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96536_2320776876">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5696538_2320776876">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5696540_2320776876">
            <w:r>
              <w:rPr>
                <w:webHidden/>
                <w:rStyle w:val="IndexLink"/>
                <w:rtl w:val="true"/>
              </w:rPr>
              <w:t>فهرست</w:t>
            </w:r>
            <w:r>
              <w:rPr>
                <w:rStyle w:val="IndexLink"/>
                <w:rtl w:val="true"/>
              </w:rPr>
              <w:tab/>
            </w:r>
            <w:r>
              <w:rPr>
                <w:rStyle w:val="IndexLink"/>
              </w:rPr>
              <w:t>23</w:t>
            </w:r>
          </w:hyperlink>
        </w:p>
        <w:p>
          <w:pPr>
            <w:pStyle w:val="Contents2"/>
            <w:tabs>
              <w:tab w:val="clear" w:pos="8743"/>
              <w:tab w:val="right" w:pos="9026" w:leader="dot"/>
            </w:tabs>
            <w:rPr/>
          </w:pPr>
          <w:hyperlink w:anchor="__RefHeading___Toc5696542_2320776876">
            <w:r>
              <w:rPr>
                <w:webHidden/>
                <w:rStyle w:val="IndexLink"/>
                <w:rtl w:val="true"/>
              </w:rPr>
              <w:t xml:space="preserve">خطبه </w:t>
            </w:r>
            <w:r>
              <w:rPr>
                <w:rStyle w:val="IndexLink"/>
              </w:rPr>
              <w:t>109</w:t>
            </w:r>
            <w:r>
              <w:rPr>
                <w:rStyle w:val="IndexLink"/>
                <w:rtl w:val="true"/>
              </w:rPr>
              <w:tab/>
            </w:r>
            <w:r>
              <w:rPr>
                <w:rStyle w:val="IndexLink"/>
              </w:rPr>
              <w:t>71</w:t>
            </w:r>
          </w:hyperlink>
        </w:p>
        <w:p>
          <w:pPr>
            <w:pStyle w:val="Contents3"/>
            <w:tabs>
              <w:tab w:val="clear" w:pos="8459"/>
              <w:tab w:val="right" w:pos="9026" w:leader="dot"/>
            </w:tabs>
            <w:rPr/>
          </w:pPr>
          <w:hyperlink w:anchor="__RefHeading___Toc5696544_2320776876">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696546_2320776876">
            <w:r>
              <w:rPr>
                <w:webHidden/>
                <w:rStyle w:val="IndexLink"/>
                <w:rtl w:val="true"/>
              </w:rPr>
              <w:t>پیشگفتار خطبه</w:t>
            </w:r>
            <w:r>
              <w:rPr>
                <w:rStyle w:val="IndexLink"/>
                <w:rtl w:val="true"/>
              </w:rPr>
              <w:tab/>
            </w:r>
            <w:r>
              <w:rPr>
                <w:rStyle w:val="IndexLink"/>
              </w:rPr>
              <w:t>71</w:t>
            </w:r>
          </w:hyperlink>
        </w:p>
        <w:p>
          <w:pPr>
            <w:pStyle w:val="Contents3"/>
            <w:tabs>
              <w:tab w:val="clear" w:pos="8459"/>
              <w:tab w:val="right" w:pos="9026" w:leader="dot"/>
            </w:tabs>
            <w:rPr/>
          </w:pPr>
          <w:hyperlink w:anchor="__RefHeading___Toc5696548_2320776876">
            <w:r>
              <w:rPr>
                <w:webHidden/>
                <w:rStyle w:val="IndexLink"/>
              </w:rPr>
              <w:t>1</w:t>
            </w:r>
            <w:r>
              <w:rPr>
                <w:rStyle w:val="IndexLink"/>
                <w:rtl w:val="true"/>
              </w:rPr>
              <w:t xml:space="preserve">. </w:t>
            </w:r>
            <w:r>
              <w:rPr>
                <w:rStyle w:val="IndexLink"/>
                <w:rtl w:val="true"/>
              </w:rPr>
              <w:t>اوصاف کمال پروردگار</w:t>
            </w:r>
            <w:r>
              <w:rPr>
                <w:rStyle w:val="IndexLink"/>
                <w:rtl w:val="true"/>
              </w:rPr>
              <w:tab/>
            </w:r>
            <w:r>
              <w:rPr>
                <w:rStyle w:val="IndexLink"/>
              </w:rPr>
              <w:t>72</w:t>
            </w:r>
          </w:hyperlink>
        </w:p>
        <w:p>
          <w:pPr>
            <w:pStyle w:val="Contents4"/>
            <w:tabs>
              <w:tab w:val="clear" w:pos="8176"/>
              <w:tab w:val="right" w:pos="9026" w:leader="dot"/>
            </w:tabs>
            <w:rPr/>
          </w:pPr>
          <w:hyperlink w:anchor="__RefHeading___Toc569655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قدرت مطلقه پروردگار</w:t>
            </w:r>
            <w:r>
              <w:rPr>
                <w:rStyle w:val="IndexLink"/>
                <w:rtl w:val="true"/>
              </w:rPr>
              <w:tab/>
            </w:r>
            <w:r>
              <w:rPr>
                <w:rStyle w:val="IndexLink"/>
              </w:rPr>
              <w:t>72</w:t>
            </w:r>
          </w:hyperlink>
        </w:p>
        <w:p>
          <w:pPr>
            <w:pStyle w:val="Contents4"/>
            <w:tabs>
              <w:tab w:val="clear" w:pos="8176"/>
              <w:tab w:val="right" w:pos="9026" w:leader="dot"/>
            </w:tabs>
            <w:rPr/>
          </w:pPr>
          <w:hyperlink w:anchor="__RefHeading___Toc569655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غنی مطلق</w:t>
            </w:r>
            <w:r>
              <w:rPr>
                <w:rStyle w:val="IndexLink"/>
                <w:rtl w:val="true"/>
              </w:rPr>
              <w:tab/>
            </w:r>
            <w:r>
              <w:rPr>
                <w:rStyle w:val="IndexLink"/>
              </w:rPr>
              <w:t>73</w:t>
            </w:r>
          </w:hyperlink>
        </w:p>
        <w:p>
          <w:pPr>
            <w:pStyle w:val="Contents4"/>
            <w:tabs>
              <w:tab w:val="clear" w:pos="8176"/>
              <w:tab w:val="right" w:pos="9026" w:leader="dot"/>
            </w:tabs>
            <w:rPr/>
          </w:pPr>
          <w:hyperlink w:anchor="__RefHeading___Toc5696554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عزت خداوند</w:t>
            </w:r>
            <w:r>
              <w:rPr>
                <w:rStyle w:val="IndexLink"/>
                <w:rtl w:val="true"/>
              </w:rPr>
              <w:tab/>
            </w:r>
            <w:r>
              <w:rPr>
                <w:rStyle w:val="IndexLink"/>
              </w:rPr>
              <w:t>73</w:t>
            </w:r>
          </w:hyperlink>
        </w:p>
        <w:p>
          <w:pPr>
            <w:pStyle w:val="Contents4"/>
            <w:tabs>
              <w:tab w:val="clear" w:pos="8176"/>
              <w:tab w:val="right" w:pos="9026" w:leader="dot"/>
            </w:tabs>
            <w:rPr/>
          </w:pPr>
          <w:hyperlink w:anchor="__RefHeading___Toc5696556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قدرت خداوند</w:t>
            </w:r>
            <w:r>
              <w:rPr>
                <w:rStyle w:val="IndexLink"/>
                <w:rtl w:val="true"/>
              </w:rPr>
              <w:tab/>
            </w:r>
            <w:r>
              <w:rPr>
                <w:rStyle w:val="IndexLink"/>
              </w:rPr>
              <w:t>74</w:t>
            </w:r>
          </w:hyperlink>
        </w:p>
        <w:p>
          <w:pPr>
            <w:pStyle w:val="Contents4"/>
            <w:tabs>
              <w:tab w:val="clear" w:pos="8176"/>
              <w:tab w:val="right" w:pos="9026" w:leader="dot"/>
            </w:tabs>
            <w:rPr/>
          </w:pPr>
          <w:hyperlink w:anchor="__RefHeading___Toc5696558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پناهگاه هر درمانده</w:t>
            </w:r>
            <w:r>
              <w:rPr>
                <w:rStyle w:val="IndexLink"/>
                <w:rtl w:val="true"/>
              </w:rPr>
              <w:tab/>
            </w:r>
            <w:r>
              <w:rPr>
                <w:rStyle w:val="IndexLink"/>
              </w:rPr>
              <w:t>75</w:t>
            </w:r>
          </w:hyperlink>
        </w:p>
        <w:p>
          <w:pPr>
            <w:pStyle w:val="Contents4"/>
            <w:tabs>
              <w:tab w:val="clear" w:pos="8176"/>
              <w:tab w:val="right" w:pos="9026" w:leader="dot"/>
            </w:tabs>
            <w:rPr/>
          </w:pPr>
          <w:hyperlink w:anchor="__RefHeading___Toc5696560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خداوند ناظر بر احوال</w:t>
            </w:r>
            <w:r>
              <w:rPr>
                <w:rStyle w:val="IndexLink"/>
                <w:rtl w:val="true"/>
              </w:rPr>
              <w:tab/>
            </w:r>
            <w:r>
              <w:rPr>
                <w:rStyle w:val="IndexLink"/>
              </w:rPr>
              <w:t>75</w:t>
            </w:r>
          </w:hyperlink>
        </w:p>
        <w:p>
          <w:pPr>
            <w:pStyle w:val="Contents4"/>
            <w:tabs>
              <w:tab w:val="clear" w:pos="8176"/>
              <w:tab w:val="right" w:pos="9026" w:leader="dot"/>
            </w:tabs>
            <w:rPr/>
          </w:pPr>
          <w:hyperlink w:anchor="__RefHeading___Toc5696562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روزی دهنده بندگان</w:t>
            </w:r>
            <w:r>
              <w:rPr>
                <w:rStyle w:val="IndexLink"/>
                <w:rtl w:val="true"/>
              </w:rPr>
              <w:tab/>
            </w:r>
            <w:r>
              <w:rPr>
                <w:rStyle w:val="IndexLink"/>
              </w:rPr>
              <w:t>76</w:t>
            </w:r>
          </w:hyperlink>
        </w:p>
        <w:p>
          <w:pPr>
            <w:pStyle w:val="Contents4"/>
            <w:tabs>
              <w:tab w:val="clear" w:pos="8176"/>
              <w:tab w:val="right" w:pos="9026" w:leader="dot"/>
            </w:tabs>
            <w:rPr/>
          </w:pPr>
          <w:hyperlink w:anchor="__RefHeading___Toc5696564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محل بازگشت موجودات</w:t>
            </w:r>
            <w:r>
              <w:rPr>
                <w:rStyle w:val="IndexLink"/>
                <w:rtl w:val="true"/>
              </w:rPr>
              <w:tab/>
            </w:r>
            <w:r>
              <w:rPr>
                <w:rStyle w:val="IndexLink"/>
              </w:rPr>
              <w:t>76</w:t>
            </w:r>
          </w:hyperlink>
        </w:p>
        <w:p>
          <w:pPr>
            <w:pStyle w:val="Contents4"/>
            <w:tabs>
              <w:tab w:val="clear" w:pos="8176"/>
              <w:tab w:val="right" w:pos="9026" w:leader="dot"/>
            </w:tabs>
            <w:rPr/>
          </w:pPr>
          <w:hyperlink w:anchor="__RefHeading___Toc5696566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ازلی بودن خداوند</w:t>
            </w:r>
            <w:r>
              <w:rPr>
                <w:rStyle w:val="IndexLink"/>
                <w:rtl w:val="true"/>
              </w:rPr>
              <w:tab/>
            </w:r>
            <w:r>
              <w:rPr>
                <w:rStyle w:val="IndexLink"/>
              </w:rPr>
              <w:t>77</w:t>
            </w:r>
          </w:hyperlink>
        </w:p>
        <w:p>
          <w:pPr>
            <w:pStyle w:val="Contents4"/>
            <w:tabs>
              <w:tab w:val="clear" w:pos="8176"/>
              <w:tab w:val="right" w:pos="9026" w:leader="dot"/>
            </w:tabs>
            <w:rPr/>
          </w:pPr>
          <w:hyperlink w:anchor="__RefHeading___Toc5696568_2320776876">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حکمت خلقت</w:t>
            </w:r>
            <w:r>
              <w:rPr>
                <w:rStyle w:val="IndexLink"/>
                <w:rtl w:val="true"/>
              </w:rPr>
              <w:tab/>
            </w:r>
            <w:r>
              <w:rPr>
                <w:rStyle w:val="IndexLink"/>
              </w:rPr>
              <w:t>77</w:t>
            </w:r>
          </w:hyperlink>
        </w:p>
        <w:p>
          <w:pPr>
            <w:pStyle w:val="Contents4"/>
            <w:tabs>
              <w:tab w:val="clear" w:pos="8176"/>
              <w:tab w:val="right" w:pos="9026" w:leader="dot"/>
            </w:tabs>
            <w:rPr/>
          </w:pPr>
          <w:hyperlink w:anchor="__RefHeading___Toc5696570_2320776876">
            <w:r>
              <w:rPr>
                <w:webHidden/>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سیطره خداوند بر همه چیز</w:t>
            </w:r>
            <w:r>
              <w:rPr>
                <w:rStyle w:val="IndexLink"/>
                <w:rtl w:val="true"/>
              </w:rPr>
              <w:tab/>
            </w:r>
            <w:r>
              <w:rPr>
                <w:rStyle w:val="IndexLink"/>
              </w:rPr>
              <w:t>78</w:t>
            </w:r>
          </w:hyperlink>
        </w:p>
        <w:p>
          <w:pPr>
            <w:pStyle w:val="Contents4"/>
            <w:tabs>
              <w:tab w:val="clear" w:pos="8176"/>
              <w:tab w:val="right" w:pos="9026" w:leader="dot"/>
            </w:tabs>
            <w:rPr/>
          </w:pPr>
          <w:hyperlink w:anchor="__RefHeading___Toc5696572_2320776876">
            <w:r>
              <w:rPr>
                <w:webHidden/>
                <w:rStyle w:val="IndexLink"/>
              </w:rPr>
              <w:t>1</w:t>
            </w:r>
            <w:r>
              <w:rPr>
                <w:rStyle w:val="IndexLink"/>
                <w:rtl w:val="true"/>
              </w:rPr>
              <w:t xml:space="preserve">. </w:t>
            </w:r>
            <w:r>
              <w:rPr>
                <w:rStyle w:val="IndexLink"/>
              </w:rPr>
              <w:t>12</w:t>
            </w:r>
            <w:r>
              <w:rPr>
                <w:rStyle w:val="IndexLink"/>
                <w:rtl w:val="true"/>
              </w:rPr>
              <w:t xml:space="preserve">. </w:t>
            </w:r>
            <w:r>
              <w:rPr>
                <w:rStyle w:val="IndexLink"/>
                <w:rtl w:val="true"/>
              </w:rPr>
              <w:t>عظمت خداوند</w:t>
            </w:r>
            <w:r>
              <w:rPr>
                <w:rStyle w:val="IndexLink"/>
                <w:rtl w:val="true"/>
              </w:rPr>
              <w:tab/>
            </w:r>
            <w:r>
              <w:rPr>
                <w:rStyle w:val="IndexLink"/>
              </w:rPr>
              <w:t>78</w:t>
            </w:r>
          </w:hyperlink>
        </w:p>
        <w:p>
          <w:pPr>
            <w:pStyle w:val="Contents4"/>
            <w:tabs>
              <w:tab w:val="clear" w:pos="8176"/>
              <w:tab w:val="right" w:pos="9026" w:leader="dot"/>
            </w:tabs>
            <w:rPr/>
          </w:pPr>
          <w:hyperlink w:anchor="__RefHeading___Toc5696574_2320776876">
            <w:r>
              <w:rPr>
                <w:webHidden/>
                <w:rStyle w:val="IndexLink"/>
              </w:rPr>
              <w:t>1</w:t>
            </w:r>
            <w:r>
              <w:rPr>
                <w:rStyle w:val="IndexLink"/>
                <w:rtl w:val="true"/>
              </w:rPr>
              <w:t xml:space="preserve">. </w:t>
            </w:r>
            <w:r>
              <w:rPr>
                <w:rStyle w:val="IndexLink"/>
              </w:rPr>
              <w:t>13</w:t>
            </w:r>
            <w:r>
              <w:rPr>
                <w:rStyle w:val="IndexLink"/>
                <w:rtl w:val="true"/>
              </w:rPr>
              <w:t xml:space="preserve">. </w:t>
            </w:r>
            <w:r>
              <w:rPr>
                <w:rStyle w:val="IndexLink"/>
                <w:rtl w:val="true"/>
              </w:rPr>
              <w:t>حاکمیت خداوند</w:t>
            </w:r>
            <w:r>
              <w:rPr>
                <w:rStyle w:val="IndexLink"/>
                <w:rtl w:val="true"/>
              </w:rPr>
              <w:tab/>
            </w:r>
            <w:r>
              <w:rPr>
                <w:rStyle w:val="IndexLink"/>
              </w:rPr>
              <w:t>78</w:t>
            </w:r>
          </w:hyperlink>
        </w:p>
        <w:p>
          <w:pPr>
            <w:pStyle w:val="Contents4"/>
            <w:tabs>
              <w:tab w:val="clear" w:pos="8176"/>
              <w:tab w:val="right" w:pos="9026" w:leader="dot"/>
            </w:tabs>
            <w:rPr/>
          </w:pPr>
          <w:hyperlink w:anchor="__RefHeading___Toc5696576_2320776876">
            <w:r>
              <w:rPr>
                <w:webHidden/>
                <w:rStyle w:val="IndexLink"/>
              </w:rPr>
              <w:t>1</w:t>
            </w:r>
            <w:r>
              <w:rPr>
                <w:rStyle w:val="IndexLink"/>
                <w:rtl w:val="true"/>
              </w:rPr>
              <w:t xml:space="preserve">. </w:t>
            </w:r>
            <w:r>
              <w:rPr>
                <w:rStyle w:val="IndexLink"/>
              </w:rPr>
              <w:t>14</w:t>
            </w:r>
            <w:r>
              <w:rPr>
                <w:rStyle w:val="IndexLink"/>
                <w:rtl w:val="true"/>
              </w:rPr>
              <w:t xml:space="preserve">. </w:t>
            </w:r>
            <w:r>
              <w:rPr>
                <w:rStyle w:val="IndexLink"/>
                <w:rtl w:val="true"/>
              </w:rPr>
              <w:t>حتمیت قضاوقدر</w:t>
            </w:r>
            <w:r>
              <w:rPr>
                <w:rStyle w:val="IndexLink"/>
                <w:rtl w:val="true"/>
              </w:rPr>
              <w:tab/>
            </w:r>
            <w:r>
              <w:rPr>
                <w:rStyle w:val="IndexLink"/>
              </w:rPr>
              <w:t>78</w:t>
            </w:r>
          </w:hyperlink>
        </w:p>
        <w:p>
          <w:pPr>
            <w:pStyle w:val="Contents4"/>
            <w:tabs>
              <w:tab w:val="clear" w:pos="8176"/>
              <w:tab w:val="right" w:pos="9026" w:leader="dot"/>
            </w:tabs>
            <w:rPr/>
          </w:pPr>
          <w:hyperlink w:anchor="__RefHeading___Toc5696578_2320776876">
            <w:r>
              <w:rPr>
                <w:webHidden/>
                <w:rStyle w:val="IndexLink"/>
              </w:rPr>
              <w:t>1</w:t>
            </w:r>
            <w:r>
              <w:rPr>
                <w:rStyle w:val="IndexLink"/>
                <w:rtl w:val="true"/>
              </w:rPr>
              <w:t xml:space="preserve">. </w:t>
            </w:r>
            <w:r>
              <w:rPr>
                <w:rStyle w:val="IndexLink"/>
              </w:rPr>
              <w:t>15</w:t>
            </w:r>
            <w:r>
              <w:rPr>
                <w:rStyle w:val="IndexLink"/>
                <w:rtl w:val="true"/>
              </w:rPr>
              <w:t xml:space="preserve">. </w:t>
            </w:r>
            <w:r>
              <w:rPr>
                <w:rStyle w:val="IndexLink"/>
                <w:rtl w:val="true"/>
              </w:rPr>
              <w:t>نیاز مندی بندگان به خداوند</w:t>
            </w:r>
            <w:r>
              <w:rPr>
                <w:rStyle w:val="IndexLink"/>
                <w:rtl w:val="true"/>
              </w:rPr>
              <w:tab/>
            </w:r>
            <w:r>
              <w:rPr>
                <w:rStyle w:val="IndexLink"/>
              </w:rPr>
              <w:t>78</w:t>
            </w:r>
          </w:hyperlink>
        </w:p>
        <w:p>
          <w:pPr>
            <w:pStyle w:val="Contents4"/>
            <w:tabs>
              <w:tab w:val="clear" w:pos="8176"/>
              <w:tab w:val="right" w:pos="9026" w:leader="dot"/>
            </w:tabs>
            <w:rPr/>
          </w:pPr>
          <w:hyperlink w:anchor="__RefHeading___Toc5696580_2320776876">
            <w:r>
              <w:rPr>
                <w:webHidden/>
                <w:rStyle w:val="IndexLink"/>
              </w:rPr>
              <w:t>1</w:t>
            </w:r>
            <w:r>
              <w:rPr>
                <w:rStyle w:val="IndexLink"/>
                <w:rtl w:val="true"/>
              </w:rPr>
              <w:t xml:space="preserve">. </w:t>
            </w:r>
            <w:r>
              <w:rPr>
                <w:rStyle w:val="IndexLink"/>
              </w:rPr>
              <w:t>16</w:t>
            </w:r>
            <w:r>
              <w:rPr>
                <w:rStyle w:val="IndexLink"/>
                <w:rtl w:val="true"/>
              </w:rPr>
              <w:t xml:space="preserve">. </w:t>
            </w:r>
            <w:r>
              <w:rPr>
                <w:rStyle w:val="IndexLink"/>
                <w:rtl w:val="true"/>
              </w:rPr>
              <w:t>دانای کل</w:t>
            </w:r>
            <w:r>
              <w:rPr>
                <w:rStyle w:val="IndexLink"/>
                <w:rtl w:val="true"/>
              </w:rPr>
              <w:tab/>
            </w:r>
            <w:r>
              <w:rPr>
                <w:rStyle w:val="IndexLink"/>
              </w:rPr>
              <w:t>79</w:t>
            </w:r>
          </w:hyperlink>
        </w:p>
        <w:p>
          <w:pPr>
            <w:pStyle w:val="Contents4"/>
            <w:tabs>
              <w:tab w:val="clear" w:pos="8176"/>
              <w:tab w:val="right" w:pos="9026" w:leader="dot"/>
            </w:tabs>
            <w:rPr/>
          </w:pPr>
          <w:hyperlink w:anchor="__RefHeading___Toc5696582_2320776876">
            <w:r>
              <w:rPr>
                <w:webHidden/>
                <w:rStyle w:val="IndexLink"/>
              </w:rPr>
              <w:t>1</w:t>
            </w:r>
            <w:r>
              <w:rPr>
                <w:rStyle w:val="IndexLink"/>
                <w:rtl w:val="true"/>
              </w:rPr>
              <w:t xml:space="preserve">. </w:t>
            </w:r>
            <w:r>
              <w:rPr>
                <w:rStyle w:val="IndexLink"/>
              </w:rPr>
              <w:t>17</w:t>
            </w:r>
            <w:r>
              <w:rPr>
                <w:rStyle w:val="IndexLink"/>
                <w:rtl w:val="true"/>
              </w:rPr>
              <w:t xml:space="preserve">. </w:t>
            </w:r>
            <w:r>
              <w:rPr>
                <w:rStyle w:val="IndexLink"/>
                <w:rtl w:val="true"/>
              </w:rPr>
              <w:t>ابدیت خداوند</w:t>
            </w:r>
            <w:r>
              <w:rPr>
                <w:rStyle w:val="IndexLink"/>
                <w:rtl w:val="true"/>
              </w:rPr>
              <w:tab/>
            </w:r>
            <w:r>
              <w:rPr>
                <w:rStyle w:val="IndexLink"/>
              </w:rPr>
              <w:t>79</w:t>
            </w:r>
          </w:hyperlink>
        </w:p>
        <w:p>
          <w:pPr>
            <w:pStyle w:val="Contents4"/>
            <w:tabs>
              <w:tab w:val="clear" w:pos="8176"/>
              <w:tab w:val="right" w:pos="9026" w:leader="dot"/>
            </w:tabs>
            <w:rPr/>
          </w:pPr>
          <w:hyperlink w:anchor="__RefHeading___Toc5696584_2320776876">
            <w:r>
              <w:rPr>
                <w:webHidden/>
                <w:rStyle w:val="IndexLink"/>
              </w:rPr>
              <w:t>1</w:t>
            </w:r>
            <w:r>
              <w:rPr>
                <w:rStyle w:val="IndexLink"/>
                <w:rtl w:val="true"/>
              </w:rPr>
              <w:t xml:space="preserve">. </w:t>
            </w:r>
            <w:r>
              <w:rPr>
                <w:rStyle w:val="IndexLink"/>
              </w:rPr>
              <w:t>18</w:t>
            </w:r>
            <w:r>
              <w:rPr>
                <w:rStyle w:val="IndexLink"/>
                <w:rtl w:val="true"/>
              </w:rPr>
              <w:t xml:space="preserve">. </w:t>
            </w:r>
            <w:r>
              <w:rPr>
                <w:rStyle w:val="IndexLink"/>
                <w:rtl w:val="true"/>
              </w:rPr>
              <w:t>نجات از حکم خداوند</w:t>
            </w:r>
            <w:r>
              <w:rPr>
                <w:rStyle w:val="IndexLink"/>
                <w:rtl w:val="true"/>
              </w:rPr>
              <w:tab/>
            </w:r>
            <w:r>
              <w:rPr>
                <w:rStyle w:val="IndexLink"/>
              </w:rPr>
              <w:t>80</w:t>
            </w:r>
          </w:hyperlink>
        </w:p>
        <w:p>
          <w:pPr>
            <w:pStyle w:val="Contents4"/>
            <w:tabs>
              <w:tab w:val="clear" w:pos="8176"/>
              <w:tab w:val="right" w:pos="9026" w:leader="dot"/>
            </w:tabs>
            <w:rPr/>
          </w:pPr>
          <w:hyperlink w:anchor="__RefHeading___Toc5696586_2320776876">
            <w:r>
              <w:rPr>
                <w:webHidden/>
                <w:rStyle w:val="IndexLink"/>
              </w:rPr>
              <w:t>1</w:t>
            </w:r>
            <w:r>
              <w:rPr>
                <w:rStyle w:val="IndexLink"/>
                <w:rtl w:val="true"/>
              </w:rPr>
              <w:t xml:space="preserve">. </w:t>
            </w:r>
            <w:r>
              <w:rPr>
                <w:rStyle w:val="IndexLink"/>
              </w:rPr>
              <w:t>19</w:t>
            </w:r>
            <w:r>
              <w:rPr>
                <w:rStyle w:val="IndexLink"/>
                <w:rtl w:val="true"/>
              </w:rPr>
              <w:t xml:space="preserve">. </w:t>
            </w:r>
            <w:r>
              <w:rPr>
                <w:rStyle w:val="IndexLink"/>
                <w:rtl w:val="true"/>
              </w:rPr>
              <w:t>بازگشت موجودات به خدا</w:t>
            </w:r>
            <w:r>
              <w:rPr>
                <w:rStyle w:val="IndexLink"/>
                <w:rtl w:val="true"/>
              </w:rPr>
              <w:tab/>
            </w:r>
            <w:r>
              <w:rPr>
                <w:rStyle w:val="IndexLink"/>
              </w:rPr>
              <w:t>80</w:t>
            </w:r>
          </w:hyperlink>
        </w:p>
        <w:p>
          <w:pPr>
            <w:pStyle w:val="Contents4"/>
            <w:tabs>
              <w:tab w:val="clear" w:pos="8176"/>
              <w:tab w:val="right" w:pos="9026" w:leader="dot"/>
            </w:tabs>
            <w:rPr/>
          </w:pPr>
          <w:hyperlink w:anchor="__RefHeading___Toc5696588_2320776876">
            <w:r>
              <w:rPr>
                <w:webHidden/>
                <w:rStyle w:val="IndexLink"/>
              </w:rPr>
              <w:t>1</w:t>
            </w:r>
            <w:r>
              <w:rPr>
                <w:rStyle w:val="IndexLink"/>
                <w:rtl w:val="true"/>
              </w:rPr>
              <w:t xml:space="preserve">. </w:t>
            </w:r>
            <w:r>
              <w:rPr>
                <w:rStyle w:val="IndexLink"/>
              </w:rPr>
              <w:t>20</w:t>
            </w:r>
            <w:r>
              <w:rPr>
                <w:rStyle w:val="IndexLink"/>
                <w:rtl w:val="true"/>
              </w:rPr>
              <w:t xml:space="preserve">. </w:t>
            </w:r>
            <w:r>
              <w:rPr>
                <w:rStyle w:val="IndexLink"/>
                <w:rtl w:val="true"/>
              </w:rPr>
              <w:t>عظمت خداوند</w:t>
            </w:r>
            <w:r>
              <w:rPr>
                <w:rStyle w:val="IndexLink"/>
                <w:rtl w:val="true"/>
              </w:rPr>
              <w:tab/>
            </w:r>
            <w:r>
              <w:rPr>
                <w:rStyle w:val="IndexLink"/>
              </w:rPr>
              <w:t>81</w:t>
            </w:r>
          </w:hyperlink>
        </w:p>
        <w:p>
          <w:pPr>
            <w:pStyle w:val="Contents3"/>
            <w:tabs>
              <w:tab w:val="clear" w:pos="8459"/>
              <w:tab w:val="right" w:pos="9026" w:leader="dot"/>
            </w:tabs>
            <w:rPr/>
          </w:pPr>
          <w:hyperlink w:anchor="__RefHeading___Toc5696590_2320776876">
            <w:r>
              <w:rPr>
                <w:webHidden/>
                <w:rStyle w:val="IndexLink"/>
              </w:rPr>
              <w:t>2</w:t>
            </w:r>
            <w:r>
              <w:rPr>
                <w:rStyle w:val="IndexLink"/>
                <w:rtl w:val="true"/>
              </w:rPr>
              <w:t xml:space="preserve">. </w:t>
            </w:r>
            <w:r>
              <w:rPr>
                <w:rStyle w:val="IndexLink"/>
                <w:rtl w:val="true"/>
              </w:rPr>
              <w:t>نعمت های دنیا و آخرت</w:t>
            </w:r>
            <w:r>
              <w:rPr>
                <w:rStyle w:val="IndexLink"/>
                <w:rtl w:val="true"/>
              </w:rPr>
              <w:tab/>
            </w:r>
            <w:r>
              <w:rPr>
                <w:rStyle w:val="IndexLink"/>
              </w:rPr>
              <w:t>82</w:t>
            </w:r>
          </w:hyperlink>
        </w:p>
        <w:p>
          <w:pPr>
            <w:pStyle w:val="Contents3"/>
            <w:tabs>
              <w:tab w:val="clear" w:pos="8459"/>
              <w:tab w:val="right" w:pos="9026" w:leader="dot"/>
            </w:tabs>
            <w:rPr/>
          </w:pPr>
          <w:hyperlink w:anchor="__RefHeading___Toc5696592_2320776876">
            <w:r>
              <w:rPr>
                <w:webHidden/>
                <w:rStyle w:val="IndexLink"/>
              </w:rPr>
              <w:t>3</w:t>
            </w:r>
            <w:r>
              <w:rPr>
                <w:rStyle w:val="IndexLink"/>
                <w:rtl w:val="true"/>
              </w:rPr>
              <w:t xml:space="preserve">. </w:t>
            </w:r>
            <w:r>
              <w:rPr>
                <w:rStyle w:val="IndexLink"/>
                <w:rtl w:val="true"/>
              </w:rPr>
              <w:t>ملائکه</w:t>
            </w:r>
            <w:r>
              <w:rPr>
                <w:rStyle w:val="IndexLink"/>
                <w:rtl w:val="true"/>
              </w:rPr>
              <w:tab/>
            </w:r>
            <w:r>
              <w:rPr>
                <w:rStyle w:val="IndexLink"/>
              </w:rPr>
              <w:t>83</w:t>
            </w:r>
          </w:hyperlink>
        </w:p>
        <w:p>
          <w:pPr>
            <w:pStyle w:val="Contents4"/>
            <w:tabs>
              <w:tab w:val="clear" w:pos="8176"/>
              <w:tab w:val="right" w:pos="9026" w:leader="dot"/>
            </w:tabs>
            <w:rPr/>
          </w:pPr>
          <w:hyperlink w:anchor="__RefHeading___Toc5696594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عظمت فرشتگان</w:t>
            </w:r>
            <w:r>
              <w:rPr>
                <w:rStyle w:val="IndexLink"/>
                <w:rtl w:val="true"/>
              </w:rPr>
              <w:tab/>
            </w:r>
            <w:r>
              <w:rPr>
                <w:rStyle w:val="IndexLink"/>
              </w:rPr>
              <w:t>83</w:t>
            </w:r>
          </w:hyperlink>
        </w:p>
        <w:p>
          <w:pPr>
            <w:pStyle w:val="Contents4"/>
            <w:tabs>
              <w:tab w:val="clear" w:pos="8176"/>
              <w:tab w:val="right" w:pos="9026" w:leader="dot"/>
            </w:tabs>
            <w:rPr/>
          </w:pPr>
          <w:hyperlink w:anchor="__RefHeading___Toc5696596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صفات ثبوتیه فرشتگان</w:t>
            </w:r>
            <w:r>
              <w:rPr>
                <w:rStyle w:val="IndexLink"/>
                <w:rtl w:val="true"/>
              </w:rPr>
              <w:tab/>
            </w:r>
            <w:r>
              <w:rPr>
                <w:rStyle w:val="IndexLink"/>
              </w:rPr>
              <w:t>84</w:t>
            </w:r>
          </w:hyperlink>
        </w:p>
        <w:p>
          <w:pPr>
            <w:pStyle w:val="Contents4"/>
            <w:tabs>
              <w:tab w:val="clear" w:pos="8176"/>
              <w:tab w:val="right" w:pos="9026" w:leader="dot"/>
            </w:tabs>
            <w:rPr/>
          </w:pPr>
          <w:hyperlink w:anchor="__RefHeading___Toc5696598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صفات سلبیه فرشتگان</w:t>
            </w:r>
            <w:r>
              <w:rPr>
                <w:rStyle w:val="IndexLink"/>
                <w:rtl w:val="true"/>
              </w:rPr>
              <w:tab/>
            </w:r>
            <w:r>
              <w:rPr>
                <w:rStyle w:val="IndexLink"/>
              </w:rPr>
              <w:t>84</w:t>
            </w:r>
          </w:hyperlink>
        </w:p>
        <w:p>
          <w:pPr>
            <w:pStyle w:val="Contents4"/>
            <w:tabs>
              <w:tab w:val="clear" w:pos="8176"/>
              <w:tab w:val="right" w:pos="9026" w:leader="dot"/>
            </w:tabs>
            <w:rPr/>
          </w:pPr>
          <w:hyperlink w:anchor="__RefHeading___Toc5696600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جدایی ناپذیر</w:t>
            </w:r>
            <w:r>
              <w:rPr>
                <w:rStyle w:val="IndexLink"/>
                <w:rtl w:val="true"/>
              </w:rPr>
              <w:tab/>
            </w:r>
            <w:r>
              <w:rPr>
                <w:rStyle w:val="IndexLink"/>
              </w:rPr>
              <w:t>85</w:t>
            </w:r>
          </w:hyperlink>
        </w:p>
        <w:p>
          <w:pPr>
            <w:pStyle w:val="Contents4"/>
            <w:tabs>
              <w:tab w:val="clear" w:pos="8176"/>
              <w:tab w:val="right" w:pos="9026" w:leader="dot"/>
            </w:tabs>
            <w:rPr/>
          </w:pPr>
          <w:hyperlink w:anchor="__RefHeading___Toc5696602_232077687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5696604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منزلت فرشتگان نزد خداوند</w:t>
            </w:r>
            <w:r>
              <w:rPr>
                <w:rStyle w:val="IndexLink"/>
                <w:rtl w:val="true"/>
              </w:rPr>
              <w:tab/>
            </w:r>
            <w:r>
              <w:rPr>
                <w:rStyle w:val="IndexLink"/>
              </w:rPr>
              <w:t>86</w:t>
            </w:r>
          </w:hyperlink>
        </w:p>
        <w:p>
          <w:pPr>
            <w:pStyle w:val="Contents4"/>
            <w:tabs>
              <w:tab w:val="clear" w:pos="8176"/>
              <w:tab w:val="right" w:pos="9026" w:leader="dot"/>
            </w:tabs>
            <w:rPr/>
          </w:pPr>
          <w:hyperlink w:anchor="__RefHeading___Toc5696606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فرشتگان و درک عظمت کنه الهی</w:t>
            </w:r>
            <w:r>
              <w:rPr>
                <w:rStyle w:val="IndexLink"/>
                <w:rtl w:val="true"/>
              </w:rPr>
              <w:tab/>
            </w:r>
            <w:r>
              <w:rPr>
                <w:rStyle w:val="IndexLink"/>
              </w:rPr>
              <w:t>86</w:t>
            </w:r>
          </w:hyperlink>
        </w:p>
        <w:p>
          <w:pPr>
            <w:pStyle w:val="Contents3"/>
            <w:tabs>
              <w:tab w:val="clear" w:pos="8459"/>
              <w:tab w:val="right" w:pos="9026" w:leader="dot"/>
            </w:tabs>
            <w:rPr/>
          </w:pPr>
          <w:hyperlink w:anchor="__RefHeading___Toc5696608_2320776876">
            <w:r>
              <w:rPr>
                <w:webHidden/>
                <w:rStyle w:val="IndexLink"/>
              </w:rPr>
              <w:t>4</w:t>
            </w:r>
            <w:r>
              <w:rPr>
                <w:rStyle w:val="IndexLink"/>
                <w:rtl w:val="true"/>
              </w:rPr>
              <w:t xml:space="preserve">. </w:t>
            </w:r>
            <w:r>
              <w:rPr>
                <w:rStyle w:val="IndexLink"/>
                <w:rtl w:val="true"/>
              </w:rPr>
              <w:t>ترسیم گویایی از سرای دیگر</w:t>
            </w:r>
            <w:r>
              <w:rPr>
                <w:rStyle w:val="IndexLink"/>
                <w:rtl w:val="true"/>
              </w:rPr>
              <w:tab/>
            </w:r>
            <w:r>
              <w:rPr>
                <w:rStyle w:val="IndexLink"/>
              </w:rPr>
              <w:t>89</w:t>
            </w:r>
          </w:hyperlink>
        </w:p>
        <w:p>
          <w:pPr>
            <w:pStyle w:val="Contents4"/>
            <w:tabs>
              <w:tab w:val="clear" w:pos="8176"/>
              <w:tab w:val="right" w:pos="9026" w:leader="dot"/>
            </w:tabs>
            <w:rPr/>
          </w:pPr>
          <w:hyperlink w:anchor="__RefHeading___Toc5696610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تنزیه خداوند</w:t>
            </w:r>
            <w:r>
              <w:rPr>
                <w:rStyle w:val="IndexLink"/>
                <w:rtl w:val="true"/>
              </w:rPr>
              <w:tab/>
            </w:r>
            <w:r>
              <w:rPr>
                <w:rStyle w:val="IndexLink"/>
              </w:rPr>
              <w:t>89</w:t>
            </w:r>
          </w:hyperlink>
        </w:p>
        <w:p>
          <w:pPr>
            <w:pStyle w:val="Contents4"/>
            <w:tabs>
              <w:tab w:val="clear" w:pos="8176"/>
              <w:tab w:val="right" w:pos="9026" w:leader="dot"/>
            </w:tabs>
            <w:rPr/>
          </w:pPr>
          <w:hyperlink w:anchor="__RefHeading___Toc5696612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نعمت های آخرتی</w:t>
            </w:r>
            <w:r>
              <w:rPr>
                <w:rStyle w:val="IndexLink"/>
                <w:rtl w:val="true"/>
              </w:rPr>
              <w:tab/>
            </w:r>
            <w:r>
              <w:rPr>
                <w:rStyle w:val="IndexLink"/>
              </w:rPr>
              <w:t>89</w:t>
            </w:r>
          </w:hyperlink>
        </w:p>
        <w:p>
          <w:pPr>
            <w:pStyle w:val="Contents3"/>
            <w:tabs>
              <w:tab w:val="clear" w:pos="8459"/>
              <w:tab w:val="right" w:pos="9026" w:leader="dot"/>
            </w:tabs>
            <w:rPr/>
          </w:pPr>
          <w:hyperlink w:anchor="__RefHeading___Toc5696614_2320776876">
            <w:r>
              <w:rPr>
                <w:webHidden/>
                <w:rStyle w:val="IndexLink"/>
              </w:rPr>
              <w:t>5</w:t>
            </w:r>
            <w:r>
              <w:rPr>
                <w:rStyle w:val="IndexLink"/>
                <w:rtl w:val="true"/>
              </w:rPr>
              <w:t xml:space="preserve">. </w:t>
            </w:r>
            <w:r>
              <w:rPr>
                <w:rStyle w:val="IndexLink"/>
                <w:rtl w:val="true"/>
              </w:rPr>
              <w:t>دعوت پیامبر و عکس العمل مردم</w:t>
            </w:r>
            <w:r>
              <w:rPr>
                <w:rStyle w:val="IndexLink"/>
                <w:rtl w:val="true"/>
              </w:rPr>
              <w:tab/>
            </w:r>
            <w:r>
              <w:rPr>
                <w:rStyle w:val="IndexLink"/>
              </w:rPr>
              <w:t>91</w:t>
            </w:r>
          </w:hyperlink>
        </w:p>
        <w:p>
          <w:pPr>
            <w:pStyle w:val="Contents3"/>
            <w:tabs>
              <w:tab w:val="clear" w:pos="8459"/>
              <w:tab w:val="right" w:pos="9026" w:leader="dot"/>
            </w:tabs>
            <w:rPr/>
          </w:pPr>
          <w:hyperlink w:anchor="__RefHeading___Toc5696616_2320776876">
            <w:r>
              <w:rPr>
                <w:webHidden/>
                <w:rStyle w:val="IndexLink"/>
              </w:rPr>
              <w:t>6</w:t>
            </w:r>
            <w:r>
              <w:rPr>
                <w:rStyle w:val="IndexLink"/>
                <w:rtl w:val="true"/>
              </w:rPr>
              <w:t xml:space="preserve">. </w:t>
            </w:r>
            <w:r>
              <w:rPr>
                <w:rStyle w:val="IndexLink"/>
                <w:rtl w:val="true"/>
              </w:rPr>
              <w:t>توافق با یکدیگر در عشق به دنیا</w:t>
            </w:r>
            <w:r>
              <w:rPr>
                <w:rStyle w:val="IndexLink"/>
                <w:rtl w:val="true"/>
              </w:rPr>
              <w:tab/>
            </w:r>
            <w:r>
              <w:rPr>
                <w:rStyle w:val="IndexLink"/>
              </w:rPr>
              <w:t>92</w:t>
            </w:r>
          </w:hyperlink>
        </w:p>
        <w:p>
          <w:pPr>
            <w:pStyle w:val="Contents3"/>
            <w:tabs>
              <w:tab w:val="clear" w:pos="8459"/>
              <w:tab w:val="right" w:pos="9026" w:leader="dot"/>
            </w:tabs>
            <w:rPr/>
          </w:pPr>
          <w:hyperlink w:anchor="__RefHeading___Toc5696618_2320776876">
            <w:r>
              <w:rPr>
                <w:webHidden/>
                <w:rStyle w:val="IndexLink"/>
              </w:rPr>
              <w:t>7</w:t>
            </w:r>
            <w:r>
              <w:rPr>
                <w:rStyle w:val="IndexLink"/>
                <w:rtl w:val="true"/>
              </w:rPr>
              <w:t xml:space="preserve">. </w:t>
            </w:r>
            <w:r>
              <w:rPr>
                <w:rStyle w:val="IndexLink"/>
                <w:rtl w:val="true"/>
              </w:rPr>
              <w:t>علاقه به دنیا و آثار آن</w:t>
            </w:r>
            <w:r>
              <w:rPr>
                <w:rStyle w:val="IndexLink"/>
                <w:rtl w:val="true"/>
              </w:rPr>
              <w:tab/>
            </w:r>
            <w:r>
              <w:rPr>
                <w:rStyle w:val="IndexLink"/>
              </w:rPr>
              <w:t>94</w:t>
            </w:r>
          </w:hyperlink>
        </w:p>
        <w:p>
          <w:pPr>
            <w:pStyle w:val="Contents4"/>
            <w:tabs>
              <w:tab w:val="clear" w:pos="8176"/>
              <w:tab w:val="right" w:pos="9026" w:leader="dot"/>
            </w:tabs>
            <w:rPr/>
          </w:pPr>
          <w:hyperlink w:anchor="__RefHeading___Toc5696620_232077687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5696622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تأثیر شهوات بر عقل</w:t>
            </w:r>
            <w:r>
              <w:rPr>
                <w:rStyle w:val="IndexLink"/>
                <w:rtl w:val="true"/>
              </w:rPr>
              <w:tab/>
            </w:r>
            <w:r>
              <w:rPr>
                <w:rStyle w:val="IndexLink"/>
              </w:rPr>
              <w:t>95</w:t>
            </w:r>
          </w:hyperlink>
        </w:p>
        <w:p>
          <w:pPr>
            <w:pStyle w:val="Contents4"/>
            <w:tabs>
              <w:tab w:val="clear" w:pos="8176"/>
              <w:tab w:val="right" w:pos="9026" w:leader="dot"/>
            </w:tabs>
            <w:rPr/>
          </w:pPr>
          <w:hyperlink w:anchor="__RefHeading___Toc5696624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دنیا پرستی</w:t>
            </w:r>
            <w:r>
              <w:rPr>
                <w:rStyle w:val="IndexLink"/>
                <w:rtl w:val="true"/>
              </w:rPr>
              <w:tab/>
            </w:r>
            <w:r>
              <w:rPr>
                <w:rStyle w:val="IndexLink"/>
              </w:rPr>
              <w:t>96</w:t>
            </w:r>
          </w:hyperlink>
        </w:p>
        <w:p>
          <w:pPr>
            <w:pStyle w:val="Contents4"/>
            <w:tabs>
              <w:tab w:val="clear" w:pos="8176"/>
              <w:tab w:val="right" w:pos="9026" w:leader="dot"/>
            </w:tabs>
            <w:rPr/>
          </w:pPr>
          <w:hyperlink w:anchor="__RefHeading___Toc5696626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بندگی دنیا</w:t>
            </w:r>
            <w:r>
              <w:rPr>
                <w:rStyle w:val="IndexLink"/>
                <w:rtl w:val="true"/>
              </w:rPr>
              <w:tab/>
            </w:r>
            <w:r>
              <w:rPr>
                <w:rStyle w:val="IndexLink"/>
              </w:rPr>
              <w:t>96</w:t>
            </w:r>
          </w:hyperlink>
        </w:p>
        <w:p>
          <w:pPr>
            <w:pStyle w:val="Contents4"/>
            <w:tabs>
              <w:tab w:val="clear" w:pos="8176"/>
              <w:tab w:val="right" w:pos="9026" w:leader="dot"/>
            </w:tabs>
            <w:rPr/>
          </w:pPr>
          <w:hyperlink w:anchor="__RefHeading___Toc5696628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پند ناپذیری</w:t>
            </w:r>
            <w:r>
              <w:rPr>
                <w:rStyle w:val="IndexLink"/>
                <w:rtl w:val="true"/>
              </w:rPr>
              <w:tab/>
            </w:r>
            <w:r>
              <w:rPr>
                <w:rStyle w:val="IndexLink"/>
              </w:rPr>
              <w:t>97</w:t>
            </w:r>
          </w:hyperlink>
        </w:p>
        <w:p>
          <w:pPr>
            <w:pStyle w:val="Contents4"/>
            <w:tabs>
              <w:tab w:val="clear" w:pos="8176"/>
              <w:tab w:val="right" w:pos="9026" w:leader="dot"/>
            </w:tabs>
            <w:rPr/>
          </w:pPr>
          <w:hyperlink w:anchor="__RefHeading___Toc5696630_2320776876">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فرود آمدن حوادث سخت</w:t>
            </w:r>
            <w:r>
              <w:rPr>
                <w:rStyle w:val="IndexLink"/>
                <w:rtl w:val="true"/>
              </w:rPr>
              <w:tab/>
            </w:r>
            <w:r>
              <w:rPr>
                <w:rStyle w:val="IndexLink"/>
              </w:rPr>
              <w:t>98</w:t>
            </w:r>
          </w:hyperlink>
        </w:p>
        <w:p>
          <w:pPr>
            <w:pStyle w:val="Contents4"/>
            <w:tabs>
              <w:tab w:val="clear" w:pos="8176"/>
              <w:tab w:val="right" w:pos="9026" w:leader="dot"/>
            </w:tabs>
            <w:rPr/>
          </w:pPr>
          <w:hyperlink w:anchor="__RefHeading___Toc5696632_2320776876">
            <w:r>
              <w:rPr>
                <w:webHidden/>
                <w:rStyle w:val="IndexLink"/>
              </w:rPr>
              <w:t>7</w:t>
            </w:r>
            <w:r>
              <w:rPr>
                <w:rStyle w:val="IndexLink"/>
                <w:rtl w:val="true"/>
              </w:rPr>
              <w:t xml:space="preserve">. </w:t>
            </w:r>
            <w:r>
              <w:rPr>
                <w:rStyle w:val="IndexLink"/>
              </w:rPr>
              <w:t>6</w:t>
            </w:r>
            <w:r>
              <w:rPr>
                <w:rStyle w:val="IndexLink"/>
                <w:rtl w:val="true"/>
              </w:rPr>
              <w:t xml:space="preserve">. </w:t>
            </w:r>
            <w:r>
              <w:rPr>
                <w:rStyle w:val="IndexLink"/>
                <w:rtl w:val="true"/>
              </w:rPr>
              <w:t>جدا شدن از دنیا</w:t>
            </w:r>
            <w:r>
              <w:rPr>
                <w:rStyle w:val="IndexLink"/>
                <w:rtl w:val="true"/>
              </w:rPr>
              <w:tab/>
            </w:r>
            <w:r>
              <w:rPr>
                <w:rStyle w:val="IndexLink"/>
              </w:rPr>
              <w:t>98</w:t>
            </w:r>
          </w:hyperlink>
        </w:p>
        <w:p>
          <w:pPr>
            <w:pStyle w:val="Contents4"/>
            <w:tabs>
              <w:tab w:val="clear" w:pos="8176"/>
              <w:tab w:val="right" w:pos="9026" w:leader="dot"/>
            </w:tabs>
            <w:rPr/>
          </w:pPr>
          <w:hyperlink w:anchor="__RefHeading___Toc5696634_2320776876">
            <w:r>
              <w:rPr>
                <w:webHidden/>
                <w:rStyle w:val="IndexLink"/>
              </w:rPr>
              <w:t>7</w:t>
            </w:r>
            <w:r>
              <w:rPr>
                <w:rStyle w:val="IndexLink"/>
                <w:rtl w:val="true"/>
              </w:rPr>
              <w:t xml:space="preserve">. </w:t>
            </w:r>
            <w:r>
              <w:rPr>
                <w:rStyle w:val="IndexLink"/>
              </w:rPr>
              <w:t>7</w:t>
            </w:r>
            <w:r>
              <w:rPr>
                <w:rStyle w:val="IndexLink"/>
                <w:rtl w:val="true"/>
              </w:rPr>
              <w:t xml:space="preserve">. </w:t>
            </w:r>
            <w:r>
              <w:rPr>
                <w:rStyle w:val="IndexLink"/>
                <w:rtl w:val="true"/>
              </w:rPr>
              <w:t>رسیدن به وعده های آخرت</w:t>
            </w:r>
            <w:r>
              <w:rPr>
                <w:rStyle w:val="IndexLink"/>
                <w:rtl w:val="true"/>
              </w:rPr>
              <w:tab/>
            </w:r>
            <w:r>
              <w:rPr>
                <w:rStyle w:val="IndexLink"/>
              </w:rPr>
              <w:t>99</w:t>
            </w:r>
          </w:hyperlink>
        </w:p>
        <w:p>
          <w:pPr>
            <w:pStyle w:val="Contents3"/>
            <w:tabs>
              <w:tab w:val="clear" w:pos="8459"/>
              <w:tab w:val="right" w:pos="9026" w:leader="dot"/>
            </w:tabs>
            <w:rPr/>
          </w:pPr>
          <w:hyperlink w:anchor="__RefHeading___Toc5696636_2320776876">
            <w:r>
              <w:rPr>
                <w:webHidden/>
                <w:rStyle w:val="IndexLink"/>
              </w:rPr>
              <w:t>8</w:t>
            </w:r>
            <w:r>
              <w:rPr>
                <w:rStyle w:val="IndexLink"/>
                <w:rtl w:val="true"/>
              </w:rPr>
              <w:t xml:space="preserve">. </w:t>
            </w:r>
            <w:r>
              <w:rPr>
                <w:rStyle w:val="IndexLink"/>
                <w:rtl w:val="true"/>
              </w:rPr>
              <w:t>سکرات مرگ</w:t>
            </w:r>
            <w:r>
              <w:rPr>
                <w:rStyle w:val="IndexLink"/>
                <w:rtl w:val="true"/>
              </w:rPr>
              <w:tab/>
            </w:r>
            <w:r>
              <w:rPr>
                <w:rStyle w:val="IndexLink"/>
              </w:rPr>
              <w:t>100</w:t>
            </w:r>
          </w:hyperlink>
        </w:p>
        <w:p>
          <w:pPr>
            <w:pStyle w:val="Contents4"/>
            <w:tabs>
              <w:tab w:val="clear" w:pos="8176"/>
              <w:tab w:val="right" w:pos="9026" w:leader="dot"/>
            </w:tabs>
            <w:rPr/>
          </w:pPr>
          <w:hyperlink w:anchor="__RefHeading___Toc5696638_2320776876">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696640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سستی اعضا</w:t>
            </w:r>
            <w:r>
              <w:rPr>
                <w:rStyle w:val="IndexLink"/>
                <w:rtl w:val="true"/>
              </w:rPr>
              <w:tab/>
            </w:r>
            <w:r>
              <w:rPr>
                <w:rStyle w:val="IndexLink"/>
              </w:rPr>
              <w:t>101</w:t>
            </w:r>
          </w:hyperlink>
        </w:p>
        <w:p>
          <w:pPr>
            <w:pStyle w:val="Contents4"/>
            <w:tabs>
              <w:tab w:val="clear" w:pos="8176"/>
              <w:tab w:val="right" w:pos="9026" w:leader="dot"/>
            </w:tabs>
            <w:rPr/>
          </w:pPr>
          <w:hyperlink w:anchor="__RefHeading___Toc5696642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ناتوانی در سخن گفتن</w:t>
            </w:r>
            <w:r>
              <w:rPr>
                <w:rStyle w:val="IndexLink"/>
                <w:rtl w:val="true"/>
              </w:rPr>
              <w:tab/>
            </w:r>
            <w:r>
              <w:rPr>
                <w:rStyle w:val="IndexLink"/>
              </w:rPr>
              <w:t>101</w:t>
            </w:r>
          </w:hyperlink>
        </w:p>
        <w:p>
          <w:pPr>
            <w:pStyle w:val="Contents4"/>
            <w:tabs>
              <w:tab w:val="clear" w:pos="8176"/>
              <w:tab w:val="right" w:pos="9026" w:leader="dot"/>
            </w:tabs>
            <w:rPr/>
          </w:pPr>
          <w:hyperlink w:anchor="__RefHeading___Toc5696644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فکرکردن دربارۀ عمر گذشته</w:t>
            </w:r>
            <w:r>
              <w:rPr>
                <w:rStyle w:val="IndexLink"/>
                <w:rtl w:val="true"/>
              </w:rPr>
              <w:tab/>
            </w:r>
            <w:r>
              <w:rPr>
                <w:rStyle w:val="IndexLink"/>
              </w:rPr>
              <w:t>102</w:t>
            </w:r>
          </w:hyperlink>
        </w:p>
        <w:p>
          <w:pPr>
            <w:pStyle w:val="Contents4"/>
            <w:tabs>
              <w:tab w:val="clear" w:pos="8176"/>
              <w:tab w:val="right" w:pos="9026" w:leader="dot"/>
            </w:tabs>
            <w:rPr/>
          </w:pPr>
          <w:hyperlink w:anchor="__RefHeading___Toc5696646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یاد ثروت های گرد آمده</w:t>
            </w:r>
            <w:r>
              <w:rPr>
                <w:rStyle w:val="IndexLink"/>
                <w:rtl w:val="true"/>
              </w:rPr>
              <w:tab/>
            </w:r>
            <w:r>
              <w:rPr>
                <w:rStyle w:val="IndexLink"/>
              </w:rPr>
              <w:t>102</w:t>
            </w:r>
          </w:hyperlink>
        </w:p>
        <w:p>
          <w:pPr>
            <w:pStyle w:val="Contents4"/>
            <w:tabs>
              <w:tab w:val="clear" w:pos="8176"/>
              <w:tab w:val="right" w:pos="9026" w:leader="dot"/>
            </w:tabs>
            <w:rPr/>
          </w:pPr>
          <w:hyperlink w:anchor="__RefHeading___Toc5696648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حسرت اموال</w:t>
            </w:r>
            <w:r>
              <w:rPr>
                <w:rStyle w:val="IndexLink"/>
                <w:rtl w:val="true"/>
              </w:rPr>
              <w:tab/>
            </w:r>
            <w:r>
              <w:rPr>
                <w:rStyle w:val="IndexLink"/>
              </w:rPr>
              <w:t>102</w:t>
            </w:r>
          </w:hyperlink>
        </w:p>
        <w:p>
          <w:pPr>
            <w:pStyle w:val="Contents4"/>
            <w:tabs>
              <w:tab w:val="clear" w:pos="8176"/>
              <w:tab w:val="right" w:pos="9026" w:leader="dot"/>
            </w:tabs>
            <w:rPr/>
          </w:pPr>
          <w:hyperlink w:anchor="__RefHeading___Toc5696650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tl w:val="true"/>
              </w:rPr>
              <w:t>اظهار ندامت</w:t>
            </w:r>
            <w:r>
              <w:rPr>
                <w:rStyle w:val="IndexLink"/>
                <w:rtl w:val="true"/>
              </w:rPr>
              <w:tab/>
            </w:r>
            <w:r>
              <w:rPr>
                <w:rStyle w:val="IndexLink"/>
              </w:rPr>
              <w:t>104</w:t>
            </w:r>
          </w:hyperlink>
        </w:p>
        <w:p>
          <w:pPr>
            <w:pStyle w:val="Contents4"/>
            <w:tabs>
              <w:tab w:val="clear" w:pos="8176"/>
              <w:tab w:val="right" w:pos="9026" w:leader="dot"/>
            </w:tabs>
            <w:rPr/>
          </w:pPr>
          <w:hyperlink w:anchor="__RefHeading___Toc5696652_2320776876">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بی اعتنایی به اموال دنیا</w:t>
            </w:r>
            <w:r>
              <w:rPr>
                <w:rStyle w:val="IndexLink"/>
                <w:rtl w:val="true"/>
              </w:rPr>
              <w:tab/>
            </w:r>
            <w:r>
              <w:rPr>
                <w:rStyle w:val="IndexLink"/>
              </w:rPr>
              <w:t>104</w:t>
            </w:r>
          </w:hyperlink>
        </w:p>
        <w:p>
          <w:pPr>
            <w:pStyle w:val="Contents4"/>
            <w:tabs>
              <w:tab w:val="clear" w:pos="8176"/>
              <w:tab w:val="right" w:pos="9026" w:leader="dot"/>
            </w:tabs>
            <w:rPr/>
          </w:pPr>
          <w:hyperlink w:anchor="__RefHeading___Toc5696654_2320776876">
            <w:r>
              <w:rPr>
                <w:webHidden/>
                <w:rStyle w:val="IndexLink"/>
              </w:rPr>
              <w:t>8</w:t>
            </w:r>
            <w:r>
              <w:rPr>
                <w:rStyle w:val="IndexLink"/>
                <w:rtl w:val="true"/>
              </w:rPr>
              <w:t xml:space="preserve">. </w:t>
            </w:r>
            <w:r>
              <w:rPr>
                <w:rStyle w:val="IndexLink"/>
              </w:rPr>
              <w:t>8</w:t>
            </w:r>
            <w:r>
              <w:rPr>
                <w:rStyle w:val="IndexLink"/>
                <w:rtl w:val="true"/>
              </w:rPr>
              <w:t xml:space="preserve">. </w:t>
            </w:r>
            <w:r>
              <w:rPr>
                <w:rStyle w:val="IndexLink"/>
                <w:rtl w:val="true"/>
              </w:rPr>
              <w:t>آرزوهای لحظه مرگ</w:t>
            </w:r>
            <w:r>
              <w:rPr>
                <w:rStyle w:val="IndexLink"/>
                <w:rtl w:val="true"/>
              </w:rPr>
              <w:tab/>
            </w:r>
            <w:r>
              <w:rPr>
                <w:rStyle w:val="IndexLink"/>
              </w:rPr>
              <w:t>105</w:t>
            </w:r>
          </w:hyperlink>
        </w:p>
        <w:p>
          <w:pPr>
            <w:pStyle w:val="Contents4"/>
            <w:tabs>
              <w:tab w:val="clear" w:pos="8176"/>
              <w:tab w:val="right" w:pos="9026" w:leader="dot"/>
            </w:tabs>
            <w:rPr/>
          </w:pPr>
          <w:hyperlink w:anchor="__RefHeading___Toc5696656_2320776876">
            <w:r>
              <w:rPr>
                <w:webHidden/>
                <w:rStyle w:val="IndexLink"/>
              </w:rPr>
              <w:t>8</w:t>
            </w:r>
            <w:r>
              <w:rPr>
                <w:rStyle w:val="IndexLink"/>
                <w:rtl w:val="true"/>
              </w:rPr>
              <w:t xml:space="preserve">. </w:t>
            </w:r>
            <w:r>
              <w:rPr>
                <w:rStyle w:val="IndexLink"/>
              </w:rPr>
              <w:t>9</w:t>
            </w:r>
            <w:r>
              <w:rPr>
                <w:rStyle w:val="IndexLink"/>
                <w:rtl w:val="true"/>
              </w:rPr>
              <w:t xml:space="preserve">. </w:t>
            </w:r>
            <w:r>
              <w:rPr>
                <w:rStyle w:val="IndexLink"/>
                <w:rtl w:val="true"/>
              </w:rPr>
              <w:t>پیشروی مرگ</w:t>
            </w:r>
            <w:r>
              <w:rPr>
                <w:rStyle w:val="IndexLink"/>
                <w:rtl w:val="true"/>
              </w:rPr>
              <w:tab/>
            </w:r>
            <w:r>
              <w:rPr>
                <w:rStyle w:val="IndexLink"/>
              </w:rPr>
              <w:t>105</w:t>
            </w:r>
          </w:hyperlink>
        </w:p>
        <w:p>
          <w:pPr>
            <w:pStyle w:val="Contents4"/>
            <w:tabs>
              <w:tab w:val="clear" w:pos="8176"/>
              <w:tab w:val="right" w:pos="9026" w:leader="dot"/>
            </w:tabs>
            <w:rPr/>
          </w:pPr>
          <w:hyperlink w:anchor="__RefHeading___Toc5696658_2320776876">
            <w:r>
              <w:rPr>
                <w:webHidden/>
                <w:rStyle w:val="IndexLink"/>
              </w:rPr>
              <w:t>8</w:t>
            </w:r>
            <w:r>
              <w:rPr>
                <w:rStyle w:val="IndexLink"/>
                <w:rtl w:val="true"/>
              </w:rPr>
              <w:t xml:space="preserve">. </w:t>
            </w:r>
            <w:r>
              <w:rPr>
                <w:rStyle w:val="IndexLink"/>
              </w:rPr>
              <w:t>10</w:t>
            </w:r>
            <w:r>
              <w:rPr>
                <w:rStyle w:val="IndexLink"/>
                <w:rtl w:val="true"/>
              </w:rPr>
              <w:t xml:space="preserve">. </w:t>
            </w:r>
            <w:r>
              <w:rPr>
                <w:rStyle w:val="IndexLink"/>
                <w:rtl w:val="true"/>
              </w:rPr>
              <w:t>از کار افتادن گوش</w:t>
            </w:r>
            <w:r>
              <w:rPr>
                <w:rStyle w:val="IndexLink"/>
                <w:rtl w:val="true"/>
              </w:rPr>
              <w:tab/>
            </w:r>
            <w:r>
              <w:rPr>
                <w:rStyle w:val="IndexLink"/>
              </w:rPr>
              <w:t>105</w:t>
            </w:r>
          </w:hyperlink>
        </w:p>
        <w:p>
          <w:pPr>
            <w:pStyle w:val="Contents3"/>
            <w:tabs>
              <w:tab w:val="clear" w:pos="8459"/>
              <w:tab w:val="right" w:pos="9026" w:leader="dot"/>
            </w:tabs>
            <w:rPr/>
          </w:pPr>
          <w:hyperlink w:anchor="__RefHeading___Toc5696660_2320776876">
            <w:r>
              <w:rPr>
                <w:webHidden/>
                <w:rStyle w:val="IndexLink"/>
              </w:rPr>
              <w:t>9</w:t>
            </w:r>
            <w:r>
              <w:rPr>
                <w:rStyle w:val="IndexLink"/>
                <w:rtl w:val="true"/>
              </w:rPr>
              <w:t xml:space="preserve">. </w:t>
            </w:r>
            <w:r>
              <w:rPr>
                <w:rStyle w:val="IndexLink"/>
                <w:rtl w:val="true"/>
              </w:rPr>
              <w:t>فرو رفتن در چنگال مرگ</w:t>
            </w:r>
            <w:r>
              <w:rPr>
                <w:rStyle w:val="IndexLink"/>
                <w:rtl w:val="true"/>
              </w:rPr>
              <w:tab/>
            </w:r>
            <w:r>
              <w:rPr>
                <w:rStyle w:val="IndexLink"/>
              </w:rPr>
              <w:t>105</w:t>
            </w:r>
          </w:hyperlink>
        </w:p>
        <w:p>
          <w:pPr>
            <w:pStyle w:val="Contents4"/>
            <w:tabs>
              <w:tab w:val="clear" w:pos="8176"/>
              <w:tab w:val="right" w:pos="9026" w:leader="dot"/>
            </w:tabs>
            <w:rPr/>
          </w:pPr>
          <w:hyperlink w:anchor="__RefHeading___Toc5696662_2320776876">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5696664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وحشت مردم از میت</w:t>
            </w:r>
            <w:r>
              <w:rPr>
                <w:rStyle w:val="IndexLink"/>
                <w:rtl w:val="true"/>
              </w:rPr>
              <w:tab/>
            </w:r>
            <w:r>
              <w:rPr>
                <w:rStyle w:val="IndexLink"/>
              </w:rPr>
              <w:t>106</w:t>
            </w:r>
          </w:hyperlink>
        </w:p>
        <w:p>
          <w:pPr>
            <w:pStyle w:val="Contents4"/>
            <w:tabs>
              <w:tab w:val="clear" w:pos="8176"/>
              <w:tab w:val="right" w:pos="9026" w:leader="dot"/>
            </w:tabs>
            <w:rPr/>
          </w:pPr>
          <w:hyperlink w:anchor="__RefHeading___Toc5696666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ناتوان از پاسخ گویی</w:t>
            </w:r>
            <w:r>
              <w:rPr>
                <w:rStyle w:val="IndexLink"/>
                <w:rtl w:val="true"/>
              </w:rPr>
              <w:tab/>
            </w:r>
            <w:r>
              <w:rPr>
                <w:rStyle w:val="IndexLink"/>
              </w:rPr>
              <w:t>106</w:t>
            </w:r>
          </w:hyperlink>
        </w:p>
        <w:p>
          <w:pPr>
            <w:pStyle w:val="Contents4"/>
            <w:tabs>
              <w:tab w:val="clear" w:pos="8176"/>
              <w:tab w:val="right" w:pos="9026" w:leader="dot"/>
            </w:tabs>
            <w:rPr/>
          </w:pPr>
          <w:hyperlink w:anchor="__RefHeading___Toc5696668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گودال قبر</w:t>
            </w:r>
            <w:r>
              <w:rPr>
                <w:rStyle w:val="IndexLink"/>
                <w:rtl w:val="true"/>
              </w:rPr>
              <w:tab/>
            </w:r>
            <w:r>
              <w:rPr>
                <w:rStyle w:val="IndexLink"/>
              </w:rPr>
              <w:t>106</w:t>
            </w:r>
          </w:hyperlink>
        </w:p>
        <w:p>
          <w:pPr>
            <w:pStyle w:val="Contents4"/>
            <w:tabs>
              <w:tab w:val="clear" w:pos="8176"/>
              <w:tab w:val="right" w:pos="9026" w:leader="dot"/>
            </w:tabs>
            <w:rPr/>
          </w:pPr>
          <w:hyperlink w:anchor="__RefHeading___Toc5696670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جدایی همیشگی از دنیا</w:t>
            </w:r>
            <w:r>
              <w:rPr>
                <w:rStyle w:val="IndexLink"/>
                <w:rtl w:val="true"/>
              </w:rPr>
              <w:tab/>
            </w:r>
            <w:r>
              <w:rPr>
                <w:rStyle w:val="IndexLink"/>
              </w:rPr>
              <w:t>106</w:t>
            </w:r>
          </w:hyperlink>
        </w:p>
        <w:p>
          <w:pPr>
            <w:pStyle w:val="Contents3"/>
            <w:tabs>
              <w:tab w:val="clear" w:pos="8459"/>
              <w:tab w:val="right" w:pos="9026" w:leader="dot"/>
            </w:tabs>
            <w:rPr/>
          </w:pPr>
          <w:hyperlink w:anchor="__RefHeading___Toc5696672_2320776876">
            <w:r>
              <w:rPr>
                <w:webHidden/>
                <w:rStyle w:val="IndexLink"/>
              </w:rPr>
              <w:t>10</w:t>
            </w:r>
            <w:r>
              <w:rPr>
                <w:rStyle w:val="IndexLink"/>
                <w:rtl w:val="true"/>
              </w:rPr>
              <w:t xml:space="preserve">. </w:t>
            </w:r>
            <w:r>
              <w:rPr>
                <w:rStyle w:val="IndexLink"/>
                <w:rtl w:val="true"/>
              </w:rPr>
              <w:t>رستاخیز انسان ها</w:t>
            </w:r>
            <w:r>
              <w:rPr>
                <w:rStyle w:val="IndexLink"/>
                <w:rtl w:val="true"/>
              </w:rPr>
              <w:tab/>
            </w:r>
            <w:r>
              <w:rPr>
                <w:rStyle w:val="IndexLink"/>
              </w:rPr>
              <w:t>108</w:t>
            </w:r>
          </w:hyperlink>
        </w:p>
        <w:p>
          <w:pPr>
            <w:pStyle w:val="Contents3"/>
            <w:tabs>
              <w:tab w:val="clear" w:pos="8459"/>
              <w:tab w:val="right" w:pos="9026" w:leader="dot"/>
            </w:tabs>
            <w:rPr/>
          </w:pPr>
          <w:hyperlink w:anchor="__RefHeading___Toc5696674_2320776876">
            <w:r>
              <w:rPr>
                <w:webHidden/>
                <w:rStyle w:val="IndexLink"/>
              </w:rPr>
              <w:t>11</w:t>
            </w:r>
            <w:r>
              <w:rPr>
                <w:rStyle w:val="IndexLink"/>
                <w:rtl w:val="true"/>
              </w:rPr>
              <w:t xml:space="preserve">. </w:t>
            </w:r>
            <w:r>
              <w:rPr>
                <w:rStyle w:val="IndexLink"/>
                <w:rtl w:val="true"/>
              </w:rPr>
              <w:t>سرنوشت جهان در آستانه قیامت</w:t>
            </w:r>
            <w:r>
              <w:rPr>
                <w:rStyle w:val="IndexLink"/>
                <w:rtl w:val="true"/>
              </w:rPr>
              <w:tab/>
            </w:r>
            <w:r>
              <w:rPr>
                <w:rStyle w:val="IndexLink"/>
              </w:rPr>
              <w:t>110</w:t>
            </w:r>
          </w:hyperlink>
        </w:p>
        <w:p>
          <w:pPr>
            <w:pStyle w:val="Contents4"/>
            <w:tabs>
              <w:tab w:val="clear" w:pos="8176"/>
              <w:tab w:val="right" w:pos="9026" w:leader="dot"/>
            </w:tabs>
            <w:rPr/>
          </w:pPr>
          <w:hyperlink w:anchor="__RefHeading___Toc5696676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شکافته شدن آسمان</w:t>
            </w:r>
            <w:r>
              <w:rPr>
                <w:rStyle w:val="IndexLink"/>
                <w:rtl w:val="true"/>
              </w:rPr>
              <w:tab/>
            </w:r>
            <w:r>
              <w:rPr>
                <w:rStyle w:val="IndexLink"/>
              </w:rPr>
              <w:t>110</w:t>
            </w:r>
          </w:hyperlink>
        </w:p>
        <w:p>
          <w:pPr>
            <w:pStyle w:val="Contents4"/>
            <w:tabs>
              <w:tab w:val="clear" w:pos="8176"/>
              <w:tab w:val="right" w:pos="9026" w:leader="dot"/>
            </w:tabs>
            <w:rPr/>
          </w:pPr>
          <w:hyperlink w:anchor="__RefHeading___Toc5696678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لرزش زمین</w:t>
            </w:r>
            <w:r>
              <w:rPr>
                <w:rStyle w:val="IndexLink"/>
                <w:rtl w:val="true"/>
              </w:rPr>
              <w:tab/>
            </w:r>
            <w:r>
              <w:rPr>
                <w:rStyle w:val="IndexLink"/>
              </w:rPr>
              <w:t>110</w:t>
            </w:r>
          </w:hyperlink>
        </w:p>
        <w:p>
          <w:pPr>
            <w:pStyle w:val="Contents4"/>
            <w:tabs>
              <w:tab w:val="clear" w:pos="8176"/>
              <w:tab w:val="right" w:pos="9026" w:leader="dot"/>
            </w:tabs>
            <w:rPr/>
          </w:pPr>
          <w:hyperlink w:anchor="__RefHeading___Toc5696680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متلاشی شدن کوه ها</w:t>
            </w:r>
            <w:r>
              <w:rPr>
                <w:rStyle w:val="IndexLink"/>
                <w:rtl w:val="true"/>
              </w:rPr>
              <w:tab/>
            </w:r>
            <w:r>
              <w:rPr>
                <w:rStyle w:val="IndexLink"/>
              </w:rPr>
              <w:t>110</w:t>
            </w:r>
          </w:hyperlink>
        </w:p>
        <w:p>
          <w:pPr>
            <w:pStyle w:val="Contents4"/>
            <w:tabs>
              <w:tab w:val="clear" w:pos="8176"/>
              <w:tab w:val="right" w:pos="9026" w:leader="dot"/>
            </w:tabs>
            <w:rPr/>
          </w:pPr>
          <w:hyperlink w:anchor="__RefHeading___Toc5696682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خروج از قبرها</w:t>
            </w:r>
            <w:r>
              <w:rPr>
                <w:rStyle w:val="IndexLink"/>
                <w:rtl w:val="true"/>
              </w:rPr>
              <w:tab/>
            </w:r>
            <w:r>
              <w:rPr>
                <w:rStyle w:val="IndexLink"/>
              </w:rPr>
              <w:t>111</w:t>
            </w:r>
          </w:hyperlink>
        </w:p>
        <w:p>
          <w:pPr>
            <w:pStyle w:val="Contents4"/>
            <w:tabs>
              <w:tab w:val="clear" w:pos="8176"/>
              <w:tab w:val="right" w:pos="9026" w:leader="dot"/>
            </w:tabs>
            <w:rPr/>
          </w:pPr>
          <w:hyperlink w:anchor="__RefHeading___Toc5696684_2320776876">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سؤال در قیامت</w:t>
            </w:r>
            <w:r>
              <w:rPr>
                <w:rStyle w:val="IndexLink"/>
                <w:rtl w:val="true"/>
              </w:rPr>
              <w:tab/>
            </w:r>
            <w:r>
              <w:rPr>
                <w:rStyle w:val="IndexLink"/>
              </w:rPr>
              <w:t>112</w:t>
            </w:r>
          </w:hyperlink>
        </w:p>
        <w:p>
          <w:pPr>
            <w:pStyle w:val="Contents4"/>
            <w:tabs>
              <w:tab w:val="clear" w:pos="8176"/>
              <w:tab w:val="right" w:pos="9026" w:leader="dot"/>
            </w:tabs>
            <w:rPr/>
          </w:pPr>
          <w:hyperlink w:anchor="__RefHeading___Toc5696686_2320776876">
            <w:r>
              <w:rPr>
                <w:webHidden/>
                <w:rStyle w:val="IndexLink"/>
              </w:rPr>
              <w:t>11</w:t>
            </w:r>
            <w:r>
              <w:rPr>
                <w:rStyle w:val="IndexLink"/>
                <w:rtl w:val="true"/>
              </w:rPr>
              <w:t xml:space="preserve">. </w:t>
            </w:r>
            <w:r>
              <w:rPr>
                <w:rStyle w:val="IndexLink"/>
              </w:rPr>
              <w:t>6</w:t>
            </w:r>
            <w:r>
              <w:rPr>
                <w:rStyle w:val="IndexLink"/>
                <w:rtl w:val="true"/>
              </w:rPr>
              <w:t xml:space="preserve">. </w:t>
            </w:r>
            <w:r>
              <w:rPr>
                <w:rStyle w:val="IndexLink"/>
                <w:rtl w:val="true"/>
              </w:rPr>
              <w:t>آخرین منزلگاه هستی</w:t>
            </w:r>
            <w:r>
              <w:rPr>
                <w:rStyle w:val="IndexLink"/>
                <w:rtl w:val="true"/>
              </w:rPr>
              <w:tab/>
            </w:r>
            <w:r>
              <w:rPr>
                <w:rStyle w:val="IndexLink"/>
              </w:rPr>
              <w:t>113</w:t>
            </w:r>
          </w:hyperlink>
        </w:p>
        <w:p>
          <w:pPr>
            <w:pStyle w:val="Contents3"/>
            <w:tabs>
              <w:tab w:val="clear" w:pos="8459"/>
              <w:tab w:val="right" w:pos="9026" w:leader="dot"/>
            </w:tabs>
            <w:rPr/>
          </w:pPr>
          <w:hyperlink w:anchor="__RefHeading___Toc5696688_2320776876">
            <w:r>
              <w:rPr>
                <w:webHidden/>
                <w:rStyle w:val="IndexLink"/>
              </w:rPr>
              <w:t>12</w:t>
            </w:r>
            <w:r>
              <w:rPr>
                <w:rStyle w:val="IndexLink"/>
                <w:rtl w:val="true"/>
              </w:rPr>
              <w:t xml:space="preserve">. </w:t>
            </w:r>
            <w:r>
              <w:rPr>
                <w:rStyle w:val="IndexLink"/>
                <w:rtl w:val="true"/>
              </w:rPr>
              <w:t>ویژگی های بهشت</w:t>
            </w:r>
            <w:r>
              <w:rPr>
                <w:rStyle w:val="IndexLink"/>
                <w:rtl w:val="true"/>
              </w:rPr>
              <w:tab/>
            </w:r>
            <w:r>
              <w:rPr>
                <w:rStyle w:val="IndexLink"/>
              </w:rPr>
              <w:t>114</w:t>
            </w:r>
          </w:hyperlink>
        </w:p>
        <w:p>
          <w:pPr>
            <w:pStyle w:val="Contents4"/>
            <w:tabs>
              <w:tab w:val="clear" w:pos="8176"/>
              <w:tab w:val="right" w:pos="9026" w:leader="dot"/>
            </w:tabs>
            <w:rPr/>
          </w:pPr>
          <w:hyperlink w:anchor="__RefHeading___Toc5696690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سرای ابدی</w:t>
            </w:r>
            <w:r>
              <w:rPr>
                <w:rStyle w:val="IndexLink"/>
                <w:rtl w:val="true"/>
              </w:rPr>
              <w:tab/>
            </w:r>
            <w:r>
              <w:rPr>
                <w:rStyle w:val="IndexLink"/>
              </w:rPr>
              <w:t>114</w:t>
            </w:r>
          </w:hyperlink>
        </w:p>
        <w:p>
          <w:pPr>
            <w:pStyle w:val="Contents4"/>
            <w:tabs>
              <w:tab w:val="clear" w:pos="8176"/>
              <w:tab w:val="right" w:pos="9026" w:leader="dot"/>
            </w:tabs>
            <w:rPr/>
          </w:pPr>
          <w:hyperlink w:anchor="__RefHeading___Toc5696692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دور بودن از وحشت</w:t>
            </w:r>
            <w:r>
              <w:rPr>
                <w:rStyle w:val="IndexLink"/>
                <w:rtl w:val="true"/>
              </w:rPr>
              <w:tab/>
            </w:r>
            <w:r>
              <w:rPr>
                <w:rStyle w:val="IndexLink"/>
              </w:rPr>
              <w:t>114</w:t>
            </w:r>
          </w:hyperlink>
        </w:p>
        <w:p>
          <w:pPr>
            <w:pStyle w:val="Contents4"/>
            <w:tabs>
              <w:tab w:val="clear" w:pos="8176"/>
              <w:tab w:val="right" w:pos="9026" w:leader="dot"/>
            </w:tabs>
            <w:rPr/>
          </w:pPr>
          <w:hyperlink w:anchor="__RefHeading___Toc5696694_2320776876">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دور بودن از بیماری</w:t>
            </w:r>
            <w:r>
              <w:rPr>
                <w:rStyle w:val="IndexLink"/>
                <w:rtl w:val="true"/>
              </w:rPr>
              <w:tab/>
            </w:r>
            <w:r>
              <w:rPr>
                <w:rStyle w:val="IndexLink"/>
              </w:rPr>
              <w:t>114</w:t>
            </w:r>
          </w:hyperlink>
        </w:p>
        <w:p>
          <w:pPr>
            <w:pStyle w:val="Contents4"/>
            <w:tabs>
              <w:tab w:val="clear" w:pos="8176"/>
              <w:tab w:val="right" w:pos="9026" w:leader="dot"/>
            </w:tabs>
            <w:rPr/>
          </w:pPr>
          <w:hyperlink w:anchor="__RefHeading___Toc5696696_2320776876">
            <w:r>
              <w:rPr>
                <w:webHidden/>
                <w:rStyle w:val="IndexLink"/>
              </w:rPr>
              <w:t>12</w:t>
            </w:r>
            <w:r>
              <w:rPr>
                <w:rStyle w:val="IndexLink"/>
                <w:rtl w:val="true"/>
              </w:rPr>
              <w:t xml:space="preserve">. </w:t>
            </w:r>
            <w:r>
              <w:rPr>
                <w:rStyle w:val="IndexLink"/>
              </w:rPr>
              <w:t>4</w:t>
            </w:r>
            <w:r>
              <w:rPr>
                <w:rStyle w:val="IndexLink"/>
                <w:rtl w:val="true"/>
              </w:rPr>
              <w:t xml:space="preserve">. </w:t>
            </w:r>
            <w:r>
              <w:rPr>
                <w:rStyle w:val="IndexLink"/>
                <w:rtl w:val="true"/>
              </w:rPr>
              <w:t>دور بودن از خطرات</w:t>
            </w:r>
            <w:r>
              <w:rPr>
                <w:rStyle w:val="IndexLink"/>
                <w:rtl w:val="true"/>
              </w:rPr>
              <w:tab/>
            </w:r>
            <w:r>
              <w:rPr>
                <w:rStyle w:val="IndexLink"/>
              </w:rPr>
              <w:t>114</w:t>
            </w:r>
          </w:hyperlink>
        </w:p>
        <w:p>
          <w:pPr>
            <w:pStyle w:val="Contents3"/>
            <w:tabs>
              <w:tab w:val="clear" w:pos="8459"/>
              <w:tab w:val="right" w:pos="9026" w:leader="dot"/>
            </w:tabs>
            <w:rPr/>
          </w:pPr>
          <w:hyperlink w:anchor="__RefHeading___Toc5696698_2320776876">
            <w:r>
              <w:rPr>
                <w:webHidden/>
                <w:rStyle w:val="IndexLink"/>
              </w:rPr>
              <w:t>13</w:t>
            </w:r>
            <w:r>
              <w:rPr>
                <w:rStyle w:val="IndexLink"/>
                <w:rtl w:val="true"/>
              </w:rPr>
              <w:t xml:space="preserve">. </w:t>
            </w:r>
            <w:r>
              <w:rPr>
                <w:rStyle w:val="IndexLink"/>
                <w:rtl w:val="true"/>
              </w:rPr>
              <w:t>ویژگی های دوزخ</w:t>
            </w:r>
            <w:r>
              <w:rPr>
                <w:rStyle w:val="IndexLink"/>
                <w:rtl w:val="true"/>
              </w:rPr>
              <w:tab/>
            </w:r>
            <w:r>
              <w:rPr>
                <w:rStyle w:val="IndexLink"/>
              </w:rPr>
              <w:t>115</w:t>
            </w:r>
          </w:hyperlink>
        </w:p>
        <w:p>
          <w:pPr>
            <w:pStyle w:val="Contents4"/>
            <w:tabs>
              <w:tab w:val="clear" w:pos="8176"/>
              <w:tab w:val="right" w:pos="9026" w:leader="dot"/>
            </w:tabs>
            <w:rPr/>
          </w:pPr>
          <w:hyperlink w:anchor="__RefHeading___Toc5696700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منزلگاه گنهکاران</w:t>
            </w:r>
            <w:r>
              <w:rPr>
                <w:rStyle w:val="IndexLink"/>
                <w:rtl w:val="true"/>
              </w:rPr>
              <w:tab/>
            </w:r>
            <w:r>
              <w:rPr>
                <w:rStyle w:val="IndexLink"/>
              </w:rPr>
              <w:t>115</w:t>
            </w:r>
          </w:hyperlink>
        </w:p>
        <w:p>
          <w:pPr>
            <w:pStyle w:val="Contents4"/>
            <w:tabs>
              <w:tab w:val="clear" w:pos="8176"/>
              <w:tab w:val="right" w:pos="9026" w:leader="dot"/>
            </w:tabs>
            <w:rPr/>
          </w:pPr>
          <w:hyperlink w:anchor="__RefHeading___Toc5696702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جامه های آتشین</w:t>
            </w:r>
            <w:r>
              <w:rPr>
                <w:rStyle w:val="IndexLink"/>
                <w:rtl w:val="true"/>
              </w:rPr>
              <w:tab/>
            </w:r>
            <w:r>
              <w:rPr>
                <w:rStyle w:val="IndexLink"/>
              </w:rPr>
              <w:t>117</w:t>
            </w:r>
          </w:hyperlink>
        </w:p>
        <w:p>
          <w:pPr>
            <w:pStyle w:val="Contents4"/>
            <w:tabs>
              <w:tab w:val="clear" w:pos="8176"/>
              <w:tab w:val="right" w:pos="9026" w:leader="dot"/>
            </w:tabs>
            <w:rPr/>
          </w:pPr>
          <w:hyperlink w:anchor="__RefHeading___Toc5696704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آتش هراس انگیز</w:t>
            </w:r>
            <w:r>
              <w:rPr>
                <w:rStyle w:val="IndexLink"/>
                <w:rtl w:val="true"/>
              </w:rPr>
              <w:tab/>
            </w:r>
            <w:r>
              <w:rPr>
                <w:rStyle w:val="IndexLink"/>
              </w:rPr>
              <w:t>117</w:t>
            </w:r>
          </w:hyperlink>
        </w:p>
        <w:p>
          <w:pPr>
            <w:pStyle w:val="Contents4"/>
            <w:tabs>
              <w:tab w:val="clear" w:pos="8176"/>
              <w:tab w:val="right" w:pos="9026" w:leader="dot"/>
            </w:tabs>
            <w:rPr/>
          </w:pPr>
          <w:hyperlink w:anchor="__RefHeading___Toc5696706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جاودانی عذاب</w:t>
            </w:r>
            <w:r>
              <w:rPr>
                <w:rStyle w:val="IndexLink"/>
                <w:rtl w:val="true"/>
              </w:rPr>
              <w:tab/>
            </w:r>
            <w:r>
              <w:rPr>
                <w:rStyle w:val="IndexLink"/>
              </w:rPr>
              <w:t>119</w:t>
            </w:r>
          </w:hyperlink>
        </w:p>
        <w:p>
          <w:pPr>
            <w:pStyle w:val="Contents4"/>
            <w:tabs>
              <w:tab w:val="clear" w:pos="8176"/>
              <w:tab w:val="right" w:pos="9026" w:leader="dot"/>
            </w:tabs>
            <w:rPr/>
          </w:pPr>
          <w:hyperlink w:anchor="__RefHeading___Toc5696708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tl w:val="true"/>
              </w:rPr>
              <w:t>نامحدود بودن زمان</w:t>
            </w:r>
            <w:r>
              <w:rPr>
                <w:rStyle w:val="IndexLink"/>
                <w:rtl w:val="true"/>
              </w:rPr>
              <w:tab/>
            </w:r>
            <w:r>
              <w:rPr>
                <w:rStyle w:val="IndexLink"/>
              </w:rPr>
              <w:t>119</w:t>
            </w:r>
          </w:hyperlink>
        </w:p>
        <w:p>
          <w:pPr>
            <w:pStyle w:val="Contents3"/>
            <w:tabs>
              <w:tab w:val="clear" w:pos="8459"/>
              <w:tab w:val="right" w:pos="9026" w:leader="dot"/>
            </w:tabs>
            <w:rPr/>
          </w:pPr>
          <w:hyperlink w:anchor="__RefHeading___Toc5696710_2320776876">
            <w:r>
              <w:rPr>
                <w:webHidden/>
                <w:rStyle w:val="IndexLink"/>
              </w:rPr>
              <w:t>14</w:t>
            </w:r>
            <w:r>
              <w:rPr>
                <w:rStyle w:val="IndexLink"/>
                <w:rtl w:val="true"/>
              </w:rPr>
              <w:t xml:space="preserve">. </w:t>
            </w:r>
            <w:r>
              <w:rPr>
                <w:rStyle w:val="IndexLink"/>
                <w:rtl w:val="true"/>
              </w:rPr>
              <w:t>زهد پیامبر خدا</w:t>
            </w:r>
            <w:r>
              <w:rPr>
                <w:rStyle w:val="IndexLink"/>
                <w:rtl w:val="true"/>
              </w:rPr>
              <w:tab/>
            </w:r>
            <w:r>
              <w:rPr>
                <w:rStyle w:val="IndexLink"/>
              </w:rPr>
              <w:t>120</w:t>
            </w:r>
          </w:hyperlink>
        </w:p>
        <w:p>
          <w:pPr>
            <w:pStyle w:val="Contents4"/>
            <w:tabs>
              <w:tab w:val="clear" w:pos="8176"/>
              <w:tab w:val="right" w:pos="9026" w:leader="dot"/>
            </w:tabs>
            <w:rPr/>
          </w:pPr>
          <w:hyperlink w:anchor="__RefHeading___Toc5696712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حقیر بودن دنیا نزد پیامبر</w:t>
            </w:r>
            <w:r>
              <w:rPr>
                <w:rStyle w:val="IndexLink"/>
                <w:rtl w:val="true"/>
              </w:rPr>
              <w:tab/>
            </w:r>
            <w:r>
              <w:rPr>
                <w:rStyle w:val="IndexLink"/>
              </w:rPr>
              <w:t>120</w:t>
            </w:r>
          </w:hyperlink>
        </w:p>
        <w:p>
          <w:pPr>
            <w:pStyle w:val="Contents4"/>
            <w:tabs>
              <w:tab w:val="clear" w:pos="8176"/>
              <w:tab w:val="right" w:pos="9026" w:leader="dot"/>
            </w:tabs>
            <w:rPr/>
          </w:pPr>
          <w:hyperlink w:anchor="__RefHeading___Toc5696714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انزوای از دنیا</w:t>
            </w:r>
            <w:r>
              <w:rPr>
                <w:rStyle w:val="IndexLink"/>
                <w:rtl w:val="true"/>
              </w:rPr>
              <w:tab/>
            </w:r>
            <w:r>
              <w:rPr>
                <w:rStyle w:val="IndexLink"/>
              </w:rPr>
              <w:t>120</w:t>
            </w:r>
          </w:hyperlink>
        </w:p>
        <w:p>
          <w:pPr>
            <w:pStyle w:val="Contents4"/>
            <w:tabs>
              <w:tab w:val="clear" w:pos="8176"/>
              <w:tab w:val="right" w:pos="9026" w:leader="dot"/>
            </w:tabs>
            <w:rPr/>
          </w:pPr>
          <w:hyperlink w:anchor="__RefHeading___Toc5696716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اعراض قلبی از دنیا</w:t>
            </w:r>
            <w:r>
              <w:rPr>
                <w:rStyle w:val="IndexLink"/>
                <w:rtl w:val="true"/>
              </w:rPr>
              <w:tab/>
            </w:r>
            <w:r>
              <w:rPr>
                <w:rStyle w:val="IndexLink"/>
              </w:rPr>
              <w:t>121</w:t>
            </w:r>
          </w:hyperlink>
        </w:p>
        <w:p>
          <w:pPr>
            <w:pStyle w:val="Contents4"/>
            <w:tabs>
              <w:tab w:val="clear" w:pos="8176"/>
              <w:tab w:val="right" w:pos="9026" w:leader="dot"/>
            </w:tabs>
            <w:rPr/>
          </w:pPr>
          <w:hyperlink w:anchor="__RefHeading___Toc5696718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اعراض از زینت های دنیا</w:t>
            </w:r>
            <w:r>
              <w:rPr>
                <w:rStyle w:val="IndexLink"/>
                <w:rtl w:val="true"/>
              </w:rPr>
              <w:tab/>
            </w:r>
            <w:r>
              <w:rPr>
                <w:rStyle w:val="IndexLink"/>
              </w:rPr>
              <w:t>121</w:t>
            </w:r>
          </w:hyperlink>
        </w:p>
        <w:p>
          <w:pPr>
            <w:pStyle w:val="Contents3"/>
            <w:tabs>
              <w:tab w:val="clear" w:pos="8459"/>
              <w:tab w:val="right" w:pos="9026" w:leader="dot"/>
            </w:tabs>
            <w:rPr/>
          </w:pPr>
          <w:hyperlink w:anchor="__RefHeading___Toc5696720_2320776876">
            <w:r>
              <w:rPr>
                <w:webHidden/>
                <w:rStyle w:val="IndexLink"/>
              </w:rPr>
              <w:t>15</w:t>
            </w:r>
            <w:r>
              <w:rPr>
                <w:rStyle w:val="IndexLink"/>
                <w:rtl w:val="true"/>
              </w:rPr>
              <w:t xml:space="preserve">. </w:t>
            </w:r>
            <w:r>
              <w:rPr>
                <w:rStyle w:val="IndexLink"/>
                <w:rtl w:val="true"/>
              </w:rPr>
              <w:t>ثمرات نبوت</w:t>
            </w:r>
            <w:r>
              <w:rPr>
                <w:rStyle w:val="IndexLink"/>
                <w:rtl w:val="true"/>
              </w:rPr>
              <w:tab/>
            </w:r>
            <w:r>
              <w:rPr>
                <w:rStyle w:val="IndexLink"/>
              </w:rPr>
              <w:t>123</w:t>
            </w:r>
          </w:hyperlink>
        </w:p>
        <w:p>
          <w:pPr>
            <w:pStyle w:val="Contents4"/>
            <w:tabs>
              <w:tab w:val="clear" w:pos="8176"/>
              <w:tab w:val="right" w:pos="9026" w:leader="dot"/>
            </w:tabs>
            <w:rPr/>
          </w:pPr>
          <w:hyperlink w:anchor="__RefHeading___Toc5696722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تبلیغ رسالت</w:t>
            </w:r>
            <w:r>
              <w:rPr>
                <w:rStyle w:val="IndexLink"/>
                <w:rtl w:val="true"/>
              </w:rPr>
              <w:tab/>
            </w:r>
            <w:r>
              <w:rPr>
                <w:rStyle w:val="IndexLink"/>
              </w:rPr>
              <w:t>123</w:t>
            </w:r>
          </w:hyperlink>
        </w:p>
        <w:p>
          <w:pPr>
            <w:pStyle w:val="Contents4"/>
            <w:tabs>
              <w:tab w:val="clear" w:pos="8176"/>
              <w:tab w:val="right" w:pos="9026" w:leader="dot"/>
            </w:tabs>
            <w:rPr/>
          </w:pPr>
          <w:hyperlink w:anchor="__RefHeading___Toc5696724_2320776876">
            <w:r>
              <w:rPr>
                <w:webHidden/>
                <w:rStyle w:val="IndexLink"/>
              </w:rPr>
              <w:t>15</w:t>
            </w:r>
            <w:r>
              <w:rPr>
                <w:rStyle w:val="IndexLink"/>
                <w:rtl w:val="true"/>
              </w:rPr>
              <w:t xml:space="preserve">. </w:t>
            </w:r>
            <w:r>
              <w:rPr>
                <w:rStyle w:val="IndexLink"/>
              </w:rPr>
              <w:t>2</w:t>
            </w:r>
            <w:r>
              <w:rPr>
                <w:rStyle w:val="IndexLink"/>
                <w:rtl w:val="true"/>
              </w:rPr>
              <w:t xml:space="preserve">. </w:t>
            </w:r>
            <w:r>
              <w:rPr>
                <w:rStyle w:val="IndexLink"/>
                <w:rtl w:val="true"/>
              </w:rPr>
              <w:t>پند و نصیحت مردم</w:t>
            </w:r>
            <w:r>
              <w:rPr>
                <w:rStyle w:val="IndexLink"/>
                <w:rtl w:val="true"/>
              </w:rPr>
              <w:tab/>
            </w:r>
            <w:r>
              <w:rPr>
                <w:rStyle w:val="IndexLink"/>
              </w:rPr>
              <w:t>123</w:t>
            </w:r>
          </w:hyperlink>
        </w:p>
        <w:p>
          <w:pPr>
            <w:pStyle w:val="Contents4"/>
            <w:tabs>
              <w:tab w:val="clear" w:pos="8176"/>
              <w:tab w:val="right" w:pos="9026" w:leader="dot"/>
            </w:tabs>
            <w:rPr/>
          </w:pPr>
          <w:hyperlink w:anchor="__RefHeading___Toc5696726_2320776876">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tl w:val="true"/>
              </w:rPr>
              <w:t>بشارت به بهشت و انذار از جهنم</w:t>
            </w:r>
            <w:r>
              <w:rPr>
                <w:rStyle w:val="IndexLink"/>
                <w:rtl w:val="true"/>
              </w:rPr>
              <w:tab/>
            </w:r>
            <w:r>
              <w:rPr>
                <w:rStyle w:val="IndexLink"/>
              </w:rPr>
              <w:t>123</w:t>
            </w:r>
          </w:hyperlink>
        </w:p>
        <w:p>
          <w:pPr>
            <w:pStyle w:val="Contents3"/>
            <w:tabs>
              <w:tab w:val="clear" w:pos="8459"/>
              <w:tab w:val="right" w:pos="9026" w:leader="dot"/>
            </w:tabs>
            <w:rPr/>
          </w:pPr>
          <w:hyperlink w:anchor="__RefHeading___Toc5696728_2320776876">
            <w:r>
              <w:rPr>
                <w:webHidden/>
                <w:rStyle w:val="IndexLink"/>
              </w:rPr>
              <w:t>16</w:t>
            </w:r>
            <w:r>
              <w:rPr>
                <w:rStyle w:val="IndexLink"/>
                <w:rtl w:val="true"/>
              </w:rPr>
              <w:t xml:space="preserve">. </w:t>
            </w:r>
            <w:r>
              <w:rPr>
                <w:rStyle w:val="IndexLink"/>
                <w:rtl w:val="true"/>
              </w:rPr>
              <w:t>اهل بیت</w:t>
            </w:r>
            <w:r>
              <w:rPr>
                <w:rStyle w:val="IndexLink"/>
                <w:rtl w:val="true"/>
              </w:rPr>
              <w:tab/>
            </w:r>
            <w:r>
              <w:rPr>
                <w:rStyle w:val="IndexLink"/>
              </w:rPr>
              <w:t>123</w:t>
            </w:r>
          </w:hyperlink>
        </w:p>
        <w:p>
          <w:pPr>
            <w:pStyle w:val="Contents4"/>
            <w:tabs>
              <w:tab w:val="clear" w:pos="8176"/>
              <w:tab w:val="right" w:pos="9026" w:leader="dot"/>
            </w:tabs>
            <w:rPr/>
          </w:pPr>
          <w:hyperlink w:anchor="__RefHeading___Toc5696730_2320776876">
            <w:r>
              <w:rPr>
                <w:webHidden/>
                <w:rStyle w:val="IndexLink"/>
              </w:rPr>
              <w:t>16</w:t>
            </w:r>
            <w:r>
              <w:rPr>
                <w:rStyle w:val="IndexLink"/>
                <w:rtl w:val="true"/>
              </w:rPr>
              <w:t xml:space="preserve">. </w:t>
            </w:r>
            <w:r>
              <w:rPr>
                <w:rStyle w:val="IndexLink"/>
              </w:rPr>
              <w:t>1</w:t>
            </w:r>
            <w:r>
              <w:rPr>
                <w:rStyle w:val="IndexLink"/>
                <w:rtl w:val="true"/>
              </w:rPr>
              <w:t xml:space="preserve">. </w:t>
            </w:r>
            <w:r>
              <w:rPr>
                <w:rStyle w:val="IndexLink"/>
                <w:rtl w:val="true"/>
              </w:rPr>
              <w:t>شاخه های درخت پربار نبوت</w:t>
            </w:r>
            <w:r>
              <w:rPr>
                <w:rStyle w:val="IndexLink"/>
                <w:rtl w:val="true"/>
              </w:rPr>
              <w:tab/>
            </w:r>
            <w:r>
              <w:rPr>
                <w:rStyle w:val="IndexLink"/>
              </w:rPr>
              <w:t>123</w:t>
            </w:r>
          </w:hyperlink>
        </w:p>
        <w:p>
          <w:pPr>
            <w:pStyle w:val="Contents4"/>
            <w:tabs>
              <w:tab w:val="clear" w:pos="8176"/>
              <w:tab w:val="right" w:pos="9026" w:leader="dot"/>
            </w:tabs>
            <w:rPr/>
          </w:pPr>
          <w:hyperlink w:anchor="__RefHeading___Toc5696732_2320776876">
            <w:r>
              <w:rPr>
                <w:webHidden/>
                <w:rStyle w:val="IndexLink"/>
              </w:rPr>
              <w:t>16</w:t>
            </w:r>
            <w:r>
              <w:rPr>
                <w:rStyle w:val="IndexLink"/>
                <w:rtl w:val="true"/>
              </w:rPr>
              <w:t xml:space="preserve">. </w:t>
            </w:r>
            <w:r>
              <w:rPr>
                <w:rStyle w:val="IndexLink"/>
              </w:rPr>
              <w:t>2</w:t>
            </w:r>
            <w:r>
              <w:rPr>
                <w:rStyle w:val="IndexLink"/>
                <w:rtl w:val="true"/>
              </w:rPr>
              <w:t xml:space="preserve">. </w:t>
            </w:r>
            <w:r>
              <w:rPr>
                <w:rStyle w:val="IndexLink"/>
                <w:rtl w:val="true"/>
              </w:rPr>
              <w:t>دوستان و دشمنان</w:t>
            </w:r>
            <w:r>
              <w:rPr>
                <w:rStyle w:val="IndexLink"/>
                <w:rtl w:val="true"/>
              </w:rPr>
              <w:tab/>
            </w:r>
            <w:r>
              <w:rPr>
                <w:rStyle w:val="IndexLink"/>
              </w:rPr>
              <w:t>125</w:t>
            </w:r>
          </w:hyperlink>
        </w:p>
        <w:p>
          <w:pPr>
            <w:pStyle w:val="Contents2"/>
            <w:tabs>
              <w:tab w:val="clear" w:pos="8743"/>
              <w:tab w:val="right" w:pos="9026" w:leader="dot"/>
            </w:tabs>
            <w:rPr/>
          </w:pPr>
          <w:hyperlink w:anchor="__RefHeading___Toc5696734_2320776876">
            <w:r>
              <w:rPr>
                <w:webHidden/>
                <w:rStyle w:val="IndexLink"/>
                <w:rtl w:val="true"/>
              </w:rPr>
              <w:t xml:space="preserve">خطبه </w:t>
            </w:r>
            <w:r>
              <w:rPr>
                <w:rStyle w:val="IndexLink"/>
              </w:rPr>
              <w:t>110</w:t>
            </w:r>
            <w:r>
              <w:rPr>
                <w:rStyle w:val="IndexLink"/>
                <w:rtl w:val="true"/>
              </w:rPr>
              <w:tab/>
            </w:r>
            <w:r>
              <w:rPr>
                <w:rStyle w:val="IndexLink"/>
              </w:rPr>
              <w:t>127</w:t>
            </w:r>
          </w:hyperlink>
        </w:p>
        <w:p>
          <w:pPr>
            <w:pStyle w:val="Contents3"/>
            <w:tabs>
              <w:tab w:val="clear" w:pos="8459"/>
              <w:tab w:val="right" w:pos="9026" w:leader="dot"/>
            </w:tabs>
            <w:rPr/>
          </w:pPr>
          <w:hyperlink w:anchor="__RefHeading___Toc5696736_2320776876">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5696738_2320776876">
            <w:r>
              <w:rPr>
                <w:webHidden/>
                <w:rStyle w:val="IndexLink"/>
                <w:rtl w:val="true"/>
              </w:rPr>
              <w:t>پیشگفتار خطبه</w:t>
            </w:r>
            <w:r>
              <w:rPr>
                <w:rStyle w:val="IndexLink"/>
                <w:rtl w:val="true"/>
              </w:rPr>
              <w:tab/>
            </w:r>
            <w:r>
              <w:rPr>
                <w:rStyle w:val="IndexLink"/>
              </w:rPr>
              <w:t>127</w:t>
            </w:r>
          </w:hyperlink>
        </w:p>
        <w:p>
          <w:pPr>
            <w:pStyle w:val="Contents3"/>
            <w:tabs>
              <w:tab w:val="clear" w:pos="8459"/>
              <w:tab w:val="right" w:pos="9026" w:leader="dot"/>
            </w:tabs>
            <w:rPr/>
          </w:pPr>
          <w:hyperlink w:anchor="__RefHeading___Toc5696740_2320776876">
            <w:r>
              <w:rPr>
                <w:webHidden/>
                <w:rStyle w:val="IndexLink"/>
              </w:rPr>
              <w:t>1</w:t>
            </w:r>
            <w:r>
              <w:rPr>
                <w:rStyle w:val="IndexLink"/>
                <w:rtl w:val="true"/>
              </w:rPr>
              <w:t xml:space="preserve">. </w:t>
            </w:r>
            <w:r>
              <w:rPr>
                <w:rStyle w:val="IndexLink"/>
                <w:rtl w:val="true"/>
              </w:rPr>
              <w:t>کارآمدترین وسیله های رسیدن به خدا</w:t>
            </w:r>
            <w:r>
              <w:rPr>
                <w:rStyle w:val="IndexLink"/>
                <w:rtl w:val="true"/>
              </w:rPr>
              <w:tab/>
            </w:r>
            <w:r>
              <w:rPr>
                <w:rStyle w:val="IndexLink"/>
              </w:rPr>
              <w:t>128</w:t>
            </w:r>
          </w:hyperlink>
        </w:p>
        <w:p>
          <w:pPr>
            <w:pStyle w:val="Contents4"/>
            <w:tabs>
              <w:tab w:val="clear" w:pos="8176"/>
              <w:tab w:val="right" w:pos="9026" w:leader="dot"/>
            </w:tabs>
            <w:rPr/>
          </w:pPr>
          <w:hyperlink w:anchor="__RefHeading___Toc5696742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ایمان به خدا و پیامبر</w:t>
            </w:r>
            <w:r>
              <w:rPr>
                <w:rStyle w:val="IndexLink"/>
                <w:rtl w:val="true"/>
              </w:rPr>
              <w:tab/>
            </w:r>
            <w:r>
              <w:rPr>
                <w:rStyle w:val="IndexLink"/>
              </w:rPr>
              <w:t>128</w:t>
            </w:r>
          </w:hyperlink>
        </w:p>
        <w:p>
          <w:pPr>
            <w:pStyle w:val="Contents4"/>
            <w:tabs>
              <w:tab w:val="clear" w:pos="8176"/>
              <w:tab w:val="right" w:pos="9026" w:leader="dot"/>
            </w:tabs>
            <w:rPr/>
          </w:pPr>
          <w:hyperlink w:anchor="__RefHeading___Toc5696744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جهاد، قله رفیع اسلام</w:t>
            </w:r>
            <w:r>
              <w:rPr>
                <w:rStyle w:val="IndexLink"/>
                <w:rtl w:val="true"/>
              </w:rPr>
              <w:tab/>
            </w:r>
            <w:r>
              <w:rPr>
                <w:rStyle w:val="IndexLink"/>
              </w:rPr>
              <w:t>130</w:t>
            </w:r>
          </w:hyperlink>
        </w:p>
        <w:p>
          <w:pPr>
            <w:pStyle w:val="Contents4"/>
            <w:tabs>
              <w:tab w:val="clear" w:pos="8176"/>
              <w:tab w:val="right" w:pos="9026" w:leader="dot"/>
            </w:tabs>
            <w:rPr/>
          </w:pPr>
          <w:hyperlink w:anchor="__RefHeading___Toc5696746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هماهنگی اخلاص با فطرت انسان</w:t>
            </w:r>
            <w:r>
              <w:rPr>
                <w:rStyle w:val="IndexLink"/>
                <w:rtl w:val="true"/>
              </w:rPr>
              <w:tab/>
            </w:r>
            <w:r>
              <w:rPr>
                <w:rStyle w:val="IndexLink"/>
              </w:rPr>
              <w:t>131</w:t>
            </w:r>
          </w:hyperlink>
        </w:p>
        <w:p>
          <w:pPr>
            <w:pStyle w:val="Contents4"/>
            <w:tabs>
              <w:tab w:val="clear" w:pos="8176"/>
              <w:tab w:val="right" w:pos="9026" w:leader="dot"/>
            </w:tabs>
            <w:rPr/>
          </w:pPr>
          <w:hyperlink w:anchor="__RefHeading___Toc5696748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برپا داشتن نماز</w:t>
            </w:r>
            <w:r>
              <w:rPr>
                <w:rStyle w:val="IndexLink"/>
                <w:rtl w:val="true"/>
              </w:rPr>
              <w:tab/>
            </w:r>
            <w:r>
              <w:rPr>
                <w:rStyle w:val="IndexLink"/>
              </w:rPr>
              <w:t>131</w:t>
            </w:r>
          </w:hyperlink>
        </w:p>
        <w:p>
          <w:pPr>
            <w:pStyle w:val="Contents4"/>
            <w:tabs>
              <w:tab w:val="clear" w:pos="8176"/>
              <w:tab w:val="right" w:pos="9026" w:leader="dot"/>
            </w:tabs>
            <w:rPr/>
          </w:pPr>
          <w:hyperlink w:anchor="__RefHeading___Toc5696750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پرداخت زکات</w:t>
            </w:r>
            <w:r>
              <w:rPr>
                <w:rStyle w:val="IndexLink"/>
                <w:rtl w:val="true"/>
              </w:rPr>
              <w:tab/>
            </w:r>
            <w:r>
              <w:rPr>
                <w:rStyle w:val="IndexLink"/>
              </w:rPr>
              <w:t>132</w:t>
            </w:r>
          </w:hyperlink>
        </w:p>
        <w:p>
          <w:pPr>
            <w:pStyle w:val="Contents4"/>
            <w:tabs>
              <w:tab w:val="clear" w:pos="8176"/>
              <w:tab w:val="right" w:pos="9026" w:leader="dot"/>
            </w:tabs>
            <w:rPr/>
          </w:pPr>
          <w:hyperlink w:anchor="__RefHeading___Toc5696752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روزه داری</w:t>
            </w:r>
            <w:r>
              <w:rPr>
                <w:rStyle w:val="IndexLink"/>
                <w:rtl w:val="true"/>
              </w:rPr>
              <w:tab/>
            </w:r>
            <w:r>
              <w:rPr>
                <w:rStyle w:val="IndexLink"/>
              </w:rPr>
              <w:t>133</w:t>
            </w:r>
          </w:hyperlink>
        </w:p>
        <w:p>
          <w:pPr>
            <w:pStyle w:val="Contents4"/>
            <w:tabs>
              <w:tab w:val="clear" w:pos="8176"/>
              <w:tab w:val="right" w:pos="9026" w:leader="dot"/>
            </w:tabs>
            <w:rPr/>
          </w:pPr>
          <w:hyperlink w:anchor="__RefHeading___Toc5696754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برگزاری حج و عمره</w:t>
            </w:r>
            <w:r>
              <w:rPr>
                <w:rStyle w:val="IndexLink"/>
                <w:rtl w:val="true"/>
              </w:rPr>
              <w:tab/>
            </w:r>
            <w:r>
              <w:rPr>
                <w:rStyle w:val="IndexLink"/>
              </w:rPr>
              <w:t>133</w:t>
            </w:r>
          </w:hyperlink>
        </w:p>
        <w:p>
          <w:pPr>
            <w:pStyle w:val="Contents3"/>
            <w:tabs>
              <w:tab w:val="clear" w:pos="8459"/>
              <w:tab w:val="right" w:pos="9026" w:leader="dot"/>
            </w:tabs>
            <w:rPr/>
          </w:pPr>
          <w:hyperlink w:anchor="__RefHeading___Toc5696756_2320776876">
            <w:r>
              <w:rPr>
                <w:webHidden/>
                <w:rStyle w:val="IndexLink"/>
              </w:rPr>
              <w:t>8</w:t>
            </w:r>
            <w:r>
              <w:rPr>
                <w:rStyle w:val="IndexLink"/>
                <w:rtl w:val="true"/>
              </w:rPr>
              <w:t xml:space="preserve">. </w:t>
            </w:r>
            <w:r>
              <w:rPr>
                <w:rStyle w:val="IndexLink"/>
                <w:rtl w:val="true"/>
              </w:rPr>
              <w:t>صله رح رحم</w:t>
            </w:r>
            <w:r>
              <w:rPr>
                <w:rStyle w:val="IndexLink"/>
                <w:rtl w:val="true"/>
              </w:rPr>
              <w:tab/>
            </w:r>
            <w:r>
              <w:rPr>
                <w:rStyle w:val="IndexLink"/>
              </w:rPr>
              <w:t>134</w:t>
            </w:r>
          </w:hyperlink>
        </w:p>
        <w:p>
          <w:pPr>
            <w:pStyle w:val="Contents4"/>
            <w:tabs>
              <w:tab w:val="clear" w:pos="8176"/>
              <w:tab w:val="right" w:pos="9026" w:leader="dot"/>
            </w:tabs>
            <w:rPr/>
          </w:pPr>
          <w:hyperlink w:anchor="__RefHeading___Toc5696758_2320776876">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5696760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پرداخت صدقه پنهانی</w:t>
            </w:r>
            <w:r>
              <w:rPr>
                <w:rStyle w:val="IndexLink"/>
                <w:rtl w:val="true"/>
              </w:rPr>
              <w:tab/>
            </w:r>
            <w:r>
              <w:rPr>
                <w:rStyle w:val="IndexLink"/>
              </w:rPr>
              <w:t>135</w:t>
            </w:r>
          </w:hyperlink>
        </w:p>
        <w:p>
          <w:pPr>
            <w:pStyle w:val="Contents4"/>
            <w:tabs>
              <w:tab w:val="clear" w:pos="8176"/>
              <w:tab w:val="right" w:pos="9026" w:leader="dot"/>
            </w:tabs>
            <w:rPr/>
          </w:pPr>
          <w:hyperlink w:anchor="__RefHeading___Toc5696762_2320776876">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صدقهٔ آشکار</w:t>
            </w:r>
            <w:r>
              <w:rPr>
                <w:rStyle w:val="IndexLink"/>
                <w:rtl w:val="true"/>
              </w:rPr>
              <w:tab/>
            </w:r>
            <w:r>
              <w:rPr>
                <w:rStyle w:val="IndexLink"/>
              </w:rPr>
              <w:t>135</w:t>
            </w:r>
          </w:hyperlink>
        </w:p>
        <w:p>
          <w:pPr>
            <w:pStyle w:val="Contents4"/>
            <w:tabs>
              <w:tab w:val="clear" w:pos="8176"/>
              <w:tab w:val="right" w:pos="9026" w:leader="dot"/>
            </w:tabs>
            <w:rPr/>
          </w:pPr>
          <w:hyperlink w:anchor="__RefHeading___Toc5696764_2320776876">
            <w:r>
              <w:rPr>
                <w:webHidden/>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خدمت به خلق</w:t>
            </w:r>
            <w:r>
              <w:rPr>
                <w:rStyle w:val="IndexLink"/>
                <w:rtl w:val="true"/>
              </w:rPr>
              <w:tab/>
            </w:r>
            <w:r>
              <w:rPr>
                <w:rStyle w:val="IndexLink"/>
              </w:rPr>
              <w:t>136</w:t>
            </w:r>
          </w:hyperlink>
        </w:p>
        <w:p>
          <w:pPr>
            <w:pStyle w:val="Contents3"/>
            <w:tabs>
              <w:tab w:val="clear" w:pos="8459"/>
              <w:tab w:val="right" w:pos="9026" w:leader="dot"/>
            </w:tabs>
            <w:rPr/>
          </w:pPr>
          <w:hyperlink w:anchor="__RefHeading___Toc5696766_2320776876">
            <w:r>
              <w:rPr>
                <w:webHidden/>
                <w:rStyle w:val="IndexLink"/>
              </w:rPr>
              <w:t>2</w:t>
            </w:r>
            <w:r>
              <w:rPr>
                <w:rStyle w:val="IndexLink"/>
                <w:rtl w:val="true"/>
              </w:rPr>
              <w:t xml:space="preserve">. </w:t>
            </w:r>
            <w:r>
              <w:rPr>
                <w:rStyle w:val="IndexLink"/>
                <w:rtl w:val="true"/>
              </w:rPr>
              <w:t>دستوراتی برای پیاده کردن ارکان</w:t>
            </w:r>
            <w:r>
              <w:rPr>
                <w:rStyle w:val="IndexLink"/>
                <w:rtl w:val="true"/>
              </w:rPr>
              <w:tab/>
            </w:r>
            <w:r>
              <w:rPr>
                <w:rStyle w:val="IndexLink"/>
              </w:rPr>
              <w:t>138</w:t>
            </w:r>
          </w:hyperlink>
        </w:p>
        <w:p>
          <w:pPr>
            <w:pStyle w:val="Contents4"/>
            <w:tabs>
              <w:tab w:val="clear" w:pos="8176"/>
              <w:tab w:val="right" w:pos="9026" w:leader="dot"/>
            </w:tabs>
            <w:rPr/>
          </w:pPr>
          <w:hyperlink w:anchor="__RefHeading___Toc5696768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یاد خدا</w:t>
            </w:r>
            <w:r>
              <w:rPr>
                <w:rStyle w:val="IndexLink"/>
                <w:rtl w:val="true"/>
              </w:rPr>
              <w:tab/>
            </w:r>
            <w:r>
              <w:rPr>
                <w:rStyle w:val="IndexLink"/>
              </w:rPr>
              <w:t>138</w:t>
            </w:r>
          </w:hyperlink>
        </w:p>
        <w:p>
          <w:pPr>
            <w:pStyle w:val="Contents3"/>
            <w:tabs>
              <w:tab w:val="clear" w:pos="8459"/>
              <w:tab w:val="right" w:pos="9026" w:leader="dot"/>
            </w:tabs>
            <w:rPr/>
          </w:pPr>
          <w:hyperlink w:anchor="__RefHeading___Toc5696770_2320776876">
            <w:r>
              <w:rPr>
                <w:webHidden/>
                <w:rStyle w:val="IndexLink"/>
              </w:rPr>
              <w:t>2</w:t>
            </w:r>
            <w:r>
              <w:rPr>
                <w:rStyle w:val="IndexLink"/>
                <w:rtl w:val="true"/>
              </w:rPr>
              <w:t xml:space="preserve">. </w:t>
            </w:r>
            <w:r>
              <w:rPr>
                <w:rStyle w:val="IndexLink"/>
                <w:rtl w:val="true"/>
              </w:rPr>
              <w:t>تقوامداری</w:t>
            </w:r>
            <w:r>
              <w:rPr>
                <w:rStyle w:val="IndexLink"/>
                <w:rtl w:val="true"/>
              </w:rPr>
              <w:tab/>
            </w:r>
            <w:r>
              <w:rPr>
                <w:rStyle w:val="IndexLink"/>
              </w:rPr>
              <w:t>139</w:t>
            </w:r>
          </w:hyperlink>
        </w:p>
        <w:p>
          <w:pPr>
            <w:pStyle w:val="Contents4"/>
            <w:tabs>
              <w:tab w:val="clear" w:pos="8176"/>
              <w:tab w:val="right" w:pos="9026" w:leader="dot"/>
            </w:tabs>
            <w:rPr/>
          </w:pPr>
          <w:hyperlink w:anchor="__RefHeading___Toc5696772_232077687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696774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پیروی از راه انبیا</w:t>
            </w:r>
            <w:r>
              <w:rPr>
                <w:rStyle w:val="IndexLink"/>
                <w:rtl w:val="true"/>
              </w:rPr>
              <w:tab/>
            </w:r>
            <w:r>
              <w:rPr>
                <w:rStyle w:val="IndexLink"/>
              </w:rPr>
              <w:t>139</w:t>
            </w:r>
          </w:hyperlink>
        </w:p>
        <w:p>
          <w:pPr>
            <w:pStyle w:val="Contents3"/>
            <w:tabs>
              <w:tab w:val="clear" w:pos="8459"/>
              <w:tab w:val="right" w:pos="9026" w:leader="dot"/>
            </w:tabs>
            <w:rPr/>
          </w:pPr>
          <w:hyperlink w:anchor="__RefHeading___Toc5696776_2320776876">
            <w:r>
              <w:rPr>
                <w:webHidden/>
                <w:rStyle w:val="IndexLink"/>
              </w:rPr>
              <w:t>3</w:t>
            </w:r>
            <w:r>
              <w:rPr>
                <w:rStyle w:val="IndexLink"/>
                <w:rtl w:val="true"/>
              </w:rPr>
              <w:t xml:space="preserve">. </w:t>
            </w:r>
            <w:r>
              <w:rPr>
                <w:rStyle w:val="IndexLink"/>
                <w:rtl w:val="true"/>
              </w:rPr>
              <w:t>انس با قرآن</w:t>
            </w:r>
            <w:r>
              <w:rPr>
                <w:rStyle w:val="IndexLink"/>
                <w:rtl w:val="true"/>
              </w:rPr>
              <w:tab/>
            </w:r>
            <w:r>
              <w:rPr>
                <w:rStyle w:val="IndexLink"/>
              </w:rPr>
              <w:t>140</w:t>
            </w:r>
          </w:hyperlink>
        </w:p>
        <w:p>
          <w:pPr>
            <w:pStyle w:val="Contents4"/>
            <w:tabs>
              <w:tab w:val="clear" w:pos="8176"/>
              <w:tab w:val="right" w:pos="9026" w:leader="dot"/>
            </w:tabs>
            <w:rPr/>
          </w:pPr>
          <w:hyperlink w:anchor="__RefHeading___Toc5696778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قرآن بهترین گفته ها</w:t>
            </w:r>
            <w:r>
              <w:rPr>
                <w:rStyle w:val="IndexLink"/>
                <w:rtl w:val="true"/>
              </w:rPr>
              <w:tab/>
            </w:r>
            <w:r>
              <w:rPr>
                <w:rStyle w:val="IndexLink"/>
              </w:rPr>
              <w:t>140</w:t>
            </w:r>
          </w:hyperlink>
        </w:p>
        <w:p>
          <w:pPr>
            <w:pStyle w:val="Contents4"/>
            <w:tabs>
              <w:tab w:val="clear" w:pos="8176"/>
              <w:tab w:val="right" w:pos="9026" w:leader="dot"/>
            </w:tabs>
            <w:rPr/>
          </w:pPr>
          <w:hyperlink w:anchor="__RefHeading___Toc5696780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قرآن بهار قلبها</w:t>
            </w:r>
            <w:r>
              <w:rPr>
                <w:rStyle w:val="IndexLink"/>
                <w:rtl w:val="true"/>
              </w:rPr>
              <w:tab/>
            </w:r>
            <w:r>
              <w:rPr>
                <w:rStyle w:val="IndexLink"/>
              </w:rPr>
              <w:t>140</w:t>
            </w:r>
          </w:hyperlink>
        </w:p>
        <w:p>
          <w:pPr>
            <w:pStyle w:val="Contents4"/>
            <w:tabs>
              <w:tab w:val="clear" w:pos="8176"/>
              <w:tab w:val="right" w:pos="9026" w:leader="dot"/>
            </w:tabs>
            <w:rPr/>
          </w:pPr>
          <w:hyperlink w:anchor="__RefHeading___Toc5696782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قرآن شفای دل ها</w:t>
            </w:r>
            <w:r>
              <w:rPr>
                <w:rStyle w:val="IndexLink"/>
                <w:rtl w:val="true"/>
              </w:rPr>
              <w:tab/>
            </w:r>
            <w:r>
              <w:rPr>
                <w:rStyle w:val="IndexLink"/>
              </w:rPr>
              <w:t>141</w:t>
            </w:r>
          </w:hyperlink>
        </w:p>
        <w:p>
          <w:pPr>
            <w:pStyle w:val="Contents4"/>
            <w:tabs>
              <w:tab w:val="clear" w:pos="8176"/>
              <w:tab w:val="right" w:pos="9026" w:leader="dot"/>
            </w:tabs>
            <w:rPr/>
          </w:pPr>
          <w:hyperlink w:anchor="__RefHeading___Toc5696784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قرآن سودمندترین سخن ها</w:t>
            </w:r>
            <w:r>
              <w:rPr>
                <w:rStyle w:val="IndexLink"/>
                <w:rtl w:val="true"/>
              </w:rPr>
              <w:tab/>
            </w:r>
            <w:r>
              <w:rPr>
                <w:rStyle w:val="IndexLink"/>
              </w:rPr>
              <w:t>142</w:t>
            </w:r>
          </w:hyperlink>
        </w:p>
        <w:p>
          <w:pPr>
            <w:pStyle w:val="Contents3"/>
            <w:tabs>
              <w:tab w:val="clear" w:pos="8459"/>
              <w:tab w:val="right" w:pos="9026" w:leader="dot"/>
            </w:tabs>
            <w:rPr/>
          </w:pPr>
          <w:hyperlink w:anchor="__RefHeading___Toc5696786_2320776876">
            <w:r>
              <w:rPr>
                <w:webHidden/>
                <w:rStyle w:val="IndexLink"/>
              </w:rPr>
              <w:t>5</w:t>
            </w:r>
            <w:r>
              <w:rPr>
                <w:rStyle w:val="IndexLink"/>
                <w:rtl w:val="true"/>
              </w:rPr>
              <w:t xml:space="preserve">. </w:t>
            </w:r>
            <w:r>
              <w:rPr>
                <w:rStyle w:val="IndexLink"/>
                <w:rtl w:val="true"/>
              </w:rPr>
              <w:t>عالم بی عمل</w:t>
            </w:r>
            <w:r>
              <w:rPr>
                <w:rStyle w:val="IndexLink"/>
                <w:rtl w:val="true"/>
              </w:rPr>
              <w:tab/>
            </w:r>
            <w:r>
              <w:rPr>
                <w:rStyle w:val="IndexLink"/>
              </w:rPr>
              <w:t>143</w:t>
            </w:r>
          </w:hyperlink>
        </w:p>
        <w:p>
          <w:pPr>
            <w:pStyle w:val="Contents3"/>
            <w:tabs>
              <w:tab w:val="clear" w:pos="8459"/>
              <w:tab w:val="right" w:pos="9026" w:leader="dot"/>
            </w:tabs>
            <w:rPr/>
          </w:pPr>
          <w:hyperlink w:anchor="__RefHeading___Toc5696788_2320776876">
            <w:r>
              <w:rPr>
                <w:webHidden/>
                <w:rStyle w:val="IndexLink"/>
              </w:rPr>
              <w:t>15</w:t>
            </w:r>
            <w:r>
              <w:rPr>
                <w:rStyle w:val="IndexLink"/>
                <w:rtl w:val="true"/>
              </w:rPr>
              <w:t xml:space="preserve">. </w:t>
            </w:r>
            <w:r>
              <w:rPr>
                <w:rStyle w:val="IndexLink"/>
                <w:rtl w:val="true"/>
              </w:rPr>
              <w:t>سرزنش عالم بی عمل</w:t>
            </w:r>
            <w:r>
              <w:rPr>
                <w:rStyle w:val="IndexLink"/>
                <w:rtl w:val="true"/>
              </w:rPr>
              <w:tab/>
            </w:r>
            <w:r>
              <w:rPr>
                <w:rStyle w:val="IndexLink"/>
              </w:rPr>
              <w:t>144</w:t>
            </w:r>
          </w:hyperlink>
        </w:p>
        <w:p>
          <w:pPr>
            <w:pStyle w:val="Contents2"/>
            <w:tabs>
              <w:tab w:val="clear" w:pos="8743"/>
              <w:tab w:val="right" w:pos="9026" w:leader="dot"/>
            </w:tabs>
            <w:rPr/>
          </w:pPr>
          <w:hyperlink w:anchor="__RefHeading___Toc5696790_2320776876">
            <w:r>
              <w:rPr>
                <w:webHidden/>
                <w:rStyle w:val="IndexLink"/>
                <w:rtl w:val="true"/>
              </w:rPr>
              <w:t xml:space="preserve">خطبه </w:t>
            </w:r>
            <w:r>
              <w:rPr>
                <w:rStyle w:val="IndexLink"/>
              </w:rPr>
              <w:t>111</w:t>
            </w:r>
            <w:r>
              <w:rPr>
                <w:rStyle w:val="IndexLink"/>
                <w:rtl w:val="true"/>
              </w:rPr>
              <w:tab/>
            </w:r>
            <w:r>
              <w:rPr>
                <w:rStyle w:val="IndexLink"/>
              </w:rPr>
              <w:t>145</w:t>
            </w:r>
          </w:hyperlink>
        </w:p>
        <w:p>
          <w:pPr>
            <w:pStyle w:val="Contents3"/>
            <w:tabs>
              <w:tab w:val="clear" w:pos="8459"/>
              <w:tab w:val="right" w:pos="9026" w:leader="dot"/>
            </w:tabs>
            <w:rPr/>
          </w:pPr>
          <w:hyperlink w:anchor="__RefHeading___Toc5696792_2320776876">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5696794_2320776876">
            <w:r>
              <w:rPr>
                <w:webHidden/>
                <w:rStyle w:val="IndexLink"/>
                <w:rtl w:val="true"/>
              </w:rPr>
              <w:t>پیشگفتار خطبه</w:t>
            </w:r>
            <w:r>
              <w:rPr>
                <w:rStyle w:val="IndexLink"/>
                <w:rtl w:val="true"/>
              </w:rPr>
              <w:tab/>
            </w:r>
            <w:r>
              <w:rPr>
                <w:rStyle w:val="IndexLink"/>
              </w:rPr>
              <w:t>145</w:t>
            </w:r>
          </w:hyperlink>
        </w:p>
        <w:p>
          <w:pPr>
            <w:pStyle w:val="Contents3"/>
            <w:tabs>
              <w:tab w:val="clear" w:pos="8459"/>
              <w:tab w:val="right" w:pos="9026" w:leader="dot"/>
            </w:tabs>
            <w:rPr/>
          </w:pPr>
          <w:hyperlink w:anchor="__RefHeading___Toc5696796_2320776876">
            <w:r>
              <w:rPr>
                <w:webHidden/>
                <w:rStyle w:val="IndexLink"/>
              </w:rPr>
              <w:t>1</w:t>
            </w:r>
            <w:r>
              <w:rPr>
                <w:rStyle w:val="IndexLink"/>
                <w:rtl w:val="true"/>
              </w:rPr>
              <w:t xml:space="preserve">. </w:t>
            </w:r>
            <w:r>
              <w:rPr>
                <w:rStyle w:val="IndexLink"/>
                <w:rtl w:val="true"/>
              </w:rPr>
              <w:t>دنیای فریب کار</w:t>
            </w:r>
            <w:r>
              <w:rPr>
                <w:rStyle w:val="IndexLink"/>
                <w:rtl w:val="true"/>
              </w:rPr>
              <w:tab/>
            </w:r>
            <w:r>
              <w:rPr>
                <w:rStyle w:val="IndexLink"/>
              </w:rPr>
              <w:t>146</w:t>
            </w:r>
          </w:hyperlink>
        </w:p>
        <w:p>
          <w:pPr>
            <w:pStyle w:val="Contents3"/>
            <w:tabs>
              <w:tab w:val="clear" w:pos="8459"/>
              <w:tab w:val="right" w:pos="9026" w:leader="dot"/>
            </w:tabs>
            <w:rPr/>
          </w:pPr>
          <w:hyperlink w:anchor="__RefHeading___Toc5696798_2320776876">
            <w:r>
              <w:rPr>
                <w:webHidden/>
                <w:rStyle w:val="IndexLink"/>
              </w:rPr>
              <w:t>2</w:t>
            </w:r>
            <w:r>
              <w:rPr>
                <w:rStyle w:val="IndexLink"/>
                <w:rtl w:val="true"/>
              </w:rPr>
              <w:t xml:space="preserve">. </w:t>
            </w:r>
            <w:r>
              <w:rPr>
                <w:rStyle w:val="IndexLink"/>
                <w:rtl w:val="true"/>
              </w:rPr>
              <w:t>زیبا جلوه کردن دنیا</w:t>
            </w:r>
            <w:r>
              <w:rPr>
                <w:rStyle w:val="IndexLink"/>
                <w:rtl w:val="true"/>
              </w:rPr>
              <w:tab/>
            </w:r>
            <w:r>
              <w:rPr>
                <w:rStyle w:val="IndexLink"/>
              </w:rPr>
              <w:t>147</w:t>
            </w:r>
          </w:hyperlink>
        </w:p>
        <w:p>
          <w:pPr>
            <w:pStyle w:val="Contents3"/>
            <w:tabs>
              <w:tab w:val="clear" w:pos="8459"/>
              <w:tab w:val="right" w:pos="9026" w:leader="dot"/>
            </w:tabs>
            <w:rPr/>
          </w:pPr>
          <w:hyperlink w:anchor="__RefHeading___Toc5696800_2320776876">
            <w:r>
              <w:rPr>
                <w:webHidden/>
                <w:rStyle w:val="IndexLink"/>
              </w:rPr>
              <w:t>3</w:t>
            </w:r>
            <w:r>
              <w:rPr>
                <w:rStyle w:val="IndexLink"/>
                <w:rtl w:val="true"/>
              </w:rPr>
              <w:t xml:space="preserve">. </w:t>
            </w:r>
            <w:r>
              <w:rPr>
                <w:rStyle w:val="IndexLink"/>
                <w:rtl w:val="true"/>
              </w:rPr>
              <w:t>آمال و آرزوی دنیا</w:t>
            </w:r>
            <w:r>
              <w:rPr>
                <w:rStyle w:val="IndexLink"/>
                <w:rtl w:val="true"/>
              </w:rPr>
              <w:tab/>
            </w:r>
            <w:r>
              <w:rPr>
                <w:rStyle w:val="IndexLink"/>
              </w:rPr>
              <w:t>148</w:t>
            </w:r>
          </w:hyperlink>
        </w:p>
        <w:p>
          <w:pPr>
            <w:pStyle w:val="Contents3"/>
            <w:tabs>
              <w:tab w:val="clear" w:pos="8459"/>
              <w:tab w:val="right" w:pos="9026" w:leader="dot"/>
            </w:tabs>
            <w:rPr/>
          </w:pPr>
          <w:hyperlink w:anchor="__RefHeading___Toc5696802_2320776876">
            <w:r>
              <w:rPr>
                <w:webHidden/>
                <w:rStyle w:val="IndexLink"/>
              </w:rPr>
              <w:t>4</w:t>
            </w:r>
            <w:r>
              <w:rPr>
                <w:rStyle w:val="IndexLink"/>
                <w:rtl w:val="true"/>
              </w:rPr>
              <w:t xml:space="preserve">. </w:t>
            </w:r>
            <w:r>
              <w:rPr>
                <w:rStyle w:val="IndexLink"/>
                <w:rtl w:val="true"/>
              </w:rPr>
              <w:t>ناپایداری دنیا</w:t>
            </w:r>
            <w:r>
              <w:rPr>
                <w:rStyle w:val="IndexLink"/>
                <w:rtl w:val="true"/>
              </w:rPr>
              <w:tab/>
            </w:r>
            <w:r>
              <w:rPr>
                <w:rStyle w:val="IndexLink"/>
              </w:rPr>
              <w:t>149</w:t>
            </w:r>
          </w:hyperlink>
        </w:p>
        <w:p>
          <w:pPr>
            <w:pStyle w:val="Contents3"/>
            <w:tabs>
              <w:tab w:val="clear" w:pos="8459"/>
              <w:tab w:val="right" w:pos="9026" w:leader="dot"/>
            </w:tabs>
            <w:rPr/>
          </w:pPr>
          <w:hyperlink w:anchor="__RefHeading___Toc5696804_2320776876">
            <w:r>
              <w:rPr>
                <w:webHidden/>
                <w:rStyle w:val="IndexLink"/>
              </w:rPr>
              <w:t>5</w:t>
            </w:r>
            <w:r>
              <w:rPr>
                <w:rStyle w:val="IndexLink"/>
                <w:rtl w:val="true"/>
              </w:rPr>
              <w:t xml:space="preserve">. </w:t>
            </w:r>
            <w:r>
              <w:rPr>
                <w:rStyle w:val="IndexLink"/>
                <w:rtl w:val="true"/>
              </w:rPr>
              <w:t>متغیر بودن دنیا</w:t>
            </w:r>
            <w:r>
              <w:rPr>
                <w:rStyle w:val="IndexLink"/>
                <w:rtl w:val="true"/>
              </w:rPr>
              <w:tab/>
            </w:r>
            <w:r>
              <w:rPr>
                <w:rStyle w:val="IndexLink"/>
              </w:rPr>
              <w:t>150</w:t>
            </w:r>
          </w:hyperlink>
        </w:p>
        <w:p>
          <w:pPr>
            <w:pStyle w:val="Contents3"/>
            <w:tabs>
              <w:tab w:val="clear" w:pos="8459"/>
              <w:tab w:val="right" w:pos="9026" w:leader="dot"/>
            </w:tabs>
            <w:rPr/>
          </w:pPr>
          <w:hyperlink w:anchor="__RefHeading___Toc5696806_2320776876">
            <w:r>
              <w:rPr>
                <w:webHidden/>
                <w:rStyle w:val="IndexLink"/>
              </w:rPr>
              <w:t>6</w:t>
            </w:r>
            <w:r>
              <w:rPr>
                <w:rStyle w:val="IndexLink"/>
                <w:rtl w:val="true"/>
              </w:rPr>
              <w:t xml:space="preserve">. </w:t>
            </w:r>
            <w:r>
              <w:rPr>
                <w:rStyle w:val="IndexLink"/>
                <w:rtl w:val="true"/>
              </w:rPr>
              <w:t>وضع انسان در این دنیای فانی</w:t>
            </w:r>
            <w:r>
              <w:rPr>
                <w:rStyle w:val="IndexLink"/>
                <w:rtl w:val="true"/>
              </w:rPr>
              <w:tab/>
            </w:r>
            <w:r>
              <w:rPr>
                <w:rStyle w:val="IndexLink"/>
              </w:rPr>
              <w:t>151</w:t>
            </w:r>
          </w:hyperlink>
        </w:p>
        <w:p>
          <w:pPr>
            <w:pStyle w:val="Contents3"/>
            <w:tabs>
              <w:tab w:val="clear" w:pos="8459"/>
              <w:tab w:val="right" w:pos="9026" w:leader="dot"/>
            </w:tabs>
            <w:rPr/>
          </w:pPr>
          <w:hyperlink w:anchor="__RefHeading___Toc5696808_2320776876">
            <w:r>
              <w:rPr>
                <w:webHidden/>
                <w:rStyle w:val="IndexLink"/>
              </w:rPr>
              <w:t>7</w:t>
            </w:r>
            <w:r>
              <w:rPr>
                <w:rStyle w:val="IndexLink"/>
                <w:rtl w:val="true"/>
              </w:rPr>
              <w:t xml:space="preserve">. </w:t>
            </w:r>
            <w:r>
              <w:rPr>
                <w:rStyle w:val="IndexLink"/>
                <w:rtl w:val="true"/>
              </w:rPr>
              <w:t>تغییر چهره مکرر دنیا</w:t>
            </w:r>
            <w:r>
              <w:rPr>
                <w:rStyle w:val="IndexLink"/>
                <w:rtl w:val="true"/>
              </w:rPr>
              <w:tab/>
            </w:r>
            <w:r>
              <w:rPr>
                <w:rStyle w:val="IndexLink"/>
              </w:rPr>
              <w:t>152</w:t>
            </w:r>
          </w:hyperlink>
        </w:p>
        <w:p>
          <w:pPr>
            <w:pStyle w:val="Contents3"/>
            <w:tabs>
              <w:tab w:val="clear" w:pos="8459"/>
              <w:tab w:val="right" w:pos="9026" w:leader="dot"/>
            </w:tabs>
            <w:rPr/>
          </w:pPr>
          <w:hyperlink w:anchor="__RefHeading___Toc5696810_2320776876">
            <w:r>
              <w:rPr>
                <w:webHidden/>
                <w:rStyle w:val="IndexLink"/>
              </w:rPr>
              <w:t>8</w:t>
            </w:r>
            <w:r>
              <w:rPr>
                <w:rStyle w:val="IndexLink"/>
                <w:rtl w:val="true"/>
              </w:rPr>
              <w:t xml:space="preserve">. </w:t>
            </w:r>
            <w:r>
              <w:rPr>
                <w:rStyle w:val="IndexLink"/>
                <w:rtl w:val="true"/>
              </w:rPr>
              <w:t>مبدل شدن آسایش و راحتی به بلا</w:t>
            </w:r>
            <w:r>
              <w:rPr>
                <w:rStyle w:val="IndexLink"/>
                <w:rtl w:val="true"/>
              </w:rPr>
              <w:tab/>
            </w:r>
            <w:r>
              <w:rPr>
                <w:rStyle w:val="IndexLink"/>
              </w:rPr>
              <w:t>154</w:t>
            </w:r>
          </w:hyperlink>
        </w:p>
        <w:p>
          <w:pPr>
            <w:pStyle w:val="Contents3"/>
            <w:tabs>
              <w:tab w:val="clear" w:pos="8459"/>
              <w:tab w:val="right" w:pos="9026" w:leader="dot"/>
            </w:tabs>
            <w:rPr/>
          </w:pPr>
          <w:hyperlink w:anchor="__RefHeading___Toc5696812_2320776876">
            <w:r>
              <w:rPr>
                <w:webHidden/>
                <w:rStyle w:val="IndexLink"/>
              </w:rPr>
              <w:t>9</w:t>
            </w:r>
            <w:r>
              <w:rPr>
                <w:rStyle w:val="IndexLink"/>
                <w:rtl w:val="true"/>
              </w:rPr>
              <w:t xml:space="preserve">. </w:t>
            </w:r>
            <w:r>
              <w:rPr>
                <w:rStyle w:val="IndexLink"/>
                <w:rtl w:val="true"/>
              </w:rPr>
              <w:t>مبدل شدن دوست به بیگانه</w:t>
            </w:r>
            <w:r>
              <w:rPr>
                <w:rStyle w:val="IndexLink"/>
                <w:rtl w:val="true"/>
              </w:rPr>
              <w:tab/>
            </w:r>
            <w:r>
              <w:rPr>
                <w:rStyle w:val="IndexLink"/>
              </w:rPr>
              <w:t>154</w:t>
            </w:r>
          </w:hyperlink>
        </w:p>
        <w:p>
          <w:pPr>
            <w:pStyle w:val="Contents3"/>
            <w:tabs>
              <w:tab w:val="clear" w:pos="8459"/>
              <w:tab w:val="right" w:pos="9026" w:leader="dot"/>
            </w:tabs>
            <w:rPr/>
          </w:pPr>
          <w:hyperlink w:anchor="__RefHeading___Toc5696814_2320776876">
            <w:r>
              <w:rPr>
                <w:webHidden/>
                <w:rStyle w:val="IndexLink"/>
              </w:rPr>
              <w:t>10</w:t>
            </w:r>
            <w:r>
              <w:rPr>
                <w:rStyle w:val="IndexLink"/>
                <w:rtl w:val="true"/>
              </w:rPr>
              <w:t xml:space="preserve">. </w:t>
            </w:r>
            <w:r>
              <w:rPr>
                <w:rStyle w:val="IndexLink"/>
                <w:rtl w:val="true"/>
              </w:rPr>
              <w:t>عوض شدن جای تلخ و شیرین</w:t>
            </w:r>
            <w:r>
              <w:rPr>
                <w:rStyle w:val="IndexLink"/>
                <w:rtl w:val="true"/>
              </w:rPr>
              <w:tab/>
            </w:r>
            <w:r>
              <w:rPr>
                <w:rStyle w:val="IndexLink"/>
              </w:rPr>
              <w:t>154</w:t>
            </w:r>
          </w:hyperlink>
        </w:p>
        <w:p>
          <w:pPr>
            <w:pStyle w:val="Contents3"/>
            <w:tabs>
              <w:tab w:val="clear" w:pos="8459"/>
              <w:tab w:val="right" w:pos="9026" w:leader="dot"/>
            </w:tabs>
            <w:rPr/>
          </w:pPr>
          <w:hyperlink w:anchor="__RefHeading___Toc5696816_2320776876">
            <w:r>
              <w:rPr>
                <w:webHidden/>
                <w:rStyle w:val="IndexLink"/>
              </w:rPr>
              <w:t>11</w:t>
            </w:r>
            <w:r>
              <w:rPr>
                <w:rStyle w:val="IndexLink"/>
                <w:rtl w:val="true"/>
              </w:rPr>
              <w:t xml:space="preserve">. </w:t>
            </w:r>
            <w:r>
              <w:rPr>
                <w:rStyle w:val="IndexLink"/>
                <w:rtl w:val="true"/>
              </w:rPr>
              <w:t>همراهی لذاتش با رنج</w:t>
            </w:r>
            <w:r>
              <w:rPr>
                <w:rStyle w:val="IndexLink"/>
                <w:rtl w:val="true"/>
              </w:rPr>
              <w:tab/>
            </w:r>
            <w:r>
              <w:rPr>
                <w:rStyle w:val="IndexLink"/>
              </w:rPr>
              <w:t>155</w:t>
            </w:r>
          </w:hyperlink>
        </w:p>
        <w:p>
          <w:pPr>
            <w:pStyle w:val="Contents3"/>
            <w:tabs>
              <w:tab w:val="clear" w:pos="8459"/>
              <w:tab w:val="right" w:pos="9026" w:leader="dot"/>
            </w:tabs>
            <w:rPr/>
          </w:pPr>
          <w:hyperlink w:anchor="__RefHeading___Toc5696818_2320776876">
            <w:r>
              <w:rPr>
                <w:webHidden/>
                <w:rStyle w:val="IndexLink"/>
              </w:rPr>
              <w:t>12</w:t>
            </w:r>
            <w:r>
              <w:rPr>
                <w:rStyle w:val="IndexLink"/>
                <w:rtl w:val="true"/>
              </w:rPr>
              <w:t xml:space="preserve">. </w:t>
            </w:r>
            <w:r>
              <w:rPr>
                <w:rStyle w:val="IndexLink"/>
                <w:rtl w:val="true"/>
              </w:rPr>
              <w:t>همراهی آسایش با ترس</w:t>
            </w:r>
            <w:r>
              <w:rPr>
                <w:rStyle w:val="IndexLink"/>
                <w:rtl w:val="true"/>
              </w:rPr>
              <w:tab/>
            </w:r>
            <w:r>
              <w:rPr>
                <w:rStyle w:val="IndexLink"/>
              </w:rPr>
              <w:t>155</w:t>
            </w:r>
          </w:hyperlink>
        </w:p>
        <w:p>
          <w:pPr>
            <w:pStyle w:val="Contents3"/>
            <w:tabs>
              <w:tab w:val="clear" w:pos="8459"/>
              <w:tab w:val="right" w:pos="9026" w:leader="dot"/>
            </w:tabs>
            <w:rPr/>
          </w:pPr>
          <w:hyperlink w:anchor="__RefHeading___Toc5696820_2320776876">
            <w:r>
              <w:rPr>
                <w:webHidden/>
                <w:rStyle w:val="IndexLink"/>
              </w:rPr>
              <w:t>13</w:t>
            </w:r>
            <w:r>
              <w:rPr>
                <w:rStyle w:val="IndexLink"/>
                <w:rtl w:val="true"/>
              </w:rPr>
              <w:t xml:space="preserve">. </w:t>
            </w:r>
            <w:r>
              <w:rPr>
                <w:rStyle w:val="IndexLink"/>
                <w:rtl w:val="true"/>
              </w:rPr>
              <w:t>دنیای فریبنده</w:t>
            </w:r>
            <w:r>
              <w:rPr>
                <w:rStyle w:val="IndexLink"/>
                <w:rtl w:val="true"/>
              </w:rPr>
              <w:tab/>
            </w:r>
            <w:r>
              <w:rPr>
                <w:rStyle w:val="IndexLink"/>
              </w:rPr>
              <w:t>156</w:t>
            </w:r>
          </w:hyperlink>
        </w:p>
        <w:p>
          <w:pPr>
            <w:pStyle w:val="Contents3"/>
            <w:tabs>
              <w:tab w:val="clear" w:pos="8459"/>
              <w:tab w:val="right" w:pos="9026" w:leader="dot"/>
            </w:tabs>
            <w:rPr/>
          </w:pPr>
          <w:hyperlink w:anchor="__RefHeading___Toc5696822_2320776876">
            <w:r>
              <w:rPr>
                <w:webHidden/>
                <w:rStyle w:val="IndexLink"/>
              </w:rPr>
              <w:t>14</w:t>
            </w:r>
            <w:r>
              <w:rPr>
                <w:rStyle w:val="IndexLink"/>
                <w:rtl w:val="true"/>
              </w:rPr>
              <w:t xml:space="preserve">. </w:t>
            </w:r>
            <w:r>
              <w:rPr>
                <w:rStyle w:val="IndexLink"/>
                <w:rtl w:val="true"/>
              </w:rPr>
              <w:t>فانی بودن دنیا</w:t>
            </w:r>
            <w:r>
              <w:rPr>
                <w:rStyle w:val="IndexLink"/>
                <w:rtl w:val="true"/>
              </w:rPr>
              <w:tab/>
            </w:r>
            <w:r>
              <w:rPr>
                <w:rStyle w:val="IndexLink"/>
              </w:rPr>
              <w:t>156</w:t>
            </w:r>
          </w:hyperlink>
        </w:p>
        <w:p>
          <w:pPr>
            <w:pStyle w:val="Contents3"/>
            <w:tabs>
              <w:tab w:val="clear" w:pos="8459"/>
              <w:tab w:val="right" w:pos="9026" w:leader="dot"/>
            </w:tabs>
            <w:rPr/>
          </w:pPr>
          <w:hyperlink w:anchor="__RefHeading___Toc5696824_2320776876">
            <w:r>
              <w:rPr>
                <w:webHidden/>
                <w:rStyle w:val="IndexLink"/>
              </w:rPr>
              <w:t>15</w:t>
            </w:r>
            <w:r>
              <w:rPr>
                <w:rStyle w:val="IndexLink"/>
                <w:rtl w:val="true"/>
              </w:rPr>
              <w:t xml:space="preserve">. </w:t>
            </w:r>
            <w:r>
              <w:rPr>
                <w:rStyle w:val="IndexLink"/>
                <w:rtl w:val="true"/>
              </w:rPr>
              <w:t>تقوا بهترین توشه</w:t>
            </w:r>
            <w:r>
              <w:rPr>
                <w:rStyle w:val="IndexLink"/>
                <w:rtl w:val="true"/>
              </w:rPr>
              <w:tab/>
            </w:r>
            <w:r>
              <w:rPr>
                <w:rStyle w:val="IndexLink"/>
              </w:rPr>
              <w:t>156</w:t>
            </w:r>
          </w:hyperlink>
        </w:p>
        <w:p>
          <w:pPr>
            <w:pStyle w:val="Contents3"/>
            <w:tabs>
              <w:tab w:val="clear" w:pos="8459"/>
              <w:tab w:val="right" w:pos="9026" w:leader="dot"/>
            </w:tabs>
            <w:rPr/>
          </w:pPr>
          <w:hyperlink w:anchor="__RefHeading___Toc5696826_2320776876">
            <w:r>
              <w:rPr>
                <w:webHidden/>
                <w:rStyle w:val="IndexLink"/>
              </w:rPr>
              <w:t>16</w:t>
            </w:r>
            <w:r>
              <w:rPr>
                <w:rStyle w:val="IndexLink"/>
                <w:rtl w:val="true"/>
              </w:rPr>
              <w:t xml:space="preserve">. </w:t>
            </w:r>
            <w:r>
              <w:rPr>
                <w:rStyle w:val="IndexLink"/>
                <w:rtl w:val="true"/>
              </w:rPr>
              <w:t>استفاده اندک از مواهب دنیا</w:t>
            </w:r>
            <w:r>
              <w:rPr>
                <w:rStyle w:val="IndexLink"/>
                <w:rtl w:val="true"/>
              </w:rPr>
              <w:tab/>
            </w:r>
            <w:r>
              <w:rPr>
                <w:rStyle w:val="IndexLink"/>
              </w:rPr>
              <w:t>156</w:t>
            </w:r>
          </w:hyperlink>
        </w:p>
        <w:p>
          <w:pPr>
            <w:pStyle w:val="Contents3"/>
            <w:tabs>
              <w:tab w:val="clear" w:pos="8459"/>
              <w:tab w:val="right" w:pos="9026" w:leader="dot"/>
            </w:tabs>
            <w:rPr/>
          </w:pPr>
          <w:hyperlink w:anchor="__RefHeading___Toc5696828_2320776876">
            <w:r>
              <w:rPr>
                <w:webHidden/>
                <w:rStyle w:val="IndexLink"/>
              </w:rPr>
              <w:t>17</w:t>
            </w:r>
            <w:r>
              <w:rPr>
                <w:rStyle w:val="IndexLink"/>
                <w:rtl w:val="true"/>
              </w:rPr>
              <w:t xml:space="preserve">. </w:t>
            </w:r>
            <w:r>
              <w:rPr>
                <w:rStyle w:val="IndexLink"/>
                <w:rtl w:val="true"/>
              </w:rPr>
              <w:t>زیاده خواهی موجب نابودی</w:t>
            </w:r>
            <w:r>
              <w:rPr>
                <w:rStyle w:val="IndexLink"/>
                <w:rtl w:val="true"/>
              </w:rPr>
              <w:tab/>
            </w:r>
            <w:r>
              <w:rPr>
                <w:rStyle w:val="IndexLink"/>
              </w:rPr>
              <w:t>157</w:t>
            </w:r>
          </w:hyperlink>
        </w:p>
        <w:p>
          <w:pPr>
            <w:pStyle w:val="Contents3"/>
            <w:tabs>
              <w:tab w:val="clear" w:pos="8459"/>
              <w:tab w:val="right" w:pos="9026" w:leader="dot"/>
            </w:tabs>
            <w:rPr/>
          </w:pPr>
          <w:hyperlink w:anchor="__RefHeading___Toc5696830_2320776876">
            <w:r>
              <w:rPr>
                <w:webHidden/>
                <w:rStyle w:val="IndexLink"/>
              </w:rPr>
              <w:t>18</w:t>
            </w:r>
            <w:r>
              <w:rPr>
                <w:rStyle w:val="IndexLink"/>
                <w:rtl w:val="true"/>
              </w:rPr>
              <w:t xml:space="preserve">. </w:t>
            </w:r>
            <w:r>
              <w:rPr>
                <w:rStyle w:val="IndexLink"/>
                <w:rtl w:val="true"/>
              </w:rPr>
              <w:t>دنیا تکیه گاهی بسیار سست</w:t>
            </w:r>
            <w:r>
              <w:rPr>
                <w:rStyle w:val="IndexLink"/>
                <w:rtl w:val="true"/>
              </w:rPr>
              <w:tab/>
            </w:r>
            <w:r>
              <w:rPr>
                <w:rStyle w:val="IndexLink"/>
              </w:rPr>
              <w:t>158</w:t>
            </w:r>
          </w:hyperlink>
        </w:p>
        <w:p>
          <w:pPr>
            <w:pStyle w:val="Contents3"/>
            <w:tabs>
              <w:tab w:val="clear" w:pos="8459"/>
              <w:tab w:val="right" w:pos="9026" w:leader="dot"/>
            </w:tabs>
            <w:rPr/>
          </w:pPr>
          <w:hyperlink w:anchor="__RefHeading___Toc5696832_2320776876">
            <w:r>
              <w:rPr>
                <w:webHidden/>
                <w:rStyle w:val="IndexLink"/>
              </w:rPr>
              <w:t>19</w:t>
            </w:r>
            <w:r>
              <w:rPr>
                <w:rStyle w:val="IndexLink"/>
                <w:rtl w:val="true"/>
              </w:rPr>
              <w:t xml:space="preserve">. </w:t>
            </w:r>
            <w:r>
              <w:rPr>
                <w:rStyle w:val="IndexLink"/>
                <w:rtl w:val="true"/>
              </w:rPr>
              <w:t>نامطمئن بودن دنیا</w:t>
            </w:r>
            <w:r>
              <w:rPr>
                <w:rStyle w:val="IndexLink"/>
                <w:rtl w:val="true"/>
              </w:rPr>
              <w:tab/>
            </w:r>
            <w:r>
              <w:rPr>
                <w:rStyle w:val="IndexLink"/>
              </w:rPr>
              <w:t>158</w:t>
            </w:r>
          </w:hyperlink>
        </w:p>
        <w:p>
          <w:pPr>
            <w:pStyle w:val="Contents3"/>
            <w:tabs>
              <w:tab w:val="clear" w:pos="8459"/>
              <w:tab w:val="right" w:pos="9026" w:leader="dot"/>
            </w:tabs>
            <w:rPr/>
          </w:pPr>
          <w:hyperlink w:anchor="__RefHeading___Toc5696834_2320776876">
            <w:r>
              <w:rPr>
                <w:webHidden/>
                <w:rStyle w:val="IndexLink"/>
              </w:rPr>
              <w:t>20</w:t>
            </w:r>
            <w:r>
              <w:rPr>
                <w:rStyle w:val="IndexLink"/>
                <w:rtl w:val="true"/>
              </w:rPr>
              <w:t xml:space="preserve">. </w:t>
            </w:r>
            <w:r>
              <w:rPr>
                <w:rStyle w:val="IndexLink"/>
                <w:rtl w:val="true"/>
              </w:rPr>
              <w:t>تحقیر کننده مردم</w:t>
            </w:r>
            <w:r>
              <w:rPr>
                <w:rStyle w:val="IndexLink"/>
                <w:rtl w:val="true"/>
              </w:rPr>
              <w:tab/>
            </w:r>
            <w:r>
              <w:rPr>
                <w:rStyle w:val="IndexLink"/>
              </w:rPr>
              <w:t>158</w:t>
            </w:r>
          </w:hyperlink>
        </w:p>
        <w:p>
          <w:pPr>
            <w:pStyle w:val="Contents3"/>
            <w:tabs>
              <w:tab w:val="clear" w:pos="8459"/>
              <w:tab w:val="right" w:pos="9026" w:leader="dot"/>
            </w:tabs>
            <w:rPr/>
          </w:pPr>
          <w:hyperlink w:anchor="__RefHeading___Toc5696836_2320776876">
            <w:r>
              <w:rPr>
                <w:webHidden/>
                <w:rStyle w:val="IndexLink"/>
              </w:rPr>
              <w:t>21</w:t>
            </w:r>
            <w:r>
              <w:rPr>
                <w:rStyle w:val="IndexLink"/>
                <w:rtl w:val="true"/>
              </w:rPr>
              <w:t xml:space="preserve">. </w:t>
            </w:r>
            <w:r>
              <w:rPr>
                <w:rStyle w:val="IndexLink"/>
                <w:rtl w:val="true"/>
              </w:rPr>
              <w:t>ذلیل کننده متکبران</w:t>
            </w:r>
            <w:r>
              <w:rPr>
                <w:rStyle w:val="IndexLink"/>
                <w:rtl w:val="true"/>
              </w:rPr>
              <w:tab/>
            </w:r>
            <w:r>
              <w:rPr>
                <w:rStyle w:val="IndexLink"/>
              </w:rPr>
              <w:t>158</w:t>
            </w:r>
          </w:hyperlink>
        </w:p>
        <w:p>
          <w:pPr>
            <w:pStyle w:val="Contents3"/>
            <w:tabs>
              <w:tab w:val="clear" w:pos="8459"/>
              <w:tab w:val="right" w:pos="9026" w:leader="dot"/>
            </w:tabs>
            <w:rPr/>
          </w:pPr>
          <w:hyperlink w:anchor="__RefHeading___Toc5696838_2320776876">
            <w:r>
              <w:rPr>
                <w:webHidden/>
                <w:rStyle w:val="IndexLink"/>
              </w:rPr>
              <w:t>22</w:t>
            </w:r>
            <w:r>
              <w:rPr>
                <w:rStyle w:val="IndexLink"/>
                <w:rtl w:val="true"/>
              </w:rPr>
              <w:t xml:space="preserve">. </w:t>
            </w:r>
            <w:r>
              <w:rPr>
                <w:rStyle w:val="IndexLink"/>
                <w:rtl w:val="true"/>
              </w:rPr>
              <w:t>حکومت ناپایدار دنیا</w:t>
            </w:r>
            <w:r>
              <w:rPr>
                <w:rStyle w:val="IndexLink"/>
                <w:rtl w:val="true"/>
              </w:rPr>
              <w:tab/>
            </w:r>
            <w:r>
              <w:rPr>
                <w:rStyle w:val="IndexLink"/>
              </w:rPr>
              <w:t>160</w:t>
            </w:r>
          </w:hyperlink>
        </w:p>
        <w:p>
          <w:pPr>
            <w:pStyle w:val="Contents3"/>
            <w:tabs>
              <w:tab w:val="clear" w:pos="8459"/>
              <w:tab w:val="right" w:pos="9026" w:leader="dot"/>
            </w:tabs>
            <w:rPr/>
          </w:pPr>
          <w:hyperlink w:anchor="__RefHeading___Toc5696840_2320776876">
            <w:r>
              <w:rPr>
                <w:webHidden/>
                <w:rStyle w:val="IndexLink"/>
              </w:rPr>
              <w:t>23</w:t>
            </w:r>
            <w:r>
              <w:rPr>
                <w:rStyle w:val="IndexLink"/>
                <w:rtl w:val="true"/>
              </w:rPr>
              <w:t xml:space="preserve">. </w:t>
            </w:r>
            <w:r>
              <w:rPr>
                <w:rStyle w:val="IndexLink"/>
                <w:rtl w:val="true"/>
              </w:rPr>
              <w:t>لذات دنیا همراه با رنج</w:t>
            </w:r>
            <w:r>
              <w:rPr>
                <w:rStyle w:val="IndexLink"/>
                <w:rtl w:val="true"/>
              </w:rPr>
              <w:tab/>
            </w:r>
            <w:r>
              <w:rPr>
                <w:rStyle w:val="IndexLink"/>
              </w:rPr>
              <w:t>161</w:t>
            </w:r>
          </w:hyperlink>
        </w:p>
        <w:p>
          <w:pPr>
            <w:pStyle w:val="Contents3"/>
            <w:tabs>
              <w:tab w:val="clear" w:pos="8459"/>
              <w:tab w:val="right" w:pos="9026" w:leader="dot"/>
            </w:tabs>
            <w:rPr/>
          </w:pPr>
          <w:hyperlink w:anchor="__RefHeading___Toc5696842_2320776876">
            <w:r>
              <w:rPr>
                <w:webHidden/>
                <w:rStyle w:val="IndexLink"/>
              </w:rPr>
              <w:t>24</w:t>
            </w:r>
            <w:r>
              <w:rPr>
                <w:rStyle w:val="IndexLink"/>
                <w:rtl w:val="true"/>
              </w:rPr>
              <w:t xml:space="preserve">. </w:t>
            </w:r>
            <w:r>
              <w:rPr>
                <w:rStyle w:val="IndexLink"/>
                <w:rtl w:val="true"/>
              </w:rPr>
              <w:t>فانی بودن نعمت های دنیا</w:t>
            </w:r>
            <w:r>
              <w:rPr>
                <w:rStyle w:val="IndexLink"/>
                <w:rtl w:val="true"/>
              </w:rPr>
              <w:tab/>
            </w:r>
            <w:r>
              <w:rPr>
                <w:rStyle w:val="IndexLink"/>
              </w:rPr>
              <w:t>161</w:t>
            </w:r>
          </w:hyperlink>
        </w:p>
        <w:p>
          <w:pPr>
            <w:pStyle w:val="Contents3"/>
            <w:tabs>
              <w:tab w:val="clear" w:pos="8459"/>
              <w:tab w:val="right" w:pos="9026" w:leader="dot"/>
            </w:tabs>
            <w:rPr/>
          </w:pPr>
          <w:hyperlink w:anchor="__RefHeading___Toc5696844_2320776876">
            <w:r>
              <w:rPr>
                <w:webHidden/>
                <w:rStyle w:val="IndexLink"/>
              </w:rPr>
              <w:t>25</w:t>
            </w:r>
            <w:r>
              <w:rPr>
                <w:rStyle w:val="IndexLink"/>
                <w:rtl w:val="true"/>
              </w:rPr>
              <w:t xml:space="preserve">. </w:t>
            </w:r>
            <w:r>
              <w:rPr>
                <w:rStyle w:val="IndexLink"/>
                <w:rtl w:val="true"/>
              </w:rPr>
              <w:t>عبرت آموزی از گذشته</w:t>
            </w:r>
            <w:r>
              <w:rPr>
                <w:rStyle w:val="IndexLink"/>
                <w:rtl w:val="true"/>
              </w:rPr>
              <w:tab/>
            </w:r>
            <w:r>
              <w:rPr>
                <w:rStyle w:val="IndexLink"/>
              </w:rPr>
              <w:t>162</w:t>
            </w:r>
          </w:hyperlink>
        </w:p>
        <w:p>
          <w:pPr>
            <w:pStyle w:val="Contents3"/>
            <w:tabs>
              <w:tab w:val="clear" w:pos="8459"/>
              <w:tab w:val="right" w:pos="9026" w:leader="dot"/>
            </w:tabs>
            <w:rPr/>
          </w:pPr>
          <w:hyperlink w:anchor="__RefHeading___Toc5696846_2320776876">
            <w:r>
              <w:rPr>
                <w:webHidden/>
                <w:rStyle w:val="IndexLink"/>
              </w:rPr>
              <w:t>26</w:t>
            </w:r>
            <w:r>
              <w:rPr>
                <w:rStyle w:val="IndexLink"/>
                <w:rtl w:val="true"/>
              </w:rPr>
              <w:t xml:space="preserve">. </w:t>
            </w:r>
            <w:r>
              <w:rPr>
                <w:rStyle w:val="IndexLink"/>
                <w:rtl w:val="true"/>
              </w:rPr>
              <w:t>بدون زاد و توشه کوچ کردن</w:t>
            </w:r>
            <w:r>
              <w:rPr>
                <w:rStyle w:val="IndexLink"/>
                <w:rtl w:val="true"/>
              </w:rPr>
              <w:tab/>
            </w:r>
            <w:r>
              <w:rPr>
                <w:rStyle w:val="IndexLink"/>
              </w:rPr>
              <w:t>163</w:t>
            </w:r>
          </w:hyperlink>
        </w:p>
        <w:p>
          <w:pPr>
            <w:pStyle w:val="Contents3"/>
            <w:tabs>
              <w:tab w:val="clear" w:pos="8459"/>
              <w:tab w:val="right" w:pos="9026" w:leader="dot"/>
            </w:tabs>
            <w:rPr/>
          </w:pPr>
          <w:hyperlink w:anchor="__RefHeading___Toc5696848_2320776876">
            <w:r>
              <w:rPr>
                <w:webHidden/>
                <w:rStyle w:val="IndexLink"/>
              </w:rPr>
              <w:t>27</w:t>
            </w:r>
            <w:r>
              <w:rPr>
                <w:rStyle w:val="IndexLink"/>
                <w:rtl w:val="true"/>
              </w:rPr>
              <w:t xml:space="preserve">. </w:t>
            </w:r>
            <w:r>
              <w:rPr>
                <w:rStyle w:val="IndexLink"/>
                <w:rtl w:val="true"/>
              </w:rPr>
              <w:t>دنیای بی اعتبار</w:t>
            </w:r>
            <w:r>
              <w:rPr>
                <w:rStyle w:val="IndexLink"/>
                <w:rtl w:val="true"/>
              </w:rPr>
              <w:tab/>
            </w:r>
            <w:r>
              <w:rPr>
                <w:rStyle w:val="IndexLink"/>
              </w:rPr>
              <w:t>164</w:t>
            </w:r>
          </w:hyperlink>
        </w:p>
        <w:p>
          <w:pPr>
            <w:pStyle w:val="Contents3"/>
            <w:tabs>
              <w:tab w:val="clear" w:pos="8459"/>
              <w:tab w:val="right" w:pos="9026" w:leader="dot"/>
            </w:tabs>
            <w:rPr/>
          </w:pPr>
          <w:hyperlink w:anchor="__RefHeading___Toc5696850_2320776876">
            <w:r>
              <w:rPr>
                <w:webHidden/>
                <w:rStyle w:val="IndexLink"/>
              </w:rPr>
              <w:t>28</w:t>
            </w:r>
            <w:r>
              <w:rPr>
                <w:rStyle w:val="IndexLink"/>
                <w:rtl w:val="true"/>
              </w:rPr>
              <w:t xml:space="preserve">. </w:t>
            </w:r>
            <w:r>
              <w:rPr>
                <w:rStyle w:val="IndexLink"/>
                <w:rtl w:val="true"/>
              </w:rPr>
              <w:t>رو آوردن حوادث دردناک</w:t>
            </w:r>
            <w:r>
              <w:rPr>
                <w:rStyle w:val="IndexLink"/>
                <w:rtl w:val="true"/>
              </w:rPr>
              <w:tab/>
            </w:r>
            <w:r>
              <w:rPr>
                <w:rStyle w:val="IndexLink"/>
              </w:rPr>
              <w:t>164</w:t>
            </w:r>
          </w:hyperlink>
        </w:p>
        <w:p>
          <w:pPr>
            <w:pStyle w:val="Contents3"/>
            <w:tabs>
              <w:tab w:val="clear" w:pos="8459"/>
              <w:tab w:val="right" w:pos="9026" w:leader="dot"/>
            </w:tabs>
            <w:rPr/>
          </w:pPr>
          <w:hyperlink w:anchor="__RefHeading___Toc5696852_2320776876">
            <w:r>
              <w:rPr>
                <w:webHidden/>
                <w:rStyle w:val="IndexLink"/>
              </w:rPr>
              <w:t>29</w:t>
            </w:r>
            <w:r>
              <w:rPr>
                <w:rStyle w:val="IndexLink"/>
                <w:rtl w:val="true"/>
              </w:rPr>
              <w:t xml:space="preserve">. </w:t>
            </w:r>
            <w:r>
              <w:rPr>
                <w:rStyle w:val="IndexLink"/>
                <w:rtl w:val="true"/>
              </w:rPr>
              <w:t>مشکلات سخت دنیا</w:t>
            </w:r>
            <w:r>
              <w:rPr>
                <w:rStyle w:val="IndexLink"/>
                <w:rtl w:val="true"/>
              </w:rPr>
              <w:tab/>
            </w:r>
            <w:r>
              <w:rPr>
                <w:rStyle w:val="IndexLink"/>
              </w:rPr>
              <w:t>165</w:t>
            </w:r>
          </w:hyperlink>
        </w:p>
        <w:p>
          <w:pPr>
            <w:pStyle w:val="Contents3"/>
            <w:tabs>
              <w:tab w:val="clear" w:pos="8459"/>
              <w:tab w:val="right" w:pos="9026" w:leader="dot"/>
            </w:tabs>
            <w:rPr/>
          </w:pPr>
          <w:hyperlink w:anchor="__RefHeading___Toc5696854_2320776876">
            <w:r>
              <w:rPr>
                <w:webHidden/>
                <w:rStyle w:val="IndexLink"/>
              </w:rPr>
              <w:t>30</w:t>
            </w:r>
            <w:r>
              <w:rPr>
                <w:rStyle w:val="IndexLink"/>
                <w:rtl w:val="true"/>
              </w:rPr>
              <w:t xml:space="preserve">. </w:t>
            </w:r>
            <w:r>
              <w:rPr>
                <w:rStyle w:val="IndexLink"/>
                <w:rtl w:val="true"/>
              </w:rPr>
              <w:t>چهره ناآشنای دنیا</w:t>
            </w:r>
            <w:r>
              <w:rPr>
                <w:rStyle w:val="IndexLink"/>
                <w:rtl w:val="true"/>
              </w:rPr>
              <w:tab/>
            </w:r>
            <w:r>
              <w:rPr>
                <w:rStyle w:val="IndexLink"/>
              </w:rPr>
              <w:t>165</w:t>
            </w:r>
          </w:hyperlink>
        </w:p>
        <w:p>
          <w:pPr>
            <w:pStyle w:val="Contents3"/>
            <w:tabs>
              <w:tab w:val="clear" w:pos="8459"/>
              <w:tab w:val="right" w:pos="9026" w:leader="dot"/>
            </w:tabs>
            <w:rPr/>
          </w:pPr>
          <w:hyperlink w:anchor="__RefHeading___Toc5696856_2320776876">
            <w:r>
              <w:rPr>
                <w:webHidden/>
                <w:rStyle w:val="IndexLink"/>
              </w:rPr>
              <w:t>31</w:t>
            </w:r>
            <w:r>
              <w:rPr>
                <w:rStyle w:val="IndexLink"/>
                <w:rtl w:val="true"/>
              </w:rPr>
              <w:t xml:space="preserve">. </w:t>
            </w:r>
            <w:r>
              <w:rPr>
                <w:rStyle w:val="IndexLink"/>
                <w:rtl w:val="true"/>
              </w:rPr>
              <w:t>گرسنگی، توشه دنیا</w:t>
            </w:r>
            <w:r>
              <w:rPr>
                <w:rStyle w:val="IndexLink"/>
                <w:rtl w:val="true"/>
              </w:rPr>
              <w:tab/>
            </w:r>
            <w:r>
              <w:rPr>
                <w:rStyle w:val="IndexLink"/>
              </w:rPr>
              <w:t>166</w:t>
            </w:r>
          </w:hyperlink>
        </w:p>
        <w:p>
          <w:pPr>
            <w:pStyle w:val="Contents3"/>
            <w:tabs>
              <w:tab w:val="clear" w:pos="8459"/>
              <w:tab w:val="right" w:pos="9026" w:leader="dot"/>
            </w:tabs>
            <w:rPr/>
          </w:pPr>
          <w:hyperlink w:anchor="__RefHeading___Toc5696858_2320776876">
            <w:r>
              <w:rPr>
                <w:webHidden/>
                <w:rStyle w:val="IndexLink"/>
              </w:rPr>
              <w:t>32</w:t>
            </w:r>
            <w:r>
              <w:rPr>
                <w:rStyle w:val="IndexLink"/>
                <w:rtl w:val="true"/>
              </w:rPr>
              <w:t xml:space="preserve">. </w:t>
            </w:r>
            <w:r>
              <w:rPr>
                <w:rStyle w:val="IndexLink"/>
                <w:rtl w:val="true"/>
              </w:rPr>
              <w:t>فشار و تنگی دنیا</w:t>
            </w:r>
            <w:r>
              <w:rPr>
                <w:rStyle w:val="IndexLink"/>
                <w:rtl w:val="true"/>
              </w:rPr>
              <w:tab/>
            </w:r>
            <w:r>
              <w:rPr>
                <w:rStyle w:val="IndexLink"/>
              </w:rPr>
              <w:t>166</w:t>
            </w:r>
          </w:hyperlink>
        </w:p>
        <w:p>
          <w:pPr>
            <w:pStyle w:val="Contents3"/>
            <w:tabs>
              <w:tab w:val="clear" w:pos="8459"/>
              <w:tab w:val="right" w:pos="9026" w:leader="dot"/>
            </w:tabs>
            <w:rPr/>
          </w:pPr>
          <w:hyperlink w:anchor="__RefHeading___Toc5696860_2320776876">
            <w:r>
              <w:rPr>
                <w:webHidden/>
                <w:rStyle w:val="IndexLink"/>
              </w:rPr>
              <w:t>33</w:t>
            </w:r>
            <w:r>
              <w:rPr>
                <w:rStyle w:val="IndexLink"/>
                <w:rtl w:val="true"/>
              </w:rPr>
              <w:t xml:space="preserve">. </w:t>
            </w:r>
            <w:r>
              <w:rPr>
                <w:rStyle w:val="IndexLink"/>
                <w:rtl w:val="true"/>
              </w:rPr>
              <w:t>پشیمانی در دنیا</w:t>
            </w:r>
            <w:r>
              <w:rPr>
                <w:rStyle w:val="IndexLink"/>
                <w:rtl w:val="true"/>
              </w:rPr>
              <w:tab/>
            </w:r>
            <w:r>
              <w:rPr>
                <w:rStyle w:val="IndexLink"/>
              </w:rPr>
              <w:t>166</w:t>
            </w:r>
          </w:hyperlink>
        </w:p>
        <w:p>
          <w:pPr>
            <w:pStyle w:val="Contents3"/>
            <w:tabs>
              <w:tab w:val="clear" w:pos="8459"/>
              <w:tab w:val="right" w:pos="9026" w:leader="dot"/>
            </w:tabs>
            <w:rPr/>
          </w:pPr>
          <w:hyperlink w:anchor="__RefHeading___Toc5696862_2320776876">
            <w:r>
              <w:rPr>
                <w:webHidden/>
                <w:rStyle w:val="IndexLink"/>
              </w:rPr>
              <w:t>34</w:t>
            </w:r>
            <w:r>
              <w:rPr>
                <w:rStyle w:val="IndexLink"/>
                <w:rtl w:val="true"/>
              </w:rPr>
              <w:t xml:space="preserve">. </w:t>
            </w:r>
            <w:r>
              <w:rPr>
                <w:rStyle w:val="IndexLink"/>
                <w:rtl w:val="true"/>
              </w:rPr>
              <w:t>دل بستگی به این دنیا</w:t>
            </w:r>
            <w:r>
              <w:rPr>
                <w:rStyle w:val="IndexLink"/>
                <w:rtl w:val="true"/>
              </w:rPr>
              <w:tab/>
            </w:r>
            <w:r>
              <w:rPr>
                <w:rStyle w:val="IndexLink"/>
              </w:rPr>
              <w:t>167</w:t>
            </w:r>
          </w:hyperlink>
        </w:p>
        <w:p>
          <w:pPr>
            <w:pStyle w:val="Contents3"/>
            <w:tabs>
              <w:tab w:val="clear" w:pos="8459"/>
              <w:tab w:val="right" w:pos="9026" w:leader="dot"/>
            </w:tabs>
            <w:rPr/>
          </w:pPr>
          <w:hyperlink w:anchor="__RefHeading___Toc5696864_2320776876">
            <w:r>
              <w:rPr>
                <w:webHidden/>
                <w:rStyle w:val="IndexLink"/>
              </w:rPr>
              <w:t>35</w:t>
            </w:r>
            <w:r>
              <w:rPr>
                <w:rStyle w:val="IndexLink"/>
                <w:rtl w:val="true"/>
              </w:rPr>
              <w:t xml:space="preserve">. </w:t>
            </w:r>
            <w:r>
              <w:rPr>
                <w:rStyle w:val="IndexLink"/>
                <w:rtl w:val="true"/>
              </w:rPr>
              <w:t>کوچ کردن سرانجام دنیا</w:t>
            </w:r>
            <w:r>
              <w:rPr>
                <w:rStyle w:val="IndexLink"/>
                <w:rtl w:val="true"/>
              </w:rPr>
              <w:tab/>
            </w:r>
            <w:r>
              <w:rPr>
                <w:rStyle w:val="IndexLink"/>
              </w:rPr>
              <w:t>168</w:t>
            </w:r>
          </w:hyperlink>
        </w:p>
        <w:p>
          <w:pPr>
            <w:pStyle w:val="Contents3"/>
            <w:tabs>
              <w:tab w:val="clear" w:pos="8459"/>
              <w:tab w:val="right" w:pos="9026" w:leader="dot"/>
            </w:tabs>
            <w:rPr/>
          </w:pPr>
          <w:hyperlink w:anchor="__RefHeading___Toc5696866_2320776876">
            <w:r>
              <w:rPr>
                <w:webHidden/>
                <w:rStyle w:val="IndexLink"/>
              </w:rPr>
              <w:t>36</w:t>
            </w:r>
            <w:r>
              <w:rPr>
                <w:rStyle w:val="IndexLink"/>
                <w:rtl w:val="true"/>
              </w:rPr>
              <w:t xml:space="preserve">. </w:t>
            </w:r>
            <w:r>
              <w:rPr>
                <w:rStyle w:val="IndexLink"/>
                <w:rtl w:val="true"/>
              </w:rPr>
              <w:t>پندگیری از قدرتمندان دنیا</w:t>
            </w:r>
            <w:r>
              <w:rPr>
                <w:rStyle w:val="IndexLink"/>
                <w:rtl w:val="true"/>
              </w:rPr>
              <w:tab/>
            </w:r>
            <w:r>
              <w:rPr>
                <w:rStyle w:val="IndexLink"/>
              </w:rPr>
              <w:t>168</w:t>
            </w:r>
          </w:hyperlink>
        </w:p>
        <w:p>
          <w:pPr>
            <w:pStyle w:val="Contents3"/>
            <w:tabs>
              <w:tab w:val="clear" w:pos="8459"/>
              <w:tab w:val="right" w:pos="9026" w:leader="dot"/>
            </w:tabs>
            <w:rPr/>
          </w:pPr>
          <w:hyperlink w:anchor="__RefHeading___Toc5696868_2320776876">
            <w:r>
              <w:rPr>
                <w:webHidden/>
                <w:rStyle w:val="IndexLink"/>
              </w:rPr>
              <w:t>37</w:t>
            </w:r>
            <w:r>
              <w:rPr>
                <w:rStyle w:val="IndexLink"/>
                <w:rtl w:val="true"/>
              </w:rPr>
              <w:t xml:space="preserve">. </w:t>
            </w:r>
            <w:r>
              <w:rPr>
                <w:rStyle w:val="IndexLink"/>
                <w:rtl w:val="true"/>
              </w:rPr>
              <w:t>بدون بنا بودن خانه قبر</w:t>
            </w:r>
            <w:r>
              <w:rPr>
                <w:rStyle w:val="IndexLink"/>
                <w:rtl w:val="true"/>
              </w:rPr>
              <w:tab/>
            </w:r>
            <w:r>
              <w:rPr>
                <w:rStyle w:val="IndexLink"/>
              </w:rPr>
              <w:t>170</w:t>
            </w:r>
          </w:hyperlink>
        </w:p>
        <w:p>
          <w:pPr>
            <w:pStyle w:val="Contents3"/>
            <w:tabs>
              <w:tab w:val="clear" w:pos="8459"/>
              <w:tab w:val="right" w:pos="9026" w:leader="dot"/>
            </w:tabs>
            <w:rPr/>
          </w:pPr>
          <w:hyperlink w:anchor="__RefHeading___Toc5696870_2320776876">
            <w:r>
              <w:rPr>
                <w:webHidden/>
                <w:rStyle w:val="IndexLink"/>
              </w:rPr>
              <w:t>38</w:t>
            </w:r>
            <w:r>
              <w:rPr>
                <w:rStyle w:val="IndexLink"/>
                <w:rtl w:val="true"/>
              </w:rPr>
              <w:t xml:space="preserve">. </w:t>
            </w:r>
            <w:r>
              <w:rPr>
                <w:rStyle w:val="IndexLink"/>
                <w:rtl w:val="true"/>
              </w:rPr>
              <w:t>همسایگان بی تفاوت</w:t>
            </w:r>
            <w:r>
              <w:rPr>
                <w:rStyle w:val="IndexLink"/>
                <w:rtl w:val="true"/>
              </w:rPr>
              <w:tab/>
            </w:r>
            <w:r>
              <w:rPr>
                <w:rStyle w:val="IndexLink"/>
              </w:rPr>
              <w:t>170</w:t>
            </w:r>
          </w:hyperlink>
        </w:p>
        <w:p>
          <w:pPr>
            <w:pStyle w:val="Contents3"/>
            <w:tabs>
              <w:tab w:val="clear" w:pos="8459"/>
              <w:tab w:val="right" w:pos="9026" w:leader="dot"/>
            </w:tabs>
            <w:rPr/>
          </w:pPr>
          <w:hyperlink w:anchor="__RefHeading___Toc5696872_2320776876">
            <w:r>
              <w:rPr>
                <w:webHidden/>
                <w:rStyle w:val="IndexLink"/>
              </w:rPr>
              <w:t>39</w:t>
            </w:r>
            <w:r>
              <w:rPr>
                <w:rStyle w:val="IndexLink"/>
                <w:rtl w:val="true"/>
              </w:rPr>
              <w:t xml:space="preserve">. </w:t>
            </w:r>
            <w:r>
              <w:rPr>
                <w:rStyle w:val="IndexLink"/>
                <w:rtl w:val="true"/>
              </w:rPr>
              <w:t>فارغ از دنیا</w:t>
            </w:r>
            <w:r>
              <w:rPr>
                <w:rStyle w:val="IndexLink"/>
                <w:rtl w:val="true"/>
              </w:rPr>
              <w:tab/>
            </w:r>
            <w:r>
              <w:rPr>
                <w:rStyle w:val="IndexLink"/>
              </w:rPr>
              <w:t>171</w:t>
            </w:r>
          </w:hyperlink>
        </w:p>
        <w:p>
          <w:pPr>
            <w:pStyle w:val="Contents3"/>
            <w:tabs>
              <w:tab w:val="clear" w:pos="8459"/>
              <w:tab w:val="right" w:pos="9026" w:leader="dot"/>
            </w:tabs>
            <w:rPr/>
          </w:pPr>
          <w:hyperlink w:anchor="__RefHeading___Toc5696874_2320776876">
            <w:r>
              <w:rPr>
                <w:webHidden/>
                <w:rStyle w:val="IndexLink"/>
              </w:rPr>
              <w:t>40</w:t>
            </w:r>
            <w:r>
              <w:rPr>
                <w:rStyle w:val="IndexLink"/>
                <w:rtl w:val="true"/>
              </w:rPr>
              <w:t xml:space="preserve">. </w:t>
            </w:r>
            <w:r>
              <w:rPr>
                <w:rStyle w:val="IndexLink"/>
                <w:rtl w:val="true"/>
              </w:rPr>
              <w:t>عاقلان حقیقی</w:t>
            </w:r>
            <w:r>
              <w:rPr>
                <w:rStyle w:val="IndexLink"/>
                <w:rtl w:val="true"/>
              </w:rPr>
              <w:tab/>
            </w:r>
            <w:r>
              <w:rPr>
                <w:rStyle w:val="IndexLink"/>
              </w:rPr>
              <w:t>172</w:t>
            </w:r>
          </w:hyperlink>
        </w:p>
        <w:p>
          <w:pPr>
            <w:pStyle w:val="Contents3"/>
            <w:tabs>
              <w:tab w:val="clear" w:pos="8459"/>
              <w:tab w:val="right" w:pos="9026" w:leader="dot"/>
            </w:tabs>
            <w:rPr/>
          </w:pPr>
          <w:hyperlink w:anchor="__RefHeading___Toc5696876_2320776876">
            <w:r>
              <w:rPr>
                <w:webHidden/>
                <w:rStyle w:val="IndexLink"/>
              </w:rPr>
              <w:t>41</w:t>
            </w:r>
            <w:r>
              <w:rPr>
                <w:rStyle w:val="IndexLink"/>
                <w:rtl w:val="true"/>
              </w:rPr>
              <w:t xml:space="preserve">. </w:t>
            </w:r>
            <w:r>
              <w:rPr>
                <w:rStyle w:val="IndexLink"/>
                <w:rtl w:val="true"/>
              </w:rPr>
              <w:t>همسایگان بی اثر</w:t>
            </w:r>
            <w:r>
              <w:rPr>
                <w:rStyle w:val="IndexLink"/>
                <w:rtl w:val="true"/>
              </w:rPr>
              <w:tab/>
            </w:r>
            <w:r>
              <w:rPr>
                <w:rStyle w:val="IndexLink"/>
              </w:rPr>
              <w:t>172</w:t>
            </w:r>
          </w:hyperlink>
        </w:p>
        <w:p>
          <w:pPr>
            <w:pStyle w:val="Contents3"/>
            <w:tabs>
              <w:tab w:val="clear" w:pos="8459"/>
              <w:tab w:val="right" w:pos="9026" w:leader="dot"/>
            </w:tabs>
            <w:rPr/>
          </w:pPr>
          <w:hyperlink w:anchor="__RefHeading___Toc5696878_2320776876">
            <w:r>
              <w:rPr>
                <w:webHidden/>
                <w:rStyle w:val="IndexLink"/>
              </w:rPr>
              <w:t>42</w:t>
            </w:r>
            <w:r>
              <w:rPr>
                <w:rStyle w:val="IndexLink"/>
                <w:rtl w:val="true"/>
              </w:rPr>
              <w:t xml:space="preserve">. </w:t>
            </w:r>
            <w:r>
              <w:rPr>
                <w:rStyle w:val="IndexLink"/>
                <w:rtl w:val="true"/>
              </w:rPr>
              <w:t>شرایط زندگی در خانه قبر</w:t>
            </w:r>
            <w:r>
              <w:rPr>
                <w:rStyle w:val="IndexLink"/>
                <w:rtl w:val="true"/>
              </w:rPr>
              <w:tab/>
            </w:r>
            <w:r>
              <w:rPr>
                <w:rStyle w:val="IndexLink"/>
              </w:rPr>
              <w:t>173</w:t>
            </w:r>
          </w:hyperlink>
        </w:p>
        <w:p>
          <w:pPr>
            <w:pStyle w:val="Contents3"/>
            <w:tabs>
              <w:tab w:val="clear" w:pos="8459"/>
              <w:tab w:val="right" w:pos="9026" w:leader="dot"/>
            </w:tabs>
            <w:rPr/>
          </w:pPr>
          <w:hyperlink w:anchor="__RefHeading___Toc5696880_2320776876">
            <w:r>
              <w:rPr>
                <w:webHidden/>
                <w:rStyle w:val="IndexLink"/>
              </w:rPr>
              <w:t>43</w:t>
            </w:r>
            <w:r>
              <w:rPr>
                <w:rStyle w:val="IndexLink"/>
                <w:rtl w:val="true"/>
              </w:rPr>
              <w:t xml:space="preserve">. </w:t>
            </w:r>
            <w:r>
              <w:rPr>
                <w:rStyle w:val="IndexLink"/>
                <w:rtl w:val="true"/>
              </w:rPr>
              <w:t>بازگشت به زمین</w:t>
            </w:r>
            <w:r>
              <w:rPr>
                <w:rStyle w:val="IndexLink"/>
                <w:rtl w:val="true"/>
              </w:rPr>
              <w:tab/>
            </w:r>
            <w:r>
              <w:rPr>
                <w:rStyle w:val="IndexLink"/>
              </w:rPr>
              <w:t>173</w:t>
            </w:r>
          </w:hyperlink>
        </w:p>
        <w:p>
          <w:pPr>
            <w:pStyle w:val="Contents3"/>
            <w:tabs>
              <w:tab w:val="clear" w:pos="8459"/>
              <w:tab w:val="right" w:pos="9026" w:leader="dot"/>
            </w:tabs>
            <w:rPr/>
          </w:pPr>
          <w:hyperlink w:anchor="__RefHeading___Toc5696882_2320776876">
            <w:r>
              <w:rPr>
                <w:webHidden/>
                <w:rStyle w:val="IndexLink"/>
              </w:rPr>
              <w:t>44</w:t>
            </w:r>
            <w:r>
              <w:rPr>
                <w:rStyle w:val="IndexLink"/>
                <w:rtl w:val="true"/>
              </w:rPr>
              <w:t xml:space="preserve">. </w:t>
            </w:r>
            <w:r>
              <w:rPr>
                <w:rStyle w:val="IndexLink"/>
                <w:rtl w:val="true"/>
              </w:rPr>
              <w:t>کوچ از دنیا</w:t>
            </w:r>
            <w:r>
              <w:rPr>
                <w:rStyle w:val="IndexLink"/>
                <w:rtl w:val="true"/>
              </w:rPr>
              <w:tab/>
            </w:r>
            <w:r>
              <w:rPr>
                <w:rStyle w:val="IndexLink"/>
              </w:rPr>
              <w:t>174</w:t>
            </w:r>
          </w:hyperlink>
        </w:p>
        <w:p>
          <w:pPr>
            <w:pStyle w:val="Contents2"/>
            <w:tabs>
              <w:tab w:val="clear" w:pos="8743"/>
              <w:tab w:val="right" w:pos="9026" w:leader="dot"/>
            </w:tabs>
            <w:rPr/>
          </w:pPr>
          <w:hyperlink w:anchor="__RefHeading___Toc5696884_2320776876">
            <w:r>
              <w:rPr>
                <w:webHidden/>
                <w:rStyle w:val="IndexLink"/>
                <w:rtl w:val="true"/>
              </w:rPr>
              <w:t xml:space="preserve">خطبه </w:t>
            </w:r>
            <w:r>
              <w:rPr>
                <w:rStyle w:val="IndexLink"/>
              </w:rPr>
              <w:t>112</w:t>
            </w:r>
            <w:r>
              <w:rPr>
                <w:rStyle w:val="IndexLink"/>
                <w:rtl w:val="true"/>
              </w:rPr>
              <w:tab/>
            </w:r>
            <w:r>
              <w:rPr>
                <w:rStyle w:val="IndexLink"/>
              </w:rPr>
              <w:t>175</w:t>
            </w:r>
          </w:hyperlink>
        </w:p>
        <w:p>
          <w:pPr>
            <w:pStyle w:val="Contents3"/>
            <w:tabs>
              <w:tab w:val="clear" w:pos="8459"/>
              <w:tab w:val="right" w:pos="9026" w:leader="dot"/>
            </w:tabs>
            <w:rPr/>
          </w:pPr>
          <w:hyperlink w:anchor="__RefHeading___Toc5696886_2320776876">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5696888_2320776876">
            <w:r>
              <w:rPr>
                <w:webHidden/>
                <w:rStyle w:val="IndexLink"/>
                <w:rtl w:val="true"/>
              </w:rPr>
              <w:t>پیشگفتار خطبه</w:t>
            </w:r>
            <w:r>
              <w:rPr>
                <w:rStyle w:val="IndexLink"/>
                <w:rtl w:val="true"/>
              </w:rPr>
              <w:tab/>
            </w:r>
            <w:r>
              <w:rPr>
                <w:rStyle w:val="IndexLink"/>
              </w:rPr>
              <w:t>175</w:t>
            </w:r>
          </w:hyperlink>
        </w:p>
        <w:p>
          <w:pPr>
            <w:pStyle w:val="Contents3"/>
            <w:tabs>
              <w:tab w:val="clear" w:pos="8459"/>
              <w:tab w:val="right" w:pos="9026" w:leader="dot"/>
            </w:tabs>
            <w:rPr/>
          </w:pPr>
          <w:hyperlink w:anchor="__RefHeading___Toc5696890_2320776876">
            <w:r>
              <w:rPr>
                <w:webHidden/>
                <w:rStyle w:val="IndexLink"/>
              </w:rPr>
              <w:t>1</w:t>
            </w:r>
            <w:r>
              <w:rPr>
                <w:rStyle w:val="IndexLink"/>
                <w:rtl w:val="true"/>
              </w:rPr>
              <w:t xml:space="preserve">. </w:t>
            </w:r>
            <w:r>
              <w:rPr>
                <w:rStyle w:val="IndexLink"/>
                <w:rtl w:val="true"/>
              </w:rPr>
              <w:t>سایه فرشته مرگ</w:t>
            </w:r>
            <w:r>
              <w:rPr>
                <w:rStyle w:val="IndexLink"/>
                <w:rtl w:val="true"/>
              </w:rPr>
              <w:tab/>
            </w:r>
            <w:r>
              <w:rPr>
                <w:rStyle w:val="IndexLink"/>
              </w:rPr>
              <w:t>176</w:t>
            </w:r>
          </w:hyperlink>
        </w:p>
        <w:p>
          <w:pPr>
            <w:pStyle w:val="Contents3"/>
            <w:tabs>
              <w:tab w:val="clear" w:pos="8459"/>
              <w:tab w:val="right" w:pos="9026" w:leader="dot"/>
            </w:tabs>
            <w:rPr/>
          </w:pPr>
          <w:hyperlink w:anchor="__RefHeading___Toc5696892_2320776876">
            <w:r>
              <w:rPr>
                <w:webHidden/>
                <w:rStyle w:val="IndexLink"/>
              </w:rPr>
              <w:t>2</w:t>
            </w:r>
            <w:r>
              <w:rPr>
                <w:rStyle w:val="IndexLink"/>
                <w:rtl w:val="true"/>
              </w:rPr>
              <w:t xml:space="preserve">. </w:t>
            </w:r>
            <w:r>
              <w:rPr>
                <w:rStyle w:val="IndexLink"/>
                <w:rtl w:val="true"/>
              </w:rPr>
              <w:t>قبض روح جنین در شکم مادر</w:t>
            </w:r>
            <w:r>
              <w:rPr>
                <w:rStyle w:val="IndexLink"/>
                <w:rtl w:val="true"/>
              </w:rPr>
              <w:tab/>
            </w:r>
            <w:r>
              <w:rPr>
                <w:rStyle w:val="IndexLink"/>
              </w:rPr>
              <w:t>176</w:t>
            </w:r>
          </w:hyperlink>
        </w:p>
        <w:p>
          <w:pPr>
            <w:pStyle w:val="Contents3"/>
            <w:tabs>
              <w:tab w:val="clear" w:pos="8459"/>
              <w:tab w:val="right" w:pos="9026" w:leader="dot"/>
            </w:tabs>
            <w:rPr/>
          </w:pPr>
          <w:hyperlink w:anchor="__RefHeading___Toc5696894_2320776876">
            <w:r>
              <w:rPr>
                <w:webHidden/>
                <w:rStyle w:val="IndexLink"/>
              </w:rPr>
              <w:t>3</w:t>
            </w:r>
            <w:r>
              <w:rPr>
                <w:rStyle w:val="IndexLink"/>
                <w:rtl w:val="true"/>
              </w:rPr>
              <w:t xml:space="preserve">. </w:t>
            </w:r>
            <w:r>
              <w:rPr>
                <w:rStyle w:val="IndexLink"/>
                <w:rtl w:val="true"/>
              </w:rPr>
              <w:t>ناتوانی در توصیف خداوند</w:t>
            </w:r>
            <w:r>
              <w:rPr>
                <w:rStyle w:val="IndexLink"/>
                <w:rtl w:val="true"/>
              </w:rPr>
              <w:tab/>
            </w:r>
            <w:r>
              <w:rPr>
                <w:rStyle w:val="IndexLink"/>
              </w:rPr>
              <w:t>177</w:t>
            </w:r>
          </w:hyperlink>
        </w:p>
        <w:p>
          <w:pPr>
            <w:pStyle w:val="Contents2"/>
            <w:tabs>
              <w:tab w:val="clear" w:pos="8743"/>
              <w:tab w:val="right" w:pos="9026" w:leader="dot"/>
            </w:tabs>
            <w:rPr/>
          </w:pPr>
          <w:hyperlink w:anchor="__RefHeading___Toc5696896_2320776876">
            <w:r>
              <w:rPr>
                <w:webHidden/>
                <w:rStyle w:val="IndexLink"/>
                <w:rtl w:val="true"/>
              </w:rPr>
              <w:t xml:space="preserve">خطبه </w:t>
            </w:r>
            <w:r>
              <w:rPr>
                <w:rStyle w:val="IndexLink"/>
              </w:rPr>
              <w:t>113</w:t>
            </w:r>
            <w:r>
              <w:rPr>
                <w:rStyle w:val="IndexLink"/>
                <w:rtl w:val="true"/>
              </w:rPr>
              <w:tab/>
            </w:r>
            <w:r>
              <w:rPr>
                <w:rStyle w:val="IndexLink"/>
              </w:rPr>
              <w:t>179</w:t>
            </w:r>
          </w:hyperlink>
        </w:p>
        <w:p>
          <w:pPr>
            <w:pStyle w:val="Contents3"/>
            <w:tabs>
              <w:tab w:val="clear" w:pos="8459"/>
              <w:tab w:val="right" w:pos="9026" w:leader="dot"/>
            </w:tabs>
            <w:rPr/>
          </w:pPr>
          <w:hyperlink w:anchor="__RefHeading___Toc5696898_2320776876">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5696900_2320776876">
            <w:r>
              <w:rPr>
                <w:webHidden/>
                <w:rStyle w:val="IndexLink"/>
                <w:rtl w:val="true"/>
              </w:rPr>
              <w:t>پیشگفتار خطبه</w:t>
            </w:r>
            <w:r>
              <w:rPr>
                <w:rStyle w:val="IndexLink"/>
                <w:rtl w:val="true"/>
              </w:rPr>
              <w:tab/>
            </w:r>
            <w:r>
              <w:rPr>
                <w:rStyle w:val="IndexLink"/>
              </w:rPr>
              <w:t>179</w:t>
            </w:r>
          </w:hyperlink>
        </w:p>
        <w:p>
          <w:pPr>
            <w:pStyle w:val="Contents3"/>
            <w:tabs>
              <w:tab w:val="clear" w:pos="8459"/>
              <w:tab w:val="right" w:pos="9026" w:leader="dot"/>
            </w:tabs>
            <w:rPr/>
          </w:pPr>
          <w:hyperlink w:anchor="__RefHeading___Toc5696902_2320776876">
            <w:r>
              <w:rPr>
                <w:webHidden/>
                <w:rStyle w:val="IndexLink"/>
              </w:rPr>
              <w:t>1</w:t>
            </w:r>
            <w:r>
              <w:rPr>
                <w:rStyle w:val="IndexLink"/>
                <w:rtl w:val="true"/>
              </w:rPr>
              <w:t xml:space="preserve">. </w:t>
            </w:r>
            <w:r>
              <w:rPr>
                <w:rStyle w:val="IndexLink"/>
                <w:rtl w:val="true"/>
              </w:rPr>
              <w:t>تحذیر از دل بستگی به دنیا</w:t>
            </w:r>
            <w:r>
              <w:rPr>
                <w:rStyle w:val="IndexLink"/>
                <w:rtl w:val="true"/>
              </w:rPr>
              <w:tab/>
            </w:r>
            <w:r>
              <w:rPr>
                <w:rStyle w:val="IndexLink"/>
              </w:rPr>
              <w:t>180</w:t>
            </w:r>
          </w:hyperlink>
        </w:p>
        <w:p>
          <w:pPr>
            <w:pStyle w:val="Contents3"/>
            <w:tabs>
              <w:tab w:val="clear" w:pos="8459"/>
              <w:tab w:val="right" w:pos="9026" w:leader="dot"/>
            </w:tabs>
            <w:rPr/>
          </w:pPr>
          <w:hyperlink w:anchor="__RefHeading___Toc5696904_2320776876">
            <w:r>
              <w:rPr>
                <w:webHidden/>
                <w:rStyle w:val="IndexLink"/>
              </w:rPr>
              <w:t>2</w:t>
            </w:r>
            <w:r>
              <w:rPr>
                <w:rStyle w:val="IndexLink"/>
                <w:rtl w:val="true"/>
              </w:rPr>
              <w:t xml:space="preserve">. </w:t>
            </w:r>
            <w:r>
              <w:rPr>
                <w:rStyle w:val="IndexLink"/>
                <w:rtl w:val="true"/>
              </w:rPr>
              <w:t>محل اقامت نبودن دنیا</w:t>
            </w:r>
            <w:r>
              <w:rPr>
                <w:rStyle w:val="IndexLink"/>
                <w:rtl w:val="true"/>
              </w:rPr>
              <w:tab/>
            </w:r>
            <w:r>
              <w:rPr>
                <w:rStyle w:val="IndexLink"/>
              </w:rPr>
              <w:t>181</w:t>
            </w:r>
          </w:hyperlink>
        </w:p>
        <w:p>
          <w:pPr>
            <w:pStyle w:val="Contents3"/>
            <w:tabs>
              <w:tab w:val="clear" w:pos="8459"/>
              <w:tab w:val="right" w:pos="9026" w:leader="dot"/>
            </w:tabs>
            <w:rPr/>
          </w:pPr>
          <w:hyperlink w:anchor="__RefHeading___Toc5696906_2320776876">
            <w:r>
              <w:rPr>
                <w:webHidden/>
                <w:rStyle w:val="IndexLink"/>
              </w:rPr>
              <w:t>4</w:t>
            </w:r>
            <w:r>
              <w:rPr>
                <w:rStyle w:val="IndexLink"/>
                <w:rtl w:val="true"/>
              </w:rPr>
              <w:t xml:space="preserve">. </w:t>
            </w:r>
            <w:r>
              <w:rPr>
                <w:rStyle w:val="IndexLink"/>
                <w:rtl w:val="true"/>
              </w:rPr>
              <w:t>بی مقدار بودن دنیا</w:t>
            </w:r>
            <w:r>
              <w:rPr>
                <w:rStyle w:val="IndexLink"/>
                <w:rtl w:val="true"/>
              </w:rPr>
              <w:tab/>
            </w:r>
            <w:r>
              <w:rPr>
                <w:rStyle w:val="IndexLink"/>
              </w:rPr>
              <w:t>182</w:t>
            </w:r>
          </w:hyperlink>
        </w:p>
        <w:p>
          <w:pPr>
            <w:pStyle w:val="Contents3"/>
            <w:tabs>
              <w:tab w:val="clear" w:pos="8459"/>
              <w:tab w:val="right" w:pos="9026" w:leader="dot"/>
            </w:tabs>
            <w:rPr/>
          </w:pPr>
          <w:hyperlink w:anchor="__RefHeading___Toc5696908_2320776876">
            <w:r>
              <w:rPr>
                <w:webHidden/>
                <w:rStyle w:val="IndexLink"/>
              </w:rPr>
              <w:t>5</w:t>
            </w:r>
            <w:r>
              <w:rPr>
                <w:rStyle w:val="IndexLink"/>
                <w:rtl w:val="true"/>
              </w:rPr>
              <w:t xml:space="preserve">. </w:t>
            </w:r>
            <w:r>
              <w:rPr>
                <w:rStyle w:val="IndexLink"/>
                <w:rtl w:val="true"/>
              </w:rPr>
              <w:t>در هم آمیختگی دنیا</w:t>
            </w:r>
            <w:r>
              <w:rPr>
                <w:rStyle w:val="IndexLink"/>
                <w:rtl w:val="true"/>
              </w:rPr>
              <w:tab/>
            </w:r>
            <w:r>
              <w:rPr>
                <w:rStyle w:val="IndexLink"/>
              </w:rPr>
              <w:t>182</w:t>
            </w:r>
          </w:hyperlink>
        </w:p>
        <w:p>
          <w:pPr>
            <w:pStyle w:val="Contents3"/>
            <w:tabs>
              <w:tab w:val="clear" w:pos="8459"/>
              <w:tab w:val="right" w:pos="9026" w:leader="dot"/>
            </w:tabs>
            <w:rPr/>
          </w:pPr>
          <w:hyperlink w:anchor="__RefHeading___Toc5696910_2320776876">
            <w:r>
              <w:rPr>
                <w:webHidden/>
                <w:rStyle w:val="IndexLink"/>
              </w:rPr>
              <w:t>6</w:t>
            </w:r>
            <w:r>
              <w:rPr>
                <w:rStyle w:val="IndexLink"/>
                <w:rtl w:val="true"/>
              </w:rPr>
              <w:t xml:space="preserve">. </w:t>
            </w:r>
            <w:r>
              <w:rPr>
                <w:rStyle w:val="IndexLink"/>
                <w:rtl w:val="true"/>
              </w:rPr>
              <w:t>گوارا نبودن دنیا برای اولیای خدا</w:t>
            </w:r>
            <w:r>
              <w:rPr>
                <w:rStyle w:val="IndexLink"/>
                <w:rtl w:val="true"/>
              </w:rPr>
              <w:tab/>
            </w:r>
            <w:r>
              <w:rPr>
                <w:rStyle w:val="IndexLink"/>
              </w:rPr>
              <w:t>182</w:t>
            </w:r>
          </w:hyperlink>
        </w:p>
        <w:p>
          <w:pPr>
            <w:pStyle w:val="Contents3"/>
            <w:tabs>
              <w:tab w:val="clear" w:pos="8459"/>
              <w:tab w:val="right" w:pos="9026" w:leader="dot"/>
            </w:tabs>
            <w:rPr/>
          </w:pPr>
          <w:hyperlink w:anchor="__RefHeading___Toc5696912_2320776876">
            <w:r>
              <w:rPr>
                <w:webHidden/>
                <w:rStyle w:val="IndexLink"/>
              </w:rPr>
              <w:t>7</w:t>
            </w:r>
            <w:r>
              <w:rPr>
                <w:rStyle w:val="IndexLink"/>
                <w:rtl w:val="true"/>
              </w:rPr>
              <w:t xml:space="preserve">. </w:t>
            </w:r>
            <w:r>
              <w:rPr>
                <w:rStyle w:val="IndexLink"/>
                <w:rtl w:val="true"/>
              </w:rPr>
              <w:t>دگرگونی های دنیا گاهی در یک لحظه</w:t>
            </w:r>
            <w:r>
              <w:rPr>
                <w:rStyle w:val="IndexLink"/>
                <w:rtl w:val="true"/>
              </w:rPr>
              <w:tab/>
            </w:r>
            <w:r>
              <w:rPr>
                <w:rStyle w:val="IndexLink"/>
              </w:rPr>
              <w:t>183</w:t>
            </w:r>
          </w:hyperlink>
        </w:p>
        <w:p>
          <w:pPr>
            <w:pStyle w:val="Contents3"/>
            <w:tabs>
              <w:tab w:val="clear" w:pos="8459"/>
              <w:tab w:val="right" w:pos="9026" w:leader="dot"/>
            </w:tabs>
            <w:rPr/>
          </w:pPr>
          <w:hyperlink w:anchor="__RefHeading___Toc5696914_2320776876">
            <w:r>
              <w:rPr>
                <w:webHidden/>
                <w:rStyle w:val="IndexLink"/>
              </w:rPr>
              <w:t>8</w:t>
            </w:r>
            <w:r>
              <w:rPr>
                <w:rStyle w:val="IndexLink"/>
                <w:rtl w:val="true"/>
              </w:rPr>
              <w:t xml:space="preserve">. </w:t>
            </w:r>
            <w:r>
              <w:rPr>
                <w:rStyle w:val="IndexLink"/>
                <w:rtl w:val="true"/>
              </w:rPr>
              <w:t>بی ارزشی دنیا</w:t>
            </w:r>
            <w:r>
              <w:rPr>
                <w:rStyle w:val="IndexLink"/>
                <w:rtl w:val="true"/>
              </w:rPr>
              <w:tab/>
            </w:r>
            <w:r>
              <w:rPr>
                <w:rStyle w:val="IndexLink"/>
              </w:rPr>
              <w:t>184</w:t>
            </w:r>
          </w:hyperlink>
        </w:p>
        <w:p>
          <w:pPr>
            <w:pStyle w:val="Contents3"/>
            <w:tabs>
              <w:tab w:val="clear" w:pos="8459"/>
              <w:tab w:val="right" w:pos="9026" w:leader="dot"/>
            </w:tabs>
            <w:rPr/>
          </w:pPr>
          <w:hyperlink w:anchor="__RefHeading___Toc5696916_2320776876">
            <w:r>
              <w:rPr>
                <w:webHidden/>
                <w:rStyle w:val="IndexLink"/>
              </w:rPr>
              <w:t>9</w:t>
            </w:r>
            <w:r>
              <w:rPr>
                <w:rStyle w:val="IndexLink"/>
                <w:rtl w:val="true"/>
              </w:rPr>
              <w:t xml:space="preserve">. </w:t>
            </w:r>
            <w:r>
              <w:rPr>
                <w:rStyle w:val="IndexLink"/>
                <w:rtl w:val="true"/>
              </w:rPr>
              <w:t>تشبیه زندگی به سفر</w:t>
            </w:r>
            <w:r>
              <w:rPr>
                <w:rStyle w:val="IndexLink"/>
                <w:rtl w:val="true"/>
              </w:rPr>
              <w:tab/>
            </w:r>
            <w:r>
              <w:rPr>
                <w:rStyle w:val="IndexLink"/>
              </w:rPr>
              <w:t>184</w:t>
            </w:r>
          </w:hyperlink>
        </w:p>
        <w:p>
          <w:pPr>
            <w:pStyle w:val="Contents3"/>
            <w:tabs>
              <w:tab w:val="clear" w:pos="8459"/>
              <w:tab w:val="right" w:pos="9026" w:leader="dot"/>
            </w:tabs>
            <w:rPr/>
          </w:pPr>
          <w:hyperlink w:anchor="__RefHeading___Toc5696918_2320776876">
            <w:r>
              <w:rPr>
                <w:webHidden/>
                <w:rStyle w:val="IndexLink"/>
              </w:rPr>
              <w:t>10</w:t>
            </w:r>
            <w:r>
              <w:rPr>
                <w:rStyle w:val="IndexLink"/>
                <w:rtl w:val="true"/>
              </w:rPr>
              <w:t xml:space="preserve">. </w:t>
            </w:r>
            <w:r>
              <w:rPr>
                <w:rStyle w:val="IndexLink"/>
                <w:rtl w:val="true"/>
              </w:rPr>
              <w:t>توجه به واجبات الهی</w:t>
            </w:r>
            <w:r>
              <w:rPr>
                <w:rStyle w:val="IndexLink"/>
                <w:rtl w:val="true"/>
              </w:rPr>
              <w:tab/>
            </w:r>
            <w:r>
              <w:rPr>
                <w:rStyle w:val="IndexLink"/>
              </w:rPr>
              <w:t>185</w:t>
            </w:r>
          </w:hyperlink>
        </w:p>
        <w:p>
          <w:pPr>
            <w:pStyle w:val="Contents3"/>
            <w:tabs>
              <w:tab w:val="clear" w:pos="8459"/>
              <w:tab w:val="right" w:pos="9026" w:leader="dot"/>
            </w:tabs>
            <w:rPr/>
          </w:pPr>
          <w:hyperlink w:anchor="__RefHeading___Toc5696920_2320776876">
            <w:r>
              <w:rPr>
                <w:webHidden/>
                <w:rStyle w:val="IndexLink"/>
              </w:rPr>
              <w:t>11</w:t>
            </w:r>
            <w:r>
              <w:rPr>
                <w:rStyle w:val="IndexLink"/>
                <w:rtl w:val="true"/>
              </w:rPr>
              <w:t xml:space="preserve">. </w:t>
            </w:r>
            <w:r>
              <w:rPr>
                <w:rStyle w:val="IndexLink"/>
                <w:rtl w:val="true"/>
              </w:rPr>
              <w:t>یاری خواستن از خداوند</w:t>
            </w:r>
            <w:r>
              <w:rPr>
                <w:rStyle w:val="IndexLink"/>
                <w:rtl w:val="true"/>
              </w:rPr>
              <w:tab/>
            </w:r>
            <w:r>
              <w:rPr>
                <w:rStyle w:val="IndexLink"/>
              </w:rPr>
              <w:t>185</w:t>
            </w:r>
          </w:hyperlink>
        </w:p>
        <w:p>
          <w:pPr>
            <w:pStyle w:val="Contents3"/>
            <w:tabs>
              <w:tab w:val="clear" w:pos="8459"/>
              <w:tab w:val="right" w:pos="9026" w:leader="dot"/>
            </w:tabs>
            <w:rPr/>
          </w:pPr>
          <w:hyperlink w:anchor="__RefHeading___Toc5696922_2320776876">
            <w:r>
              <w:rPr>
                <w:webHidden/>
                <w:rStyle w:val="IndexLink"/>
              </w:rPr>
              <w:t>12</w:t>
            </w:r>
            <w:r>
              <w:rPr>
                <w:rStyle w:val="IndexLink"/>
                <w:rtl w:val="true"/>
              </w:rPr>
              <w:t xml:space="preserve">. </w:t>
            </w:r>
            <w:r>
              <w:rPr>
                <w:rStyle w:val="IndexLink"/>
                <w:rtl w:val="true"/>
              </w:rPr>
              <w:t>فراخوانده شدن به سوی مرگ</w:t>
            </w:r>
            <w:r>
              <w:rPr>
                <w:rStyle w:val="IndexLink"/>
                <w:rtl w:val="true"/>
              </w:rPr>
              <w:tab/>
            </w:r>
            <w:r>
              <w:rPr>
                <w:rStyle w:val="IndexLink"/>
              </w:rPr>
              <w:t>185</w:t>
            </w:r>
          </w:hyperlink>
        </w:p>
        <w:p>
          <w:pPr>
            <w:pStyle w:val="Contents3"/>
            <w:tabs>
              <w:tab w:val="clear" w:pos="8459"/>
              <w:tab w:val="right" w:pos="9026" w:leader="dot"/>
            </w:tabs>
            <w:rPr/>
          </w:pPr>
          <w:hyperlink w:anchor="__RefHeading___Toc5696924_2320776876">
            <w:r>
              <w:rPr>
                <w:webHidden/>
                <w:rStyle w:val="IndexLink"/>
              </w:rPr>
              <w:t>13</w:t>
            </w:r>
            <w:r>
              <w:rPr>
                <w:rStyle w:val="IndexLink"/>
                <w:rtl w:val="true"/>
              </w:rPr>
              <w:t xml:space="preserve">. </w:t>
            </w:r>
            <w:r>
              <w:rPr>
                <w:rStyle w:val="IndexLink"/>
                <w:rtl w:val="true"/>
              </w:rPr>
              <w:t>وصف زاهدان در دنیا</w:t>
            </w:r>
            <w:r>
              <w:rPr>
                <w:rStyle w:val="IndexLink"/>
                <w:rtl w:val="true"/>
              </w:rPr>
              <w:tab/>
            </w:r>
            <w:r>
              <w:rPr>
                <w:rStyle w:val="IndexLink"/>
              </w:rPr>
              <w:t>186</w:t>
            </w:r>
          </w:hyperlink>
        </w:p>
        <w:p>
          <w:pPr>
            <w:pStyle w:val="Contents3"/>
            <w:tabs>
              <w:tab w:val="clear" w:pos="8459"/>
              <w:tab w:val="right" w:pos="9026" w:leader="dot"/>
            </w:tabs>
            <w:rPr/>
          </w:pPr>
          <w:hyperlink w:anchor="__RefHeading___Toc5696926_2320776876">
            <w:r>
              <w:rPr>
                <w:webHidden/>
                <w:rStyle w:val="IndexLink"/>
              </w:rPr>
              <w:t>14</w:t>
            </w:r>
            <w:r>
              <w:rPr>
                <w:rStyle w:val="IndexLink"/>
                <w:rtl w:val="true"/>
              </w:rPr>
              <w:t xml:space="preserve">. </w:t>
            </w:r>
            <w:r>
              <w:rPr>
                <w:rStyle w:val="IndexLink"/>
                <w:rtl w:val="true"/>
              </w:rPr>
              <w:t>زاهدان شکرگزار</w:t>
            </w:r>
            <w:r>
              <w:rPr>
                <w:rStyle w:val="IndexLink"/>
                <w:rtl w:val="true"/>
              </w:rPr>
              <w:tab/>
            </w:r>
            <w:r>
              <w:rPr>
                <w:rStyle w:val="IndexLink"/>
              </w:rPr>
              <w:t>187</w:t>
            </w:r>
          </w:hyperlink>
        </w:p>
        <w:p>
          <w:pPr>
            <w:pStyle w:val="Contents3"/>
            <w:tabs>
              <w:tab w:val="clear" w:pos="8459"/>
              <w:tab w:val="right" w:pos="9026" w:leader="dot"/>
            </w:tabs>
            <w:rPr/>
          </w:pPr>
          <w:hyperlink w:anchor="__RefHeading___Toc5696928_2320776876">
            <w:r>
              <w:rPr>
                <w:webHidden/>
                <w:rStyle w:val="IndexLink"/>
              </w:rPr>
              <w:t>15</w:t>
            </w:r>
            <w:r>
              <w:rPr>
                <w:rStyle w:val="IndexLink"/>
                <w:rtl w:val="true"/>
              </w:rPr>
              <w:t xml:space="preserve">. </w:t>
            </w:r>
            <w:r>
              <w:rPr>
                <w:rStyle w:val="IndexLink"/>
                <w:rtl w:val="true"/>
              </w:rPr>
              <w:t>توجه به یاد مرگ</w:t>
            </w:r>
            <w:r>
              <w:rPr>
                <w:rStyle w:val="IndexLink"/>
                <w:rtl w:val="true"/>
              </w:rPr>
              <w:tab/>
            </w:r>
            <w:r>
              <w:rPr>
                <w:rStyle w:val="IndexLink"/>
              </w:rPr>
              <w:t>188</w:t>
            </w:r>
          </w:hyperlink>
        </w:p>
        <w:p>
          <w:pPr>
            <w:pStyle w:val="Contents3"/>
            <w:tabs>
              <w:tab w:val="clear" w:pos="8459"/>
              <w:tab w:val="right" w:pos="9026" w:leader="dot"/>
            </w:tabs>
            <w:rPr/>
          </w:pPr>
          <w:hyperlink w:anchor="__RefHeading___Toc5696930_2320776876">
            <w:r>
              <w:rPr>
                <w:webHidden/>
                <w:rStyle w:val="IndexLink"/>
              </w:rPr>
              <w:t>16</w:t>
            </w:r>
            <w:r>
              <w:rPr>
                <w:rStyle w:val="IndexLink"/>
                <w:rtl w:val="true"/>
              </w:rPr>
              <w:t xml:space="preserve">. </w:t>
            </w:r>
            <w:r>
              <w:rPr>
                <w:rStyle w:val="IndexLink"/>
                <w:rtl w:val="true"/>
              </w:rPr>
              <w:t>فراموشی یاد آخرت</w:t>
            </w:r>
            <w:r>
              <w:rPr>
                <w:rStyle w:val="IndexLink"/>
                <w:rtl w:val="true"/>
              </w:rPr>
              <w:tab/>
            </w:r>
            <w:r>
              <w:rPr>
                <w:rStyle w:val="IndexLink"/>
              </w:rPr>
              <w:t>188</w:t>
            </w:r>
          </w:hyperlink>
        </w:p>
        <w:p>
          <w:pPr>
            <w:pStyle w:val="Contents3"/>
            <w:tabs>
              <w:tab w:val="clear" w:pos="8459"/>
              <w:tab w:val="right" w:pos="9026" w:leader="dot"/>
            </w:tabs>
            <w:rPr/>
          </w:pPr>
          <w:hyperlink w:anchor="__RefHeading___Toc5696932_2320776876">
            <w:r>
              <w:rPr>
                <w:webHidden/>
                <w:rStyle w:val="IndexLink"/>
              </w:rPr>
              <w:t>17</w:t>
            </w:r>
            <w:r>
              <w:rPr>
                <w:rStyle w:val="IndexLink"/>
                <w:rtl w:val="true"/>
              </w:rPr>
              <w:t xml:space="preserve">. </w:t>
            </w:r>
            <w:r>
              <w:rPr>
                <w:rStyle w:val="IndexLink"/>
                <w:rtl w:val="true"/>
              </w:rPr>
              <w:t>آلودگی درون، سبب تفرقه</w:t>
            </w:r>
            <w:r>
              <w:rPr>
                <w:rStyle w:val="IndexLink"/>
                <w:rtl w:val="true"/>
              </w:rPr>
              <w:tab/>
            </w:r>
            <w:r>
              <w:rPr>
                <w:rStyle w:val="IndexLink"/>
              </w:rPr>
              <w:t>189</w:t>
            </w:r>
          </w:hyperlink>
        </w:p>
        <w:p>
          <w:pPr>
            <w:pStyle w:val="Contents3"/>
            <w:tabs>
              <w:tab w:val="clear" w:pos="8459"/>
              <w:tab w:val="right" w:pos="9026" w:leader="dot"/>
            </w:tabs>
            <w:rPr/>
          </w:pPr>
          <w:hyperlink w:anchor="__RefHeading___Toc5696934_2320776876">
            <w:r>
              <w:rPr>
                <w:webHidden/>
                <w:rStyle w:val="IndexLink"/>
              </w:rPr>
              <w:t>18</w:t>
            </w:r>
            <w:r>
              <w:rPr>
                <w:rStyle w:val="IndexLink"/>
                <w:rtl w:val="true"/>
              </w:rPr>
              <w:t xml:space="preserve">. </w:t>
            </w:r>
            <w:r>
              <w:rPr>
                <w:rStyle w:val="IndexLink"/>
                <w:rtl w:val="true"/>
              </w:rPr>
              <w:t>آفات تفرقه</w:t>
            </w:r>
            <w:r>
              <w:rPr>
                <w:rStyle w:val="IndexLink"/>
                <w:rtl w:val="true"/>
              </w:rPr>
              <w:tab/>
            </w:r>
            <w:r>
              <w:rPr>
                <w:rStyle w:val="IndexLink"/>
              </w:rPr>
              <w:t>190</w:t>
            </w:r>
          </w:hyperlink>
        </w:p>
        <w:p>
          <w:pPr>
            <w:pStyle w:val="Contents3"/>
            <w:tabs>
              <w:tab w:val="clear" w:pos="8459"/>
              <w:tab w:val="right" w:pos="9026" w:leader="dot"/>
            </w:tabs>
            <w:rPr/>
          </w:pPr>
          <w:hyperlink w:anchor="__RefHeading___Toc5696936_2320776876">
            <w:r>
              <w:rPr>
                <w:webHidden/>
                <w:rStyle w:val="IndexLink"/>
              </w:rPr>
              <w:t>19</w:t>
            </w:r>
            <w:r>
              <w:rPr>
                <w:rStyle w:val="IndexLink"/>
                <w:rtl w:val="true"/>
              </w:rPr>
              <w:t xml:space="preserve">. </w:t>
            </w:r>
            <w:r>
              <w:rPr>
                <w:rStyle w:val="IndexLink"/>
                <w:rtl w:val="true"/>
              </w:rPr>
              <w:t>سرزنش دنیاپرستان</w:t>
            </w:r>
            <w:r>
              <w:rPr>
                <w:rStyle w:val="IndexLink"/>
                <w:rtl w:val="true"/>
              </w:rPr>
              <w:tab/>
            </w:r>
            <w:r>
              <w:rPr>
                <w:rStyle w:val="IndexLink"/>
              </w:rPr>
              <w:t>191</w:t>
            </w:r>
          </w:hyperlink>
        </w:p>
        <w:p>
          <w:pPr>
            <w:pStyle w:val="Contents3"/>
            <w:tabs>
              <w:tab w:val="clear" w:pos="8459"/>
              <w:tab w:val="right" w:pos="9026" w:leader="dot"/>
            </w:tabs>
            <w:rPr/>
          </w:pPr>
          <w:hyperlink w:anchor="__RefHeading___Toc5696938_2320776876">
            <w:r>
              <w:rPr>
                <w:webHidden/>
                <w:rStyle w:val="IndexLink"/>
              </w:rPr>
              <w:t>20</w:t>
            </w:r>
            <w:r>
              <w:rPr>
                <w:rStyle w:val="IndexLink"/>
                <w:rtl w:val="true"/>
              </w:rPr>
              <w:t xml:space="preserve">. </w:t>
            </w:r>
            <w:r>
              <w:rPr>
                <w:rStyle w:val="IndexLink"/>
                <w:rtl w:val="true"/>
              </w:rPr>
              <w:t>بی تابی کردن به خاطر از دست دادن دنیا</w:t>
            </w:r>
            <w:r>
              <w:rPr>
                <w:rStyle w:val="IndexLink"/>
                <w:rtl w:val="true"/>
              </w:rPr>
              <w:tab/>
            </w:r>
            <w:r>
              <w:rPr>
                <w:rStyle w:val="IndexLink"/>
              </w:rPr>
              <w:t>191</w:t>
            </w:r>
          </w:hyperlink>
        </w:p>
        <w:p>
          <w:pPr>
            <w:pStyle w:val="Contents3"/>
            <w:tabs>
              <w:tab w:val="clear" w:pos="8459"/>
              <w:tab w:val="right" w:pos="9026" w:leader="dot"/>
            </w:tabs>
            <w:rPr/>
          </w:pPr>
          <w:hyperlink w:anchor="__RefHeading___Toc5696940_2320776876">
            <w:r>
              <w:rPr>
                <w:webHidden/>
                <w:rStyle w:val="IndexLink"/>
              </w:rPr>
              <w:t>21</w:t>
            </w:r>
            <w:r>
              <w:rPr>
                <w:rStyle w:val="IndexLink"/>
                <w:rtl w:val="true"/>
              </w:rPr>
              <w:t xml:space="preserve">. </w:t>
            </w:r>
            <w:r>
              <w:rPr>
                <w:rStyle w:val="IndexLink"/>
                <w:rtl w:val="true"/>
              </w:rPr>
              <w:t>ماندگار نبودن متاع دنیا</w:t>
            </w:r>
            <w:r>
              <w:rPr>
                <w:rStyle w:val="IndexLink"/>
                <w:rtl w:val="true"/>
              </w:rPr>
              <w:tab/>
            </w:r>
            <w:r>
              <w:rPr>
                <w:rStyle w:val="IndexLink"/>
              </w:rPr>
              <w:t>191</w:t>
            </w:r>
          </w:hyperlink>
        </w:p>
        <w:p>
          <w:pPr>
            <w:pStyle w:val="Contents3"/>
            <w:tabs>
              <w:tab w:val="clear" w:pos="8459"/>
              <w:tab w:val="right" w:pos="9026" w:leader="dot"/>
            </w:tabs>
            <w:rPr/>
          </w:pPr>
          <w:hyperlink w:anchor="__RefHeading___Toc5696942_2320776876">
            <w:r>
              <w:rPr>
                <w:webHidden/>
                <w:rStyle w:val="IndexLink"/>
              </w:rPr>
              <w:t>22</w:t>
            </w:r>
            <w:r>
              <w:rPr>
                <w:rStyle w:val="IndexLink"/>
                <w:rtl w:val="true"/>
              </w:rPr>
              <w:t xml:space="preserve">. </w:t>
            </w:r>
            <w:r>
              <w:rPr>
                <w:rStyle w:val="IndexLink"/>
                <w:rtl w:val="true"/>
              </w:rPr>
              <w:t>ناامیدی از اصلاح</w:t>
            </w:r>
            <w:r>
              <w:rPr>
                <w:rStyle w:val="IndexLink"/>
                <w:rtl w:val="true"/>
              </w:rPr>
              <w:tab/>
            </w:r>
            <w:r>
              <w:rPr>
                <w:rStyle w:val="IndexLink"/>
              </w:rPr>
              <w:t>192</w:t>
            </w:r>
          </w:hyperlink>
        </w:p>
        <w:p>
          <w:pPr>
            <w:pStyle w:val="Contents3"/>
            <w:tabs>
              <w:tab w:val="clear" w:pos="8459"/>
              <w:tab w:val="right" w:pos="9026" w:leader="dot"/>
            </w:tabs>
            <w:rPr/>
          </w:pPr>
          <w:hyperlink w:anchor="__RefHeading___Toc5696944_2320776876">
            <w:r>
              <w:rPr>
                <w:webHidden/>
                <w:rStyle w:val="IndexLink"/>
              </w:rPr>
              <w:t>23</w:t>
            </w:r>
            <w:r>
              <w:rPr>
                <w:rStyle w:val="IndexLink"/>
                <w:rtl w:val="true"/>
              </w:rPr>
              <w:t xml:space="preserve">. </w:t>
            </w:r>
            <w:r>
              <w:rPr>
                <w:rStyle w:val="IndexLink"/>
                <w:rtl w:val="true"/>
              </w:rPr>
              <w:t>هماهنگی برای کنار کشیدن از آخرت</w:t>
            </w:r>
            <w:r>
              <w:rPr>
                <w:rStyle w:val="IndexLink"/>
                <w:rtl w:val="true"/>
              </w:rPr>
              <w:tab/>
            </w:r>
            <w:r>
              <w:rPr>
                <w:rStyle w:val="IndexLink"/>
              </w:rPr>
              <w:t>192</w:t>
            </w:r>
          </w:hyperlink>
        </w:p>
        <w:p>
          <w:pPr>
            <w:pStyle w:val="Contents3"/>
            <w:tabs>
              <w:tab w:val="clear" w:pos="8459"/>
              <w:tab w:val="right" w:pos="9026" w:leader="dot"/>
            </w:tabs>
            <w:rPr/>
          </w:pPr>
          <w:hyperlink w:anchor="__RefHeading___Toc5696946_2320776876">
            <w:r>
              <w:rPr>
                <w:webHidden/>
                <w:rStyle w:val="IndexLink"/>
              </w:rPr>
              <w:t>24</w:t>
            </w:r>
            <w:r>
              <w:rPr>
                <w:rStyle w:val="IndexLink"/>
                <w:rtl w:val="true"/>
              </w:rPr>
              <w:t xml:space="preserve">. </w:t>
            </w:r>
            <w:r>
              <w:rPr>
                <w:rStyle w:val="IndexLink"/>
                <w:rtl w:val="true"/>
              </w:rPr>
              <w:t>خیال واهی</w:t>
            </w:r>
            <w:r>
              <w:rPr>
                <w:rStyle w:val="IndexLink"/>
                <w:rtl w:val="true"/>
              </w:rPr>
              <w:tab/>
            </w:r>
            <w:r>
              <w:rPr>
                <w:rStyle w:val="IndexLink"/>
              </w:rPr>
              <w:t>193</w:t>
            </w:r>
          </w:hyperlink>
        </w:p>
        <w:p>
          <w:pPr>
            <w:pStyle w:val="Contents2"/>
            <w:tabs>
              <w:tab w:val="clear" w:pos="8743"/>
              <w:tab w:val="right" w:pos="9026" w:leader="dot"/>
            </w:tabs>
            <w:rPr/>
          </w:pPr>
          <w:hyperlink w:anchor="__RefHeading___Toc5696948_2320776876">
            <w:r>
              <w:rPr>
                <w:webHidden/>
                <w:rStyle w:val="IndexLink"/>
                <w:rtl w:val="true"/>
              </w:rPr>
              <w:t xml:space="preserve">خطبه </w:t>
            </w:r>
            <w:r>
              <w:rPr>
                <w:rStyle w:val="IndexLink"/>
              </w:rPr>
              <w:t>114</w:t>
            </w:r>
            <w:r>
              <w:rPr>
                <w:rStyle w:val="IndexLink"/>
                <w:rtl w:val="true"/>
              </w:rPr>
              <w:tab/>
            </w:r>
            <w:r>
              <w:rPr>
                <w:rStyle w:val="IndexLink"/>
              </w:rPr>
              <w:t>195</w:t>
            </w:r>
          </w:hyperlink>
        </w:p>
        <w:p>
          <w:pPr>
            <w:pStyle w:val="Contents3"/>
            <w:tabs>
              <w:tab w:val="clear" w:pos="8459"/>
              <w:tab w:val="right" w:pos="9026" w:leader="dot"/>
            </w:tabs>
            <w:rPr/>
          </w:pPr>
          <w:hyperlink w:anchor="__RefHeading___Toc5696950_2320776876">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5696952_2320776876">
            <w:r>
              <w:rPr>
                <w:webHidden/>
                <w:rStyle w:val="IndexLink"/>
                <w:rtl w:val="true"/>
              </w:rPr>
              <w:t>پیشگفتار خطبه</w:t>
            </w:r>
            <w:r>
              <w:rPr>
                <w:rStyle w:val="IndexLink"/>
                <w:rtl w:val="true"/>
              </w:rPr>
              <w:tab/>
            </w:r>
            <w:r>
              <w:rPr>
                <w:rStyle w:val="IndexLink"/>
              </w:rPr>
              <w:t>195</w:t>
            </w:r>
          </w:hyperlink>
        </w:p>
        <w:p>
          <w:pPr>
            <w:pStyle w:val="Contents3"/>
            <w:tabs>
              <w:tab w:val="clear" w:pos="8459"/>
              <w:tab w:val="right" w:pos="9026" w:leader="dot"/>
            </w:tabs>
            <w:rPr/>
          </w:pPr>
          <w:hyperlink w:anchor="__RefHeading___Toc5696954_2320776876">
            <w:r>
              <w:rPr>
                <w:webHidden/>
                <w:rStyle w:val="IndexLink"/>
              </w:rPr>
              <w:t>2</w:t>
            </w:r>
            <w:r>
              <w:rPr>
                <w:rStyle w:val="IndexLink"/>
                <w:rtl w:val="true"/>
              </w:rPr>
              <w:t xml:space="preserve">. </w:t>
            </w:r>
            <w:r>
              <w:rPr>
                <w:rStyle w:val="IndexLink"/>
                <w:rtl w:val="true"/>
              </w:rPr>
              <w:t>ستایش بر نعمت و بلا</w:t>
            </w:r>
            <w:r>
              <w:rPr>
                <w:rStyle w:val="IndexLink"/>
                <w:rtl w:val="true"/>
              </w:rPr>
              <w:tab/>
            </w:r>
            <w:r>
              <w:rPr>
                <w:rStyle w:val="IndexLink"/>
              </w:rPr>
              <w:t>197</w:t>
            </w:r>
          </w:hyperlink>
        </w:p>
        <w:p>
          <w:pPr>
            <w:pStyle w:val="Contents3"/>
            <w:tabs>
              <w:tab w:val="clear" w:pos="8459"/>
              <w:tab w:val="right" w:pos="9026" w:leader="dot"/>
            </w:tabs>
            <w:rPr/>
          </w:pPr>
          <w:hyperlink w:anchor="__RefHeading___Toc5696956_2320776876">
            <w:r>
              <w:rPr>
                <w:webHidden/>
                <w:rStyle w:val="IndexLink"/>
              </w:rPr>
              <w:t>3</w:t>
            </w:r>
            <w:r>
              <w:rPr>
                <w:rStyle w:val="IndexLink"/>
                <w:rtl w:val="true"/>
              </w:rPr>
              <w:t xml:space="preserve">. </w:t>
            </w:r>
            <w:r>
              <w:rPr>
                <w:rStyle w:val="IndexLink"/>
                <w:rtl w:val="true"/>
              </w:rPr>
              <w:t>استعانت از خدا</w:t>
            </w:r>
            <w:r>
              <w:rPr>
                <w:rStyle w:val="IndexLink"/>
                <w:rtl w:val="true"/>
              </w:rPr>
              <w:tab/>
            </w:r>
            <w:r>
              <w:rPr>
                <w:rStyle w:val="IndexLink"/>
              </w:rPr>
              <w:t>198</w:t>
            </w:r>
          </w:hyperlink>
        </w:p>
        <w:p>
          <w:pPr>
            <w:pStyle w:val="Contents3"/>
            <w:tabs>
              <w:tab w:val="clear" w:pos="8459"/>
              <w:tab w:val="right" w:pos="9026" w:leader="dot"/>
            </w:tabs>
            <w:rPr/>
          </w:pPr>
          <w:hyperlink w:anchor="__RefHeading___Toc5696958_2320776876">
            <w:r>
              <w:rPr>
                <w:webHidden/>
                <w:rStyle w:val="IndexLink"/>
              </w:rPr>
              <w:t>4</w:t>
            </w:r>
            <w:r>
              <w:rPr>
                <w:rStyle w:val="IndexLink"/>
                <w:rtl w:val="true"/>
              </w:rPr>
              <w:t xml:space="preserve">. </w:t>
            </w:r>
            <w:r>
              <w:rPr>
                <w:rStyle w:val="IndexLink"/>
                <w:rtl w:val="true"/>
              </w:rPr>
              <w:t>استغفار از گناهان</w:t>
            </w:r>
            <w:r>
              <w:rPr>
                <w:rStyle w:val="IndexLink"/>
                <w:rtl w:val="true"/>
              </w:rPr>
              <w:tab/>
            </w:r>
            <w:r>
              <w:rPr>
                <w:rStyle w:val="IndexLink"/>
              </w:rPr>
              <w:t>199</w:t>
            </w:r>
          </w:hyperlink>
        </w:p>
        <w:p>
          <w:pPr>
            <w:pStyle w:val="Contents3"/>
            <w:tabs>
              <w:tab w:val="clear" w:pos="8459"/>
              <w:tab w:val="right" w:pos="9026" w:leader="dot"/>
            </w:tabs>
            <w:rPr/>
          </w:pPr>
          <w:hyperlink w:anchor="__RefHeading___Toc5696960_2320776876">
            <w:r>
              <w:rPr>
                <w:webHidden/>
                <w:rStyle w:val="IndexLink"/>
              </w:rPr>
              <w:t>5</w:t>
            </w:r>
            <w:r>
              <w:rPr>
                <w:rStyle w:val="IndexLink"/>
                <w:rtl w:val="true"/>
              </w:rPr>
              <w:t xml:space="preserve">. </w:t>
            </w:r>
            <w:r>
              <w:rPr>
                <w:rStyle w:val="IndexLink"/>
                <w:rtl w:val="true"/>
              </w:rPr>
              <w:t>رسیدن به مرحله کمال ایمان</w:t>
            </w:r>
            <w:r>
              <w:rPr>
                <w:rStyle w:val="IndexLink"/>
                <w:rtl w:val="true"/>
              </w:rPr>
              <w:tab/>
            </w:r>
            <w:r>
              <w:rPr>
                <w:rStyle w:val="IndexLink"/>
              </w:rPr>
              <w:t>200</w:t>
            </w:r>
          </w:hyperlink>
        </w:p>
        <w:p>
          <w:pPr>
            <w:pStyle w:val="Contents3"/>
            <w:tabs>
              <w:tab w:val="clear" w:pos="8459"/>
              <w:tab w:val="right" w:pos="9026" w:leader="dot"/>
            </w:tabs>
            <w:rPr/>
          </w:pPr>
          <w:hyperlink w:anchor="__RefHeading___Toc5696962_2320776876">
            <w:r>
              <w:rPr>
                <w:webHidden/>
                <w:rStyle w:val="IndexLink"/>
              </w:rPr>
              <w:t>6</w:t>
            </w:r>
            <w:r>
              <w:rPr>
                <w:rStyle w:val="IndexLink"/>
                <w:rtl w:val="true"/>
              </w:rPr>
              <w:t xml:space="preserve">. </w:t>
            </w:r>
            <w:r>
              <w:rPr>
                <w:rStyle w:val="IndexLink"/>
                <w:rtl w:val="true"/>
              </w:rPr>
              <w:t>شهادت بر توحید و نبوت</w:t>
            </w:r>
            <w:r>
              <w:rPr>
                <w:rStyle w:val="IndexLink"/>
                <w:rtl w:val="true"/>
              </w:rPr>
              <w:tab/>
            </w:r>
            <w:r>
              <w:rPr>
                <w:rStyle w:val="IndexLink"/>
              </w:rPr>
              <w:t>201</w:t>
            </w:r>
          </w:hyperlink>
        </w:p>
        <w:p>
          <w:pPr>
            <w:pStyle w:val="Contents3"/>
            <w:tabs>
              <w:tab w:val="clear" w:pos="8459"/>
              <w:tab w:val="right" w:pos="9026" w:leader="dot"/>
            </w:tabs>
            <w:rPr/>
          </w:pPr>
          <w:hyperlink w:anchor="__RefHeading___Toc5696964_2320776876">
            <w:r>
              <w:rPr>
                <w:webHidden/>
                <w:rStyle w:val="IndexLink"/>
              </w:rPr>
              <w:t>7</w:t>
            </w:r>
            <w:r>
              <w:rPr>
                <w:rStyle w:val="IndexLink"/>
                <w:rtl w:val="true"/>
              </w:rPr>
              <w:t xml:space="preserve">. </w:t>
            </w:r>
            <w:r>
              <w:rPr>
                <w:rStyle w:val="IndexLink"/>
                <w:rtl w:val="true"/>
              </w:rPr>
              <w:t>پذیرفته شدن عمل</w:t>
            </w:r>
            <w:r>
              <w:rPr>
                <w:rStyle w:val="IndexLink"/>
                <w:rtl w:val="true"/>
              </w:rPr>
              <w:tab/>
            </w:r>
            <w:r>
              <w:rPr>
                <w:rStyle w:val="IndexLink"/>
              </w:rPr>
              <w:t>202</w:t>
            </w:r>
          </w:hyperlink>
        </w:p>
        <w:p>
          <w:pPr>
            <w:pStyle w:val="Contents3"/>
            <w:tabs>
              <w:tab w:val="clear" w:pos="8459"/>
              <w:tab w:val="right" w:pos="9026" w:leader="dot"/>
            </w:tabs>
            <w:rPr/>
          </w:pPr>
          <w:hyperlink w:anchor="__RefHeading___Toc5696966_2320776876">
            <w:r>
              <w:rPr>
                <w:webHidden/>
                <w:rStyle w:val="IndexLink"/>
              </w:rPr>
              <w:t>9</w:t>
            </w:r>
            <w:r>
              <w:rPr>
                <w:rStyle w:val="IndexLink"/>
                <w:rtl w:val="true"/>
              </w:rPr>
              <w:t xml:space="preserve">. </w:t>
            </w:r>
            <w:r>
              <w:rPr>
                <w:rStyle w:val="IndexLink"/>
                <w:rtl w:val="true"/>
              </w:rPr>
              <w:t>برترین فضیلت انسان متقی</w:t>
            </w:r>
            <w:r>
              <w:rPr>
                <w:rStyle w:val="IndexLink"/>
                <w:rtl w:val="true"/>
              </w:rPr>
              <w:tab/>
            </w:r>
            <w:r>
              <w:rPr>
                <w:rStyle w:val="IndexLink"/>
              </w:rPr>
              <w:t>203</w:t>
            </w:r>
          </w:hyperlink>
        </w:p>
        <w:p>
          <w:pPr>
            <w:pStyle w:val="Contents3"/>
            <w:tabs>
              <w:tab w:val="clear" w:pos="8459"/>
              <w:tab w:val="right" w:pos="9026" w:leader="dot"/>
            </w:tabs>
            <w:rPr/>
          </w:pPr>
          <w:hyperlink w:anchor="__RefHeading___Toc5696968_2320776876">
            <w:r>
              <w:rPr>
                <w:webHidden/>
                <w:rStyle w:val="IndexLink"/>
              </w:rPr>
              <w:t>10</w:t>
            </w:r>
            <w:r>
              <w:rPr>
                <w:rStyle w:val="IndexLink"/>
                <w:rtl w:val="true"/>
              </w:rPr>
              <w:t xml:space="preserve">. </w:t>
            </w:r>
            <w:r>
              <w:rPr>
                <w:rStyle w:val="IndexLink"/>
                <w:rtl w:val="true"/>
              </w:rPr>
              <w:t>پاسداری از تقوا</w:t>
            </w:r>
            <w:r>
              <w:rPr>
                <w:rStyle w:val="IndexLink"/>
                <w:rtl w:val="true"/>
              </w:rPr>
              <w:tab/>
            </w:r>
            <w:r>
              <w:rPr>
                <w:rStyle w:val="IndexLink"/>
              </w:rPr>
              <w:t>204</w:t>
            </w:r>
          </w:hyperlink>
        </w:p>
        <w:p>
          <w:pPr>
            <w:pStyle w:val="Contents3"/>
            <w:tabs>
              <w:tab w:val="clear" w:pos="8459"/>
              <w:tab w:val="right" w:pos="9026" w:leader="dot"/>
            </w:tabs>
            <w:rPr/>
          </w:pPr>
          <w:hyperlink w:anchor="__RefHeading___Toc5696970_2320776876">
            <w:r>
              <w:rPr>
                <w:webHidden/>
                <w:rStyle w:val="IndexLink"/>
              </w:rPr>
              <w:t>11</w:t>
            </w:r>
            <w:r>
              <w:rPr>
                <w:rStyle w:val="IndexLink"/>
                <w:rtl w:val="true"/>
              </w:rPr>
              <w:t xml:space="preserve">. </w:t>
            </w:r>
            <w:r>
              <w:rPr>
                <w:rStyle w:val="IndexLink"/>
                <w:rtl w:val="true"/>
              </w:rPr>
              <w:t>پیروزی پاسدار تقوا</w:t>
            </w:r>
            <w:r>
              <w:rPr>
                <w:rStyle w:val="IndexLink"/>
                <w:rtl w:val="true"/>
              </w:rPr>
              <w:tab/>
            </w:r>
            <w:r>
              <w:rPr>
                <w:rStyle w:val="IndexLink"/>
              </w:rPr>
              <w:t>204</w:t>
            </w:r>
          </w:hyperlink>
        </w:p>
        <w:p>
          <w:pPr>
            <w:pStyle w:val="Contents3"/>
            <w:tabs>
              <w:tab w:val="clear" w:pos="8459"/>
              <w:tab w:val="right" w:pos="9026" w:leader="dot"/>
            </w:tabs>
            <w:rPr/>
          </w:pPr>
          <w:hyperlink w:anchor="__RefHeading___Toc5696972_2320776876">
            <w:r>
              <w:rPr>
                <w:webHidden/>
                <w:rStyle w:val="IndexLink"/>
              </w:rPr>
              <w:t>12</w:t>
            </w:r>
            <w:r>
              <w:rPr>
                <w:rStyle w:val="IndexLink"/>
                <w:rtl w:val="true"/>
              </w:rPr>
              <w:t xml:space="preserve">. </w:t>
            </w:r>
            <w:r>
              <w:rPr>
                <w:rStyle w:val="IndexLink"/>
                <w:rtl w:val="true"/>
              </w:rPr>
              <w:t>آثار ارزشمند تقوا</w:t>
            </w:r>
            <w:r>
              <w:rPr>
                <w:rStyle w:val="IndexLink"/>
                <w:rtl w:val="true"/>
              </w:rPr>
              <w:tab/>
            </w:r>
            <w:r>
              <w:rPr>
                <w:rStyle w:val="IndexLink"/>
              </w:rPr>
              <w:t>205</w:t>
            </w:r>
          </w:hyperlink>
        </w:p>
        <w:p>
          <w:pPr>
            <w:pStyle w:val="Contents3"/>
            <w:tabs>
              <w:tab w:val="clear" w:pos="8459"/>
              <w:tab w:val="right" w:pos="9026" w:leader="dot"/>
            </w:tabs>
            <w:rPr/>
          </w:pPr>
          <w:hyperlink w:anchor="__RefHeading___Toc5696974_2320776876">
            <w:r>
              <w:rPr>
                <w:webHidden/>
                <w:rStyle w:val="IndexLink"/>
              </w:rPr>
              <w:t>13</w:t>
            </w:r>
            <w:r>
              <w:rPr>
                <w:rStyle w:val="IndexLink"/>
                <w:rtl w:val="true"/>
              </w:rPr>
              <w:t xml:space="preserve">. </w:t>
            </w:r>
            <w:r>
              <w:rPr>
                <w:rStyle w:val="IndexLink"/>
                <w:rtl w:val="true"/>
              </w:rPr>
              <w:t>مشقت در راه عبودیت پروردگار</w:t>
            </w:r>
            <w:r>
              <w:rPr>
                <w:rStyle w:val="IndexLink"/>
                <w:rtl w:val="true"/>
              </w:rPr>
              <w:tab/>
            </w:r>
            <w:r>
              <w:rPr>
                <w:rStyle w:val="IndexLink"/>
              </w:rPr>
              <w:t>206</w:t>
            </w:r>
          </w:hyperlink>
        </w:p>
        <w:p>
          <w:pPr>
            <w:pStyle w:val="Contents3"/>
            <w:tabs>
              <w:tab w:val="clear" w:pos="8459"/>
              <w:tab w:val="right" w:pos="9026" w:leader="dot"/>
            </w:tabs>
            <w:rPr/>
          </w:pPr>
          <w:hyperlink w:anchor="__RefHeading___Toc5696976_2320776876">
            <w:r>
              <w:rPr>
                <w:webHidden/>
                <w:rStyle w:val="IndexLink"/>
              </w:rPr>
              <w:t>14</w:t>
            </w:r>
            <w:r>
              <w:rPr>
                <w:rStyle w:val="IndexLink"/>
                <w:rtl w:val="true"/>
              </w:rPr>
              <w:t xml:space="preserve">. </w:t>
            </w:r>
            <w:r>
              <w:rPr>
                <w:rStyle w:val="IndexLink"/>
                <w:rtl w:val="true"/>
              </w:rPr>
              <w:t>شتاب در انجام اعمال نیک</w:t>
            </w:r>
            <w:r>
              <w:rPr>
                <w:rStyle w:val="IndexLink"/>
                <w:rtl w:val="true"/>
              </w:rPr>
              <w:tab/>
            </w:r>
            <w:r>
              <w:rPr>
                <w:rStyle w:val="IndexLink"/>
              </w:rPr>
              <w:t>206</w:t>
            </w:r>
          </w:hyperlink>
        </w:p>
        <w:p>
          <w:pPr>
            <w:pStyle w:val="Contents3"/>
            <w:tabs>
              <w:tab w:val="clear" w:pos="8459"/>
              <w:tab w:val="right" w:pos="9026" w:leader="dot"/>
            </w:tabs>
            <w:rPr/>
          </w:pPr>
          <w:hyperlink w:anchor="__RefHeading___Toc5696978_2320776876">
            <w:r>
              <w:rPr>
                <w:webHidden/>
                <w:rStyle w:val="IndexLink"/>
              </w:rPr>
              <w:t>15</w:t>
            </w:r>
            <w:r>
              <w:rPr>
                <w:rStyle w:val="IndexLink"/>
                <w:rtl w:val="true"/>
              </w:rPr>
              <w:t xml:space="preserve">. </w:t>
            </w:r>
            <w:r>
              <w:rPr>
                <w:rStyle w:val="IndexLink"/>
                <w:rtl w:val="true"/>
              </w:rPr>
              <w:t>در نظر گرفتن پایان زندگی</w:t>
            </w:r>
            <w:r>
              <w:rPr>
                <w:rStyle w:val="IndexLink"/>
                <w:rtl w:val="true"/>
              </w:rPr>
              <w:tab/>
            </w:r>
            <w:r>
              <w:rPr>
                <w:rStyle w:val="IndexLink"/>
              </w:rPr>
              <w:t>206</w:t>
            </w:r>
          </w:hyperlink>
        </w:p>
        <w:p>
          <w:pPr>
            <w:pStyle w:val="Contents3"/>
            <w:tabs>
              <w:tab w:val="clear" w:pos="8459"/>
              <w:tab w:val="right" w:pos="9026" w:leader="dot"/>
            </w:tabs>
            <w:rPr/>
          </w:pPr>
          <w:hyperlink w:anchor="__RefHeading___Toc5696980_2320776876">
            <w:r>
              <w:rPr>
                <w:webHidden/>
                <w:rStyle w:val="IndexLink"/>
              </w:rPr>
              <w:t>16</w:t>
            </w:r>
            <w:r>
              <w:rPr>
                <w:rStyle w:val="IndexLink"/>
                <w:rtl w:val="true"/>
              </w:rPr>
              <w:t xml:space="preserve">. </w:t>
            </w:r>
            <w:r>
              <w:rPr>
                <w:rStyle w:val="IndexLink"/>
                <w:rtl w:val="true"/>
              </w:rPr>
              <w:t>ویژگی های دنیا</w:t>
            </w:r>
            <w:r>
              <w:rPr>
                <w:rStyle w:val="IndexLink"/>
                <w:rtl w:val="true"/>
              </w:rPr>
              <w:tab/>
            </w:r>
            <w:r>
              <w:rPr>
                <w:rStyle w:val="IndexLink"/>
              </w:rPr>
              <w:t>207</w:t>
            </w:r>
          </w:hyperlink>
        </w:p>
        <w:p>
          <w:pPr>
            <w:pStyle w:val="Contents4"/>
            <w:tabs>
              <w:tab w:val="clear" w:pos="8176"/>
              <w:tab w:val="right" w:pos="9026" w:leader="dot"/>
            </w:tabs>
            <w:rPr/>
          </w:pPr>
          <w:hyperlink w:anchor="__RefHeading___Toc5696982_2320776876">
            <w:r>
              <w:rPr>
                <w:webHidden/>
                <w:rStyle w:val="IndexLink"/>
              </w:rPr>
              <w:t>16</w:t>
            </w:r>
            <w:r>
              <w:rPr>
                <w:rStyle w:val="IndexLink"/>
                <w:rtl w:val="true"/>
              </w:rPr>
              <w:t xml:space="preserve">. </w:t>
            </w:r>
            <w:r>
              <w:rPr>
                <w:rStyle w:val="IndexLink"/>
              </w:rPr>
              <w:t>1</w:t>
            </w:r>
            <w:r>
              <w:rPr>
                <w:rStyle w:val="IndexLink"/>
                <w:rtl w:val="true"/>
              </w:rPr>
              <w:t xml:space="preserve">. </w:t>
            </w:r>
            <w:r>
              <w:rPr>
                <w:rStyle w:val="IndexLink"/>
                <w:rtl w:val="true"/>
              </w:rPr>
              <w:t>فناپذیری دنیا</w:t>
            </w:r>
            <w:r>
              <w:rPr>
                <w:rStyle w:val="IndexLink"/>
                <w:rtl w:val="true"/>
              </w:rPr>
              <w:tab/>
            </w:r>
            <w:r>
              <w:rPr>
                <w:rStyle w:val="IndexLink"/>
              </w:rPr>
              <w:t>207</w:t>
            </w:r>
          </w:hyperlink>
        </w:p>
        <w:p>
          <w:pPr>
            <w:pStyle w:val="Contents5"/>
            <w:tabs>
              <w:tab w:val="clear" w:pos="7892"/>
              <w:tab w:val="right" w:pos="9026" w:leader="dot"/>
            </w:tabs>
            <w:rPr/>
          </w:pPr>
          <w:hyperlink w:anchor="__RefHeading___Toc5696984_2320776876">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5696986_2320776876">
            <w:r>
              <w:rPr>
                <w:webHidden/>
                <w:rStyle w:val="IndexLink"/>
              </w:rPr>
              <w:t>16</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نشانه های فنای دنیا</w:t>
            </w:r>
            <w:r>
              <w:rPr>
                <w:rStyle w:val="IndexLink"/>
                <w:rtl w:val="true"/>
              </w:rPr>
              <w:tab/>
            </w:r>
            <w:r>
              <w:rPr>
                <w:rStyle w:val="IndexLink"/>
              </w:rPr>
              <w:t>208</w:t>
            </w:r>
          </w:hyperlink>
        </w:p>
        <w:p>
          <w:pPr>
            <w:pStyle w:val="Contents4"/>
            <w:tabs>
              <w:tab w:val="clear" w:pos="8176"/>
              <w:tab w:val="right" w:pos="9026" w:leader="dot"/>
            </w:tabs>
            <w:rPr/>
          </w:pPr>
          <w:hyperlink w:anchor="__RefHeading___Toc5696988_2320776876">
            <w:r>
              <w:rPr>
                <w:webHidden/>
                <w:rStyle w:val="IndexLink"/>
              </w:rPr>
              <w:t>16</w:t>
            </w:r>
            <w:r>
              <w:rPr>
                <w:rStyle w:val="IndexLink"/>
                <w:rtl w:val="true"/>
              </w:rPr>
              <w:t xml:space="preserve">. </w:t>
            </w:r>
            <w:r>
              <w:rPr>
                <w:rStyle w:val="IndexLink"/>
              </w:rPr>
              <w:t>2</w:t>
            </w:r>
            <w:r>
              <w:rPr>
                <w:rStyle w:val="IndexLink"/>
                <w:rtl w:val="true"/>
              </w:rPr>
              <w:t xml:space="preserve">. </w:t>
            </w:r>
            <w:r>
              <w:rPr>
                <w:rStyle w:val="IndexLink"/>
                <w:rtl w:val="true"/>
              </w:rPr>
              <w:t>زندگان، هدف تیر مرگِ دنیا</w:t>
            </w:r>
            <w:r>
              <w:rPr>
                <w:rStyle w:val="IndexLink"/>
                <w:rtl w:val="true"/>
              </w:rPr>
              <w:tab/>
            </w:r>
            <w:r>
              <w:rPr>
                <w:rStyle w:val="IndexLink"/>
              </w:rPr>
              <w:t>209</w:t>
            </w:r>
          </w:hyperlink>
        </w:p>
        <w:p>
          <w:pPr>
            <w:pStyle w:val="Contents4"/>
            <w:tabs>
              <w:tab w:val="clear" w:pos="8176"/>
              <w:tab w:val="right" w:pos="9026" w:leader="dot"/>
            </w:tabs>
            <w:rPr/>
          </w:pPr>
          <w:hyperlink w:anchor="__RefHeading___Toc5696990_2320776876">
            <w:r>
              <w:rPr>
                <w:webHidden/>
                <w:rStyle w:val="IndexLink"/>
              </w:rPr>
              <w:t>16</w:t>
            </w:r>
            <w:r>
              <w:rPr>
                <w:rStyle w:val="IndexLink"/>
                <w:rtl w:val="true"/>
              </w:rPr>
              <w:t xml:space="preserve">. </w:t>
            </w:r>
            <w:r>
              <w:rPr>
                <w:rStyle w:val="IndexLink"/>
              </w:rPr>
              <w:t>3</w:t>
            </w:r>
            <w:r>
              <w:rPr>
                <w:rStyle w:val="IndexLink"/>
                <w:rtl w:val="true"/>
              </w:rPr>
              <w:t xml:space="preserve">. </w:t>
            </w:r>
            <w:r>
              <w:rPr>
                <w:rStyle w:val="IndexLink"/>
                <w:rtl w:val="true"/>
              </w:rPr>
              <w:t>خورنده سیری ناپذیر</w:t>
            </w:r>
            <w:r>
              <w:rPr>
                <w:rStyle w:val="IndexLink"/>
                <w:rtl w:val="true"/>
              </w:rPr>
              <w:tab/>
            </w:r>
            <w:r>
              <w:rPr>
                <w:rStyle w:val="IndexLink"/>
              </w:rPr>
              <w:t>209</w:t>
            </w:r>
          </w:hyperlink>
        </w:p>
        <w:p>
          <w:pPr>
            <w:pStyle w:val="Contents4"/>
            <w:tabs>
              <w:tab w:val="clear" w:pos="8176"/>
              <w:tab w:val="right" w:pos="9026" w:leader="dot"/>
            </w:tabs>
            <w:rPr/>
          </w:pPr>
          <w:hyperlink w:anchor="__RefHeading___Toc5696992_2320776876">
            <w:r>
              <w:rPr>
                <w:webHidden/>
                <w:rStyle w:val="IndexLink"/>
              </w:rPr>
              <w:t>16</w:t>
            </w:r>
            <w:r>
              <w:rPr>
                <w:rStyle w:val="IndexLink"/>
                <w:rtl w:val="true"/>
              </w:rPr>
              <w:t xml:space="preserve">. </w:t>
            </w:r>
            <w:r>
              <w:rPr>
                <w:rStyle w:val="IndexLink"/>
              </w:rPr>
              <w:t>4</w:t>
            </w:r>
            <w:r>
              <w:rPr>
                <w:rStyle w:val="IndexLink"/>
                <w:rtl w:val="true"/>
              </w:rPr>
              <w:t xml:space="preserve">. </w:t>
            </w:r>
            <w:r>
              <w:rPr>
                <w:rStyle w:val="IndexLink"/>
                <w:rtl w:val="true"/>
              </w:rPr>
              <w:t>رنج دنیا</w:t>
            </w:r>
            <w:r>
              <w:rPr>
                <w:rStyle w:val="IndexLink"/>
                <w:rtl w:val="true"/>
              </w:rPr>
              <w:tab/>
            </w:r>
            <w:r>
              <w:rPr>
                <w:rStyle w:val="IndexLink"/>
              </w:rPr>
              <w:t>210</w:t>
            </w:r>
          </w:hyperlink>
        </w:p>
        <w:p>
          <w:pPr>
            <w:pStyle w:val="Contents4"/>
            <w:tabs>
              <w:tab w:val="clear" w:pos="8176"/>
              <w:tab w:val="right" w:pos="9026" w:leader="dot"/>
            </w:tabs>
            <w:rPr/>
          </w:pPr>
          <w:hyperlink w:anchor="__RefHeading___Toc5696994_2320776876">
            <w:r>
              <w:rPr>
                <w:webHidden/>
                <w:rStyle w:val="IndexLink"/>
              </w:rPr>
              <w:t>16</w:t>
            </w:r>
            <w:r>
              <w:rPr>
                <w:rStyle w:val="IndexLink"/>
                <w:rtl w:val="true"/>
              </w:rPr>
              <w:t xml:space="preserve">. </w:t>
            </w:r>
            <w:r>
              <w:rPr>
                <w:rStyle w:val="IndexLink"/>
              </w:rPr>
              <w:t>5</w:t>
            </w:r>
            <w:r>
              <w:rPr>
                <w:rStyle w:val="IndexLink"/>
                <w:rtl w:val="true"/>
              </w:rPr>
              <w:t xml:space="preserve">. </w:t>
            </w:r>
            <w:r>
              <w:rPr>
                <w:rStyle w:val="IndexLink"/>
                <w:rtl w:val="true"/>
              </w:rPr>
              <w:t>بی بهره از دنیا</w:t>
            </w:r>
            <w:r>
              <w:rPr>
                <w:rStyle w:val="IndexLink"/>
                <w:rtl w:val="true"/>
              </w:rPr>
              <w:tab/>
            </w:r>
            <w:r>
              <w:rPr>
                <w:rStyle w:val="IndexLink"/>
              </w:rPr>
              <w:t>210</w:t>
            </w:r>
          </w:hyperlink>
        </w:p>
        <w:p>
          <w:pPr>
            <w:pStyle w:val="Contents4"/>
            <w:tabs>
              <w:tab w:val="clear" w:pos="8176"/>
              <w:tab w:val="right" w:pos="9026" w:leader="dot"/>
            </w:tabs>
            <w:rPr/>
          </w:pPr>
          <w:hyperlink w:anchor="__RefHeading___Toc5696996_2320776876">
            <w:r>
              <w:rPr>
                <w:webHidden/>
                <w:rStyle w:val="IndexLink"/>
              </w:rPr>
              <w:t>16</w:t>
            </w:r>
            <w:r>
              <w:rPr>
                <w:rStyle w:val="IndexLink"/>
                <w:rtl w:val="true"/>
              </w:rPr>
              <w:t xml:space="preserve">. </w:t>
            </w:r>
            <w:r>
              <w:rPr>
                <w:rStyle w:val="IndexLink"/>
              </w:rPr>
              <w:t>6</w:t>
            </w:r>
            <w:r>
              <w:rPr>
                <w:rStyle w:val="IndexLink"/>
                <w:rtl w:val="true"/>
              </w:rPr>
              <w:t xml:space="preserve">. </w:t>
            </w:r>
            <w:r>
              <w:rPr>
                <w:rStyle w:val="IndexLink"/>
                <w:rtl w:val="true"/>
              </w:rPr>
              <w:t>دگرگونی دنیا</w:t>
            </w:r>
            <w:r>
              <w:rPr>
                <w:rStyle w:val="IndexLink"/>
                <w:rtl w:val="true"/>
              </w:rPr>
              <w:tab/>
            </w:r>
            <w:r>
              <w:rPr>
                <w:rStyle w:val="IndexLink"/>
              </w:rPr>
              <w:t>211</w:t>
            </w:r>
          </w:hyperlink>
        </w:p>
        <w:p>
          <w:pPr>
            <w:pStyle w:val="Contents4"/>
            <w:tabs>
              <w:tab w:val="clear" w:pos="8176"/>
              <w:tab w:val="right" w:pos="9026" w:leader="dot"/>
            </w:tabs>
            <w:rPr/>
          </w:pPr>
          <w:hyperlink w:anchor="__RefHeading___Toc5696998_2320776876">
            <w:r>
              <w:rPr>
                <w:webHidden/>
                <w:rStyle w:val="IndexLink"/>
              </w:rPr>
              <w:t>16</w:t>
            </w:r>
            <w:r>
              <w:rPr>
                <w:rStyle w:val="IndexLink"/>
                <w:rtl w:val="true"/>
              </w:rPr>
              <w:t xml:space="preserve">. </w:t>
            </w:r>
            <w:r>
              <w:rPr>
                <w:rStyle w:val="IndexLink"/>
              </w:rPr>
              <w:t>7</w:t>
            </w:r>
            <w:r>
              <w:rPr>
                <w:rStyle w:val="IndexLink"/>
                <w:rtl w:val="true"/>
              </w:rPr>
              <w:t xml:space="preserve">. </w:t>
            </w:r>
            <w:r>
              <w:rPr>
                <w:rStyle w:val="IndexLink"/>
                <w:rtl w:val="true"/>
              </w:rPr>
              <w:t>درس عبرت دنیا</w:t>
            </w:r>
            <w:r>
              <w:rPr>
                <w:rStyle w:val="IndexLink"/>
                <w:rtl w:val="true"/>
              </w:rPr>
              <w:tab/>
            </w:r>
            <w:r>
              <w:rPr>
                <w:rStyle w:val="IndexLink"/>
              </w:rPr>
              <w:t>212</w:t>
            </w:r>
          </w:hyperlink>
        </w:p>
        <w:p>
          <w:pPr>
            <w:pStyle w:val="Contents4"/>
            <w:tabs>
              <w:tab w:val="clear" w:pos="8176"/>
              <w:tab w:val="right" w:pos="9026" w:leader="dot"/>
            </w:tabs>
            <w:rPr/>
          </w:pPr>
          <w:hyperlink w:anchor="__RefHeading___Toc5697000_2320776876">
            <w:r>
              <w:rPr>
                <w:webHidden/>
                <w:rStyle w:val="IndexLink"/>
              </w:rPr>
              <w:t>16</w:t>
            </w:r>
            <w:r>
              <w:rPr>
                <w:rStyle w:val="IndexLink"/>
                <w:rtl w:val="true"/>
              </w:rPr>
              <w:t xml:space="preserve">. </w:t>
            </w:r>
            <w:r>
              <w:rPr>
                <w:rStyle w:val="IndexLink"/>
              </w:rPr>
              <w:t>8</w:t>
            </w:r>
            <w:r>
              <w:rPr>
                <w:rStyle w:val="IndexLink"/>
                <w:rtl w:val="true"/>
              </w:rPr>
              <w:t xml:space="preserve">. </w:t>
            </w:r>
            <w:r>
              <w:rPr>
                <w:rStyle w:val="IndexLink"/>
                <w:rtl w:val="true"/>
              </w:rPr>
              <w:t>زود گذری لذات</w:t>
            </w:r>
            <w:r>
              <w:rPr>
                <w:rStyle w:val="IndexLink"/>
                <w:rtl w:val="true"/>
              </w:rPr>
              <w:tab/>
            </w:r>
            <w:r>
              <w:rPr>
                <w:rStyle w:val="IndexLink"/>
              </w:rPr>
              <w:t>212</w:t>
            </w:r>
          </w:hyperlink>
        </w:p>
        <w:p>
          <w:pPr>
            <w:pStyle w:val="Contents4"/>
            <w:tabs>
              <w:tab w:val="clear" w:pos="8176"/>
              <w:tab w:val="right" w:pos="9026" w:leader="dot"/>
            </w:tabs>
            <w:rPr/>
          </w:pPr>
          <w:hyperlink w:anchor="__RefHeading___Toc5697002_2320776876">
            <w:r>
              <w:rPr>
                <w:webHidden/>
                <w:rStyle w:val="IndexLink"/>
              </w:rPr>
              <w:t>16</w:t>
            </w:r>
            <w:r>
              <w:rPr>
                <w:rStyle w:val="IndexLink"/>
                <w:rtl w:val="true"/>
              </w:rPr>
              <w:t xml:space="preserve">. </w:t>
            </w:r>
            <w:r>
              <w:rPr>
                <w:rStyle w:val="IndexLink"/>
              </w:rPr>
              <w:t>9</w:t>
            </w:r>
            <w:r>
              <w:rPr>
                <w:rStyle w:val="IndexLink"/>
                <w:rtl w:val="true"/>
              </w:rPr>
              <w:t xml:space="preserve">. </w:t>
            </w:r>
            <w:r>
              <w:rPr>
                <w:rStyle w:val="IndexLink"/>
                <w:rtl w:val="true"/>
              </w:rPr>
              <w:t>نزدیکی فاصلهٔ مرگ و حیات</w:t>
            </w:r>
            <w:r>
              <w:rPr>
                <w:rStyle w:val="IndexLink"/>
                <w:rtl w:val="true"/>
              </w:rPr>
              <w:tab/>
            </w:r>
            <w:r>
              <w:rPr>
                <w:rStyle w:val="IndexLink"/>
              </w:rPr>
              <w:t>214</w:t>
            </w:r>
          </w:hyperlink>
        </w:p>
        <w:p>
          <w:pPr>
            <w:pStyle w:val="Contents3"/>
            <w:tabs>
              <w:tab w:val="clear" w:pos="8459"/>
              <w:tab w:val="right" w:pos="9026" w:leader="dot"/>
            </w:tabs>
            <w:rPr/>
          </w:pPr>
          <w:hyperlink w:anchor="__RefHeading___Toc5697004_2320776876">
            <w:r>
              <w:rPr>
                <w:webHidden/>
                <w:rStyle w:val="IndexLink"/>
              </w:rPr>
              <w:t>17</w:t>
            </w:r>
            <w:r>
              <w:rPr>
                <w:rStyle w:val="IndexLink"/>
                <w:rtl w:val="true"/>
              </w:rPr>
              <w:t xml:space="preserve">. </w:t>
            </w:r>
            <w:r>
              <w:rPr>
                <w:rStyle w:val="IndexLink"/>
                <w:rtl w:val="true"/>
              </w:rPr>
              <w:t>توجه به ثواب و عقاب اعمال</w:t>
            </w:r>
            <w:r>
              <w:rPr>
                <w:rStyle w:val="IndexLink"/>
                <w:rtl w:val="true"/>
              </w:rPr>
              <w:tab/>
            </w:r>
            <w:r>
              <w:rPr>
                <w:rStyle w:val="IndexLink"/>
              </w:rPr>
              <w:t>215</w:t>
            </w:r>
          </w:hyperlink>
        </w:p>
        <w:p>
          <w:pPr>
            <w:pStyle w:val="Contents3"/>
            <w:tabs>
              <w:tab w:val="clear" w:pos="8459"/>
              <w:tab w:val="right" w:pos="9026" w:leader="dot"/>
            </w:tabs>
            <w:rPr/>
          </w:pPr>
          <w:hyperlink w:anchor="__RefHeading___Toc5697006_2320776876">
            <w:r>
              <w:rPr>
                <w:webHidden/>
                <w:rStyle w:val="IndexLink"/>
              </w:rPr>
              <w:t>18</w:t>
            </w:r>
            <w:r>
              <w:rPr>
                <w:rStyle w:val="IndexLink"/>
                <w:rtl w:val="true"/>
              </w:rPr>
              <w:t xml:space="preserve">. </w:t>
            </w:r>
            <w:r>
              <w:rPr>
                <w:rStyle w:val="IndexLink"/>
                <w:rtl w:val="true"/>
              </w:rPr>
              <w:t>سراب دنیا</w:t>
            </w:r>
            <w:r>
              <w:rPr>
                <w:rStyle w:val="IndexLink"/>
                <w:rtl w:val="true"/>
              </w:rPr>
              <w:tab/>
            </w:r>
            <w:r>
              <w:rPr>
                <w:rStyle w:val="IndexLink"/>
              </w:rPr>
              <w:t>215</w:t>
            </w:r>
          </w:hyperlink>
        </w:p>
        <w:p>
          <w:pPr>
            <w:pStyle w:val="Contents3"/>
            <w:tabs>
              <w:tab w:val="clear" w:pos="8459"/>
              <w:tab w:val="right" w:pos="9026" w:leader="dot"/>
            </w:tabs>
            <w:rPr/>
          </w:pPr>
          <w:hyperlink w:anchor="__RefHeading___Toc5697008_2320776876">
            <w:r>
              <w:rPr>
                <w:webHidden/>
                <w:rStyle w:val="IndexLink"/>
              </w:rPr>
              <w:t>19</w:t>
            </w:r>
            <w:r>
              <w:rPr>
                <w:rStyle w:val="IndexLink"/>
                <w:rtl w:val="true"/>
              </w:rPr>
              <w:t xml:space="preserve">. </w:t>
            </w:r>
            <w:r>
              <w:rPr>
                <w:rStyle w:val="IndexLink"/>
                <w:rtl w:val="true"/>
              </w:rPr>
              <w:t>شنیدن حقایق مربوط به آخرت از پیامبران</w:t>
            </w:r>
            <w:r>
              <w:rPr>
                <w:rStyle w:val="IndexLink"/>
                <w:rtl w:val="true"/>
              </w:rPr>
              <w:tab/>
            </w:r>
            <w:r>
              <w:rPr>
                <w:rStyle w:val="IndexLink"/>
              </w:rPr>
              <w:t>216</w:t>
            </w:r>
          </w:hyperlink>
        </w:p>
        <w:p>
          <w:pPr>
            <w:pStyle w:val="Contents3"/>
            <w:tabs>
              <w:tab w:val="clear" w:pos="8459"/>
              <w:tab w:val="right" w:pos="9026" w:leader="dot"/>
            </w:tabs>
            <w:rPr/>
          </w:pPr>
          <w:hyperlink w:anchor="__RefHeading___Toc5697010_2320776876">
            <w:r>
              <w:rPr>
                <w:webHidden/>
                <w:rStyle w:val="IndexLink"/>
              </w:rPr>
              <w:t>20</w:t>
            </w:r>
            <w:r>
              <w:rPr>
                <w:rStyle w:val="IndexLink"/>
                <w:rtl w:val="true"/>
              </w:rPr>
              <w:t xml:space="preserve">. </w:t>
            </w:r>
            <w:r>
              <w:rPr>
                <w:rStyle w:val="IndexLink"/>
                <w:rtl w:val="true"/>
              </w:rPr>
              <w:t>تشویق به انجام نیکی ها و پرهیز از بدی ها</w:t>
            </w:r>
            <w:r>
              <w:rPr>
                <w:rStyle w:val="IndexLink"/>
                <w:rtl w:val="true"/>
              </w:rPr>
              <w:tab/>
            </w:r>
            <w:r>
              <w:rPr>
                <w:rStyle w:val="IndexLink"/>
              </w:rPr>
              <w:t>216</w:t>
            </w:r>
          </w:hyperlink>
        </w:p>
        <w:p>
          <w:pPr>
            <w:pStyle w:val="Contents3"/>
            <w:tabs>
              <w:tab w:val="clear" w:pos="8459"/>
              <w:tab w:val="right" w:pos="9026" w:leader="dot"/>
            </w:tabs>
            <w:rPr/>
          </w:pPr>
          <w:hyperlink w:anchor="__RefHeading___Toc5697012_2320776876">
            <w:r>
              <w:rPr>
                <w:webHidden/>
                <w:rStyle w:val="IndexLink"/>
              </w:rPr>
              <w:t>21</w:t>
            </w:r>
            <w:r>
              <w:rPr>
                <w:rStyle w:val="IndexLink"/>
                <w:rtl w:val="true"/>
              </w:rPr>
              <w:t xml:space="preserve">. </w:t>
            </w:r>
            <w:r>
              <w:rPr>
                <w:rStyle w:val="IndexLink"/>
                <w:rtl w:val="true"/>
              </w:rPr>
              <w:t>اوامر خداوند بیش از نواهی</w:t>
            </w:r>
            <w:r>
              <w:rPr>
                <w:rStyle w:val="IndexLink"/>
                <w:rtl w:val="true"/>
              </w:rPr>
              <w:tab/>
            </w:r>
            <w:r>
              <w:rPr>
                <w:rStyle w:val="IndexLink"/>
              </w:rPr>
              <w:t>217</w:t>
            </w:r>
          </w:hyperlink>
        </w:p>
        <w:p>
          <w:pPr>
            <w:pStyle w:val="Contents3"/>
            <w:tabs>
              <w:tab w:val="clear" w:pos="8459"/>
              <w:tab w:val="right" w:pos="9026" w:leader="dot"/>
            </w:tabs>
            <w:rPr/>
          </w:pPr>
          <w:hyperlink w:anchor="__RefHeading___Toc5697014_2320776876">
            <w:r>
              <w:rPr>
                <w:webHidden/>
                <w:rStyle w:val="IndexLink"/>
              </w:rPr>
              <w:t>22</w:t>
            </w:r>
            <w:r>
              <w:rPr>
                <w:rStyle w:val="IndexLink"/>
                <w:rtl w:val="true"/>
              </w:rPr>
              <w:t xml:space="preserve">. </w:t>
            </w:r>
            <w:r>
              <w:rPr>
                <w:rStyle w:val="IndexLink"/>
                <w:rtl w:val="true"/>
              </w:rPr>
              <w:t>حلال های خدا بیش از حرام هایش</w:t>
            </w:r>
            <w:r>
              <w:rPr>
                <w:rStyle w:val="IndexLink"/>
                <w:rtl w:val="true"/>
              </w:rPr>
              <w:tab/>
            </w:r>
            <w:r>
              <w:rPr>
                <w:rStyle w:val="IndexLink"/>
              </w:rPr>
              <w:t>217</w:t>
            </w:r>
          </w:hyperlink>
        </w:p>
        <w:p>
          <w:pPr>
            <w:pStyle w:val="Contents3"/>
            <w:tabs>
              <w:tab w:val="clear" w:pos="8459"/>
              <w:tab w:val="right" w:pos="9026" w:leader="dot"/>
            </w:tabs>
            <w:rPr/>
          </w:pPr>
          <w:hyperlink w:anchor="__RefHeading___Toc5697016_2320776876">
            <w:r>
              <w:rPr>
                <w:webHidden/>
                <w:rStyle w:val="IndexLink"/>
              </w:rPr>
              <w:t>23</w:t>
            </w:r>
            <w:r>
              <w:rPr>
                <w:rStyle w:val="IndexLink"/>
                <w:rtl w:val="true"/>
              </w:rPr>
              <w:t xml:space="preserve">. </w:t>
            </w:r>
            <w:r>
              <w:rPr>
                <w:rStyle w:val="IndexLink"/>
                <w:rtl w:val="true"/>
              </w:rPr>
              <w:t>ضمانت روزی</w:t>
            </w:r>
            <w:r>
              <w:rPr>
                <w:rStyle w:val="IndexLink"/>
                <w:rtl w:val="true"/>
              </w:rPr>
              <w:tab/>
            </w:r>
            <w:r>
              <w:rPr>
                <w:rStyle w:val="IndexLink"/>
              </w:rPr>
              <w:t>218</w:t>
            </w:r>
          </w:hyperlink>
        </w:p>
        <w:p>
          <w:pPr>
            <w:pStyle w:val="Contents3"/>
            <w:tabs>
              <w:tab w:val="clear" w:pos="8459"/>
              <w:tab w:val="right" w:pos="9026" w:leader="dot"/>
            </w:tabs>
            <w:rPr/>
          </w:pPr>
          <w:hyperlink w:anchor="__RefHeading___Toc5697018_2320776876">
            <w:r>
              <w:rPr>
                <w:webHidden/>
                <w:rStyle w:val="IndexLink"/>
              </w:rPr>
              <w:t>24</w:t>
            </w:r>
            <w:r>
              <w:rPr>
                <w:rStyle w:val="IndexLink"/>
                <w:rtl w:val="true"/>
              </w:rPr>
              <w:t xml:space="preserve">. </w:t>
            </w:r>
            <w:r>
              <w:rPr>
                <w:rStyle w:val="IndexLink"/>
                <w:rtl w:val="true"/>
              </w:rPr>
              <w:t>عکس العمل مردم در برابر رزق و تکلیف</w:t>
            </w:r>
            <w:r>
              <w:rPr>
                <w:rStyle w:val="IndexLink"/>
                <w:rtl w:val="true"/>
              </w:rPr>
              <w:tab/>
            </w:r>
            <w:r>
              <w:rPr>
                <w:rStyle w:val="IndexLink"/>
              </w:rPr>
              <w:t>219</w:t>
            </w:r>
          </w:hyperlink>
        </w:p>
        <w:p>
          <w:pPr>
            <w:pStyle w:val="Contents3"/>
            <w:tabs>
              <w:tab w:val="clear" w:pos="8459"/>
              <w:tab w:val="right" w:pos="9026" w:leader="dot"/>
            </w:tabs>
            <w:rPr/>
          </w:pPr>
          <w:hyperlink w:anchor="__RefHeading___Toc5697020_2320776876">
            <w:r>
              <w:rPr>
                <w:webHidden/>
                <w:rStyle w:val="IndexLink"/>
              </w:rPr>
              <w:t>25</w:t>
            </w:r>
            <w:r>
              <w:rPr>
                <w:rStyle w:val="IndexLink"/>
                <w:rtl w:val="true"/>
              </w:rPr>
              <w:t xml:space="preserve">. </w:t>
            </w:r>
            <w:r>
              <w:rPr>
                <w:rStyle w:val="IndexLink"/>
                <w:rtl w:val="true"/>
              </w:rPr>
              <w:t>پیش به سوی عمل</w:t>
            </w:r>
            <w:r>
              <w:rPr>
                <w:rStyle w:val="IndexLink"/>
                <w:rtl w:val="true"/>
              </w:rPr>
              <w:tab/>
            </w:r>
            <w:r>
              <w:rPr>
                <w:rStyle w:val="IndexLink"/>
              </w:rPr>
              <w:t>220</w:t>
            </w:r>
          </w:hyperlink>
        </w:p>
        <w:p>
          <w:pPr>
            <w:pStyle w:val="Contents3"/>
            <w:tabs>
              <w:tab w:val="clear" w:pos="8459"/>
              <w:tab w:val="right" w:pos="9026" w:leader="dot"/>
            </w:tabs>
            <w:rPr/>
          </w:pPr>
          <w:hyperlink w:anchor="__RefHeading___Toc5697022_2320776876">
            <w:r>
              <w:rPr>
                <w:webHidden/>
                <w:rStyle w:val="IndexLink"/>
              </w:rPr>
              <w:t>26</w:t>
            </w:r>
            <w:r>
              <w:rPr>
                <w:rStyle w:val="IndexLink"/>
                <w:rtl w:val="true"/>
              </w:rPr>
              <w:t xml:space="preserve">. </w:t>
            </w:r>
            <w:r>
              <w:rPr>
                <w:rStyle w:val="IndexLink"/>
                <w:rtl w:val="true"/>
              </w:rPr>
              <w:t>برگشت ناپذیری عمر</w:t>
            </w:r>
            <w:r>
              <w:rPr>
                <w:rStyle w:val="IndexLink"/>
                <w:rtl w:val="true"/>
              </w:rPr>
              <w:tab/>
            </w:r>
            <w:r>
              <w:rPr>
                <w:rStyle w:val="IndexLink"/>
              </w:rPr>
              <w:t>220</w:t>
            </w:r>
          </w:hyperlink>
        </w:p>
        <w:p>
          <w:pPr>
            <w:pStyle w:val="Contents3"/>
            <w:tabs>
              <w:tab w:val="clear" w:pos="8459"/>
              <w:tab w:val="right" w:pos="9026" w:leader="dot"/>
            </w:tabs>
            <w:rPr/>
          </w:pPr>
          <w:hyperlink w:anchor="__RefHeading___Toc5697024_2320776876">
            <w:r>
              <w:rPr>
                <w:webHidden/>
                <w:rStyle w:val="IndexLink"/>
              </w:rPr>
              <w:t>27</w:t>
            </w:r>
            <w:r>
              <w:rPr>
                <w:rStyle w:val="IndexLink"/>
                <w:rtl w:val="true"/>
              </w:rPr>
              <w:t xml:space="preserve">. </w:t>
            </w:r>
            <w:r>
              <w:rPr>
                <w:rStyle w:val="IndexLink"/>
                <w:rtl w:val="true"/>
              </w:rPr>
              <w:t>اشاره به آیه قرآن</w:t>
            </w:r>
            <w:r>
              <w:rPr>
                <w:rStyle w:val="IndexLink"/>
                <w:rtl w:val="true"/>
              </w:rPr>
              <w:tab/>
            </w:r>
            <w:r>
              <w:rPr>
                <w:rStyle w:val="IndexLink"/>
              </w:rPr>
              <w:t>221</w:t>
            </w:r>
          </w:hyperlink>
        </w:p>
        <w:p>
          <w:pPr>
            <w:pStyle w:val="Contents2"/>
            <w:tabs>
              <w:tab w:val="clear" w:pos="8743"/>
              <w:tab w:val="right" w:pos="9026" w:leader="dot"/>
            </w:tabs>
            <w:rPr/>
          </w:pPr>
          <w:hyperlink w:anchor="__RefHeading___Toc5697026_2320776876">
            <w:r>
              <w:rPr>
                <w:webHidden/>
                <w:rStyle w:val="IndexLink"/>
                <w:rtl w:val="true"/>
              </w:rPr>
              <w:t xml:space="preserve">خطبه </w:t>
            </w:r>
            <w:r>
              <w:rPr>
                <w:rStyle w:val="IndexLink"/>
              </w:rPr>
              <w:t>115</w:t>
            </w:r>
            <w:r>
              <w:rPr>
                <w:rStyle w:val="IndexLink"/>
                <w:rtl w:val="true"/>
              </w:rPr>
              <w:tab/>
            </w:r>
            <w:r>
              <w:rPr>
                <w:rStyle w:val="IndexLink"/>
              </w:rPr>
              <w:t>223</w:t>
            </w:r>
          </w:hyperlink>
        </w:p>
        <w:p>
          <w:pPr>
            <w:pStyle w:val="Contents3"/>
            <w:tabs>
              <w:tab w:val="clear" w:pos="8459"/>
              <w:tab w:val="right" w:pos="9026" w:leader="dot"/>
            </w:tabs>
            <w:rPr/>
          </w:pPr>
          <w:hyperlink w:anchor="__RefHeading___Toc5697028_2320776876">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5697030_2320776876">
            <w:r>
              <w:rPr>
                <w:webHidden/>
                <w:rStyle w:val="IndexLink"/>
                <w:rtl w:val="true"/>
              </w:rPr>
              <w:t>پیشگفتار خطبه</w:t>
            </w:r>
            <w:r>
              <w:rPr>
                <w:rStyle w:val="IndexLink"/>
                <w:rtl w:val="true"/>
              </w:rPr>
              <w:tab/>
            </w:r>
            <w:r>
              <w:rPr>
                <w:rStyle w:val="IndexLink"/>
              </w:rPr>
              <w:t>223</w:t>
            </w:r>
          </w:hyperlink>
        </w:p>
        <w:p>
          <w:pPr>
            <w:pStyle w:val="Contents3"/>
            <w:tabs>
              <w:tab w:val="clear" w:pos="8459"/>
              <w:tab w:val="right" w:pos="9026" w:leader="dot"/>
            </w:tabs>
            <w:rPr/>
          </w:pPr>
          <w:hyperlink w:anchor="__RefHeading___Toc5697032_2320776876">
            <w:r>
              <w:rPr>
                <w:webHidden/>
                <w:rStyle w:val="IndexLink"/>
              </w:rPr>
              <w:t>1</w:t>
            </w:r>
            <w:r>
              <w:rPr>
                <w:rStyle w:val="IndexLink"/>
                <w:rtl w:val="true"/>
              </w:rPr>
              <w:t xml:space="preserve">. </w:t>
            </w:r>
            <w:r>
              <w:rPr>
                <w:rStyle w:val="IndexLink"/>
                <w:rtl w:val="true"/>
              </w:rPr>
              <w:t>زمین خالی از گیاهان</w:t>
            </w:r>
            <w:r>
              <w:rPr>
                <w:rStyle w:val="IndexLink"/>
                <w:rtl w:val="true"/>
              </w:rPr>
              <w:tab/>
            </w:r>
            <w:r>
              <w:rPr>
                <w:rStyle w:val="IndexLink"/>
              </w:rPr>
              <w:t>224</w:t>
            </w:r>
          </w:hyperlink>
        </w:p>
        <w:p>
          <w:pPr>
            <w:pStyle w:val="Contents3"/>
            <w:tabs>
              <w:tab w:val="clear" w:pos="8459"/>
              <w:tab w:val="right" w:pos="9026" w:leader="dot"/>
            </w:tabs>
            <w:rPr/>
          </w:pPr>
          <w:hyperlink w:anchor="__RefHeading___Toc5697034_2320776876">
            <w:r>
              <w:rPr>
                <w:webHidden/>
                <w:rStyle w:val="IndexLink"/>
              </w:rPr>
              <w:t>2</w:t>
            </w:r>
            <w:r>
              <w:rPr>
                <w:rStyle w:val="IndexLink"/>
                <w:rtl w:val="true"/>
              </w:rPr>
              <w:t xml:space="preserve">. </w:t>
            </w:r>
            <w:r>
              <w:rPr>
                <w:rStyle w:val="IndexLink"/>
                <w:rtl w:val="true"/>
              </w:rPr>
              <w:t>تشنگی چهارپایان</w:t>
            </w:r>
            <w:r>
              <w:rPr>
                <w:rStyle w:val="IndexLink"/>
                <w:rtl w:val="true"/>
              </w:rPr>
              <w:tab/>
            </w:r>
            <w:r>
              <w:rPr>
                <w:rStyle w:val="IndexLink"/>
              </w:rPr>
              <w:t>225</w:t>
            </w:r>
          </w:hyperlink>
        </w:p>
        <w:p>
          <w:pPr>
            <w:pStyle w:val="Contents3"/>
            <w:tabs>
              <w:tab w:val="clear" w:pos="8459"/>
              <w:tab w:val="right" w:pos="9026" w:leader="dot"/>
            </w:tabs>
            <w:rPr/>
          </w:pPr>
          <w:hyperlink w:anchor="__RefHeading___Toc5697036_2320776876">
            <w:r>
              <w:rPr>
                <w:webHidden/>
                <w:rStyle w:val="IndexLink"/>
              </w:rPr>
              <w:t>3</w:t>
            </w:r>
            <w:r>
              <w:rPr>
                <w:rStyle w:val="IndexLink"/>
                <w:rtl w:val="true"/>
              </w:rPr>
              <w:t xml:space="preserve">. </w:t>
            </w:r>
            <w:r>
              <w:rPr>
                <w:rStyle w:val="IndexLink"/>
                <w:rtl w:val="true"/>
              </w:rPr>
              <w:t>ترسیم دقیقی از خشک سالی</w:t>
            </w:r>
            <w:r>
              <w:rPr>
                <w:rStyle w:val="IndexLink"/>
                <w:rtl w:val="true"/>
              </w:rPr>
              <w:tab/>
            </w:r>
            <w:r>
              <w:rPr>
                <w:rStyle w:val="IndexLink"/>
              </w:rPr>
              <w:t>226</w:t>
            </w:r>
          </w:hyperlink>
        </w:p>
        <w:p>
          <w:pPr>
            <w:pStyle w:val="Contents4"/>
            <w:tabs>
              <w:tab w:val="clear" w:pos="8176"/>
              <w:tab w:val="right" w:pos="9026" w:leader="dot"/>
            </w:tabs>
            <w:rPr/>
          </w:pPr>
          <w:hyperlink w:anchor="__RefHeading___Toc5697038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ترحم به حیوانات</w:t>
            </w:r>
            <w:r>
              <w:rPr>
                <w:rStyle w:val="IndexLink"/>
                <w:rtl w:val="true"/>
              </w:rPr>
              <w:tab/>
            </w:r>
            <w:r>
              <w:rPr>
                <w:rStyle w:val="IndexLink"/>
              </w:rPr>
              <w:t>226</w:t>
            </w:r>
          </w:hyperlink>
        </w:p>
        <w:p>
          <w:pPr>
            <w:pStyle w:val="Contents4"/>
            <w:tabs>
              <w:tab w:val="clear" w:pos="8176"/>
              <w:tab w:val="right" w:pos="9026" w:leader="dot"/>
            </w:tabs>
            <w:rPr/>
          </w:pPr>
          <w:hyperlink w:anchor="__RefHeading___Toc5697040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سرگردانی از گرسنگی و عطش</w:t>
            </w:r>
            <w:r>
              <w:rPr>
                <w:rStyle w:val="IndexLink"/>
                <w:rtl w:val="true"/>
              </w:rPr>
              <w:tab/>
            </w:r>
            <w:r>
              <w:rPr>
                <w:rStyle w:val="IndexLink"/>
              </w:rPr>
              <w:t>226</w:t>
            </w:r>
          </w:hyperlink>
        </w:p>
        <w:p>
          <w:pPr>
            <w:pStyle w:val="Contents4"/>
            <w:tabs>
              <w:tab w:val="clear" w:pos="8176"/>
              <w:tab w:val="right" w:pos="9026" w:leader="dot"/>
            </w:tabs>
            <w:rPr/>
          </w:pPr>
          <w:hyperlink w:anchor="__RefHeading___Toc5697042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هجوم خشک سالی</w:t>
            </w:r>
            <w:r>
              <w:rPr>
                <w:rStyle w:val="IndexLink"/>
                <w:rtl w:val="true"/>
              </w:rPr>
              <w:tab/>
            </w:r>
            <w:r>
              <w:rPr>
                <w:rStyle w:val="IndexLink"/>
              </w:rPr>
              <w:t>227</w:t>
            </w:r>
          </w:hyperlink>
        </w:p>
        <w:p>
          <w:pPr>
            <w:pStyle w:val="Contents4"/>
            <w:tabs>
              <w:tab w:val="clear" w:pos="8176"/>
              <w:tab w:val="right" w:pos="9026" w:leader="dot"/>
            </w:tabs>
            <w:rPr/>
          </w:pPr>
          <w:hyperlink w:anchor="__RefHeading___Toc5697044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امید همه ناامیدان</w:t>
            </w:r>
            <w:r>
              <w:rPr>
                <w:rStyle w:val="IndexLink"/>
                <w:rtl w:val="true"/>
              </w:rPr>
              <w:tab/>
            </w:r>
            <w:r>
              <w:rPr>
                <w:rStyle w:val="IndexLink"/>
              </w:rPr>
              <w:t>228</w:t>
            </w:r>
          </w:hyperlink>
        </w:p>
        <w:p>
          <w:pPr>
            <w:pStyle w:val="Contents4"/>
            <w:tabs>
              <w:tab w:val="clear" w:pos="8176"/>
              <w:tab w:val="right" w:pos="9026" w:leader="dot"/>
            </w:tabs>
            <w:rPr/>
          </w:pPr>
          <w:hyperlink w:anchor="__RefHeading___Toc5697046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چیره شدن یأس</w:t>
            </w:r>
            <w:r>
              <w:rPr>
                <w:rStyle w:val="IndexLink"/>
                <w:rtl w:val="true"/>
              </w:rPr>
              <w:tab/>
            </w:r>
            <w:r>
              <w:rPr>
                <w:rStyle w:val="IndexLink"/>
              </w:rPr>
              <w:t>228</w:t>
            </w:r>
          </w:hyperlink>
        </w:p>
        <w:p>
          <w:pPr>
            <w:pStyle w:val="Contents4"/>
            <w:tabs>
              <w:tab w:val="clear" w:pos="8176"/>
              <w:tab w:val="right" w:pos="9026" w:leader="dot"/>
            </w:tabs>
            <w:rPr/>
          </w:pPr>
          <w:hyperlink w:anchor="__RefHeading___Toc5697048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خواسته های قحطی زدگان از خداوند</w:t>
            </w:r>
            <w:r>
              <w:rPr>
                <w:rStyle w:val="IndexLink"/>
                <w:rtl w:val="true"/>
              </w:rPr>
              <w:tab/>
            </w:r>
            <w:r>
              <w:rPr>
                <w:rStyle w:val="IndexLink"/>
              </w:rPr>
              <w:t>229</w:t>
            </w:r>
          </w:hyperlink>
        </w:p>
        <w:p>
          <w:pPr>
            <w:pStyle w:val="Contents3"/>
            <w:tabs>
              <w:tab w:val="clear" w:pos="8459"/>
              <w:tab w:val="right" w:pos="9026" w:leader="dot"/>
            </w:tabs>
            <w:rPr/>
          </w:pPr>
          <w:hyperlink w:anchor="__RefHeading___Toc5697050_2320776876">
            <w:r>
              <w:rPr>
                <w:webHidden/>
                <w:rStyle w:val="IndexLink"/>
              </w:rPr>
              <w:t>4</w:t>
            </w:r>
            <w:r>
              <w:rPr>
                <w:rStyle w:val="IndexLink"/>
                <w:rtl w:val="true"/>
              </w:rPr>
              <w:t xml:space="preserve">. </w:t>
            </w:r>
            <w:r>
              <w:rPr>
                <w:rStyle w:val="IndexLink"/>
                <w:rtl w:val="true"/>
              </w:rPr>
              <w:t>صفات باران</w:t>
            </w:r>
            <w:r>
              <w:rPr>
                <w:rStyle w:val="IndexLink"/>
                <w:rtl w:val="true"/>
              </w:rPr>
              <w:tab/>
            </w:r>
            <w:r>
              <w:rPr>
                <w:rStyle w:val="IndexLink"/>
              </w:rPr>
              <w:t>230</w:t>
            </w:r>
          </w:hyperlink>
        </w:p>
        <w:p>
          <w:pPr>
            <w:pStyle w:val="Contents4"/>
            <w:tabs>
              <w:tab w:val="clear" w:pos="8176"/>
              <w:tab w:val="right" w:pos="9026" w:leader="dot"/>
            </w:tabs>
            <w:rPr/>
          </w:pPr>
          <w:hyperlink w:anchor="__RefHeading___Toc5697052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باران حیات بخش</w:t>
            </w:r>
            <w:r>
              <w:rPr>
                <w:rStyle w:val="IndexLink"/>
                <w:rtl w:val="true"/>
              </w:rPr>
              <w:tab/>
            </w:r>
            <w:r>
              <w:rPr>
                <w:rStyle w:val="IndexLink"/>
              </w:rPr>
              <w:t>230</w:t>
            </w:r>
          </w:hyperlink>
        </w:p>
        <w:p>
          <w:pPr>
            <w:pStyle w:val="Contents4"/>
            <w:tabs>
              <w:tab w:val="clear" w:pos="8176"/>
              <w:tab w:val="right" w:pos="9026" w:leader="dot"/>
            </w:tabs>
            <w:rPr/>
          </w:pPr>
          <w:hyperlink w:anchor="__RefHeading___Toc5697054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باران سیراب کننده</w:t>
            </w:r>
            <w:r>
              <w:rPr>
                <w:rStyle w:val="IndexLink"/>
                <w:rtl w:val="true"/>
              </w:rPr>
              <w:tab/>
            </w:r>
            <w:r>
              <w:rPr>
                <w:rStyle w:val="IndexLink"/>
              </w:rPr>
              <w:t>230</w:t>
            </w:r>
          </w:hyperlink>
        </w:p>
        <w:p>
          <w:pPr>
            <w:pStyle w:val="Contents4"/>
            <w:tabs>
              <w:tab w:val="clear" w:pos="8176"/>
              <w:tab w:val="right" w:pos="9026" w:leader="dot"/>
            </w:tabs>
            <w:rPr/>
          </w:pPr>
          <w:hyperlink w:anchor="__RefHeading___Toc5697056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بارانی کامل</w:t>
            </w:r>
            <w:r>
              <w:rPr>
                <w:rStyle w:val="IndexLink"/>
                <w:rtl w:val="true"/>
              </w:rPr>
              <w:tab/>
            </w:r>
            <w:r>
              <w:rPr>
                <w:rStyle w:val="IndexLink"/>
              </w:rPr>
              <w:t>230</w:t>
            </w:r>
          </w:hyperlink>
        </w:p>
        <w:p>
          <w:pPr>
            <w:pStyle w:val="Contents4"/>
            <w:tabs>
              <w:tab w:val="clear" w:pos="8176"/>
              <w:tab w:val="right" w:pos="9026" w:leader="dot"/>
            </w:tabs>
            <w:rPr/>
          </w:pPr>
          <w:hyperlink w:anchor="__RefHeading___Toc5697058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بارانی همگانی</w:t>
            </w:r>
            <w:r>
              <w:rPr>
                <w:rStyle w:val="IndexLink"/>
                <w:rtl w:val="true"/>
              </w:rPr>
              <w:tab/>
            </w:r>
            <w:r>
              <w:rPr>
                <w:rStyle w:val="IndexLink"/>
              </w:rPr>
              <w:t>230</w:t>
            </w:r>
          </w:hyperlink>
        </w:p>
        <w:p>
          <w:pPr>
            <w:pStyle w:val="Contents4"/>
            <w:tabs>
              <w:tab w:val="clear" w:pos="8176"/>
              <w:tab w:val="right" w:pos="9026" w:leader="dot"/>
            </w:tabs>
            <w:rPr/>
          </w:pPr>
          <w:hyperlink w:anchor="__RefHeading___Toc5697060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بارانی پاکیزه</w:t>
            </w:r>
            <w:r>
              <w:rPr>
                <w:rStyle w:val="IndexLink"/>
                <w:rtl w:val="true"/>
              </w:rPr>
              <w:tab/>
            </w:r>
            <w:r>
              <w:rPr>
                <w:rStyle w:val="IndexLink"/>
              </w:rPr>
              <w:t>230</w:t>
            </w:r>
          </w:hyperlink>
        </w:p>
        <w:p>
          <w:pPr>
            <w:pStyle w:val="Contents4"/>
            <w:tabs>
              <w:tab w:val="clear" w:pos="8176"/>
              <w:tab w:val="right" w:pos="9026" w:leader="dot"/>
            </w:tabs>
            <w:rPr/>
          </w:pPr>
          <w:hyperlink w:anchor="__RefHeading___Toc5697062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بارانی پربرکت</w:t>
            </w:r>
            <w:r>
              <w:rPr>
                <w:rStyle w:val="IndexLink"/>
                <w:rtl w:val="true"/>
              </w:rPr>
              <w:tab/>
            </w:r>
            <w:r>
              <w:rPr>
                <w:rStyle w:val="IndexLink"/>
              </w:rPr>
              <w:t>230</w:t>
            </w:r>
          </w:hyperlink>
        </w:p>
        <w:p>
          <w:pPr>
            <w:pStyle w:val="Contents4"/>
            <w:tabs>
              <w:tab w:val="clear" w:pos="8176"/>
              <w:tab w:val="right" w:pos="9026" w:leader="dot"/>
            </w:tabs>
            <w:rPr/>
          </w:pPr>
          <w:hyperlink w:anchor="__RefHeading___Toc5697064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بارانی گوارا</w:t>
            </w:r>
            <w:r>
              <w:rPr>
                <w:rStyle w:val="IndexLink"/>
                <w:rtl w:val="true"/>
              </w:rPr>
              <w:tab/>
            </w:r>
            <w:r>
              <w:rPr>
                <w:rStyle w:val="IndexLink"/>
              </w:rPr>
              <w:t>230</w:t>
            </w:r>
          </w:hyperlink>
        </w:p>
        <w:p>
          <w:pPr>
            <w:pStyle w:val="Contents4"/>
            <w:tabs>
              <w:tab w:val="clear" w:pos="8176"/>
              <w:tab w:val="right" w:pos="9026" w:leader="dot"/>
            </w:tabs>
            <w:rPr/>
          </w:pPr>
          <w:hyperlink w:anchor="__RefHeading___Toc5697066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بارانی خرمی بخش</w:t>
            </w:r>
            <w:r>
              <w:rPr>
                <w:rStyle w:val="IndexLink"/>
                <w:rtl w:val="true"/>
              </w:rPr>
              <w:tab/>
            </w:r>
            <w:r>
              <w:rPr>
                <w:rStyle w:val="IndexLink"/>
              </w:rPr>
              <w:t>231</w:t>
            </w:r>
          </w:hyperlink>
        </w:p>
        <w:p>
          <w:pPr>
            <w:pStyle w:val="Contents4"/>
            <w:tabs>
              <w:tab w:val="clear" w:pos="8176"/>
              <w:tab w:val="right" w:pos="9026" w:leader="dot"/>
            </w:tabs>
            <w:rPr/>
          </w:pPr>
          <w:hyperlink w:anchor="__RefHeading___Toc5697068_2320776876">
            <w:r>
              <w:rPr>
                <w:webHidden/>
                <w:rStyle w:val="IndexLink"/>
              </w:rPr>
              <w:t>4</w:t>
            </w:r>
            <w:r>
              <w:rPr>
                <w:rStyle w:val="IndexLink"/>
                <w:rtl w:val="true"/>
              </w:rPr>
              <w:t xml:space="preserve">. </w:t>
            </w:r>
            <w:r>
              <w:rPr>
                <w:rStyle w:val="IndexLink"/>
              </w:rPr>
              <w:t>9</w:t>
            </w:r>
            <w:r>
              <w:rPr>
                <w:rStyle w:val="IndexLink"/>
                <w:rtl w:val="true"/>
              </w:rPr>
              <w:t xml:space="preserve">. </w:t>
            </w:r>
            <w:r>
              <w:rPr>
                <w:rStyle w:val="IndexLink"/>
                <w:rtl w:val="true"/>
              </w:rPr>
              <w:t>بارانی پربرکت</w:t>
            </w:r>
            <w:r>
              <w:rPr>
                <w:rStyle w:val="IndexLink"/>
                <w:rtl w:val="true"/>
              </w:rPr>
              <w:tab/>
            </w:r>
            <w:r>
              <w:rPr>
                <w:rStyle w:val="IndexLink"/>
              </w:rPr>
              <w:t>231</w:t>
            </w:r>
          </w:hyperlink>
        </w:p>
        <w:p>
          <w:pPr>
            <w:pStyle w:val="Contents4"/>
            <w:tabs>
              <w:tab w:val="clear" w:pos="8176"/>
              <w:tab w:val="right" w:pos="9026" w:leader="dot"/>
            </w:tabs>
            <w:rPr/>
          </w:pPr>
          <w:hyperlink w:anchor="__RefHeading___Toc5697070_2320776876">
            <w:r>
              <w:rPr>
                <w:webHidden/>
                <w:rStyle w:val="IndexLink"/>
              </w:rPr>
              <w:t>4</w:t>
            </w:r>
            <w:r>
              <w:rPr>
                <w:rStyle w:val="IndexLink"/>
                <w:rtl w:val="true"/>
              </w:rPr>
              <w:t xml:space="preserve">. </w:t>
            </w:r>
            <w:r>
              <w:rPr>
                <w:rStyle w:val="IndexLink"/>
              </w:rPr>
              <w:t>10</w:t>
            </w:r>
            <w:r>
              <w:rPr>
                <w:rStyle w:val="IndexLink"/>
                <w:rtl w:val="true"/>
              </w:rPr>
              <w:t xml:space="preserve">. </w:t>
            </w:r>
            <w:r>
              <w:rPr>
                <w:rStyle w:val="IndexLink"/>
                <w:rtl w:val="true"/>
              </w:rPr>
              <w:t>توان بخشی بندگان ضعیف</w:t>
            </w:r>
            <w:r>
              <w:rPr>
                <w:rStyle w:val="IndexLink"/>
                <w:rtl w:val="true"/>
              </w:rPr>
              <w:tab/>
            </w:r>
            <w:r>
              <w:rPr>
                <w:rStyle w:val="IndexLink"/>
              </w:rPr>
              <w:t>231</w:t>
            </w:r>
          </w:hyperlink>
        </w:p>
        <w:p>
          <w:pPr>
            <w:pStyle w:val="Contents4"/>
            <w:tabs>
              <w:tab w:val="clear" w:pos="8176"/>
              <w:tab w:val="right" w:pos="9026" w:leader="dot"/>
            </w:tabs>
            <w:rPr/>
          </w:pPr>
          <w:hyperlink w:anchor="__RefHeading___Toc5697072_2320776876">
            <w:r>
              <w:rPr>
                <w:webHidden/>
                <w:rStyle w:val="IndexLink"/>
              </w:rPr>
              <w:t>4</w:t>
            </w:r>
            <w:r>
              <w:rPr>
                <w:rStyle w:val="IndexLink"/>
                <w:rtl w:val="true"/>
              </w:rPr>
              <w:t xml:space="preserve">. </w:t>
            </w:r>
            <w:r>
              <w:rPr>
                <w:rStyle w:val="IndexLink"/>
              </w:rPr>
              <w:t>11</w:t>
            </w:r>
            <w:r>
              <w:rPr>
                <w:rStyle w:val="IndexLink"/>
                <w:rtl w:val="true"/>
              </w:rPr>
              <w:t xml:space="preserve">. </w:t>
            </w:r>
            <w:r>
              <w:rPr>
                <w:rStyle w:val="IndexLink"/>
                <w:rtl w:val="true"/>
              </w:rPr>
              <w:t>زنده کردن زمین های مرده</w:t>
            </w:r>
            <w:r>
              <w:rPr>
                <w:rStyle w:val="IndexLink"/>
                <w:rtl w:val="true"/>
              </w:rPr>
              <w:tab/>
            </w:r>
            <w:r>
              <w:rPr>
                <w:rStyle w:val="IndexLink"/>
              </w:rPr>
              <w:t>231</w:t>
            </w:r>
          </w:hyperlink>
        </w:p>
        <w:p>
          <w:pPr>
            <w:pStyle w:val="Contents4"/>
            <w:tabs>
              <w:tab w:val="clear" w:pos="8176"/>
              <w:tab w:val="right" w:pos="9026" w:leader="dot"/>
            </w:tabs>
            <w:rPr/>
          </w:pPr>
          <w:hyperlink w:anchor="__RefHeading___Toc5697074_2320776876">
            <w:r>
              <w:rPr>
                <w:webHidden/>
                <w:rStyle w:val="IndexLink"/>
              </w:rPr>
              <w:t>4</w:t>
            </w:r>
            <w:r>
              <w:rPr>
                <w:rStyle w:val="IndexLink"/>
                <w:rtl w:val="true"/>
              </w:rPr>
              <w:t xml:space="preserve">. </w:t>
            </w:r>
            <w:r>
              <w:rPr>
                <w:rStyle w:val="IndexLink"/>
              </w:rPr>
              <w:t>12</w:t>
            </w:r>
            <w:r>
              <w:rPr>
                <w:rStyle w:val="IndexLink"/>
                <w:rtl w:val="true"/>
              </w:rPr>
              <w:t xml:space="preserve">. </w:t>
            </w:r>
            <w:r>
              <w:rPr>
                <w:rStyle w:val="IndexLink"/>
                <w:rtl w:val="true"/>
              </w:rPr>
              <w:t>باران سرسبز کننده</w:t>
            </w:r>
            <w:r>
              <w:rPr>
                <w:rStyle w:val="IndexLink"/>
                <w:rtl w:val="true"/>
              </w:rPr>
              <w:tab/>
            </w:r>
            <w:r>
              <w:rPr>
                <w:rStyle w:val="IndexLink"/>
              </w:rPr>
              <w:t>232</w:t>
            </w:r>
          </w:hyperlink>
        </w:p>
        <w:p>
          <w:pPr>
            <w:pStyle w:val="Contents4"/>
            <w:tabs>
              <w:tab w:val="clear" w:pos="8176"/>
              <w:tab w:val="right" w:pos="9026" w:leader="dot"/>
            </w:tabs>
            <w:rPr/>
          </w:pPr>
          <w:hyperlink w:anchor="__RefHeading___Toc5697076_2320776876">
            <w:r>
              <w:rPr>
                <w:webHidden/>
                <w:rStyle w:val="IndexLink"/>
              </w:rPr>
              <w:t>4</w:t>
            </w:r>
            <w:r>
              <w:rPr>
                <w:rStyle w:val="IndexLink"/>
                <w:rtl w:val="true"/>
              </w:rPr>
              <w:t xml:space="preserve">. </w:t>
            </w:r>
            <w:r>
              <w:rPr>
                <w:rStyle w:val="IndexLink"/>
              </w:rPr>
              <w:t>13</w:t>
            </w:r>
            <w:r>
              <w:rPr>
                <w:rStyle w:val="IndexLink"/>
                <w:rtl w:val="true"/>
              </w:rPr>
              <w:t xml:space="preserve">. </w:t>
            </w:r>
            <w:r>
              <w:rPr>
                <w:rStyle w:val="IndexLink"/>
                <w:rtl w:val="true"/>
              </w:rPr>
              <w:t>باران نعمت زا</w:t>
            </w:r>
            <w:r>
              <w:rPr>
                <w:rStyle w:val="IndexLink"/>
                <w:rtl w:val="true"/>
              </w:rPr>
              <w:tab/>
            </w:r>
            <w:r>
              <w:rPr>
                <w:rStyle w:val="IndexLink"/>
              </w:rPr>
              <w:t>232</w:t>
            </w:r>
          </w:hyperlink>
        </w:p>
        <w:p>
          <w:pPr>
            <w:pStyle w:val="Contents4"/>
            <w:tabs>
              <w:tab w:val="clear" w:pos="8176"/>
              <w:tab w:val="right" w:pos="9026" w:leader="dot"/>
            </w:tabs>
            <w:rPr/>
          </w:pPr>
          <w:hyperlink w:anchor="__RefHeading___Toc5697078_2320776876">
            <w:r>
              <w:rPr>
                <w:webHidden/>
                <w:rStyle w:val="IndexLink"/>
              </w:rPr>
              <w:t>4</w:t>
            </w:r>
            <w:r>
              <w:rPr>
                <w:rStyle w:val="IndexLink"/>
                <w:rtl w:val="true"/>
              </w:rPr>
              <w:t xml:space="preserve">. </w:t>
            </w:r>
            <w:r>
              <w:rPr>
                <w:rStyle w:val="IndexLink"/>
              </w:rPr>
              <w:t>14</w:t>
            </w:r>
            <w:r>
              <w:rPr>
                <w:rStyle w:val="IndexLink"/>
                <w:rtl w:val="true"/>
              </w:rPr>
              <w:t xml:space="preserve">. </w:t>
            </w:r>
            <w:r>
              <w:rPr>
                <w:rStyle w:val="IndexLink"/>
                <w:rtl w:val="true"/>
              </w:rPr>
              <w:t>باران زندگی بخش</w:t>
            </w:r>
            <w:r>
              <w:rPr>
                <w:rStyle w:val="IndexLink"/>
                <w:rtl w:val="true"/>
              </w:rPr>
              <w:tab/>
            </w:r>
            <w:r>
              <w:rPr>
                <w:rStyle w:val="IndexLink"/>
              </w:rPr>
              <w:t>232</w:t>
            </w:r>
          </w:hyperlink>
        </w:p>
        <w:p>
          <w:pPr>
            <w:pStyle w:val="Contents4"/>
            <w:tabs>
              <w:tab w:val="clear" w:pos="8176"/>
              <w:tab w:val="right" w:pos="9026" w:leader="dot"/>
            </w:tabs>
            <w:rPr/>
          </w:pPr>
          <w:hyperlink w:anchor="__RefHeading___Toc5697080_2320776876">
            <w:r>
              <w:rPr>
                <w:webHidden/>
                <w:rStyle w:val="IndexLink"/>
              </w:rPr>
              <w:t>4</w:t>
            </w:r>
            <w:r>
              <w:rPr>
                <w:rStyle w:val="IndexLink"/>
                <w:rtl w:val="true"/>
              </w:rPr>
              <w:t xml:space="preserve">. </w:t>
            </w:r>
            <w:r>
              <w:rPr>
                <w:rStyle w:val="IndexLink"/>
              </w:rPr>
              <w:t>15</w:t>
            </w:r>
            <w:r>
              <w:rPr>
                <w:rStyle w:val="IndexLink"/>
                <w:rtl w:val="true"/>
              </w:rPr>
              <w:t xml:space="preserve">. </w:t>
            </w:r>
            <w:r>
              <w:rPr>
                <w:rStyle w:val="IndexLink"/>
                <w:rtl w:val="true"/>
              </w:rPr>
              <w:t>مدد گرفتن همه از باران</w:t>
            </w:r>
            <w:r>
              <w:rPr>
                <w:rStyle w:val="IndexLink"/>
                <w:rtl w:val="true"/>
              </w:rPr>
              <w:tab/>
            </w:r>
            <w:r>
              <w:rPr>
                <w:rStyle w:val="IndexLink"/>
              </w:rPr>
              <w:t>233</w:t>
            </w:r>
          </w:hyperlink>
        </w:p>
        <w:p>
          <w:pPr>
            <w:pStyle w:val="Contents4"/>
            <w:tabs>
              <w:tab w:val="clear" w:pos="8176"/>
              <w:tab w:val="right" w:pos="9026" w:leader="dot"/>
            </w:tabs>
            <w:rPr/>
          </w:pPr>
          <w:hyperlink w:anchor="__RefHeading___Toc5697082_2320776876">
            <w:r>
              <w:rPr>
                <w:webHidden/>
                <w:rStyle w:val="IndexLink"/>
              </w:rPr>
              <w:t>4</w:t>
            </w:r>
            <w:r>
              <w:rPr>
                <w:rStyle w:val="IndexLink"/>
                <w:rtl w:val="true"/>
              </w:rPr>
              <w:t xml:space="preserve">. </w:t>
            </w:r>
            <w:r>
              <w:rPr>
                <w:rStyle w:val="IndexLink"/>
              </w:rPr>
              <w:t>16</w:t>
            </w:r>
            <w:r>
              <w:rPr>
                <w:rStyle w:val="IndexLink"/>
                <w:rtl w:val="true"/>
              </w:rPr>
              <w:t xml:space="preserve">. </w:t>
            </w:r>
            <w:r>
              <w:rPr>
                <w:rStyle w:val="IndexLink"/>
                <w:rtl w:val="true"/>
              </w:rPr>
              <w:t>برکات فراوان خداوند</w:t>
            </w:r>
            <w:r>
              <w:rPr>
                <w:rStyle w:val="IndexLink"/>
                <w:rtl w:val="true"/>
              </w:rPr>
              <w:tab/>
            </w:r>
            <w:r>
              <w:rPr>
                <w:rStyle w:val="IndexLink"/>
              </w:rPr>
              <w:t>233</w:t>
            </w:r>
          </w:hyperlink>
        </w:p>
        <w:p>
          <w:pPr>
            <w:pStyle w:val="Contents4"/>
            <w:tabs>
              <w:tab w:val="clear" w:pos="8176"/>
              <w:tab w:val="right" w:pos="9026" w:leader="dot"/>
            </w:tabs>
            <w:rPr/>
          </w:pPr>
          <w:hyperlink w:anchor="__RefHeading___Toc5697084_2320776876">
            <w:r>
              <w:rPr>
                <w:webHidden/>
                <w:rStyle w:val="IndexLink"/>
              </w:rPr>
              <w:t>4</w:t>
            </w:r>
            <w:r>
              <w:rPr>
                <w:rStyle w:val="IndexLink"/>
                <w:rtl w:val="true"/>
              </w:rPr>
              <w:t xml:space="preserve">. </w:t>
            </w:r>
            <w:r>
              <w:rPr>
                <w:rStyle w:val="IndexLink"/>
              </w:rPr>
              <w:t>17</w:t>
            </w:r>
            <w:r>
              <w:rPr>
                <w:rStyle w:val="IndexLink"/>
                <w:rtl w:val="true"/>
              </w:rPr>
              <w:t xml:space="preserve">. </w:t>
            </w:r>
            <w:r>
              <w:rPr>
                <w:rStyle w:val="IndexLink"/>
                <w:rtl w:val="true"/>
              </w:rPr>
              <w:t>تقاضا برای بارش باران پی درپی</w:t>
            </w:r>
            <w:r>
              <w:rPr>
                <w:rStyle w:val="IndexLink"/>
                <w:rtl w:val="true"/>
              </w:rPr>
              <w:tab/>
            </w:r>
            <w:r>
              <w:rPr>
                <w:rStyle w:val="IndexLink"/>
              </w:rPr>
              <w:t>233</w:t>
            </w:r>
          </w:hyperlink>
        </w:p>
        <w:p>
          <w:pPr>
            <w:pStyle w:val="Contents4"/>
            <w:tabs>
              <w:tab w:val="clear" w:pos="8176"/>
              <w:tab w:val="right" w:pos="9026" w:leader="dot"/>
            </w:tabs>
            <w:rPr/>
          </w:pPr>
          <w:hyperlink w:anchor="__RefHeading___Toc5697086_2320776876">
            <w:r>
              <w:rPr>
                <w:webHidden/>
                <w:rStyle w:val="IndexLink"/>
              </w:rPr>
              <w:t>4</w:t>
            </w:r>
            <w:r>
              <w:rPr>
                <w:rStyle w:val="IndexLink"/>
                <w:rtl w:val="true"/>
              </w:rPr>
              <w:t xml:space="preserve">. </w:t>
            </w:r>
            <w:r>
              <w:rPr>
                <w:rStyle w:val="IndexLink"/>
              </w:rPr>
              <w:t>18</w:t>
            </w:r>
            <w:r>
              <w:rPr>
                <w:rStyle w:val="IndexLink"/>
                <w:rtl w:val="true"/>
              </w:rPr>
              <w:t xml:space="preserve">. </w:t>
            </w:r>
            <w:r>
              <w:rPr>
                <w:rStyle w:val="IndexLink"/>
                <w:rtl w:val="true"/>
              </w:rPr>
              <w:t>بی ثمر نبودن ابر</w:t>
            </w:r>
            <w:r>
              <w:rPr>
                <w:rStyle w:val="IndexLink"/>
                <w:rtl w:val="true"/>
              </w:rPr>
              <w:tab/>
            </w:r>
            <w:r>
              <w:rPr>
                <w:rStyle w:val="IndexLink"/>
              </w:rPr>
              <w:t>234</w:t>
            </w:r>
          </w:hyperlink>
        </w:p>
        <w:p>
          <w:pPr>
            <w:pStyle w:val="Contents4"/>
            <w:tabs>
              <w:tab w:val="clear" w:pos="8176"/>
              <w:tab w:val="right" w:pos="9026" w:leader="dot"/>
            </w:tabs>
            <w:rPr/>
          </w:pPr>
          <w:hyperlink w:anchor="__RefHeading___Toc5697088_2320776876">
            <w:r>
              <w:rPr>
                <w:webHidden/>
                <w:rStyle w:val="IndexLink"/>
              </w:rPr>
              <w:t>4</w:t>
            </w:r>
            <w:r>
              <w:rPr>
                <w:rStyle w:val="IndexLink"/>
                <w:rtl w:val="true"/>
              </w:rPr>
              <w:t xml:space="preserve">. </w:t>
            </w:r>
            <w:r>
              <w:rPr>
                <w:rStyle w:val="IndexLink"/>
              </w:rPr>
              <w:t>19</w:t>
            </w:r>
            <w:r>
              <w:rPr>
                <w:rStyle w:val="IndexLink"/>
                <w:rtl w:val="true"/>
              </w:rPr>
              <w:t xml:space="preserve">. </w:t>
            </w:r>
            <w:r>
              <w:rPr>
                <w:rStyle w:val="IndexLink"/>
                <w:rtl w:val="true"/>
              </w:rPr>
              <w:t>بارانی پربرکت</w:t>
            </w:r>
            <w:r>
              <w:rPr>
                <w:rStyle w:val="IndexLink"/>
                <w:rtl w:val="true"/>
              </w:rPr>
              <w:tab/>
            </w:r>
            <w:r>
              <w:rPr>
                <w:rStyle w:val="IndexLink"/>
              </w:rPr>
              <w:t>235</w:t>
            </w:r>
          </w:hyperlink>
        </w:p>
        <w:p>
          <w:pPr>
            <w:pStyle w:val="Contents3"/>
            <w:tabs>
              <w:tab w:val="clear" w:pos="8459"/>
              <w:tab w:val="right" w:pos="9026" w:leader="dot"/>
            </w:tabs>
            <w:rPr/>
          </w:pPr>
          <w:hyperlink w:anchor="__RefHeading___Toc5697090_2320776876">
            <w:r>
              <w:rPr>
                <w:webHidden/>
                <w:rStyle w:val="IndexLink"/>
              </w:rPr>
              <w:t>5</w:t>
            </w:r>
            <w:r>
              <w:rPr>
                <w:rStyle w:val="IndexLink"/>
                <w:rtl w:val="true"/>
              </w:rPr>
              <w:t xml:space="preserve">. </w:t>
            </w:r>
            <w:r>
              <w:rPr>
                <w:rStyle w:val="IndexLink"/>
                <w:rtl w:val="true"/>
              </w:rPr>
              <w:t>رحمت خداوند</w:t>
            </w:r>
            <w:r>
              <w:rPr>
                <w:rStyle w:val="IndexLink"/>
                <w:rtl w:val="true"/>
              </w:rPr>
              <w:tab/>
            </w:r>
            <w:r>
              <w:rPr>
                <w:rStyle w:val="IndexLink"/>
              </w:rPr>
              <w:t>236</w:t>
            </w:r>
          </w:hyperlink>
        </w:p>
        <w:p>
          <w:pPr>
            <w:pStyle w:val="Contents2"/>
            <w:tabs>
              <w:tab w:val="clear" w:pos="8743"/>
              <w:tab w:val="right" w:pos="9026" w:leader="dot"/>
            </w:tabs>
            <w:rPr/>
          </w:pPr>
          <w:hyperlink w:anchor="__RefHeading___Toc5697092_2320776876">
            <w:r>
              <w:rPr>
                <w:webHidden/>
                <w:rStyle w:val="IndexLink"/>
                <w:rtl w:val="true"/>
              </w:rPr>
              <w:t xml:space="preserve">خطبه </w:t>
            </w:r>
            <w:r>
              <w:rPr>
                <w:rStyle w:val="IndexLink"/>
              </w:rPr>
              <w:t>116</w:t>
            </w:r>
            <w:r>
              <w:rPr>
                <w:rStyle w:val="IndexLink"/>
                <w:rtl w:val="true"/>
              </w:rPr>
              <w:tab/>
            </w:r>
            <w:r>
              <w:rPr>
                <w:rStyle w:val="IndexLink"/>
              </w:rPr>
              <w:t>237</w:t>
            </w:r>
          </w:hyperlink>
        </w:p>
        <w:p>
          <w:pPr>
            <w:pStyle w:val="Contents3"/>
            <w:tabs>
              <w:tab w:val="clear" w:pos="8459"/>
              <w:tab w:val="right" w:pos="9026" w:leader="dot"/>
            </w:tabs>
            <w:rPr/>
          </w:pPr>
          <w:hyperlink w:anchor="__RefHeading___Toc5697094_2320776876">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5697096_2320776876">
            <w:r>
              <w:rPr>
                <w:webHidden/>
                <w:rStyle w:val="IndexLink"/>
                <w:rtl w:val="true"/>
              </w:rPr>
              <w:t>پیشگفتار خطبه</w:t>
            </w:r>
            <w:r>
              <w:rPr>
                <w:rStyle w:val="IndexLink"/>
                <w:rtl w:val="true"/>
              </w:rPr>
              <w:tab/>
            </w:r>
            <w:r>
              <w:rPr>
                <w:rStyle w:val="IndexLink"/>
              </w:rPr>
              <w:t>237</w:t>
            </w:r>
          </w:hyperlink>
        </w:p>
        <w:p>
          <w:pPr>
            <w:pStyle w:val="Contents3"/>
            <w:tabs>
              <w:tab w:val="clear" w:pos="8459"/>
              <w:tab w:val="right" w:pos="9026" w:leader="dot"/>
            </w:tabs>
            <w:rPr/>
          </w:pPr>
          <w:hyperlink w:anchor="__RefHeading___Toc5697098_2320776876">
            <w:r>
              <w:rPr>
                <w:webHidden/>
                <w:rStyle w:val="IndexLink"/>
              </w:rPr>
              <w:t>1</w:t>
            </w:r>
            <w:r>
              <w:rPr>
                <w:rStyle w:val="IndexLink"/>
                <w:rtl w:val="true"/>
              </w:rPr>
              <w:t xml:space="preserve">. </w:t>
            </w:r>
            <w:r>
              <w:rPr>
                <w:rStyle w:val="IndexLink"/>
                <w:rtl w:val="true"/>
              </w:rPr>
              <w:t>پیامبر گواه بر اعمال خلق</w:t>
            </w:r>
            <w:r>
              <w:rPr>
                <w:rStyle w:val="IndexLink"/>
                <w:rtl w:val="true"/>
              </w:rPr>
              <w:tab/>
            </w:r>
            <w:r>
              <w:rPr>
                <w:rStyle w:val="IndexLink"/>
              </w:rPr>
              <w:t>238</w:t>
            </w:r>
          </w:hyperlink>
        </w:p>
        <w:p>
          <w:pPr>
            <w:pStyle w:val="Contents3"/>
            <w:tabs>
              <w:tab w:val="clear" w:pos="8459"/>
              <w:tab w:val="right" w:pos="9026" w:leader="dot"/>
            </w:tabs>
            <w:rPr/>
          </w:pPr>
          <w:hyperlink w:anchor="__RefHeading___Toc5697100_2320776876">
            <w:r>
              <w:rPr>
                <w:webHidden/>
                <w:rStyle w:val="IndexLink"/>
              </w:rPr>
              <w:t>2</w:t>
            </w:r>
            <w:r>
              <w:rPr>
                <w:rStyle w:val="IndexLink"/>
                <w:rtl w:val="true"/>
              </w:rPr>
              <w:t xml:space="preserve">. </w:t>
            </w:r>
            <w:r>
              <w:rPr>
                <w:rStyle w:val="IndexLink"/>
                <w:rtl w:val="true"/>
              </w:rPr>
              <w:t>کوتاهی نکردن در امر ابلاغ رسالت</w:t>
            </w:r>
            <w:r>
              <w:rPr>
                <w:rStyle w:val="IndexLink"/>
                <w:rtl w:val="true"/>
              </w:rPr>
              <w:tab/>
            </w:r>
            <w:r>
              <w:rPr>
                <w:rStyle w:val="IndexLink"/>
              </w:rPr>
              <w:t>239</w:t>
            </w:r>
          </w:hyperlink>
        </w:p>
        <w:p>
          <w:pPr>
            <w:pStyle w:val="Contents3"/>
            <w:tabs>
              <w:tab w:val="clear" w:pos="8459"/>
              <w:tab w:val="right" w:pos="9026" w:leader="dot"/>
            </w:tabs>
            <w:rPr/>
          </w:pPr>
          <w:hyperlink w:anchor="__RefHeading___Toc5697102_2320776876">
            <w:r>
              <w:rPr>
                <w:webHidden/>
                <w:rStyle w:val="IndexLink"/>
              </w:rPr>
              <w:t>3</w:t>
            </w:r>
            <w:r>
              <w:rPr>
                <w:rStyle w:val="IndexLink"/>
                <w:rtl w:val="true"/>
              </w:rPr>
              <w:t xml:space="preserve">. </w:t>
            </w:r>
            <w:r>
              <w:rPr>
                <w:rStyle w:val="IndexLink"/>
                <w:rtl w:val="true"/>
              </w:rPr>
              <w:t>جهاد با دشمنان</w:t>
            </w:r>
            <w:r>
              <w:rPr>
                <w:rStyle w:val="IndexLink"/>
                <w:rtl w:val="true"/>
              </w:rPr>
              <w:tab/>
            </w:r>
            <w:r>
              <w:rPr>
                <w:rStyle w:val="IndexLink"/>
              </w:rPr>
              <w:t>240</w:t>
            </w:r>
          </w:hyperlink>
        </w:p>
        <w:p>
          <w:pPr>
            <w:pStyle w:val="Contents3"/>
            <w:tabs>
              <w:tab w:val="clear" w:pos="8459"/>
              <w:tab w:val="right" w:pos="9026" w:leader="dot"/>
            </w:tabs>
            <w:rPr/>
          </w:pPr>
          <w:hyperlink w:anchor="__RefHeading___Toc5697104_2320776876">
            <w:r>
              <w:rPr>
                <w:webHidden/>
                <w:rStyle w:val="IndexLink"/>
              </w:rPr>
              <w:t>4</w:t>
            </w:r>
            <w:r>
              <w:rPr>
                <w:rStyle w:val="IndexLink"/>
                <w:rtl w:val="true"/>
              </w:rPr>
              <w:t xml:space="preserve">. </w:t>
            </w:r>
            <w:r>
              <w:rPr>
                <w:rStyle w:val="IndexLink"/>
                <w:rtl w:val="true"/>
              </w:rPr>
              <w:t>پیامبر، پیشوای پرهیزکاران</w:t>
            </w:r>
            <w:r>
              <w:rPr>
                <w:rStyle w:val="IndexLink"/>
                <w:rtl w:val="true"/>
              </w:rPr>
              <w:tab/>
            </w:r>
            <w:r>
              <w:rPr>
                <w:rStyle w:val="IndexLink"/>
              </w:rPr>
              <w:t>240</w:t>
            </w:r>
          </w:hyperlink>
        </w:p>
        <w:p>
          <w:pPr>
            <w:pStyle w:val="Contents3"/>
            <w:tabs>
              <w:tab w:val="clear" w:pos="8459"/>
              <w:tab w:val="right" w:pos="9026" w:leader="dot"/>
            </w:tabs>
            <w:rPr/>
          </w:pPr>
          <w:hyperlink w:anchor="__RefHeading___Toc5697106_2320776876">
            <w:r>
              <w:rPr>
                <w:webHidden/>
                <w:rStyle w:val="IndexLink"/>
              </w:rPr>
              <w:t>5</w:t>
            </w:r>
            <w:r>
              <w:rPr>
                <w:rStyle w:val="IndexLink"/>
                <w:rtl w:val="true"/>
              </w:rPr>
              <w:t xml:space="preserve">. </w:t>
            </w:r>
            <w:r>
              <w:rPr>
                <w:rStyle w:val="IndexLink"/>
                <w:rtl w:val="true"/>
              </w:rPr>
              <w:t>علم غیب امام و پیامدهای آن</w:t>
            </w:r>
            <w:r>
              <w:rPr>
                <w:rStyle w:val="IndexLink"/>
                <w:rtl w:val="true"/>
              </w:rPr>
              <w:tab/>
            </w:r>
            <w:r>
              <w:rPr>
                <w:rStyle w:val="IndexLink"/>
              </w:rPr>
              <w:t>241</w:t>
            </w:r>
          </w:hyperlink>
        </w:p>
        <w:p>
          <w:pPr>
            <w:pStyle w:val="Contents3"/>
            <w:tabs>
              <w:tab w:val="clear" w:pos="8459"/>
              <w:tab w:val="right" w:pos="9026" w:leader="dot"/>
            </w:tabs>
            <w:rPr/>
          </w:pPr>
          <w:hyperlink w:anchor="__RefHeading___Toc5697108_2320776876">
            <w:r>
              <w:rPr>
                <w:webHidden/>
                <w:rStyle w:val="IndexLink"/>
              </w:rPr>
              <w:t>6</w:t>
            </w:r>
            <w:r>
              <w:rPr>
                <w:rStyle w:val="IndexLink"/>
                <w:rtl w:val="true"/>
              </w:rPr>
              <w:t xml:space="preserve">. </w:t>
            </w:r>
            <w:r>
              <w:rPr>
                <w:rStyle w:val="IndexLink"/>
                <w:rtl w:val="true"/>
              </w:rPr>
              <w:t>آثار هول قیامت</w:t>
            </w:r>
            <w:r>
              <w:rPr>
                <w:rStyle w:val="IndexLink"/>
                <w:rtl w:val="true"/>
              </w:rPr>
              <w:tab/>
            </w:r>
            <w:r>
              <w:rPr>
                <w:rStyle w:val="IndexLink"/>
              </w:rPr>
              <w:t>242</w:t>
            </w:r>
          </w:hyperlink>
        </w:p>
        <w:p>
          <w:pPr>
            <w:pStyle w:val="Contents4"/>
            <w:tabs>
              <w:tab w:val="clear" w:pos="8176"/>
              <w:tab w:val="right" w:pos="9026" w:leader="dot"/>
            </w:tabs>
            <w:rPr/>
          </w:pPr>
          <w:hyperlink w:anchor="__RefHeading___Toc5697110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رها کردن اموال</w:t>
            </w:r>
            <w:r>
              <w:rPr>
                <w:rStyle w:val="IndexLink"/>
                <w:rtl w:val="true"/>
              </w:rPr>
              <w:tab/>
            </w:r>
            <w:r>
              <w:rPr>
                <w:rStyle w:val="IndexLink"/>
              </w:rPr>
              <w:t>242</w:t>
            </w:r>
          </w:hyperlink>
        </w:p>
        <w:p>
          <w:pPr>
            <w:pStyle w:val="Contents4"/>
            <w:tabs>
              <w:tab w:val="clear" w:pos="8176"/>
              <w:tab w:val="right" w:pos="9026" w:leader="dot"/>
            </w:tabs>
            <w:rPr/>
          </w:pPr>
          <w:hyperlink w:anchor="__RefHeading___Toc5697112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بی توجهی به دیگران</w:t>
            </w:r>
            <w:r>
              <w:rPr>
                <w:rStyle w:val="IndexLink"/>
                <w:rtl w:val="true"/>
              </w:rPr>
              <w:tab/>
            </w:r>
            <w:r>
              <w:rPr>
                <w:rStyle w:val="IndexLink"/>
              </w:rPr>
              <w:t>242</w:t>
            </w:r>
          </w:hyperlink>
        </w:p>
        <w:p>
          <w:pPr>
            <w:pStyle w:val="Contents3"/>
            <w:tabs>
              <w:tab w:val="clear" w:pos="8459"/>
              <w:tab w:val="right" w:pos="9026" w:leader="dot"/>
            </w:tabs>
            <w:rPr/>
          </w:pPr>
          <w:hyperlink w:anchor="__RefHeading___Toc5697114_2320776876">
            <w:r>
              <w:rPr>
                <w:webHidden/>
                <w:rStyle w:val="IndexLink"/>
              </w:rPr>
              <w:t>7</w:t>
            </w:r>
            <w:r>
              <w:rPr>
                <w:rStyle w:val="IndexLink"/>
                <w:rtl w:val="true"/>
              </w:rPr>
              <w:t xml:space="preserve">. </w:t>
            </w:r>
            <w:r>
              <w:rPr>
                <w:rStyle w:val="IndexLink"/>
                <w:rtl w:val="true"/>
              </w:rPr>
              <w:t>نتیجه گوش ندادن به مواعظ</w:t>
            </w:r>
            <w:r>
              <w:rPr>
                <w:rStyle w:val="IndexLink"/>
                <w:rtl w:val="true"/>
              </w:rPr>
              <w:tab/>
            </w:r>
            <w:r>
              <w:rPr>
                <w:rStyle w:val="IndexLink"/>
              </w:rPr>
              <w:t>243</w:t>
            </w:r>
          </w:hyperlink>
        </w:p>
        <w:p>
          <w:pPr>
            <w:pStyle w:val="Contents3"/>
            <w:tabs>
              <w:tab w:val="clear" w:pos="8459"/>
              <w:tab w:val="right" w:pos="9026" w:leader="dot"/>
            </w:tabs>
            <w:rPr/>
          </w:pPr>
          <w:hyperlink w:anchor="__RefHeading___Toc5697116_2320776876">
            <w:r>
              <w:rPr>
                <w:webHidden/>
                <w:rStyle w:val="IndexLink"/>
              </w:rPr>
              <w:t>8</w:t>
            </w:r>
            <w:r>
              <w:rPr>
                <w:rStyle w:val="IndexLink"/>
                <w:rtl w:val="true"/>
              </w:rPr>
              <w:t xml:space="preserve">. </w:t>
            </w:r>
            <w:r>
              <w:rPr>
                <w:rStyle w:val="IndexLink"/>
                <w:rtl w:val="true"/>
              </w:rPr>
              <w:t>گله از یاران</w:t>
            </w:r>
            <w:r>
              <w:rPr>
                <w:rStyle w:val="IndexLink"/>
                <w:rtl w:val="true"/>
              </w:rPr>
              <w:tab/>
            </w:r>
            <w:r>
              <w:rPr>
                <w:rStyle w:val="IndexLink"/>
              </w:rPr>
              <w:t>243</w:t>
            </w:r>
          </w:hyperlink>
        </w:p>
        <w:p>
          <w:pPr>
            <w:pStyle w:val="Contents3"/>
            <w:tabs>
              <w:tab w:val="clear" w:pos="8459"/>
              <w:tab w:val="right" w:pos="9026" w:leader="dot"/>
            </w:tabs>
            <w:rPr/>
          </w:pPr>
          <w:hyperlink w:anchor="__RefHeading___Toc5697118_2320776876">
            <w:r>
              <w:rPr>
                <w:webHidden/>
                <w:rStyle w:val="IndexLink"/>
              </w:rPr>
              <w:t>9</w:t>
            </w:r>
            <w:r>
              <w:rPr>
                <w:rStyle w:val="IndexLink"/>
                <w:rtl w:val="true"/>
              </w:rPr>
              <w:t xml:space="preserve">. </w:t>
            </w:r>
            <w:r>
              <w:rPr>
                <w:rStyle w:val="IndexLink"/>
                <w:rtl w:val="true"/>
              </w:rPr>
              <w:t>اوصاف انسان های ارزشمند</w:t>
            </w:r>
            <w:r>
              <w:rPr>
                <w:rStyle w:val="IndexLink"/>
                <w:rtl w:val="true"/>
              </w:rPr>
              <w:tab/>
            </w:r>
            <w:r>
              <w:rPr>
                <w:rStyle w:val="IndexLink"/>
              </w:rPr>
              <w:t>244</w:t>
            </w:r>
          </w:hyperlink>
        </w:p>
        <w:p>
          <w:pPr>
            <w:pStyle w:val="Contents4"/>
            <w:tabs>
              <w:tab w:val="clear" w:pos="8176"/>
              <w:tab w:val="right" w:pos="9026" w:leader="dot"/>
            </w:tabs>
            <w:rPr/>
          </w:pPr>
          <w:hyperlink w:anchor="__RefHeading___Toc5697120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افکارشان پربار</w:t>
            </w:r>
            <w:r>
              <w:rPr>
                <w:rStyle w:val="IndexLink"/>
                <w:rtl w:val="true"/>
              </w:rPr>
              <w:tab/>
            </w:r>
            <w:r>
              <w:rPr>
                <w:rStyle w:val="IndexLink"/>
              </w:rPr>
              <w:t>244</w:t>
            </w:r>
          </w:hyperlink>
        </w:p>
        <w:p>
          <w:pPr>
            <w:pStyle w:val="Contents4"/>
            <w:tabs>
              <w:tab w:val="clear" w:pos="8176"/>
              <w:tab w:val="right" w:pos="9026" w:leader="dot"/>
            </w:tabs>
            <w:rPr/>
          </w:pPr>
          <w:hyperlink w:anchor="__RefHeading___Toc5697122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صاحب وقار</w:t>
            </w:r>
            <w:r>
              <w:rPr>
                <w:rStyle w:val="IndexLink"/>
                <w:rtl w:val="true"/>
              </w:rPr>
              <w:tab/>
            </w:r>
            <w:r>
              <w:rPr>
                <w:rStyle w:val="IndexLink"/>
              </w:rPr>
              <w:t>244</w:t>
            </w:r>
          </w:hyperlink>
        </w:p>
        <w:p>
          <w:pPr>
            <w:pStyle w:val="Contents4"/>
            <w:tabs>
              <w:tab w:val="clear" w:pos="8176"/>
              <w:tab w:val="right" w:pos="9026" w:leader="dot"/>
            </w:tabs>
            <w:rPr/>
          </w:pPr>
          <w:hyperlink w:anchor="__RefHeading___Toc5697124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حق گو</w:t>
            </w:r>
            <w:r>
              <w:rPr>
                <w:rStyle w:val="IndexLink"/>
                <w:rtl w:val="true"/>
              </w:rPr>
              <w:tab/>
            </w:r>
            <w:r>
              <w:rPr>
                <w:rStyle w:val="IndexLink"/>
              </w:rPr>
              <w:t>244</w:t>
            </w:r>
          </w:hyperlink>
        </w:p>
        <w:p>
          <w:pPr>
            <w:pStyle w:val="Contents4"/>
            <w:tabs>
              <w:tab w:val="clear" w:pos="8176"/>
              <w:tab w:val="right" w:pos="9026" w:leader="dot"/>
            </w:tabs>
            <w:rPr/>
          </w:pPr>
          <w:hyperlink w:anchor="__RefHeading___Toc5697126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دوری از ظلم</w:t>
            </w:r>
            <w:r>
              <w:rPr>
                <w:rStyle w:val="IndexLink"/>
                <w:rtl w:val="true"/>
              </w:rPr>
              <w:tab/>
            </w:r>
            <w:r>
              <w:rPr>
                <w:rStyle w:val="IndexLink"/>
              </w:rPr>
              <w:t>244</w:t>
            </w:r>
          </w:hyperlink>
        </w:p>
        <w:p>
          <w:pPr>
            <w:pStyle w:val="Contents4"/>
            <w:tabs>
              <w:tab w:val="clear" w:pos="8176"/>
              <w:tab w:val="right" w:pos="9026" w:leader="dot"/>
            </w:tabs>
            <w:rPr/>
          </w:pPr>
          <w:hyperlink w:anchor="__RefHeading___Toc5697128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پیشروی در راه راست</w:t>
            </w:r>
            <w:r>
              <w:rPr>
                <w:rStyle w:val="IndexLink"/>
                <w:rtl w:val="true"/>
              </w:rPr>
              <w:tab/>
            </w:r>
            <w:r>
              <w:rPr>
                <w:rStyle w:val="IndexLink"/>
              </w:rPr>
              <w:t>245</w:t>
            </w:r>
          </w:hyperlink>
        </w:p>
        <w:p>
          <w:pPr>
            <w:pStyle w:val="Contents4"/>
            <w:tabs>
              <w:tab w:val="clear" w:pos="8176"/>
              <w:tab w:val="right" w:pos="9026" w:leader="dot"/>
            </w:tabs>
            <w:rPr/>
          </w:pPr>
          <w:hyperlink w:anchor="__RefHeading___Toc5697130_2320776876">
            <w:r>
              <w:rPr>
                <w:webHidden/>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رسیدن به سعادت</w:t>
            </w:r>
            <w:r>
              <w:rPr>
                <w:rStyle w:val="IndexLink"/>
                <w:rtl w:val="true"/>
              </w:rPr>
              <w:tab/>
            </w:r>
            <w:r>
              <w:rPr>
                <w:rStyle w:val="IndexLink"/>
              </w:rPr>
              <w:t>245</w:t>
            </w:r>
          </w:hyperlink>
        </w:p>
        <w:p>
          <w:pPr>
            <w:pStyle w:val="Contents3"/>
            <w:tabs>
              <w:tab w:val="clear" w:pos="8459"/>
              <w:tab w:val="right" w:pos="9026" w:leader="dot"/>
            </w:tabs>
            <w:rPr/>
          </w:pPr>
          <w:hyperlink w:anchor="__RefHeading___Toc5697132_2320776876">
            <w:r>
              <w:rPr>
                <w:webHidden/>
                <w:rStyle w:val="IndexLink"/>
              </w:rPr>
              <w:t>10</w:t>
            </w:r>
            <w:r>
              <w:rPr>
                <w:rStyle w:val="IndexLink"/>
                <w:rtl w:val="true"/>
              </w:rPr>
              <w:t xml:space="preserve">. </w:t>
            </w:r>
            <w:r>
              <w:rPr>
                <w:rStyle w:val="IndexLink"/>
                <w:rtl w:val="true"/>
              </w:rPr>
              <w:t>انتقام الهی</w:t>
            </w:r>
            <w:r>
              <w:rPr>
                <w:rStyle w:val="IndexLink"/>
                <w:rtl w:val="true"/>
              </w:rPr>
              <w:tab/>
            </w:r>
            <w:r>
              <w:rPr>
                <w:rStyle w:val="IndexLink"/>
              </w:rPr>
              <w:t>246</w:t>
            </w:r>
          </w:hyperlink>
        </w:p>
        <w:p>
          <w:pPr>
            <w:pStyle w:val="Contents2"/>
            <w:tabs>
              <w:tab w:val="clear" w:pos="8743"/>
              <w:tab w:val="right" w:pos="9026" w:leader="dot"/>
            </w:tabs>
            <w:rPr/>
          </w:pPr>
          <w:hyperlink w:anchor="__RefHeading___Toc5697134_2320776876">
            <w:r>
              <w:rPr>
                <w:webHidden/>
                <w:rStyle w:val="IndexLink"/>
                <w:rtl w:val="true"/>
              </w:rPr>
              <w:t xml:space="preserve">خطبهٔ </w:t>
            </w:r>
            <w:r>
              <w:rPr>
                <w:rStyle w:val="IndexLink"/>
              </w:rPr>
              <w:t>117</w:t>
            </w:r>
            <w:r>
              <w:rPr>
                <w:rStyle w:val="IndexLink"/>
                <w:rtl w:val="true"/>
              </w:rPr>
              <w:tab/>
            </w:r>
            <w:r>
              <w:rPr>
                <w:rStyle w:val="IndexLink"/>
              </w:rPr>
              <w:t>251</w:t>
            </w:r>
          </w:hyperlink>
        </w:p>
        <w:p>
          <w:pPr>
            <w:pStyle w:val="Contents3"/>
            <w:tabs>
              <w:tab w:val="clear" w:pos="8459"/>
              <w:tab w:val="right" w:pos="9026" w:leader="dot"/>
            </w:tabs>
            <w:rPr/>
          </w:pPr>
          <w:hyperlink w:anchor="__RefHeading___Toc5697136_2320776876">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5697138_2320776876">
            <w:r>
              <w:rPr>
                <w:webHidden/>
                <w:rStyle w:val="IndexLink"/>
                <w:rtl w:val="true"/>
              </w:rPr>
              <w:t>پیشگفتار خطبه</w:t>
            </w:r>
            <w:r>
              <w:rPr>
                <w:rStyle w:val="IndexLink"/>
                <w:rtl w:val="true"/>
              </w:rPr>
              <w:tab/>
            </w:r>
            <w:r>
              <w:rPr>
                <w:rStyle w:val="IndexLink"/>
              </w:rPr>
              <w:t>251</w:t>
            </w:r>
          </w:hyperlink>
        </w:p>
        <w:p>
          <w:pPr>
            <w:pStyle w:val="Contents3"/>
            <w:tabs>
              <w:tab w:val="clear" w:pos="8459"/>
              <w:tab w:val="right" w:pos="9026" w:leader="dot"/>
            </w:tabs>
            <w:rPr/>
          </w:pPr>
          <w:hyperlink w:anchor="__RefHeading___Toc5697140_2320776876">
            <w:r>
              <w:rPr>
                <w:webHidden/>
                <w:rStyle w:val="IndexLink"/>
              </w:rPr>
              <w:t>1</w:t>
            </w:r>
            <w:r>
              <w:rPr>
                <w:rStyle w:val="IndexLink"/>
                <w:rtl w:val="true"/>
              </w:rPr>
              <w:t xml:space="preserve">. </w:t>
            </w:r>
            <w:r>
              <w:rPr>
                <w:rStyle w:val="IndexLink"/>
                <w:rtl w:val="true"/>
              </w:rPr>
              <w:t>امتناع از بذل مال</w:t>
            </w:r>
            <w:r>
              <w:rPr>
                <w:rStyle w:val="IndexLink"/>
                <w:rtl w:val="true"/>
              </w:rPr>
              <w:tab/>
            </w:r>
            <w:r>
              <w:rPr>
                <w:rStyle w:val="IndexLink"/>
              </w:rPr>
              <w:t>252</w:t>
            </w:r>
          </w:hyperlink>
        </w:p>
        <w:p>
          <w:pPr>
            <w:pStyle w:val="Contents3"/>
            <w:tabs>
              <w:tab w:val="clear" w:pos="8459"/>
              <w:tab w:val="right" w:pos="9026" w:leader="dot"/>
            </w:tabs>
            <w:rPr/>
          </w:pPr>
          <w:hyperlink w:anchor="__RefHeading___Toc5697142_2320776876">
            <w:r>
              <w:rPr>
                <w:webHidden/>
                <w:rStyle w:val="IndexLink"/>
              </w:rPr>
              <w:t>2</w:t>
            </w:r>
            <w:r>
              <w:rPr>
                <w:rStyle w:val="IndexLink"/>
                <w:rtl w:val="true"/>
              </w:rPr>
              <w:t xml:space="preserve">. </w:t>
            </w:r>
            <w:r>
              <w:rPr>
                <w:rStyle w:val="IndexLink"/>
                <w:rtl w:val="true"/>
              </w:rPr>
              <w:t>امتناع از بذل جان</w:t>
            </w:r>
            <w:r>
              <w:rPr>
                <w:rStyle w:val="IndexLink"/>
                <w:rtl w:val="true"/>
              </w:rPr>
              <w:tab/>
            </w:r>
            <w:r>
              <w:rPr>
                <w:rStyle w:val="IndexLink"/>
              </w:rPr>
              <w:t>252</w:t>
            </w:r>
          </w:hyperlink>
        </w:p>
        <w:p>
          <w:pPr>
            <w:pStyle w:val="Contents3"/>
            <w:tabs>
              <w:tab w:val="clear" w:pos="8459"/>
              <w:tab w:val="right" w:pos="9026" w:leader="dot"/>
            </w:tabs>
            <w:rPr/>
          </w:pPr>
          <w:hyperlink w:anchor="__RefHeading___Toc5697144_2320776876">
            <w:r>
              <w:rPr>
                <w:webHidden/>
                <w:rStyle w:val="IndexLink"/>
              </w:rPr>
              <w:t>3</w:t>
            </w:r>
            <w:r>
              <w:rPr>
                <w:rStyle w:val="IndexLink"/>
                <w:rtl w:val="true"/>
              </w:rPr>
              <w:t xml:space="preserve">. </w:t>
            </w:r>
            <w:r>
              <w:rPr>
                <w:rStyle w:val="IndexLink"/>
                <w:rtl w:val="true"/>
              </w:rPr>
              <w:t>انتظار اکرام داشتن</w:t>
            </w:r>
            <w:r>
              <w:rPr>
                <w:rStyle w:val="IndexLink"/>
                <w:rtl w:val="true"/>
              </w:rPr>
              <w:tab/>
            </w:r>
            <w:r>
              <w:rPr>
                <w:rStyle w:val="IndexLink"/>
              </w:rPr>
              <w:t>253</w:t>
            </w:r>
          </w:hyperlink>
        </w:p>
        <w:p>
          <w:pPr>
            <w:pStyle w:val="Contents3"/>
            <w:tabs>
              <w:tab w:val="clear" w:pos="8459"/>
              <w:tab w:val="right" w:pos="9026" w:leader="dot"/>
            </w:tabs>
            <w:rPr/>
          </w:pPr>
          <w:hyperlink w:anchor="__RefHeading___Toc5697146_2320776876">
            <w:r>
              <w:rPr>
                <w:webHidden/>
                <w:rStyle w:val="IndexLink"/>
              </w:rPr>
              <w:t>4</w:t>
            </w:r>
            <w:r>
              <w:rPr>
                <w:rStyle w:val="IndexLink"/>
                <w:rtl w:val="true"/>
              </w:rPr>
              <w:t xml:space="preserve">. </w:t>
            </w:r>
            <w:r>
              <w:rPr>
                <w:rStyle w:val="IndexLink"/>
                <w:rtl w:val="true"/>
              </w:rPr>
              <w:t>عاریتی بودن اموال و جان ها</w:t>
            </w:r>
            <w:r>
              <w:rPr>
                <w:rStyle w:val="IndexLink"/>
                <w:rtl w:val="true"/>
              </w:rPr>
              <w:tab/>
            </w:r>
            <w:r>
              <w:rPr>
                <w:rStyle w:val="IndexLink"/>
              </w:rPr>
              <w:t>253</w:t>
            </w:r>
          </w:hyperlink>
        </w:p>
        <w:p>
          <w:pPr>
            <w:pStyle w:val="Contents3"/>
            <w:tabs>
              <w:tab w:val="clear" w:pos="8459"/>
              <w:tab w:val="right" w:pos="9026" w:leader="dot"/>
            </w:tabs>
            <w:rPr/>
          </w:pPr>
          <w:hyperlink w:anchor="__RefHeading___Toc5697148_2320776876">
            <w:r>
              <w:rPr>
                <w:webHidden/>
                <w:rStyle w:val="IndexLink"/>
              </w:rPr>
              <w:t>5</w:t>
            </w:r>
            <w:r>
              <w:rPr>
                <w:rStyle w:val="IndexLink"/>
                <w:rtl w:val="true"/>
              </w:rPr>
              <w:t xml:space="preserve">. </w:t>
            </w:r>
            <w:r>
              <w:rPr>
                <w:rStyle w:val="IndexLink"/>
                <w:rtl w:val="true"/>
              </w:rPr>
              <w:t>عبرت گیری از مرگ دیگران</w:t>
            </w:r>
            <w:r>
              <w:rPr>
                <w:rStyle w:val="IndexLink"/>
                <w:rtl w:val="true"/>
              </w:rPr>
              <w:tab/>
            </w:r>
            <w:r>
              <w:rPr>
                <w:rStyle w:val="IndexLink"/>
              </w:rPr>
              <w:t>253</w:t>
            </w:r>
          </w:hyperlink>
        </w:p>
        <w:p>
          <w:pPr>
            <w:pStyle w:val="Contents2"/>
            <w:tabs>
              <w:tab w:val="clear" w:pos="8743"/>
              <w:tab w:val="right" w:pos="9026" w:leader="dot"/>
            </w:tabs>
            <w:rPr/>
          </w:pPr>
          <w:hyperlink w:anchor="__RefHeading___Toc5697150_2320776876">
            <w:r>
              <w:rPr>
                <w:webHidden/>
                <w:rStyle w:val="IndexLink"/>
                <w:rtl w:val="true"/>
              </w:rPr>
              <w:t xml:space="preserve">خطبه </w:t>
            </w:r>
            <w:r>
              <w:rPr>
                <w:rStyle w:val="IndexLink"/>
              </w:rPr>
              <w:t>118</w:t>
            </w:r>
            <w:r>
              <w:rPr>
                <w:rStyle w:val="IndexLink"/>
                <w:rtl w:val="true"/>
              </w:rPr>
              <w:tab/>
            </w:r>
            <w:r>
              <w:rPr>
                <w:rStyle w:val="IndexLink"/>
              </w:rPr>
              <w:t>255</w:t>
            </w:r>
          </w:hyperlink>
        </w:p>
        <w:p>
          <w:pPr>
            <w:pStyle w:val="Contents3"/>
            <w:tabs>
              <w:tab w:val="clear" w:pos="8459"/>
              <w:tab w:val="right" w:pos="9026" w:leader="dot"/>
            </w:tabs>
            <w:rPr/>
          </w:pPr>
          <w:hyperlink w:anchor="__RefHeading___Toc5697152_2320776876">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5697154_2320776876">
            <w:r>
              <w:rPr>
                <w:webHidden/>
                <w:rStyle w:val="IndexLink"/>
                <w:rtl w:val="true"/>
              </w:rPr>
              <w:t>پیشگفتار خطبه</w:t>
            </w:r>
            <w:r>
              <w:rPr>
                <w:rStyle w:val="IndexLink"/>
                <w:rtl w:val="true"/>
              </w:rPr>
              <w:tab/>
            </w:r>
            <w:r>
              <w:rPr>
                <w:rStyle w:val="IndexLink"/>
              </w:rPr>
              <w:t>255</w:t>
            </w:r>
          </w:hyperlink>
        </w:p>
        <w:p>
          <w:pPr>
            <w:pStyle w:val="Contents3"/>
            <w:tabs>
              <w:tab w:val="clear" w:pos="8459"/>
              <w:tab w:val="right" w:pos="9026" w:leader="dot"/>
            </w:tabs>
            <w:rPr/>
          </w:pPr>
          <w:hyperlink w:anchor="__RefHeading___Toc5697156_2320776876">
            <w:r>
              <w:rPr>
                <w:webHidden/>
                <w:rStyle w:val="IndexLink"/>
              </w:rPr>
              <w:t>1</w:t>
            </w:r>
            <w:r>
              <w:rPr>
                <w:rStyle w:val="IndexLink"/>
                <w:rtl w:val="true"/>
              </w:rPr>
              <w:t xml:space="preserve">. </w:t>
            </w:r>
            <w:r>
              <w:rPr>
                <w:rStyle w:val="IndexLink"/>
                <w:rtl w:val="true"/>
              </w:rPr>
              <w:t>صفات یاران شایسته امام</w:t>
            </w:r>
            <w:r>
              <w:rPr>
                <w:rStyle w:val="IndexLink"/>
                <w:rtl w:val="true"/>
              </w:rPr>
              <w:tab/>
            </w:r>
            <w:r>
              <w:rPr>
                <w:rStyle w:val="IndexLink"/>
              </w:rPr>
              <w:t>256</w:t>
            </w:r>
          </w:hyperlink>
        </w:p>
        <w:p>
          <w:pPr>
            <w:pStyle w:val="Contents4"/>
            <w:tabs>
              <w:tab w:val="clear" w:pos="8176"/>
              <w:tab w:val="right" w:pos="9026" w:leader="dot"/>
            </w:tabs>
            <w:rPr/>
          </w:pPr>
          <w:hyperlink w:anchor="__RefHeading___Toc5697158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یاوران حق</w:t>
            </w:r>
            <w:r>
              <w:rPr>
                <w:rStyle w:val="IndexLink"/>
                <w:rtl w:val="true"/>
              </w:rPr>
              <w:tab/>
            </w:r>
            <w:r>
              <w:rPr>
                <w:rStyle w:val="IndexLink"/>
              </w:rPr>
              <w:t>256</w:t>
            </w:r>
          </w:hyperlink>
        </w:p>
        <w:p>
          <w:pPr>
            <w:pStyle w:val="Contents4"/>
            <w:tabs>
              <w:tab w:val="clear" w:pos="8176"/>
              <w:tab w:val="right" w:pos="9026" w:leader="dot"/>
            </w:tabs>
            <w:rPr/>
          </w:pPr>
          <w:hyperlink w:anchor="__RefHeading___Toc5697160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برادران دینی</w:t>
            </w:r>
            <w:r>
              <w:rPr>
                <w:rStyle w:val="IndexLink"/>
                <w:rtl w:val="true"/>
              </w:rPr>
              <w:tab/>
            </w:r>
            <w:r>
              <w:rPr>
                <w:rStyle w:val="IndexLink"/>
              </w:rPr>
              <w:t>256</w:t>
            </w:r>
          </w:hyperlink>
        </w:p>
        <w:p>
          <w:pPr>
            <w:pStyle w:val="Contents4"/>
            <w:tabs>
              <w:tab w:val="clear" w:pos="8176"/>
              <w:tab w:val="right" w:pos="9026" w:leader="dot"/>
            </w:tabs>
            <w:rPr/>
          </w:pPr>
          <w:hyperlink w:anchor="__RefHeading___Toc5697162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سپرهای جنگی</w:t>
            </w:r>
            <w:r>
              <w:rPr>
                <w:rStyle w:val="IndexLink"/>
                <w:rtl w:val="true"/>
              </w:rPr>
              <w:tab/>
            </w:r>
            <w:r>
              <w:rPr>
                <w:rStyle w:val="IndexLink"/>
              </w:rPr>
              <w:t>256</w:t>
            </w:r>
          </w:hyperlink>
        </w:p>
        <w:p>
          <w:pPr>
            <w:pStyle w:val="Contents4"/>
            <w:tabs>
              <w:tab w:val="clear" w:pos="8176"/>
              <w:tab w:val="right" w:pos="9026" w:leader="dot"/>
            </w:tabs>
            <w:rPr/>
          </w:pPr>
          <w:hyperlink w:anchor="__RefHeading___Toc5697164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رازدار مردم</w:t>
            </w:r>
            <w:r>
              <w:rPr>
                <w:rStyle w:val="IndexLink"/>
                <w:rtl w:val="true"/>
              </w:rPr>
              <w:tab/>
            </w:r>
            <w:r>
              <w:rPr>
                <w:rStyle w:val="IndexLink"/>
              </w:rPr>
              <w:t>257</w:t>
            </w:r>
          </w:hyperlink>
        </w:p>
        <w:p>
          <w:pPr>
            <w:pStyle w:val="Contents3"/>
            <w:tabs>
              <w:tab w:val="clear" w:pos="8459"/>
              <w:tab w:val="right" w:pos="9026" w:leader="dot"/>
            </w:tabs>
            <w:rPr/>
          </w:pPr>
          <w:hyperlink w:anchor="__RefHeading___Toc5697166_2320776876">
            <w:r>
              <w:rPr>
                <w:webHidden/>
                <w:rStyle w:val="IndexLink"/>
              </w:rPr>
              <w:t>2</w:t>
            </w:r>
            <w:r>
              <w:rPr>
                <w:rStyle w:val="IndexLink"/>
                <w:rtl w:val="true"/>
              </w:rPr>
              <w:t xml:space="preserve">. </w:t>
            </w:r>
            <w:r>
              <w:rPr>
                <w:rStyle w:val="IndexLink"/>
                <w:rtl w:val="true"/>
              </w:rPr>
              <w:t>امید به یاری شما</w:t>
            </w:r>
            <w:r>
              <w:rPr>
                <w:rStyle w:val="IndexLink"/>
                <w:rtl w:val="true"/>
              </w:rPr>
              <w:tab/>
            </w:r>
            <w:r>
              <w:rPr>
                <w:rStyle w:val="IndexLink"/>
              </w:rPr>
              <w:t>257</w:t>
            </w:r>
          </w:hyperlink>
        </w:p>
        <w:p>
          <w:pPr>
            <w:pStyle w:val="Contents3"/>
            <w:tabs>
              <w:tab w:val="clear" w:pos="8459"/>
              <w:tab w:val="right" w:pos="9026" w:leader="dot"/>
            </w:tabs>
            <w:rPr/>
          </w:pPr>
          <w:hyperlink w:anchor="__RefHeading___Toc5697168_2320776876">
            <w:r>
              <w:rPr>
                <w:webHidden/>
                <w:rStyle w:val="IndexLink"/>
              </w:rPr>
              <w:t>3</w:t>
            </w:r>
            <w:r>
              <w:rPr>
                <w:rStyle w:val="IndexLink"/>
                <w:rtl w:val="true"/>
              </w:rPr>
              <w:t xml:space="preserve">. </w:t>
            </w:r>
            <w:r>
              <w:rPr>
                <w:rStyle w:val="IndexLink"/>
                <w:rtl w:val="true"/>
              </w:rPr>
              <w:t>درخواست یاری خالی از شک و خیانت</w:t>
            </w:r>
            <w:r>
              <w:rPr>
                <w:rStyle w:val="IndexLink"/>
                <w:rtl w:val="true"/>
              </w:rPr>
              <w:tab/>
            </w:r>
            <w:r>
              <w:rPr>
                <w:rStyle w:val="IndexLink"/>
              </w:rPr>
              <w:t>258</w:t>
            </w:r>
          </w:hyperlink>
        </w:p>
        <w:p>
          <w:pPr>
            <w:pStyle w:val="Contents3"/>
            <w:tabs>
              <w:tab w:val="clear" w:pos="8459"/>
              <w:tab w:val="right" w:pos="9026" w:leader="dot"/>
            </w:tabs>
            <w:rPr/>
          </w:pPr>
          <w:hyperlink w:anchor="__RefHeading___Toc5697170_2320776876">
            <w:r>
              <w:rPr>
                <w:webHidden/>
                <w:rStyle w:val="IndexLink"/>
              </w:rPr>
              <w:t>4</w:t>
            </w:r>
            <w:r>
              <w:rPr>
                <w:rStyle w:val="IndexLink"/>
                <w:rtl w:val="true"/>
              </w:rPr>
              <w:t xml:space="preserve">. </w:t>
            </w:r>
            <w:r>
              <w:rPr>
                <w:rStyle w:val="IndexLink"/>
                <w:rtl w:val="true"/>
              </w:rPr>
              <w:t>دل سوزی امام نسبت به مردم</w:t>
            </w:r>
            <w:r>
              <w:rPr>
                <w:rStyle w:val="IndexLink"/>
                <w:rtl w:val="true"/>
              </w:rPr>
              <w:tab/>
            </w:r>
            <w:r>
              <w:rPr>
                <w:rStyle w:val="IndexLink"/>
              </w:rPr>
              <w:t>259</w:t>
            </w:r>
          </w:hyperlink>
        </w:p>
        <w:p>
          <w:pPr>
            <w:pStyle w:val="Contents2"/>
            <w:tabs>
              <w:tab w:val="clear" w:pos="8743"/>
              <w:tab w:val="right" w:pos="9026" w:leader="dot"/>
            </w:tabs>
            <w:rPr/>
          </w:pPr>
          <w:hyperlink w:anchor="__RefHeading___Toc5697172_2320776876">
            <w:r>
              <w:rPr>
                <w:webHidden/>
                <w:rStyle w:val="IndexLink"/>
                <w:rtl w:val="true"/>
              </w:rPr>
              <w:t xml:space="preserve">خطبه </w:t>
            </w:r>
            <w:r>
              <w:rPr>
                <w:rStyle w:val="IndexLink"/>
              </w:rPr>
              <w:t>119</w:t>
            </w:r>
            <w:r>
              <w:rPr>
                <w:rStyle w:val="IndexLink"/>
                <w:rtl w:val="true"/>
              </w:rPr>
              <w:tab/>
            </w:r>
            <w:r>
              <w:rPr>
                <w:rStyle w:val="IndexLink"/>
              </w:rPr>
              <w:t>261</w:t>
            </w:r>
          </w:hyperlink>
        </w:p>
        <w:p>
          <w:pPr>
            <w:pStyle w:val="Contents3"/>
            <w:tabs>
              <w:tab w:val="clear" w:pos="8459"/>
              <w:tab w:val="right" w:pos="9026" w:leader="dot"/>
            </w:tabs>
            <w:rPr/>
          </w:pPr>
          <w:hyperlink w:anchor="__RefHeading___Toc5697174_2320776876">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5697176_2320776876">
            <w:r>
              <w:rPr>
                <w:webHidden/>
                <w:rStyle w:val="IndexLink"/>
                <w:rtl w:val="true"/>
              </w:rPr>
              <w:t>پیشگفتار خطبه</w:t>
            </w:r>
            <w:r>
              <w:rPr>
                <w:rStyle w:val="IndexLink"/>
                <w:rtl w:val="true"/>
              </w:rPr>
              <w:tab/>
            </w:r>
            <w:r>
              <w:rPr>
                <w:rStyle w:val="IndexLink"/>
              </w:rPr>
              <w:t>261</w:t>
            </w:r>
          </w:hyperlink>
        </w:p>
        <w:p>
          <w:pPr>
            <w:pStyle w:val="Contents3"/>
            <w:tabs>
              <w:tab w:val="clear" w:pos="8459"/>
              <w:tab w:val="right" w:pos="9026" w:leader="dot"/>
            </w:tabs>
            <w:rPr/>
          </w:pPr>
          <w:hyperlink w:anchor="__RefHeading___Toc5697178_2320776876">
            <w:r>
              <w:rPr>
                <w:webHidden/>
                <w:rStyle w:val="IndexLink"/>
              </w:rPr>
              <w:t>1</w:t>
            </w:r>
            <w:r>
              <w:rPr>
                <w:rStyle w:val="IndexLink"/>
                <w:rtl w:val="true"/>
              </w:rPr>
              <w:t xml:space="preserve">. </w:t>
            </w:r>
            <w:r>
              <w:rPr>
                <w:rStyle w:val="IndexLink"/>
                <w:rtl w:val="true"/>
              </w:rPr>
              <w:t>لبیک نگفتن به ندای امام</w:t>
            </w:r>
            <w:r>
              <w:rPr>
                <w:rStyle w:val="IndexLink"/>
                <w:rtl w:val="true"/>
              </w:rPr>
              <w:tab/>
            </w:r>
            <w:r>
              <w:rPr>
                <w:rStyle w:val="IndexLink"/>
              </w:rPr>
              <w:t>262</w:t>
            </w:r>
          </w:hyperlink>
        </w:p>
        <w:p>
          <w:pPr>
            <w:pStyle w:val="Contents3"/>
            <w:tabs>
              <w:tab w:val="clear" w:pos="8459"/>
              <w:tab w:val="right" w:pos="9026" w:leader="dot"/>
            </w:tabs>
            <w:rPr/>
          </w:pPr>
          <w:hyperlink w:anchor="__RefHeading___Toc5697180_2320776876">
            <w:r>
              <w:rPr>
                <w:webHidden/>
                <w:rStyle w:val="IndexLink"/>
              </w:rPr>
              <w:t>2</w:t>
            </w:r>
            <w:r>
              <w:rPr>
                <w:rStyle w:val="IndexLink"/>
                <w:rtl w:val="true"/>
              </w:rPr>
              <w:t xml:space="preserve">. </w:t>
            </w:r>
            <w:r>
              <w:rPr>
                <w:rStyle w:val="IndexLink"/>
                <w:rtl w:val="true"/>
              </w:rPr>
              <w:t>دور شدن از صراط مستقیم</w:t>
            </w:r>
            <w:r>
              <w:rPr>
                <w:rStyle w:val="IndexLink"/>
                <w:rtl w:val="true"/>
              </w:rPr>
              <w:tab/>
            </w:r>
            <w:r>
              <w:rPr>
                <w:rStyle w:val="IndexLink"/>
              </w:rPr>
              <w:t>262</w:t>
            </w:r>
          </w:hyperlink>
        </w:p>
        <w:p>
          <w:pPr>
            <w:pStyle w:val="Contents3"/>
            <w:tabs>
              <w:tab w:val="clear" w:pos="8459"/>
              <w:tab w:val="right" w:pos="9026" w:leader="dot"/>
            </w:tabs>
            <w:rPr/>
          </w:pPr>
          <w:hyperlink w:anchor="__RefHeading___Toc5697182_2320776876">
            <w:r>
              <w:rPr>
                <w:webHidden/>
                <w:rStyle w:val="IndexLink"/>
              </w:rPr>
              <w:t>3</w:t>
            </w:r>
            <w:r>
              <w:rPr>
                <w:rStyle w:val="IndexLink"/>
                <w:rtl w:val="true"/>
              </w:rPr>
              <w:t xml:space="preserve">. </w:t>
            </w:r>
            <w:r>
              <w:rPr>
                <w:rStyle w:val="IndexLink"/>
                <w:rtl w:val="true"/>
              </w:rPr>
              <w:t>رفتن به میدان جهاد</w:t>
            </w:r>
            <w:r>
              <w:rPr>
                <w:rStyle w:val="IndexLink"/>
                <w:rtl w:val="true"/>
              </w:rPr>
              <w:tab/>
            </w:r>
            <w:r>
              <w:rPr>
                <w:rStyle w:val="IndexLink"/>
              </w:rPr>
              <w:t>263</w:t>
            </w:r>
          </w:hyperlink>
        </w:p>
        <w:p>
          <w:pPr>
            <w:pStyle w:val="Contents3"/>
            <w:tabs>
              <w:tab w:val="clear" w:pos="8459"/>
              <w:tab w:val="right" w:pos="9026" w:leader="dot"/>
            </w:tabs>
            <w:rPr/>
          </w:pPr>
          <w:hyperlink w:anchor="__RefHeading___Toc5697184_2320776876">
            <w:r>
              <w:rPr>
                <w:webHidden/>
                <w:rStyle w:val="IndexLink"/>
              </w:rPr>
              <w:t>4</w:t>
            </w:r>
            <w:r>
              <w:rPr>
                <w:rStyle w:val="IndexLink"/>
                <w:rtl w:val="true"/>
              </w:rPr>
              <w:t xml:space="preserve">. </w:t>
            </w:r>
            <w:r>
              <w:rPr>
                <w:rStyle w:val="IndexLink"/>
                <w:rtl w:val="true"/>
              </w:rPr>
              <w:t>اشاره به مسئولیت رئیس حکومت</w:t>
            </w:r>
            <w:r>
              <w:rPr>
                <w:rStyle w:val="IndexLink"/>
                <w:rtl w:val="true"/>
              </w:rPr>
              <w:tab/>
            </w:r>
            <w:r>
              <w:rPr>
                <w:rStyle w:val="IndexLink"/>
              </w:rPr>
              <w:t>264</w:t>
            </w:r>
          </w:hyperlink>
        </w:p>
        <w:p>
          <w:pPr>
            <w:pStyle w:val="Contents3"/>
            <w:tabs>
              <w:tab w:val="clear" w:pos="8459"/>
              <w:tab w:val="right" w:pos="9026" w:leader="dot"/>
            </w:tabs>
            <w:rPr/>
          </w:pPr>
          <w:hyperlink w:anchor="__RefHeading___Toc5697186_2320776876">
            <w:r>
              <w:rPr>
                <w:webHidden/>
                <w:rStyle w:val="IndexLink"/>
              </w:rPr>
              <w:t>5</w:t>
            </w:r>
            <w:r>
              <w:rPr>
                <w:rStyle w:val="IndexLink"/>
                <w:rtl w:val="true"/>
              </w:rPr>
              <w:t xml:space="preserve">. </w:t>
            </w:r>
            <w:r>
              <w:rPr>
                <w:rStyle w:val="IndexLink"/>
                <w:rtl w:val="true"/>
              </w:rPr>
              <w:t>جایگاه امام</w:t>
            </w:r>
            <w:r>
              <w:rPr>
                <w:rStyle w:val="IndexLink"/>
                <w:rtl w:val="true"/>
              </w:rPr>
              <w:tab/>
            </w:r>
            <w:r>
              <w:rPr>
                <w:rStyle w:val="IndexLink"/>
              </w:rPr>
              <w:t>265</w:t>
            </w:r>
          </w:hyperlink>
        </w:p>
        <w:p>
          <w:pPr>
            <w:pStyle w:val="Contents3"/>
            <w:tabs>
              <w:tab w:val="clear" w:pos="8459"/>
              <w:tab w:val="right" w:pos="9026" w:leader="dot"/>
            </w:tabs>
            <w:rPr/>
          </w:pPr>
          <w:hyperlink w:anchor="__RefHeading___Toc5697188_2320776876">
            <w:r>
              <w:rPr>
                <w:webHidden/>
                <w:rStyle w:val="IndexLink"/>
              </w:rPr>
              <w:t>6</w:t>
            </w:r>
            <w:r>
              <w:rPr>
                <w:rStyle w:val="IndexLink"/>
                <w:rtl w:val="true"/>
              </w:rPr>
              <w:t xml:space="preserve">. </w:t>
            </w:r>
            <w:r>
              <w:rPr>
                <w:rStyle w:val="IndexLink"/>
                <w:rtl w:val="true"/>
              </w:rPr>
              <w:t>پیشنهاد نادرست</w:t>
            </w:r>
            <w:r>
              <w:rPr>
                <w:rStyle w:val="IndexLink"/>
                <w:rtl w:val="true"/>
              </w:rPr>
              <w:tab/>
            </w:r>
            <w:r>
              <w:rPr>
                <w:rStyle w:val="IndexLink"/>
              </w:rPr>
              <w:t>266</w:t>
            </w:r>
          </w:hyperlink>
        </w:p>
        <w:p>
          <w:pPr>
            <w:pStyle w:val="Contents3"/>
            <w:tabs>
              <w:tab w:val="clear" w:pos="8459"/>
              <w:tab w:val="right" w:pos="9026" w:leader="dot"/>
            </w:tabs>
            <w:rPr/>
          </w:pPr>
          <w:hyperlink w:anchor="__RefHeading___Toc5697190_2320776876">
            <w:r>
              <w:rPr>
                <w:webHidden/>
                <w:rStyle w:val="IndexLink"/>
              </w:rPr>
              <w:t>7</w:t>
            </w:r>
            <w:r>
              <w:rPr>
                <w:rStyle w:val="IndexLink"/>
                <w:rtl w:val="true"/>
              </w:rPr>
              <w:t xml:space="preserve">. </w:t>
            </w:r>
            <w:r>
              <w:rPr>
                <w:rStyle w:val="IndexLink"/>
                <w:rtl w:val="true"/>
              </w:rPr>
              <w:t>امید به شهادت</w:t>
            </w:r>
            <w:r>
              <w:rPr>
                <w:rStyle w:val="IndexLink"/>
                <w:rtl w:val="true"/>
              </w:rPr>
              <w:tab/>
            </w:r>
            <w:r>
              <w:rPr>
                <w:rStyle w:val="IndexLink"/>
              </w:rPr>
              <w:t>266</w:t>
            </w:r>
          </w:hyperlink>
        </w:p>
        <w:p>
          <w:pPr>
            <w:pStyle w:val="Contents3"/>
            <w:tabs>
              <w:tab w:val="clear" w:pos="8459"/>
              <w:tab w:val="right" w:pos="9026" w:leader="dot"/>
            </w:tabs>
            <w:rPr/>
          </w:pPr>
          <w:hyperlink w:anchor="__RefHeading___Toc5697192_2320776876">
            <w:r>
              <w:rPr>
                <w:webHidden/>
                <w:rStyle w:val="IndexLink"/>
              </w:rPr>
              <w:t>8</w:t>
            </w:r>
            <w:r>
              <w:rPr>
                <w:rStyle w:val="IndexLink"/>
                <w:rtl w:val="true"/>
              </w:rPr>
              <w:t xml:space="preserve">. </w:t>
            </w:r>
            <w:r>
              <w:rPr>
                <w:rStyle w:val="IndexLink"/>
                <w:rtl w:val="true"/>
              </w:rPr>
              <w:t>دلایل نارضایتی از مردم</w:t>
            </w:r>
            <w:r>
              <w:rPr>
                <w:rStyle w:val="IndexLink"/>
                <w:rtl w:val="true"/>
              </w:rPr>
              <w:tab/>
            </w:r>
            <w:r>
              <w:rPr>
                <w:rStyle w:val="IndexLink"/>
              </w:rPr>
              <w:t>267</w:t>
            </w:r>
          </w:hyperlink>
        </w:p>
        <w:p>
          <w:pPr>
            <w:pStyle w:val="Contents3"/>
            <w:tabs>
              <w:tab w:val="clear" w:pos="8459"/>
              <w:tab w:val="right" w:pos="9026" w:leader="dot"/>
            </w:tabs>
            <w:rPr/>
          </w:pPr>
          <w:hyperlink w:anchor="__RefHeading___Toc5697194_2320776876">
            <w:r>
              <w:rPr>
                <w:webHidden/>
                <w:rStyle w:val="IndexLink"/>
              </w:rPr>
              <w:t>9</w:t>
            </w:r>
            <w:r>
              <w:rPr>
                <w:rStyle w:val="IndexLink"/>
                <w:rtl w:val="true"/>
              </w:rPr>
              <w:t xml:space="preserve">. </w:t>
            </w:r>
            <w:r>
              <w:rPr>
                <w:rStyle w:val="IndexLink"/>
                <w:rtl w:val="true"/>
              </w:rPr>
              <w:t>ناهماهنگی دل ها</w:t>
            </w:r>
            <w:r>
              <w:rPr>
                <w:rStyle w:val="IndexLink"/>
                <w:rtl w:val="true"/>
              </w:rPr>
              <w:tab/>
            </w:r>
            <w:r>
              <w:rPr>
                <w:rStyle w:val="IndexLink"/>
              </w:rPr>
              <w:t>267</w:t>
            </w:r>
          </w:hyperlink>
        </w:p>
        <w:p>
          <w:pPr>
            <w:pStyle w:val="Contents3"/>
            <w:tabs>
              <w:tab w:val="clear" w:pos="8459"/>
              <w:tab w:val="right" w:pos="9026" w:leader="dot"/>
            </w:tabs>
            <w:rPr/>
          </w:pPr>
          <w:hyperlink w:anchor="__RefHeading___Toc5697196_2320776876">
            <w:r>
              <w:rPr>
                <w:webHidden/>
                <w:rStyle w:val="IndexLink"/>
              </w:rPr>
              <w:t>10</w:t>
            </w:r>
            <w:r>
              <w:rPr>
                <w:rStyle w:val="IndexLink"/>
                <w:rtl w:val="true"/>
              </w:rPr>
              <w:t xml:space="preserve">. </w:t>
            </w:r>
            <w:r>
              <w:rPr>
                <w:rStyle w:val="IndexLink"/>
                <w:rtl w:val="true"/>
              </w:rPr>
              <w:t>انجام وظیفه امام</w:t>
            </w:r>
            <w:r>
              <w:rPr>
                <w:rStyle w:val="IndexLink"/>
                <w:rtl w:val="true"/>
              </w:rPr>
              <w:tab/>
            </w:r>
            <w:r>
              <w:rPr>
                <w:rStyle w:val="IndexLink"/>
              </w:rPr>
              <w:t>268</w:t>
            </w:r>
          </w:hyperlink>
        </w:p>
        <w:p>
          <w:pPr>
            <w:pStyle w:val="Contents2"/>
            <w:tabs>
              <w:tab w:val="clear" w:pos="8743"/>
              <w:tab w:val="right" w:pos="9026" w:leader="dot"/>
            </w:tabs>
            <w:rPr/>
          </w:pPr>
          <w:hyperlink w:anchor="__RefHeading___Toc5697198_2320776876">
            <w:r>
              <w:rPr>
                <w:webHidden/>
                <w:rStyle w:val="IndexLink"/>
                <w:rtl w:val="true"/>
              </w:rPr>
              <w:t xml:space="preserve">خطبه </w:t>
            </w:r>
            <w:r>
              <w:rPr>
                <w:rStyle w:val="IndexLink"/>
              </w:rPr>
              <w:t>120</w:t>
            </w:r>
            <w:r>
              <w:rPr>
                <w:rStyle w:val="IndexLink"/>
                <w:rtl w:val="true"/>
              </w:rPr>
              <w:tab/>
            </w:r>
            <w:r>
              <w:rPr>
                <w:rStyle w:val="IndexLink"/>
              </w:rPr>
              <w:t>271</w:t>
            </w:r>
          </w:hyperlink>
        </w:p>
        <w:p>
          <w:pPr>
            <w:pStyle w:val="Contents3"/>
            <w:tabs>
              <w:tab w:val="clear" w:pos="8459"/>
              <w:tab w:val="right" w:pos="9026" w:leader="dot"/>
            </w:tabs>
            <w:rPr/>
          </w:pPr>
          <w:hyperlink w:anchor="__RefHeading___Toc5697200_2320776876">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5697202_2320776876">
            <w:r>
              <w:rPr>
                <w:webHidden/>
                <w:rStyle w:val="IndexLink"/>
                <w:rtl w:val="true"/>
              </w:rPr>
              <w:t>پیشگفتار خطبه</w:t>
            </w:r>
            <w:r>
              <w:rPr>
                <w:rStyle w:val="IndexLink"/>
                <w:rtl w:val="true"/>
              </w:rPr>
              <w:tab/>
            </w:r>
            <w:r>
              <w:rPr>
                <w:rStyle w:val="IndexLink"/>
              </w:rPr>
              <w:t>271</w:t>
            </w:r>
          </w:hyperlink>
        </w:p>
        <w:p>
          <w:pPr>
            <w:pStyle w:val="Contents3"/>
            <w:tabs>
              <w:tab w:val="clear" w:pos="8459"/>
              <w:tab w:val="right" w:pos="9026" w:leader="dot"/>
            </w:tabs>
            <w:rPr/>
          </w:pPr>
          <w:hyperlink w:anchor="__RefHeading___Toc5697204_2320776876">
            <w:r>
              <w:rPr>
                <w:webHidden/>
                <w:rStyle w:val="IndexLink"/>
              </w:rPr>
              <w:t>1</w:t>
            </w:r>
            <w:r>
              <w:rPr>
                <w:rStyle w:val="IndexLink"/>
                <w:rtl w:val="true"/>
              </w:rPr>
              <w:t xml:space="preserve">. </w:t>
            </w:r>
            <w:r>
              <w:rPr>
                <w:rStyle w:val="IndexLink"/>
                <w:rtl w:val="true"/>
              </w:rPr>
              <w:t>اشاره به علوم امام</w:t>
            </w:r>
            <w:r>
              <w:rPr>
                <w:rStyle w:val="IndexLink"/>
                <w:rtl w:val="true"/>
              </w:rPr>
              <w:tab/>
            </w:r>
            <w:r>
              <w:rPr>
                <w:rStyle w:val="IndexLink"/>
              </w:rPr>
              <w:t>272</w:t>
            </w:r>
          </w:hyperlink>
        </w:p>
        <w:p>
          <w:pPr>
            <w:pStyle w:val="Contents3"/>
            <w:tabs>
              <w:tab w:val="clear" w:pos="8459"/>
              <w:tab w:val="right" w:pos="9026" w:leader="dot"/>
            </w:tabs>
            <w:rPr/>
          </w:pPr>
          <w:hyperlink w:anchor="__RefHeading___Toc5697206_2320776876">
            <w:r>
              <w:rPr>
                <w:webHidden/>
                <w:rStyle w:val="IndexLink"/>
              </w:rPr>
              <w:t>2</w:t>
            </w:r>
            <w:r>
              <w:rPr>
                <w:rStyle w:val="IndexLink"/>
                <w:rtl w:val="true"/>
              </w:rPr>
              <w:t xml:space="preserve">. </w:t>
            </w:r>
            <w:r>
              <w:rPr>
                <w:rStyle w:val="IndexLink"/>
                <w:rtl w:val="true"/>
              </w:rPr>
              <w:t>ابواب حکمت نزد اهل بیت</w:t>
            </w:r>
            <w:r>
              <w:rPr>
                <w:rStyle w:val="IndexLink"/>
                <w:rtl w:val="true"/>
              </w:rPr>
              <w:tab/>
            </w:r>
            <w:r>
              <w:rPr>
                <w:rStyle w:val="IndexLink"/>
              </w:rPr>
              <w:t>273</w:t>
            </w:r>
          </w:hyperlink>
        </w:p>
        <w:p>
          <w:pPr>
            <w:pStyle w:val="Contents3"/>
            <w:tabs>
              <w:tab w:val="clear" w:pos="8459"/>
              <w:tab w:val="right" w:pos="9026" w:leader="dot"/>
            </w:tabs>
            <w:rPr/>
          </w:pPr>
          <w:hyperlink w:anchor="__RefHeading___Toc5697208_2320776876">
            <w:r>
              <w:rPr>
                <w:webHidden/>
                <w:rStyle w:val="IndexLink"/>
              </w:rPr>
              <w:t>3</w:t>
            </w:r>
            <w:r>
              <w:rPr>
                <w:rStyle w:val="IndexLink"/>
                <w:rtl w:val="true"/>
              </w:rPr>
              <w:t xml:space="preserve">. </w:t>
            </w:r>
            <w:r>
              <w:rPr>
                <w:rStyle w:val="IndexLink"/>
                <w:rtl w:val="true"/>
              </w:rPr>
              <w:t>توصیه به اتحاد</w:t>
            </w:r>
            <w:r>
              <w:rPr>
                <w:rStyle w:val="IndexLink"/>
                <w:rtl w:val="true"/>
              </w:rPr>
              <w:tab/>
            </w:r>
            <w:r>
              <w:rPr>
                <w:rStyle w:val="IndexLink"/>
              </w:rPr>
              <w:t>274</w:t>
            </w:r>
          </w:hyperlink>
        </w:p>
        <w:p>
          <w:pPr>
            <w:pStyle w:val="Contents3"/>
            <w:tabs>
              <w:tab w:val="clear" w:pos="8459"/>
              <w:tab w:val="right" w:pos="9026" w:leader="dot"/>
            </w:tabs>
            <w:rPr/>
          </w:pPr>
          <w:hyperlink w:anchor="__RefHeading___Toc5697210_2320776876">
            <w:r>
              <w:rPr>
                <w:webHidden/>
                <w:rStyle w:val="IndexLink"/>
              </w:rPr>
              <w:t>4</w:t>
            </w:r>
            <w:r>
              <w:rPr>
                <w:rStyle w:val="IndexLink"/>
                <w:rtl w:val="true"/>
              </w:rPr>
              <w:t xml:space="preserve">. </w:t>
            </w:r>
            <w:r>
              <w:rPr>
                <w:rStyle w:val="IndexLink"/>
                <w:rtl w:val="true"/>
              </w:rPr>
              <w:t>قدم گذاشتن در صراط مستقیم</w:t>
            </w:r>
            <w:r>
              <w:rPr>
                <w:rStyle w:val="IndexLink"/>
                <w:rtl w:val="true"/>
              </w:rPr>
              <w:tab/>
            </w:r>
            <w:r>
              <w:rPr>
                <w:rStyle w:val="IndexLink"/>
              </w:rPr>
              <w:t>275</w:t>
            </w:r>
          </w:hyperlink>
        </w:p>
        <w:p>
          <w:pPr>
            <w:pStyle w:val="Contents3"/>
            <w:tabs>
              <w:tab w:val="clear" w:pos="8459"/>
              <w:tab w:val="right" w:pos="9026" w:leader="dot"/>
            </w:tabs>
            <w:rPr/>
          </w:pPr>
          <w:hyperlink w:anchor="__RefHeading___Toc5697212_2320776876">
            <w:r>
              <w:rPr>
                <w:webHidden/>
                <w:rStyle w:val="IndexLink"/>
              </w:rPr>
              <w:t>5</w:t>
            </w:r>
            <w:r>
              <w:rPr>
                <w:rStyle w:val="IndexLink"/>
                <w:rtl w:val="true"/>
              </w:rPr>
              <w:t xml:space="preserve">. </w:t>
            </w:r>
            <w:r>
              <w:rPr>
                <w:rStyle w:val="IndexLink"/>
                <w:rtl w:val="true"/>
              </w:rPr>
              <w:t>به فکر فردا</w:t>
            </w:r>
            <w:r>
              <w:rPr>
                <w:rStyle w:val="IndexLink"/>
                <w:rtl w:val="true"/>
              </w:rPr>
              <w:tab/>
            </w:r>
            <w:r>
              <w:rPr>
                <w:rStyle w:val="IndexLink"/>
              </w:rPr>
              <w:t>275</w:t>
            </w:r>
          </w:hyperlink>
        </w:p>
        <w:p>
          <w:pPr>
            <w:pStyle w:val="Contents3"/>
            <w:tabs>
              <w:tab w:val="clear" w:pos="8459"/>
              <w:tab w:val="right" w:pos="9026" w:leader="dot"/>
            </w:tabs>
            <w:rPr/>
          </w:pPr>
          <w:hyperlink w:anchor="__RefHeading___Toc5697214_2320776876">
            <w:r>
              <w:rPr>
                <w:webHidden/>
                <w:rStyle w:val="IndexLink"/>
              </w:rPr>
              <w:t>6</w:t>
            </w:r>
            <w:r>
              <w:rPr>
                <w:rStyle w:val="IndexLink"/>
                <w:rtl w:val="true"/>
              </w:rPr>
              <w:t xml:space="preserve">. </w:t>
            </w:r>
            <w:r>
              <w:rPr>
                <w:rStyle w:val="IndexLink"/>
                <w:rtl w:val="true"/>
              </w:rPr>
              <w:t>لزوم بهره گیری از عقل</w:t>
            </w:r>
            <w:r>
              <w:rPr>
                <w:rStyle w:val="IndexLink"/>
                <w:rtl w:val="true"/>
              </w:rPr>
              <w:tab/>
            </w:r>
            <w:r>
              <w:rPr>
                <w:rStyle w:val="IndexLink"/>
              </w:rPr>
              <w:t>276</w:t>
            </w:r>
          </w:hyperlink>
        </w:p>
        <w:p>
          <w:pPr>
            <w:pStyle w:val="Contents3"/>
            <w:tabs>
              <w:tab w:val="clear" w:pos="8459"/>
              <w:tab w:val="right" w:pos="9026" w:leader="dot"/>
            </w:tabs>
            <w:rPr/>
          </w:pPr>
          <w:hyperlink w:anchor="__RefHeading___Toc5697216_2320776876">
            <w:r>
              <w:rPr>
                <w:webHidden/>
                <w:rStyle w:val="IndexLink"/>
              </w:rPr>
              <w:t>7</w:t>
            </w:r>
            <w:r>
              <w:rPr>
                <w:rStyle w:val="IndexLink"/>
                <w:rtl w:val="true"/>
              </w:rPr>
              <w:t xml:space="preserve">. </w:t>
            </w:r>
            <w:r>
              <w:rPr>
                <w:rStyle w:val="IndexLink"/>
                <w:rtl w:val="true"/>
              </w:rPr>
              <w:t>هشدار درباره جهنم</w:t>
            </w:r>
            <w:r>
              <w:rPr>
                <w:rStyle w:val="IndexLink"/>
                <w:rtl w:val="true"/>
              </w:rPr>
              <w:tab/>
            </w:r>
            <w:r>
              <w:rPr>
                <w:rStyle w:val="IndexLink"/>
              </w:rPr>
              <w:t>277</w:t>
            </w:r>
          </w:hyperlink>
        </w:p>
        <w:p>
          <w:pPr>
            <w:pStyle w:val="Contents3"/>
            <w:tabs>
              <w:tab w:val="clear" w:pos="8459"/>
              <w:tab w:val="right" w:pos="9026" w:leader="dot"/>
            </w:tabs>
            <w:rPr/>
          </w:pPr>
          <w:hyperlink w:anchor="__RefHeading___Toc5697218_2320776876">
            <w:r>
              <w:rPr>
                <w:webHidden/>
                <w:rStyle w:val="IndexLink"/>
              </w:rPr>
              <w:t>8</w:t>
            </w:r>
            <w:r>
              <w:rPr>
                <w:rStyle w:val="IndexLink"/>
                <w:rtl w:val="true"/>
              </w:rPr>
              <w:t xml:space="preserve">. </w:t>
            </w:r>
            <w:r>
              <w:rPr>
                <w:rStyle w:val="IndexLink"/>
                <w:rtl w:val="true"/>
              </w:rPr>
              <w:t>نام نیک</w:t>
            </w:r>
            <w:r>
              <w:rPr>
                <w:rStyle w:val="IndexLink"/>
                <w:rtl w:val="true"/>
              </w:rPr>
              <w:tab/>
            </w:r>
            <w:r>
              <w:rPr>
                <w:rStyle w:val="IndexLink"/>
              </w:rPr>
              <w:t>278</w:t>
            </w:r>
          </w:hyperlink>
        </w:p>
        <w:p>
          <w:pPr>
            <w:pStyle w:val="Contents2"/>
            <w:tabs>
              <w:tab w:val="clear" w:pos="8743"/>
              <w:tab w:val="right" w:pos="9026" w:leader="dot"/>
            </w:tabs>
            <w:rPr/>
          </w:pPr>
          <w:hyperlink w:anchor="__RefHeading___Toc5697220_2320776876">
            <w:r>
              <w:rPr>
                <w:webHidden/>
                <w:rStyle w:val="IndexLink"/>
                <w:rtl w:val="true"/>
              </w:rPr>
              <w:t xml:space="preserve">خطبه </w:t>
            </w:r>
            <w:r>
              <w:rPr>
                <w:rStyle w:val="IndexLink"/>
              </w:rPr>
              <w:t>121</w:t>
            </w:r>
            <w:r>
              <w:rPr>
                <w:rStyle w:val="IndexLink"/>
                <w:rtl w:val="true"/>
              </w:rPr>
              <w:tab/>
            </w:r>
            <w:r>
              <w:rPr>
                <w:rStyle w:val="IndexLink"/>
              </w:rPr>
              <w:t>281</w:t>
            </w:r>
          </w:hyperlink>
        </w:p>
        <w:p>
          <w:pPr>
            <w:pStyle w:val="Contents3"/>
            <w:tabs>
              <w:tab w:val="clear" w:pos="8459"/>
              <w:tab w:val="right" w:pos="9026" w:leader="dot"/>
            </w:tabs>
            <w:rPr/>
          </w:pPr>
          <w:hyperlink w:anchor="__RefHeading___Toc5697222_2320776876">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5697224_2320776876">
            <w:r>
              <w:rPr>
                <w:webHidden/>
                <w:rStyle w:val="IndexLink"/>
                <w:rtl w:val="true"/>
              </w:rPr>
              <w:t>پیشگفتار خطبه</w:t>
            </w:r>
            <w:r>
              <w:rPr>
                <w:rStyle w:val="IndexLink"/>
                <w:rtl w:val="true"/>
              </w:rPr>
              <w:tab/>
            </w:r>
            <w:r>
              <w:rPr>
                <w:rStyle w:val="IndexLink"/>
              </w:rPr>
              <w:t>281</w:t>
            </w:r>
          </w:hyperlink>
        </w:p>
        <w:p>
          <w:pPr>
            <w:pStyle w:val="Contents3"/>
            <w:tabs>
              <w:tab w:val="clear" w:pos="8459"/>
              <w:tab w:val="right" w:pos="9026" w:leader="dot"/>
            </w:tabs>
            <w:rPr/>
          </w:pPr>
          <w:hyperlink w:anchor="__RefHeading___Toc5697226_2320776876">
            <w:r>
              <w:rPr>
                <w:webHidden/>
                <w:rStyle w:val="IndexLink"/>
              </w:rPr>
              <w:t>1</w:t>
            </w:r>
            <w:r>
              <w:rPr>
                <w:rStyle w:val="IndexLink"/>
                <w:rtl w:val="true"/>
              </w:rPr>
              <w:t xml:space="preserve">. </w:t>
            </w:r>
            <w:r>
              <w:rPr>
                <w:rStyle w:val="IndexLink"/>
                <w:rtl w:val="true"/>
              </w:rPr>
              <w:t>جزای شکستن پیمان</w:t>
            </w:r>
            <w:r>
              <w:rPr>
                <w:rStyle w:val="IndexLink"/>
                <w:rtl w:val="true"/>
              </w:rPr>
              <w:tab/>
            </w:r>
            <w:r>
              <w:rPr>
                <w:rStyle w:val="IndexLink"/>
              </w:rPr>
              <w:t>282</w:t>
            </w:r>
          </w:hyperlink>
        </w:p>
        <w:p>
          <w:pPr>
            <w:pStyle w:val="Contents3"/>
            <w:tabs>
              <w:tab w:val="clear" w:pos="8459"/>
              <w:tab w:val="right" w:pos="9026" w:leader="dot"/>
            </w:tabs>
            <w:rPr/>
          </w:pPr>
          <w:hyperlink w:anchor="__RefHeading___Toc5697228_2320776876">
            <w:r>
              <w:rPr>
                <w:webHidden/>
                <w:rStyle w:val="IndexLink"/>
              </w:rPr>
              <w:t>2</w:t>
            </w:r>
            <w:r>
              <w:rPr>
                <w:rStyle w:val="IndexLink"/>
                <w:rtl w:val="true"/>
              </w:rPr>
              <w:t xml:space="preserve">. </w:t>
            </w:r>
            <w:r>
              <w:rPr>
                <w:rStyle w:val="IndexLink"/>
                <w:rtl w:val="true"/>
              </w:rPr>
              <w:t>خیر بسیار در جهاد</w:t>
            </w:r>
            <w:r>
              <w:rPr>
                <w:rStyle w:val="IndexLink"/>
                <w:rtl w:val="true"/>
              </w:rPr>
              <w:tab/>
            </w:r>
            <w:r>
              <w:rPr>
                <w:rStyle w:val="IndexLink"/>
              </w:rPr>
              <w:t>283</w:t>
            </w:r>
          </w:hyperlink>
        </w:p>
        <w:p>
          <w:pPr>
            <w:pStyle w:val="Contents3"/>
            <w:tabs>
              <w:tab w:val="clear" w:pos="8459"/>
              <w:tab w:val="right" w:pos="9026" w:leader="dot"/>
            </w:tabs>
            <w:rPr/>
          </w:pPr>
          <w:hyperlink w:anchor="__RefHeading___Toc5697230_2320776876">
            <w:r>
              <w:rPr>
                <w:webHidden/>
                <w:rStyle w:val="IndexLink"/>
              </w:rPr>
              <w:t>3</w:t>
            </w:r>
            <w:r>
              <w:rPr>
                <w:rStyle w:val="IndexLink"/>
                <w:rtl w:val="true"/>
              </w:rPr>
              <w:t xml:space="preserve">. </w:t>
            </w:r>
            <w:r>
              <w:rPr>
                <w:rStyle w:val="IndexLink"/>
                <w:rtl w:val="true"/>
              </w:rPr>
              <w:t>هادی بودن امام</w:t>
            </w:r>
            <w:r>
              <w:rPr>
                <w:rStyle w:val="IndexLink"/>
                <w:rtl w:val="true"/>
              </w:rPr>
              <w:tab/>
            </w:r>
            <w:r>
              <w:rPr>
                <w:rStyle w:val="IndexLink"/>
              </w:rPr>
              <w:t>283</w:t>
            </w:r>
          </w:hyperlink>
        </w:p>
        <w:p>
          <w:pPr>
            <w:pStyle w:val="Contents3"/>
            <w:tabs>
              <w:tab w:val="clear" w:pos="8459"/>
              <w:tab w:val="right" w:pos="9026" w:leader="dot"/>
            </w:tabs>
            <w:rPr/>
          </w:pPr>
          <w:hyperlink w:anchor="__RefHeading___Toc5697232_2320776876">
            <w:r>
              <w:rPr>
                <w:webHidden/>
                <w:rStyle w:val="IndexLink"/>
              </w:rPr>
              <w:t>4</w:t>
            </w:r>
            <w:r>
              <w:rPr>
                <w:rStyle w:val="IndexLink"/>
                <w:rtl w:val="true"/>
              </w:rPr>
              <w:t xml:space="preserve">. </w:t>
            </w:r>
            <w:r>
              <w:rPr>
                <w:rStyle w:val="IndexLink"/>
                <w:rtl w:val="true"/>
              </w:rPr>
              <w:t>بی اعتباری یاران</w:t>
            </w:r>
            <w:r>
              <w:rPr>
                <w:rStyle w:val="IndexLink"/>
                <w:rtl w:val="true"/>
              </w:rPr>
              <w:tab/>
            </w:r>
            <w:r>
              <w:rPr>
                <w:rStyle w:val="IndexLink"/>
              </w:rPr>
              <w:t>283</w:t>
            </w:r>
          </w:hyperlink>
        </w:p>
        <w:p>
          <w:pPr>
            <w:pStyle w:val="Contents3"/>
            <w:tabs>
              <w:tab w:val="clear" w:pos="8459"/>
              <w:tab w:val="right" w:pos="9026" w:leader="dot"/>
            </w:tabs>
            <w:rPr/>
          </w:pPr>
          <w:hyperlink w:anchor="__RefHeading___Toc5697234_2320776876">
            <w:r>
              <w:rPr>
                <w:webHidden/>
                <w:rStyle w:val="IndexLink"/>
              </w:rPr>
              <w:t>5</w:t>
            </w:r>
            <w:r>
              <w:rPr>
                <w:rStyle w:val="IndexLink"/>
                <w:rtl w:val="true"/>
              </w:rPr>
              <w:t xml:space="preserve">. </w:t>
            </w:r>
            <w:r>
              <w:rPr>
                <w:rStyle w:val="IndexLink"/>
                <w:rtl w:val="true"/>
              </w:rPr>
              <w:t>شما خود دردید</w:t>
            </w:r>
            <w:r>
              <w:rPr>
                <w:rStyle w:val="IndexLink"/>
                <w:rtl w:val="true"/>
              </w:rPr>
              <w:tab/>
            </w:r>
            <w:r>
              <w:rPr>
                <w:rStyle w:val="IndexLink"/>
              </w:rPr>
              <w:t>284</w:t>
            </w:r>
          </w:hyperlink>
        </w:p>
        <w:p>
          <w:pPr>
            <w:pStyle w:val="Contents3"/>
            <w:tabs>
              <w:tab w:val="clear" w:pos="8459"/>
              <w:tab w:val="right" w:pos="9026" w:leader="dot"/>
            </w:tabs>
            <w:rPr/>
          </w:pPr>
          <w:hyperlink w:anchor="__RefHeading___Toc5697236_2320776876">
            <w:r>
              <w:rPr>
                <w:webHidden/>
                <w:rStyle w:val="IndexLink"/>
              </w:rPr>
              <w:t>6</w:t>
            </w:r>
            <w:r>
              <w:rPr>
                <w:rStyle w:val="IndexLink"/>
                <w:rtl w:val="true"/>
              </w:rPr>
              <w:t xml:space="preserve">. </w:t>
            </w:r>
            <w:r>
              <w:rPr>
                <w:rStyle w:val="IndexLink"/>
                <w:rtl w:val="true"/>
              </w:rPr>
              <w:t>شکایت به درگاه خدا</w:t>
            </w:r>
            <w:r>
              <w:rPr>
                <w:rStyle w:val="IndexLink"/>
                <w:rtl w:val="true"/>
              </w:rPr>
              <w:tab/>
            </w:r>
            <w:r>
              <w:rPr>
                <w:rStyle w:val="IndexLink"/>
              </w:rPr>
              <w:t>285</w:t>
            </w:r>
          </w:hyperlink>
        </w:p>
        <w:p>
          <w:pPr>
            <w:pStyle w:val="Contents3"/>
            <w:tabs>
              <w:tab w:val="clear" w:pos="8459"/>
              <w:tab w:val="right" w:pos="9026" w:leader="dot"/>
            </w:tabs>
            <w:rPr/>
          </w:pPr>
          <w:hyperlink w:anchor="__RefHeading___Toc5697238_2320776876">
            <w:r>
              <w:rPr>
                <w:webHidden/>
                <w:rStyle w:val="IndexLink"/>
              </w:rPr>
              <w:t>7</w:t>
            </w:r>
            <w:r>
              <w:rPr>
                <w:rStyle w:val="IndexLink"/>
                <w:rtl w:val="true"/>
              </w:rPr>
              <w:t xml:space="preserve">. </w:t>
            </w:r>
            <w:r>
              <w:rPr>
                <w:rStyle w:val="IndexLink"/>
                <w:rtl w:val="true"/>
              </w:rPr>
              <w:t>یادی از یاران باوفا</w:t>
            </w:r>
            <w:r>
              <w:rPr>
                <w:rStyle w:val="IndexLink"/>
                <w:rtl w:val="true"/>
              </w:rPr>
              <w:tab/>
            </w:r>
            <w:r>
              <w:rPr>
                <w:rStyle w:val="IndexLink"/>
              </w:rPr>
              <w:t>287</w:t>
            </w:r>
          </w:hyperlink>
        </w:p>
        <w:p>
          <w:pPr>
            <w:pStyle w:val="Contents4"/>
            <w:tabs>
              <w:tab w:val="clear" w:pos="8176"/>
              <w:tab w:val="right" w:pos="9026" w:leader="dot"/>
            </w:tabs>
            <w:rPr/>
          </w:pPr>
          <w:hyperlink w:anchor="__RefHeading___Toc5697240_2320776876">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5697242_2320776876">
            <w:r>
              <w:rPr>
                <w:webHidden/>
                <w:rStyle w:val="IndexLink"/>
              </w:rPr>
              <w:t>8</w:t>
            </w:r>
            <w:r>
              <w:rPr>
                <w:rStyle w:val="IndexLink"/>
                <w:rtl w:val="true"/>
              </w:rPr>
              <w:t xml:space="preserve">. </w:t>
            </w:r>
            <w:r>
              <w:rPr>
                <w:rStyle w:val="IndexLink"/>
                <w:rtl w:val="true"/>
              </w:rPr>
              <w:t>ویژگی های یاران باوفا</w:t>
            </w:r>
            <w:r>
              <w:rPr>
                <w:rStyle w:val="IndexLink"/>
                <w:rtl w:val="true"/>
              </w:rPr>
              <w:tab/>
            </w:r>
            <w:r>
              <w:rPr>
                <w:rStyle w:val="IndexLink"/>
              </w:rPr>
              <w:t>287</w:t>
            </w:r>
          </w:hyperlink>
        </w:p>
        <w:p>
          <w:pPr>
            <w:pStyle w:val="Contents4"/>
            <w:tabs>
              <w:tab w:val="clear" w:pos="8176"/>
              <w:tab w:val="right" w:pos="9026" w:leader="dot"/>
            </w:tabs>
            <w:rPr/>
          </w:pPr>
          <w:hyperlink w:anchor="__RefHeading___Toc5697244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تلاوت کنندگان قرآن</w:t>
            </w:r>
            <w:r>
              <w:rPr>
                <w:rStyle w:val="IndexLink"/>
                <w:rtl w:val="true"/>
              </w:rPr>
              <w:tab/>
            </w:r>
            <w:r>
              <w:rPr>
                <w:rStyle w:val="IndexLink"/>
              </w:rPr>
              <w:t>287</w:t>
            </w:r>
          </w:hyperlink>
        </w:p>
        <w:p>
          <w:pPr>
            <w:pStyle w:val="Contents4"/>
            <w:tabs>
              <w:tab w:val="clear" w:pos="8176"/>
              <w:tab w:val="right" w:pos="9026" w:leader="dot"/>
            </w:tabs>
            <w:rPr/>
          </w:pPr>
          <w:hyperlink w:anchor="__RefHeading___Toc5697246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جهادگر</w:t>
            </w:r>
            <w:r>
              <w:rPr>
                <w:rStyle w:val="IndexLink"/>
                <w:rtl w:val="true"/>
              </w:rPr>
              <w:tab/>
            </w:r>
            <w:r>
              <w:rPr>
                <w:rStyle w:val="IndexLink"/>
              </w:rPr>
              <w:t>287</w:t>
            </w:r>
          </w:hyperlink>
        </w:p>
        <w:p>
          <w:pPr>
            <w:pStyle w:val="Contents4"/>
            <w:tabs>
              <w:tab w:val="clear" w:pos="8176"/>
              <w:tab w:val="right" w:pos="9026" w:leader="dot"/>
            </w:tabs>
            <w:rPr/>
          </w:pPr>
          <w:hyperlink w:anchor="__RefHeading___Toc5697248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سعی و تلاش در جنگ</w:t>
            </w:r>
            <w:r>
              <w:rPr>
                <w:rStyle w:val="IndexLink"/>
                <w:rtl w:val="true"/>
              </w:rPr>
              <w:tab/>
            </w:r>
            <w:r>
              <w:rPr>
                <w:rStyle w:val="IndexLink"/>
              </w:rPr>
              <w:t>287</w:t>
            </w:r>
          </w:hyperlink>
        </w:p>
        <w:p>
          <w:pPr>
            <w:pStyle w:val="Contents4"/>
            <w:tabs>
              <w:tab w:val="clear" w:pos="8176"/>
              <w:tab w:val="right" w:pos="9026" w:leader="dot"/>
            </w:tabs>
            <w:rPr/>
          </w:pPr>
          <w:hyperlink w:anchor="__RefHeading___Toc5697250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شاد نشدن از زنده ماندن در جنگ</w:t>
            </w:r>
            <w:r>
              <w:rPr>
                <w:rStyle w:val="IndexLink"/>
                <w:rtl w:val="true"/>
              </w:rPr>
              <w:tab/>
            </w:r>
            <w:r>
              <w:rPr>
                <w:rStyle w:val="IndexLink"/>
              </w:rPr>
              <w:t>288</w:t>
            </w:r>
          </w:hyperlink>
        </w:p>
        <w:p>
          <w:pPr>
            <w:pStyle w:val="Contents4"/>
            <w:tabs>
              <w:tab w:val="clear" w:pos="8176"/>
              <w:tab w:val="right" w:pos="9026" w:leader="dot"/>
            </w:tabs>
            <w:rPr/>
          </w:pPr>
          <w:hyperlink w:anchor="__RefHeading___Toc5697252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ناراحت نشدن از شهادت دوستان</w:t>
            </w:r>
            <w:r>
              <w:rPr>
                <w:rStyle w:val="IndexLink"/>
                <w:rtl w:val="true"/>
              </w:rPr>
              <w:tab/>
            </w:r>
            <w:r>
              <w:rPr>
                <w:rStyle w:val="IndexLink"/>
              </w:rPr>
              <w:t>288</w:t>
            </w:r>
          </w:hyperlink>
        </w:p>
        <w:p>
          <w:pPr>
            <w:pStyle w:val="Contents4"/>
            <w:tabs>
              <w:tab w:val="clear" w:pos="8176"/>
              <w:tab w:val="right" w:pos="9026" w:leader="dot"/>
            </w:tabs>
            <w:rPr/>
          </w:pPr>
          <w:hyperlink w:anchor="__RefHeading___Toc5697254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tl w:val="true"/>
              </w:rPr>
              <w:t>گریه از خوف خداوند</w:t>
            </w:r>
            <w:r>
              <w:rPr>
                <w:rStyle w:val="IndexLink"/>
                <w:rtl w:val="true"/>
              </w:rPr>
              <w:tab/>
            </w:r>
            <w:r>
              <w:rPr>
                <w:rStyle w:val="IndexLink"/>
              </w:rPr>
              <w:t>288</w:t>
            </w:r>
          </w:hyperlink>
        </w:p>
        <w:p>
          <w:pPr>
            <w:pStyle w:val="Contents4"/>
            <w:tabs>
              <w:tab w:val="clear" w:pos="8176"/>
              <w:tab w:val="right" w:pos="9026" w:leader="dot"/>
            </w:tabs>
            <w:rPr/>
          </w:pPr>
          <w:hyperlink w:anchor="__RefHeading___Toc5697256_2320776876">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بسیار روزه گیر</w:t>
            </w:r>
            <w:r>
              <w:rPr>
                <w:rStyle w:val="IndexLink"/>
                <w:rtl w:val="true"/>
              </w:rPr>
              <w:tab/>
            </w:r>
            <w:r>
              <w:rPr>
                <w:rStyle w:val="IndexLink"/>
              </w:rPr>
              <w:t>288</w:t>
            </w:r>
          </w:hyperlink>
        </w:p>
        <w:p>
          <w:pPr>
            <w:pStyle w:val="Contents4"/>
            <w:tabs>
              <w:tab w:val="clear" w:pos="8176"/>
              <w:tab w:val="right" w:pos="9026" w:leader="dot"/>
            </w:tabs>
            <w:rPr/>
          </w:pPr>
          <w:hyperlink w:anchor="__RefHeading___Toc5697258_2320776876">
            <w:r>
              <w:rPr>
                <w:webHidden/>
                <w:rStyle w:val="IndexLink"/>
              </w:rPr>
              <w:t>8</w:t>
            </w:r>
            <w:r>
              <w:rPr>
                <w:rStyle w:val="IndexLink"/>
                <w:rtl w:val="true"/>
              </w:rPr>
              <w:t xml:space="preserve">. </w:t>
            </w:r>
            <w:r>
              <w:rPr>
                <w:rStyle w:val="IndexLink"/>
              </w:rPr>
              <w:t>8</w:t>
            </w:r>
            <w:r>
              <w:rPr>
                <w:rStyle w:val="IndexLink"/>
                <w:rtl w:val="true"/>
              </w:rPr>
              <w:t xml:space="preserve">. </w:t>
            </w:r>
            <w:r>
              <w:rPr>
                <w:rStyle w:val="IndexLink"/>
                <w:rtl w:val="true"/>
              </w:rPr>
              <w:t>تضرع به درگاه خداوند</w:t>
            </w:r>
            <w:r>
              <w:rPr>
                <w:rStyle w:val="IndexLink"/>
                <w:rtl w:val="true"/>
              </w:rPr>
              <w:tab/>
            </w:r>
            <w:r>
              <w:rPr>
                <w:rStyle w:val="IndexLink"/>
              </w:rPr>
              <w:t>289</w:t>
            </w:r>
          </w:hyperlink>
        </w:p>
        <w:p>
          <w:pPr>
            <w:pStyle w:val="Contents4"/>
            <w:tabs>
              <w:tab w:val="clear" w:pos="8176"/>
              <w:tab w:val="right" w:pos="9026" w:leader="dot"/>
            </w:tabs>
            <w:rPr/>
          </w:pPr>
          <w:hyperlink w:anchor="__RefHeading___Toc5697260_2320776876">
            <w:r>
              <w:rPr>
                <w:webHidden/>
                <w:rStyle w:val="IndexLink"/>
              </w:rPr>
              <w:t>8</w:t>
            </w:r>
            <w:r>
              <w:rPr>
                <w:rStyle w:val="IndexLink"/>
                <w:rtl w:val="true"/>
              </w:rPr>
              <w:t xml:space="preserve">. </w:t>
            </w:r>
            <w:r>
              <w:rPr>
                <w:rStyle w:val="IndexLink"/>
              </w:rPr>
              <w:t>9</w:t>
            </w:r>
            <w:r>
              <w:rPr>
                <w:rStyle w:val="IndexLink"/>
                <w:rtl w:val="true"/>
              </w:rPr>
              <w:t xml:space="preserve">. </w:t>
            </w:r>
            <w:r>
              <w:rPr>
                <w:rStyle w:val="IndexLink"/>
                <w:rtl w:val="true"/>
              </w:rPr>
              <w:t>شب زنده داری</w:t>
            </w:r>
            <w:r>
              <w:rPr>
                <w:rStyle w:val="IndexLink"/>
                <w:rtl w:val="true"/>
              </w:rPr>
              <w:tab/>
            </w:r>
            <w:r>
              <w:rPr>
                <w:rStyle w:val="IndexLink"/>
              </w:rPr>
              <w:t>289</w:t>
            </w:r>
          </w:hyperlink>
        </w:p>
        <w:p>
          <w:pPr>
            <w:pStyle w:val="Contents4"/>
            <w:tabs>
              <w:tab w:val="clear" w:pos="8176"/>
              <w:tab w:val="right" w:pos="9026" w:leader="dot"/>
            </w:tabs>
            <w:rPr/>
          </w:pPr>
          <w:hyperlink w:anchor="__RefHeading___Toc5697262_2320776876">
            <w:r>
              <w:rPr>
                <w:webHidden/>
                <w:rStyle w:val="IndexLink"/>
              </w:rPr>
              <w:t>8</w:t>
            </w:r>
            <w:r>
              <w:rPr>
                <w:rStyle w:val="IndexLink"/>
                <w:rtl w:val="true"/>
              </w:rPr>
              <w:t xml:space="preserve">. </w:t>
            </w:r>
            <w:r>
              <w:rPr>
                <w:rStyle w:val="IndexLink"/>
              </w:rPr>
              <w:t>10</w:t>
            </w:r>
            <w:r>
              <w:rPr>
                <w:rStyle w:val="IndexLink"/>
                <w:rtl w:val="true"/>
              </w:rPr>
              <w:t xml:space="preserve">. </w:t>
            </w:r>
            <w:r>
              <w:rPr>
                <w:rStyle w:val="IndexLink"/>
                <w:rtl w:val="true"/>
              </w:rPr>
              <w:t>خاشعان</w:t>
            </w:r>
            <w:r>
              <w:rPr>
                <w:rStyle w:val="IndexLink"/>
                <w:rtl w:val="true"/>
              </w:rPr>
              <w:tab/>
            </w:r>
            <w:r>
              <w:rPr>
                <w:rStyle w:val="IndexLink"/>
              </w:rPr>
              <w:t>289</w:t>
            </w:r>
          </w:hyperlink>
        </w:p>
        <w:p>
          <w:pPr>
            <w:pStyle w:val="Contents3"/>
            <w:tabs>
              <w:tab w:val="clear" w:pos="8459"/>
              <w:tab w:val="right" w:pos="9026" w:leader="dot"/>
            </w:tabs>
            <w:rPr/>
          </w:pPr>
          <w:hyperlink w:anchor="__RefHeading___Toc5697264_2320776876">
            <w:r>
              <w:rPr>
                <w:webHidden/>
                <w:rStyle w:val="IndexLink"/>
              </w:rPr>
              <w:t>9</w:t>
            </w:r>
            <w:r>
              <w:rPr>
                <w:rStyle w:val="IndexLink"/>
                <w:rtl w:val="true"/>
              </w:rPr>
              <w:t xml:space="preserve">. </w:t>
            </w:r>
            <w:r>
              <w:rPr>
                <w:rStyle w:val="IndexLink"/>
                <w:rtl w:val="true"/>
              </w:rPr>
              <w:t>تشنه دیدار یاران باوفا</w:t>
            </w:r>
            <w:r>
              <w:rPr>
                <w:rStyle w:val="IndexLink"/>
                <w:rtl w:val="true"/>
              </w:rPr>
              <w:tab/>
            </w:r>
            <w:r>
              <w:rPr>
                <w:rStyle w:val="IndexLink"/>
              </w:rPr>
              <w:t>290</w:t>
            </w:r>
          </w:hyperlink>
        </w:p>
        <w:p>
          <w:pPr>
            <w:pStyle w:val="Contents3"/>
            <w:tabs>
              <w:tab w:val="clear" w:pos="8459"/>
              <w:tab w:val="right" w:pos="9026" w:leader="dot"/>
            </w:tabs>
            <w:rPr/>
          </w:pPr>
          <w:hyperlink w:anchor="__RefHeading___Toc5697266_2320776876">
            <w:r>
              <w:rPr>
                <w:webHidden/>
                <w:rStyle w:val="IndexLink"/>
              </w:rPr>
              <w:t>10</w:t>
            </w:r>
            <w:r>
              <w:rPr>
                <w:rStyle w:val="IndexLink"/>
                <w:rtl w:val="true"/>
              </w:rPr>
              <w:t xml:space="preserve">. </w:t>
            </w:r>
            <w:r>
              <w:rPr>
                <w:rStyle w:val="IndexLink"/>
                <w:rtl w:val="true"/>
              </w:rPr>
              <w:t>هشدار امام دربارهٔ وسوسه های شیطان</w:t>
            </w:r>
            <w:r>
              <w:rPr>
                <w:rStyle w:val="IndexLink"/>
                <w:rtl w:val="true"/>
              </w:rPr>
              <w:tab/>
            </w:r>
            <w:r>
              <w:rPr>
                <w:rStyle w:val="IndexLink"/>
              </w:rPr>
              <w:t>290</w:t>
            </w:r>
          </w:hyperlink>
        </w:p>
        <w:p>
          <w:pPr>
            <w:pStyle w:val="Contents4"/>
            <w:tabs>
              <w:tab w:val="clear" w:pos="8176"/>
              <w:tab w:val="right" w:pos="9026" w:leader="dot"/>
            </w:tabs>
            <w:rPr/>
          </w:pPr>
          <w:hyperlink w:anchor="__RefHeading___Toc5697268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آسان جلوه دادن راه شیطان</w:t>
            </w:r>
            <w:r>
              <w:rPr>
                <w:rStyle w:val="IndexLink"/>
                <w:rtl w:val="true"/>
              </w:rPr>
              <w:tab/>
            </w:r>
            <w:r>
              <w:rPr>
                <w:rStyle w:val="IndexLink"/>
              </w:rPr>
              <w:t>290</w:t>
            </w:r>
          </w:hyperlink>
        </w:p>
        <w:p>
          <w:pPr>
            <w:pStyle w:val="Contents4"/>
            <w:tabs>
              <w:tab w:val="clear" w:pos="8176"/>
              <w:tab w:val="right" w:pos="9026" w:leader="dot"/>
            </w:tabs>
            <w:rPr/>
          </w:pPr>
          <w:hyperlink w:anchor="__RefHeading___Toc5697270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گسستن رشته های باور</w:t>
            </w:r>
            <w:r>
              <w:rPr>
                <w:rStyle w:val="IndexLink"/>
                <w:rtl w:val="true"/>
              </w:rPr>
              <w:tab/>
            </w:r>
            <w:r>
              <w:rPr>
                <w:rStyle w:val="IndexLink"/>
              </w:rPr>
              <w:t>291</w:t>
            </w:r>
          </w:hyperlink>
        </w:p>
        <w:p>
          <w:pPr>
            <w:pStyle w:val="Contents4"/>
            <w:tabs>
              <w:tab w:val="clear" w:pos="8176"/>
              <w:tab w:val="right" w:pos="9026" w:leader="dot"/>
            </w:tabs>
            <w:rPr/>
          </w:pPr>
          <w:hyperlink w:anchor="__RefHeading___Toc5697272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تفرقه ابزار شیطان</w:t>
            </w:r>
            <w:r>
              <w:rPr>
                <w:rStyle w:val="IndexLink"/>
                <w:rtl w:val="true"/>
              </w:rPr>
              <w:tab/>
            </w:r>
            <w:r>
              <w:rPr>
                <w:rStyle w:val="IndexLink"/>
              </w:rPr>
              <w:t>291</w:t>
            </w:r>
          </w:hyperlink>
        </w:p>
        <w:p>
          <w:pPr>
            <w:pStyle w:val="Contents3"/>
            <w:tabs>
              <w:tab w:val="clear" w:pos="8459"/>
              <w:tab w:val="right" w:pos="9026" w:leader="dot"/>
            </w:tabs>
            <w:rPr/>
          </w:pPr>
          <w:hyperlink w:anchor="__RefHeading___Toc5697274_2320776876">
            <w:r>
              <w:rPr>
                <w:webHidden/>
                <w:rStyle w:val="IndexLink"/>
              </w:rPr>
              <w:t>11</w:t>
            </w:r>
            <w:r>
              <w:rPr>
                <w:rStyle w:val="IndexLink"/>
                <w:rtl w:val="true"/>
              </w:rPr>
              <w:t xml:space="preserve">. </w:t>
            </w:r>
            <w:r>
              <w:rPr>
                <w:rStyle w:val="IndexLink"/>
                <w:rtl w:val="true"/>
              </w:rPr>
              <w:t>دوری کردن از شیطان</w:t>
            </w:r>
            <w:r>
              <w:rPr>
                <w:rStyle w:val="IndexLink"/>
                <w:rtl w:val="true"/>
              </w:rPr>
              <w:tab/>
            </w:r>
            <w:r>
              <w:rPr>
                <w:rStyle w:val="IndexLink"/>
              </w:rPr>
              <w:t>291</w:t>
            </w:r>
          </w:hyperlink>
        </w:p>
        <w:p>
          <w:pPr>
            <w:pStyle w:val="Contents3"/>
            <w:tabs>
              <w:tab w:val="clear" w:pos="8459"/>
              <w:tab w:val="right" w:pos="9026" w:leader="dot"/>
            </w:tabs>
            <w:rPr/>
          </w:pPr>
          <w:hyperlink w:anchor="__RefHeading___Toc5697276_2320776876">
            <w:r>
              <w:rPr>
                <w:webHidden/>
                <w:rStyle w:val="IndexLink"/>
              </w:rPr>
              <w:t>12</w:t>
            </w:r>
            <w:r>
              <w:rPr>
                <w:rStyle w:val="IndexLink"/>
                <w:rtl w:val="true"/>
              </w:rPr>
              <w:t xml:space="preserve">. </w:t>
            </w:r>
            <w:r>
              <w:rPr>
                <w:rStyle w:val="IndexLink"/>
                <w:rtl w:val="true"/>
              </w:rPr>
              <w:t>نصیحت پذیر</w:t>
            </w:r>
            <w:r>
              <w:rPr>
                <w:rStyle w:val="IndexLink"/>
                <w:rtl w:val="true"/>
              </w:rPr>
              <w:tab/>
            </w:r>
            <w:r>
              <w:rPr>
                <w:rStyle w:val="IndexLink"/>
              </w:rPr>
              <w:t>292</w:t>
            </w:r>
          </w:hyperlink>
        </w:p>
        <w:p>
          <w:pPr>
            <w:pStyle w:val="Contents2"/>
            <w:tabs>
              <w:tab w:val="clear" w:pos="8743"/>
              <w:tab w:val="right" w:pos="9026" w:leader="dot"/>
            </w:tabs>
            <w:rPr/>
          </w:pPr>
          <w:hyperlink w:anchor="__RefHeading___Toc5697278_2320776876">
            <w:r>
              <w:rPr>
                <w:webHidden/>
                <w:rStyle w:val="IndexLink"/>
                <w:rtl w:val="true"/>
              </w:rPr>
              <w:t xml:space="preserve">خطبه </w:t>
            </w:r>
            <w:r>
              <w:rPr>
                <w:rStyle w:val="IndexLink"/>
              </w:rPr>
              <w:t>122</w:t>
            </w:r>
            <w:r>
              <w:rPr>
                <w:rStyle w:val="IndexLink"/>
                <w:rtl w:val="true"/>
              </w:rPr>
              <w:tab/>
            </w:r>
            <w:r>
              <w:rPr>
                <w:rStyle w:val="IndexLink"/>
              </w:rPr>
              <w:t>293</w:t>
            </w:r>
          </w:hyperlink>
        </w:p>
        <w:p>
          <w:pPr>
            <w:pStyle w:val="Contents3"/>
            <w:tabs>
              <w:tab w:val="clear" w:pos="8459"/>
              <w:tab w:val="right" w:pos="9026" w:leader="dot"/>
            </w:tabs>
            <w:rPr/>
          </w:pPr>
          <w:hyperlink w:anchor="__RefHeading___Toc5697280_2320776876">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5697282_2320776876">
            <w:r>
              <w:rPr>
                <w:webHidden/>
                <w:rStyle w:val="IndexLink"/>
                <w:rtl w:val="true"/>
              </w:rPr>
              <w:t>پیشگفتار خطبه</w:t>
            </w:r>
            <w:r>
              <w:rPr>
                <w:rStyle w:val="IndexLink"/>
                <w:rtl w:val="true"/>
              </w:rPr>
              <w:tab/>
            </w:r>
            <w:r>
              <w:rPr>
                <w:rStyle w:val="IndexLink"/>
              </w:rPr>
              <w:t>293</w:t>
            </w:r>
          </w:hyperlink>
        </w:p>
        <w:p>
          <w:pPr>
            <w:pStyle w:val="Contents3"/>
            <w:tabs>
              <w:tab w:val="clear" w:pos="8459"/>
              <w:tab w:val="right" w:pos="9026" w:leader="dot"/>
            </w:tabs>
            <w:rPr/>
          </w:pPr>
          <w:hyperlink w:anchor="__RefHeading___Toc5697284_2320776876">
            <w:r>
              <w:rPr>
                <w:webHidden/>
                <w:rStyle w:val="IndexLink"/>
              </w:rPr>
              <w:t>1</w:t>
            </w:r>
            <w:r>
              <w:rPr>
                <w:rStyle w:val="IndexLink"/>
                <w:rtl w:val="true"/>
              </w:rPr>
              <w:t xml:space="preserve">. </w:t>
            </w:r>
            <w:r>
              <w:rPr>
                <w:rStyle w:val="IndexLink"/>
                <w:rtl w:val="true"/>
              </w:rPr>
              <w:t>مخاطب قرار دادن خوارج</w:t>
            </w:r>
            <w:r>
              <w:rPr>
                <w:rStyle w:val="IndexLink"/>
                <w:rtl w:val="true"/>
              </w:rPr>
              <w:tab/>
            </w:r>
            <w:r>
              <w:rPr>
                <w:rStyle w:val="IndexLink"/>
              </w:rPr>
              <w:t>294</w:t>
            </w:r>
          </w:hyperlink>
        </w:p>
        <w:p>
          <w:pPr>
            <w:pStyle w:val="Contents3"/>
            <w:tabs>
              <w:tab w:val="clear" w:pos="8459"/>
              <w:tab w:val="right" w:pos="9026" w:leader="dot"/>
            </w:tabs>
            <w:rPr/>
          </w:pPr>
          <w:hyperlink w:anchor="__RefHeading___Toc5697286_2320776876">
            <w:r>
              <w:rPr>
                <w:webHidden/>
                <w:rStyle w:val="IndexLink"/>
              </w:rPr>
              <w:t>2</w:t>
            </w:r>
            <w:r>
              <w:rPr>
                <w:rStyle w:val="IndexLink"/>
                <w:rtl w:val="true"/>
              </w:rPr>
              <w:t xml:space="preserve">. </w:t>
            </w:r>
            <w:r>
              <w:rPr>
                <w:rStyle w:val="IndexLink"/>
                <w:rtl w:val="true"/>
              </w:rPr>
              <w:t>تقسیم به دو گروه</w:t>
            </w:r>
            <w:r>
              <w:rPr>
                <w:rStyle w:val="IndexLink"/>
                <w:rtl w:val="true"/>
              </w:rPr>
              <w:tab/>
            </w:r>
            <w:r>
              <w:rPr>
                <w:rStyle w:val="IndexLink"/>
              </w:rPr>
              <w:t>294</w:t>
            </w:r>
          </w:hyperlink>
        </w:p>
        <w:p>
          <w:pPr>
            <w:pStyle w:val="Contents3"/>
            <w:tabs>
              <w:tab w:val="clear" w:pos="8459"/>
              <w:tab w:val="right" w:pos="9026" w:leader="dot"/>
            </w:tabs>
            <w:rPr/>
          </w:pPr>
          <w:hyperlink w:anchor="__RefHeading___Toc5697288_2320776876">
            <w:r>
              <w:rPr>
                <w:webHidden/>
                <w:rStyle w:val="IndexLink"/>
              </w:rPr>
              <w:t>3</w:t>
            </w:r>
            <w:r>
              <w:rPr>
                <w:rStyle w:val="IndexLink"/>
                <w:rtl w:val="true"/>
              </w:rPr>
              <w:t xml:space="preserve">. </w:t>
            </w:r>
            <w:r>
              <w:rPr>
                <w:rStyle w:val="IndexLink"/>
                <w:rtl w:val="true"/>
              </w:rPr>
              <w:t>فراخواندن شاهدان</w:t>
            </w:r>
            <w:r>
              <w:rPr>
                <w:rStyle w:val="IndexLink"/>
                <w:rtl w:val="true"/>
              </w:rPr>
              <w:tab/>
            </w:r>
            <w:r>
              <w:rPr>
                <w:rStyle w:val="IndexLink"/>
              </w:rPr>
              <w:t>295</w:t>
            </w:r>
          </w:hyperlink>
        </w:p>
        <w:p>
          <w:pPr>
            <w:pStyle w:val="Contents3"/>
            <w:tabs>
              <w:tab w:val="clear" w:pos="8459"/>
              <w:tab w:val="right" w:pos="9026" w:leader="dot"/>
            </w:tabs>
            <w:rPr/>
          </w:pPr>
          <w:hyperlink w:anchor="__RefHeading___Toc5697290_2320776876">
            <w:r>
              <w:rPr>
                <w:webHidden/>
                <w:rStyle w:val="IndexLink"/>
              </w:rPr>
              <w:t>4</w:t>
            </w:r>
            <w:r>
              <w:rPr>
                <w:rStyle w:val="IndexLink"/>
                <w:rtl w:val="true"/>
              </w:rPr>
              <w:t xml:space="preserve">. </w:t>
            </w:r>
            <w:r>
              <w:rPr>
                <w:rStyle w:val="IndexLink"/>
                <w:rtl w:val="true"/>
              </w:rPr>
              <w:t>سخن طولانی امام</w:t>
            </w:r>
            <w:r>
              <w:rPr>
                <w:rStyle w:val="IndexLink"/>
                <w:rtl w:val="true"/>
              </w:rPr>
              <w:tab/>
            </w:r>
            <w:r>
              <w:rPr>
                <w:rStyle w:val="IndexLink"/>
              </w:rPr>
              <w:t>296</w:t>
            </w:r>
          </w:hyperlink>
        </w:p>
        <w:p>
          <w:pPr>
            <w:pStyle w:val="Contents3"/>
            <w:tabs>
              <w:tab w:val="clear" w:pos="8459"/>
              <w:tab w:val="right" w:pos="9026" w:leader="dot"/>
            </w:tabs>
            <w:rPr/>
          </w:pPr>
          <w:hyperlink w:anchor="__RefHeading___Toc5697292_2320776876">
            <w:r>
              <w:rPr>
                <w:webHidden/>
                <w:rStyle w:val="IndexLink"/>
              </w:rPr>
              <w:t>5</w:t>
            </w:r>
            <w:r>
              <w:rPr>
                <w:rStyle w:val="IndexLink"/>
                <w:rtl w:val="true"/>
              </w:rPr>
              <w:t xml:space="preserve">. </w:t>
            </w:r>
            <w:r>
              <w:rPr>
                <w:rStyle w:val="IndexLink"/>
                <w:rtl w:val="true"/>
              </w:rPr>
              <w:t>یادآوری اشتباهات</w:t>
            </w:r>
            <w:r>
              <w:rPr>
                <w:rStyle w:val="IndexLink"/>
                <w:rtl w:val="true"/>
              </w:rPr>
              <w:tab/>
            </w:r>
            <w:r>
              <w:rPr>
                <w:rStyle w:val="IndexLink"/>
              </w:rPr>
              <w:t>296</w:t>
            </w:r>
          </w:hyperlink>
        </w:p>
        <w:p>
          <w:pPr>
            <w:pStyle w:val="Contents3"/>
            <w:tabs>
              <w:tab w:val="clear" w:pos="8459"/>
              <w:tab w:val="right" w:pos="9026" w:leader="dot"/>
            </w:tabs>
            <w:rPr/>
          </w:pPr>
          <w:hyperlink w:anchor="__RefHeading___Toc5697294_2320776876">
            <w:r>
              <w:rPr>
                <w:webHidden/>
                <w:rStyle w:val="IndexLink"/>
              </w:rPr>
              <w:t>6</w:t>
            </w:r>
            <w:r>
              <w:rPr>
                <w:rStyle w:val="IndexLink"/>
                <w:rtl w:val="true"/>
              </w:rPr>
              <w:t xml:space="preserve">. </w:t>
            </w:r>
            <w:r>
              <w:rPr>
                <w:rStyle w:val="IndexLink"/>
                <w:rtl w:val="true"/>
              </w:rPr>
              <w:t>یادآوری پاسخ امام</w:t>
            </w:r>
            <w:r>
              <w:rPr>
                <w:rStyle w:val="IndexLink"/>
                <w:rtl w:val="true"/>
              </w:rPr>
              <w:tab/>
            </w:r>
            <w:r>
              <w:rPr>
                <w:rStyle w:val="IndexLink"/>
              </w:rPr>
              <w:t>297</w:t>
            </w:r>
          </w:hyperlink>
        </w:p>
        <w:p>
          <w:pPr>
            <w:pStyle w:val="Contents3"/>
            <w:tabs>
              <w:tab w:val="clear" w:pos="8459"/>
              <w:tab w:val="right" w:pos="9026" w:leader="dot"/>
            </w:tabs>
            <w:rPr/>
          </w:pPr>
          <w:hyperlink w:anchor="__RefHeading___Toc5697296_2320776876">
            <w:r>
              <w:rPr>
                <w:webHidden/>
                <w:rStyle w:val="IndexLink"/>
              </w:rPr>
              <w:t>7</w:t>
            </w:r>
            <w:r>
              <w:rPr>
                <w:rStyle w:val="IndexLink"/>
                <w:rtl w:val="true"/>
              </w:rPr>
              <w:t xml:space="preserve">. </w:t>
            </w:r>
            <w:r>
              <w:rPr>
                <w:rStyle w:val="IndexLink"/>
                <w:rtl w:val="true"/>
              </w:rPr>
              <w:t>پرهیز از انحراف</w:t>
            </w:r>
            <w:r>
              <w:rPr>
                <w:rStyle w:val="IndexLink"/>
                <w:rtl w:val="true"/>
              </w:rPr>
              <w:tab/>
            </w:r>
            <w:r>
              <w:rPr>
                <w:rStyle w:val="IndexLink"/>
              </w:rPr>
              <w:t>297</w:t>
            </w:r>
          </w:hyperlink>
        </w:p>
        <w:p>
          <w:pPr>
            <w:pStyle w:val="Contents3"/>
            <w:tabs>
              <w:tab w:val="clear" w:pos="8459"/>
              <w:tab w:val="right" w:pos="9026" w:leader="dot"/>
            </w:tabs>
            <w:rPr/>
          </w:pPr>
          <w:hyperlink w:anchor="__RefHeading___Toc5697298_2320776876">
            <w:r>
              <w:rPr>
                <w:webHidden/>
                <w:rStyle w:val="IndexLink"/>
              </w:rPr>
              <w:t>8</w:t>
            </w:r>
            <w:r>
              <w:rPr>
                <w:rStyle w:val="IndexLink"/>
                <w:rtl w:val="true"/>
              </w:rPr>
              <w:t xml:space="preserve">. </w:t>
            </w:r>
            <w:r>
              <w:rPr>
                <w:rStyle w:val="IndexLink"/>
                <w:rtl w:val="true"/>
              </w:rPr>
              <w:t>محکم بودن در جهاد</w:t>
            </w:r>
            <w:r>
              <w:rPr>
                <w:rStyle w:val="IndexLink"/>
                <w:rtl w:val="true"/>
              </w:rPr>
              <w:tab/>
            </w:r>
            <w:r>
              <w:rPr>
                <w:rStyle w:val="IndexLink"/>
              </w:rPr>
              <w:t>297</w:t>
            </w:r>
          </w:hyperlink>
        </w:p>
        <w:p>
          <w:pPr>
            <w:pStyle w:val="Contents3"/>
            <w:tabs>
              <w:tab w:val="clear" w:pos="8459"/>
              <w:tab w:val="right" w:pos="9026" w:leader="dot"/>
            </w:tabs>
            <w:rPr/>
          </w:pPr>
          <w:hyperlink w:anchor="__RefHeading___Toc5697300_2320776876">
            <w:r>
              <w:rPr>
                <w:webHidden/>
                <w:rStyle w:val="IndexLink"/>
              </w:rPr>
              <w:t>9</w:t>
            </w:r>
            <w:r>
              <w:rPr>
                <w:rStyle w:val="IndexLink"/>
                <w:rtl w:val="true"/>
              </w:rPr>
              <w:t xml:space="preserve">. </w:t>
            </w:r>
            <w:r>
              <w:rPr>
                <w:rStyle w:val="IndexLink"/>
                <w:rtl w:val="true"/>
              </w:rPr>
              <w:t>پذیرش مسئله حکمیت</w:t>
            </w:r>
            <w:r>
              <w:rPr>
                <w:rStyle w:val="IndexLink"/>
                <w:rtl w:val="true"/>
              </w:rPr>
              <w:tab/>
            </w:r>
            <w:r>
              <w:rPr>
                <w:rStyle w:val="IndexLink"/>
              </w:rPr>
              <w:t>299</w:t>
            </w:r>
          </w:hyperlink>
        </w:p>
        <w:p>
          <w:pPr>
            <w:pStyle w:val="Contents3"/>
            <w:tabs>
              <w:tab w:val="clear" w:pos="8459"/>
              <w:tab w:val="right" w:pos="9026" w:leader="dot"/>
            </w:tabs>
            <w:rPr/>
          </w:pPr>
          <w:hyperlink w:anchor="__RefHeading___Toc5697302_2320776876">
            <w:r>
              <w:rPr>
                <w:webHidden/>
                <w:rStyle w:val="IndexLink"/>
              </w:rPr>
              <w:t>10</w:t>
            </w:r>
            <w:r>
              <w:rPr>
                <w:rStyle w:val="IndexLink"/>
                <w:rtl w:val="true"/>
              </w:rPr>
              <w:t xml:space="preserve">. </w:t>
            </w:r>
            <w:r>
              <w:rPr>
                <w:rStyle w:val="IndexLink"/>
                <w:rtl w:val="true"/>
              </w:rPr>
              <w:t>دلیل مخالفت با حکمیت</w:t>
            </w:r>
            <w:r>
              <w:rPr>
                <w:rStyle w:val="IndexLink"/>
                <w:rtl w:val="true"/>
              </w:rPr>
              <w:tab/>
            </w:r>
            <w:r>
              <w:rPr>
                <w:rStyle w:val="IndexLink"/>
              </w:rPr>
              <w:t>299</w:t>
            </w:r>
          </w:hyperlink>
        </w:p>
        <w:p>
          <w:pPr>
            <w:pStyle w:val="Contents3"/>
            <w:tabs>
              <w:tab w:val="clear" w:pos="8459"/>
              <w:tab w:val="right" w:pos="9026" w:leader="dot"/>
            </w:tabs>
            <w:rPr/>
          </w:pPr>
          <w:hyperlink w:anchor="__RefHeading___Toc5697304_2320776876">
            <w:r>
              <w:rPr>
                <w:webHidden/>
                <w:rStyle w:val="IndexLink"/>
              </w:rPr>
              <w:t>11</w:t>
            </w:r>
            <w:r>
              <w:rPr>
                <w:rStyle w:val="IndexLink"/>
                <w:rtl w:val="true"/>
              </w:rPr>
              <w:t xml:space="preserve">. </w:t>
            </w:r>
            <w:r>
              <w:rPr>
                <w:rStyle w:val="IndexLink"/>
                <w:rtl w:val="true"/>
              </w:rPr>
              <w:t>دلیل پذیرش حکمیت</w:t>
            </w:r>
            <w:r>
              <w:rPr>
                <w:rStyle w:val="IndexLink"/>
                <w:rtl w:val="true"/>
              </w:rPr>
              <w:tab/>
            </w:r>
            <w:r>
              <w:rPr>
                <w:rStyle w:val="IndexLink"/>
              </w:rPr>
              <w:t>300</w:t>
            </w:r>
          </w:hyperlink>
        </w:p>
        <w:p>
          <w:pPr>
            <w:pStyle w:val="Contents3"/>
            <w:tabs>
              <w:tab w:val="clear" w:pos="8459"/>
              <w:tab w:val="right" w:pos="9026" w:leader="dot"/>
            </w:tabs>
            <w:rPr/>
          </w:pPr>
          <w:hyperlink w:anchor="__RefHeading___Toc5697306_2320776876">
            <w:r>
              <w:rPr>
                <w:webHidden/>
                <w:rStyle w:val="IndexLink"/>
              </w:rPr>
              <w:t>12</w:t>
            </w:r>
            <w:r>
              <w:rPr>
                <w:rStyle w:val="IndexLink"/>
                <w:rtl w:val="true"/>
              </w:rPr>
              <w:t xml:space="preserve">. </w:t>
            </w:r>
            <w:r>
              <w:rPr>
                <w:rStyle w:val="IndexLink"/>
                <w:rtl w:val="true"/>
              </w:rPr>
              <w:t>جهاد در زمان رسول خدا</w:t>
            </w:r>
            <w:r>
              <w:rPr>
                <w:rStyle w:val="IndexLink"/>
                <w:rtl w:val="true"/>
              </w:rPr>
              <w:tab/>
            </w:r>
            <w:r>
              <w:rPr>
                <w:rStyle w:val="IndexLink"/>
              </w:rPr>
              <w:t>301</w:t>
            </w:r>
          </w:hyperlink>
        </w:p>
        <w:p>
          <w:pPr>
            <w:pStyle w:val="Contents3"/>
            <w:tabs>
              <w:tab w:val="clear" w:pos="8459"/>
              <w:tab w:val="right" w:pos="9026" w:leader="dot"/>
            </w:tabs>
            <w:rPr/>
          </w:pPr>
          <w:hyperlink w:anchor="__RefHeading___Toc5697308_2320776876">
            <w:r>
              <w:rPr>
                <w:webHidden/>
                <w:rStyle w:val="IndexLink"/>
              </w:rPr>
              <w:t>13</w:t>
            </w:r>
            <w:r>
              <w:rPr>
                <w:rStyle w:val="IndexLink"/>
                <w:rtl w:val="true"/>
              </w:rPr>
              <w:t xml:space="preserve">. </w:t>
            </w:r>
            <w:r>
              <w:rPr>
                <w:rStyle w:val="IndexLink"/>
                <w:rtl w:val="true"/>
              </w:rPr>
              <w:t>جهاد در زمان امام</w:t>
            </w:r>
            <w:r>
              <w:rPr>
                <w:rStyle w:val="IndexLink"/>
                <w:rtl w:val="true"/>
              </w:rPr>
              <w:tab/>
            </w:r>
            <w:r>
              <w:rPr>
                <w:rStyle w:val="IndexLink"/>
              </w:rPr>
              <w:t>302</w:t>
            </w:r>
          </w:hyperlink>
        </w:p>
        <w:p>
          <w:pPr>
            <w:pStyle w:val="Contents3"/>
            <w:tabs>
              <w:tab w:val="clear" w:pos="8459"/>
              <w:tab w:val="right" w:pos="9026" w:leader="dot"/>
            </w:tabs>
            <w:rPr/>
          </w:pPr>
          <w:hyperlink w:anchor="__RefHeading___Toc5697310_2320776876">
            <w:r>
              <w:rPr>
                <w:webHidden/>
                <w:rStyle w:val="IndexLink"/>
              </w:rPr>
              <w:t>14</w:t>
            </w:r>
            <w:r>
              <w:rPr>
                <w:rStyle w:val="IndexLink"/>
                <w:rtl w:val="true"/>
              </w:rPr>
              <w:t xml:space="preserve">. </w:t>
            </w:r>
            <w:r>
              <w:rPr>
                <w:rStyle w:val="IndexLink"/>
                <w:rtl w:val="true"/>
              </w:rPr>
              <w:t>امید داشتن به سازش</w:t>
            </w:r>
            <w:r>
              <w:rPr>
                <w:rStyle w:val="IndexLink"/>
                <w:rtl w:val="true"/>
              </w:rPr>
              <w:tab/>
            </w:r>
            <w:r>
              <w:rPr>
                <w:rStyle w:val="IndexLink"/>
              </w:rPr>
              <w:t>302</w:t>
            </w:r>
          </w:hyperlink>
        </w:p>
        <w:p>
          <w:pPr>
            <w:pStyle w:val="Contents2"/>
            <w:tabs>
              <w:tab w:val="clear" w:pos="8743"/>
              <w:tab w:val="right" w:pos="9026" w:leader="dot"/>
            </w:tabs>
            <w:rPr/>
          </w:pPr>
          <w:hyperlink w:anchor="__RefHeading___Toc5697312_2320776876">
            <w:r>
              <w:rPr>
                <w:webHidden/>
                <w:rStyle w:val="IndexLink"/>
                <w:rtl w:val="true"/>
              </w:rPr>
              <w:t xml:space="preserve">خطبه </w:t>
            </w:r>
            <w:r>
              <w:rPr>
                <w:rStyle w:val="IndexLink"/>
              </w:rPr>
              <w:t>123</w:t>
            </w:r>
            <w:r>
              <w:rPr>
                <w:rStyle w:val="IndexLink"/>
                <w:rtl w:val="true"/>
              </w:rPr>
              <w:tab/>
            </w:r>
            <w:r>
              <w:rPr>
                <w:rStyle w:val="IndexLink"/>
              </w:rPr>
              <w:t>305</w:t>
            </w:r>
          </w:hyperlink>
        </w:p>
        <w:p>
          <w:pPr>
            <w:pStyle w:val="Contents3"/>
            <w:tabs>
              <w:tab w:val="clear" w:pos="8459"/>
              <w:tab w:val="right" w:pos="9026" w:leader="dot"/>
            </w:tabs>
            <w:rPr/>
          </w:pPr>
          <w:hyperlink w:anchor="__RefHeading___Toc5697314_2320776876">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5697316_2320776876">
            <w:r>
              <w:rPr>
                <w:webHidden/>
                <w:rStyle w:val="IndexLink"/>
                <w:rtl w:val="true"/>
              </w:rPr>
              <w:t>پیشگفتار خطبه</w:t>
            </w:r>
            <w:r>
              <w:rPr>
                <w:rStyle w:val="IndexLink"/>
                <w:rtl w:val="true"/>
              </w:rPr>
              <w:tab/>
            </w:r>
            <w:r>
              <w:rPr>
                <w:rStyle w:val="IndexLink"/>
              </w:rPr>
              <w:t>305</w:t>
            </w:r>
          </w:hyperlink>
        </w:p>
        <w:p>
          <w:pPr>
            <w:pStyle w:val="Contents3"/>
            <w:tabs>
              <w:tab w:val="clear" w:pos="8459"/>
              <w:tab w:val="right" w:pos="9026" w:leader="dot"/>
            </w:tabs>
            <w:rPr/>
          </w:pPr>
          <w:hyperlink w:anchor="__RefHeading___Toc5697318_2320776876">
            <w:r>
              <w:rPr>
                <w:webHidden/>
                <w:rStyle w:val="IndexLink"/>
              </w:rPr>
              <w:t>1</w:t>
            </w:r>
            <w:r>
              <w:rPr>
                <w:rStyle w:val="IndexLink"/>
                <w:rtl w:val="true"/>
              </w:rPr>
              <w:t xml:space="preserve">. </w:t>
            </w:r>
            <w:r>
              <w:rPr>
                <w:rStyle w:val="IndexLink"/>
                <w:rtl w:val="true"/>
              </w:rPr>
              <w:t>شکرانه قدرت</w:t>
            </w:r>
            <w:r>
              <w:rPr>
                <w:rStyle w:val="IndexLink"/>
                <w:rtl w:val="true"/>
              </w:rPr>
              <w:tab/>
            </w:r>
            <w:r>
              <w:rPr>
                <w:rStyle w:val="IndexLink"/>
              </w:rPr>
              <w:t>306</w:t>
            </w:r>
          </w:hyperlink>
        </w:p>
        <w:p>
          <w:pPr>
            <w:pStyle w:val="Contents3"/>
            <w:tabs>
              <w:tab w:val="clear" w:pos="8459"/>
              <w:tab w:val="right" w:pos="9026" w:leader="dot"/>
            </w:tabs>
            <w:rPr/>
          </w:pPr>
          <w:hyperlink w:anchor="__RefHeading___Toc5697320_2320776876">
            <w:r>
              <w:rPr>
                <w:webHidden/>
                <w:rStyle w:val="IndexLink"/>
              </w:rPr>
              <w:t>3</w:t>
            </w:r>
            <w:r>
              <w:rPr>
                <w:rStyle w:val="IndexLink"/>
                <w:rtl w:val="true"/>
              </w:rPr>
              <w:t xml:space="preserve">. </w:t>
            </w:r>
            <w:r>
              <w:rPr>
                <w:rStyle w:val="IndexLink"/>
                <w:rtl w:val="true"/>
              </w:rPr>
              <w:t>حتمیت مرگ</w:t>
            </w:r>
            <w:r>
              <w:rPr>
                <w:rStyle w:val="IndexLink"/>
                <w:rtl w:val="true"/>
              </w:rPr>
              <w:tab/>
            </w:r>
            <w:r>
              <w:rPr>
                <w:rStyle w:val="IndexLink"/>
              </w:rPr>
              <w:t>307</w:t>
            </w:r>
          </w:hyperlink>
        </w:p>
        <w:p>
          <w:pPr>
            <w:pStyle w:val="Contents3"/>
            <w:tabs>
              <w:tab w:val="clear" w:pos="8459"/>
              <w:tab w:val="right" w:pos="9026" w:leader="dot"/>
            </w:tabs>
            <w:rPr/>
          </w:pPr>
          <w:hyperlink w:anchor="__RefHeading___Toc5697322_2320776876">
            <w:r>
              <w:rPr>
                <w:webHidden/>
                <w:rStyle w:val="IndexLink"/>
              </w:rPr>
              <w:t>4</w:t>
            </w:r>
            <w:r>
              <w:rPr>
                <w:rStyle w:val="IndexLink"/>
                <w:rtl w:val="true"/>
              </w:rPr>
              <w:t xml:space="preserve">. </w:t>
            </w:r>
            <w:r>
              <w:rPr>
                <w:rStyle w:val="IndexLink"/>
                <w:rtl w:val="true"/>
              </w:rPr>
              <w:t>شهادت بهترین مرگ</w:t>
            </w:r>
            <w:r>
              <w:rPr>
                <w:rStyle w:val="IndexLink"/>
                <w:rtl w:val="true"/>
              </w:rPr>
              <w:tab/>
            </w:r>
            <w:r>
              <w:rPr>
                <w:rStyle w:val="IndexLink"/>
              </w:rPr>
              <w:t>307</w:t>
            </w:r>
          </w:hyperlink>
        </w:p>
        <w:p>
          <w:pPr>
            <w:pStyle w:val="Contents3"/>
            <w:tabs>
              <w:tab w:val="clear" w:pos="8459"/>
              <w:tab w:val="right" w:pos="9026" w:leader="dot"/>
            </w:tabs>
            <w:rPr/>
          </w:pPr>
          <w:hyperlink w:anchor="__RefHeading___Toc5697324_2320776876">
            <w:r>
              <w:rPr>
                <w:webHidden/>
                <w:rStyle w:val="IndexLink"/>
              </w:rPr>
              <w:t>5</w:t>
            </w:r>
            <w:r>
              <w:rPr>
                <w:rStyle w:val="IndexLink"/>
                <w:rtl w:val="true"/>
              </w:rPr>
              <w:t xml:space="preserve">. </w:t>
            </w:r>
            <w:r>
              <w:rPr>
                <w:rStyle w:val="IndexLink"/>
                <w:rtl w:val="true"/>
              </w:rPr>
              <w:t>تاریکی آینده</w:t>
            </w:r>
            <w:r>
              <w:rPr>
                <w:rStyle w:val="IndexLink"/>
                <w:rtl w:val="true"/>
              </w:rPr>
              <w:tab/>
            </w:r>
            <w:r>
              <w:rPr>
                <w:rStyle w:val="IndexLink"/>
              </w:rPr>
              <w:t>308</w:t>
            </w:r>
          </w:hyperlink>
        </w:p>
        <w:p>
          <w:pPr>
            <w:pStyle w:val="Contents3"/>
            <w:tabs>
              <w:tab w:val="clear" w:pos="8459"/>
              <w:tab w:val="right" w:pos="9026" w:leader="dot"/>
            </w:tabs>
            <w:rPr/>
          </w:pPr>
          <w:hyperlink w:anchor="__RefHeading___Toc5697326_2320776876">
            <w:r>
              <w:rPr>
                <w:webHidden/>
                <w:rStyle w:val="IndexLink"/>
              </w:rPr>
              <w:t>6</w:t>
            </w:r>
            <w:r>
              <w:rPr>
                <w:rStyle w:val="IndexLink"/>
                <w:rtl w:val="true"/>
              </w:rPr>
              <w:t xml:space="preserve">. </w:t>
            </w:r>
            <w:r>
              <w:rPr>
                <w:rStyle w:val="IndexLink"/>
                <w:rtl w:val="true"/>
              </w:rPr>
              <w:t>ناتوانی در گرفتن حق</w:t>
            </w:r>
            <w:r>
              <w:rPr>
                <w:rStyle w:val="IndexLink"/>
                <w:rtl w:val="true"/>
              </w:rPr>
              <w:tab/>
            </w:r>
            <w:r>
              <w:rPr>
                <w:rStyle w:val="IndexLink"/>
              </w:rPr>
              <w:t>309</w:t>
            </w:r>
          </w:hyperlink>
        </w:p>
        <w:p>
          <w:pPr>
            <w:pStyle w:val="Contents3"/>
            <w:tabs>
              <w:tab w:val="clear" w:pos="8459"/>
              <w:tab w:val="right" w:pos="9026" w:leader="dot"/>
            </w:tabs>
            <w:rPr/>
          </w:pPr>
          <w:hyperlink w:anchor="__RefHeading___Toc5697328_2320776876">
            <w:r>
              <w:rPr>
                <w:webHidden/>
                <w:rStyle w:val="IndexLink"/>
              </w:rPr>
              <w:t>7</w:t>
            </w:r>
            <w:r>
              <w:rPr>
                <w:rStyle w:val="IndexLink"/>
                <w:rtl w:val="true"/>
              </w:rPr>
              <w:t xml:space="preserve">. </w:t>
            </w:r>
            <w:r>
              <w:rPr>
                <w:rStyle w:val="IndexLink"/>
                <w:rtl w:val="true"/>
              </w:rPr>
              <w:t>نجات در نترسیدن</w:t>
            </w:r>
            <w:r>
              <w:rPr>
                <w:rStyle w:val="IndexLink"/>
                <w:rtl w:val="true"/>
              </w:rPr>
              <w:tab/>
            </w:r>
            <w:r>
              <w:rPr>
                <w:rStyle w:val="IndexLink"/>
              </w:rPr>
              <w:t>310</w:t>
            </w:r>
          </w:hyperlink>
        </w:p>
        <w:p>
          <w:pPr>
            <w:pStyle w:val="Contents3"/>
            <w:tabs>
              <w:tab w:val="clear" w:pos="8459"/>
              <w:tab w:val="right" w:pos="9026" w:leader="dot"/>
            </w:tabs>
            <w:rPr/>
          </w:pPr>
          <w:hyperlink w:anchor="__RefHeading___Toc5697330_2320776876">
            <w:r>
              <w:rPr>
                <w:webHidden/>
                <w:rStyle w:val="IndexLink"/>
              </w:rPr>
              <w:t>8</w:t>
            </w:r>
            <w:r>
              <w:rPr>
                <w:rStyle w:val="IndexLink"/>
                <w:rtl w:val="true"/>
              </w:rPr>
              <w:t xml:space="preserve">. </w:t>
            </w:r>
            <w:r>
              <w:rPr>
                <w:rStyle w:val="IndexLink"/>
                <w:rtl w:val="true"/>
              </w:rPr>
              <w:t>هلاکت سست عنصران</w:t>
            </w:r>
            <w:r>
              <w:rPr>
                <w:rStyle w:val="IndexLink"/>
                <w:rtl w:val="true"/>
              </w:rPr>
              <w:tab/>
            </w:r>
            <w:r>
              <w:rPr>
                <w:rStyle w:val="IndexLink"/>
              </w:rPr>
              <w:t>310</w:t>
            </w:r>
          </w:hyperlink>
        </w:p>
        <w:p>
          <w:pPr>
            <w:pStyle w:val="Contents2"/>
            <w:tabs>
              <w:tab w:val="clear" w:pos="8743"/>
              <w:tab w:val="right" w:pos="9026" w:leader="dot"/>
            </w:tabs>
            <w:rPr/>
          </w:pPr>
          <w:hyperlink w:anchor="__RefHeading___Toc5697332_2320776876">
            <w:r>
              <w:rPr>
                <w:webHidden/>
                <w:rStyle w:val="IndexLink"/>
                <w:rtl w:val="true"/>
              </w:rPr>
              <w:t xml:space="preserve">خطبه </w:t>
            </w:r>
            <w:r>
              <w:rPr>
                <w:rStyle w:val="IndexLink"/>
              </w:rPr>
              <w:t>124</w:t>
            </w:r>
            <w:r>
              <w:rPr>
                <w:rStyle w:val="IndexLink"/>
                <w:rtl w:val="true"/>
              </w:rPr>
              <w:tab/>
            </w:r>
            <w:r>
              <w:rPr>
                <w:rStyle w:val="IndexLink"/>
              </w:rPr>
              <w:t>311</w:t>
            </w:r>
          </w:hyperlink>
        </w:p>
        <w:p>
          <w:pPr>
            <w:pStyle w:val="Contents3"/>
            <w:tabs>
              <w:tab w:val="clear" w:pos="8459"/>
              <w:tab w:val="right" w:pos="9026" w:leader="dot"/>
            </w:tabs>
            <w:rPr/>
          </w:pPr>
          <w:hyperlink w:anchor="__RefHeading___Toc5697334_2320776876">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5697336_2320776876">
            <w:r>
              <w:rPr>
                <w:webHidden/>
                <w:rStyle w:val="IndexLink"/>
                <w:rtl w:val="true"/>
              </w:rPr>
              <w:t>پیشگفتار خطبه</w:t>
            </w:r>
            <w:r>
              <w:rPr>
                <w:rStyle w:val="IndexLink"/>
                <w:rtl w:val="true"/>
              </w:rPr>
              <w:tab/>
            </w:r>
            <w:r>
              <w:rPr>
                <w:rStyle w:val="IndexLink"/>
              </w:rPr>
              <w:t>311</w:t>
            </w:r>
          </w:hyperlink>
        </w:p>
        <w:p>
          <w:pPr>
            <w:pStyle w:val="Contents3"/>
            <w:tabs>
              <w:tab w:val="clear" w:pos="8459"/>
              <w:tab w:val="right" w:pos="9026" w:leader="dot"/>
            </w:tabs>
            <w:rPr/>
          </w:pPr>
          <w:hyperlink w:anchor="__RefHeading___Toc5697338_2320776876">
            <w:r>
              <w:rPr>
                <w:webHidden/>
                <w:rStyle w:val="IndexLink"/>
              </w:rPr>
              <w:t>1</w:t>
            </w:r>
            <w:r>
              <w:rPr>
                <w:rStyle w:val="IndexLink"/>
                <w:rtl w:val="true"/>
              </w:rPr>
              <w:t xml:space="preserve">. </w:t>
            </w:r>
            <w:r>
              <w:rPr>
                <w:rStyle w:val="IndexLink"/>
                <w:rtl w:val="true"/>
              </w:rPr>
              <w:t>دستورات مهم نظامی</w:t>
            </w:r>
            <w:r>
              <w:rPr>
                <w:rStyle w:val="IndexLink"/>
                <w:rtl w:val="true"/>
              </w:rPr>
              <w:tab/>
            </w:r>
            <w:r>
              <w:rPr>
                <w:rStyle w:val="IndexLink"/>
              </w:rPr>
              <w:t>312</w:t>
            </w:r>
          </w:hyperlink>
        </w:p>
        <w:p>
          <w:pPr>
            <w:pStyle w:val="Contents4"/>
            <w:tabs>
              <w:tab w:val="clear" w:pos="8176"/>
              <w:tab w:val="right" w:pos="9026" w:leader="dot"/>
            </w:tabs>
            <w:rPr/>
          </w:pPr>
          <w:hyperlink w:anchor="__RefHeading___Toc569734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زره پوشان، صف مقدم</w:t>
            </w:r>
            <w:r>
              <w:rPr>
                <w:rStyle w:val="IndexLink"/>
                <w:rtl w:val="true"/>
              </w:rPr>
              <w:tab/>
            </w:r>
            <w:r>
              <w:rPr>
                <w:rStyle w:val="IndexLink"/>
              </w:rPr>
              <w:t>312</w:t>
            </w:r>
          </w:hyperlink>
        </w:p>
        <w:p>
          <w:pPr>
            <w:pStyle w:val="Contents4"/>
            <w:tabs>
              <w:tab w:val="clear" w:pos="8176"/>
              <w:tab w:val="right" w:pos="9026" w:leader="dot"/>
            </w:tabs>
            <w:rPr/>
          </w:pPr>
          <w:hyperlink w:anchor="__RefHeading___Toc569734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فشردن دندان ها</w:t>
            </w:r>
            <w:r>
              <w:rPr>
                <w:rStyle w:val="IndexLink"/>
                <w:rtl w:val="true"/>
              </w:rPr>
              <w:tab/>
            </w:r>
            <w:r>
              <w:rPr>
                <w:rStyle w:val="IndexLink"/>
              </w:rPr>
              <w:t>313</w:t>
            </w:r>
          </w:hyperlink>
        </w:p>
        <w:p>
          <w:pPr>
            <w:pStyle w:val="Contents4"/>
            <w:tabs>
              <w:tab w:val="clear" w:pos="8176"/>
              <w:tab w:val="right" w:pos="9026" w:leader="dot"/>
            </w:tabs>
            <w:rPr/>
          </w:pPr>
          <w:hyperlink w:anchor="__RefHeading___Toc5697344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شيوه منحرف کردن نیزه ها</w:t>
            </w:r>
            <w:r>
              <w:rPr>
                <w:rStyle w:val="IndexLink"/>
                <w:rtl w:val="true"/>
              </w:rPr>
              <w:tab/>
            </w:r>
            <w:r>
              <w:rPr>
                <w:rStyle w:val="IndexLink"/>
              </w:rPr>
              <w:t>313</w:t>
            </w:r>
          </w:hyperlink>
        </w:p>
        <w:p>
          <w:pPr>
            <w:pStyle w:val="Contents4"/>
            <w:tabs>
              <w:tab w:val="clear" w:pos="8176"/>
              <w:tab w:val="right" w:pos="9026" w:leader="dot"/>
            </w:tabs>
            <w:rPr/>
          </w:pPr>
          <w:hyperlink w:anchor="__RefHeading___Toc5697346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نگاه خیره به دشمن، ممنوع</w:t>
            </w:r>
            <w:r>
              <w:rPr>
                <w:rStyle w:val="IndexLink"/>
                <w:rtl w:val="true"/>
              </w:rPr>
              <w:tab/>
            </w:r>
            <w:r>
              <w:rPr>
                <w:rStyle w:val="IndexLink"/>
              </w:rPr>
              <w:t>314</w:t>
            </w:r>
          </w:hyperlink>
        </w:p>
        <w:p>
          <w:pPr>
            <w:pStyle w:val="Contents4"/>
            <w:tabs>
              <w:tab w:val="clear" w:pos="8176"/>
              <w:tab w:val="right" w:pos="9026" w:leader="dot"/>
            </w:tabs>
            <w:rPr/>
          </w:pPr>
          <w:hyperlink w:anchor="__RefHeading___Toc5697348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سکوت</w:t>
            </w:r>
            <w:r>
              <w:rPr>
                <w:rStyle w:val="IndexLink"/>
                <w:rtl w:val="true"/>
              </w:rPr>
              <w:tab/>
            </w:r>
            <w:r>
              <w:rPr>
                <w:rStyle w:val="IndexLink"/>
              </w:rPr>
              <w:t>314</w:t>
            </w:r>
          </w:hyperlink>
        </w:p>
        <w:p>
          <w:pPr>
            <w:pStyle w:val="Contents4"/>
            <w:tabs>
              <w:tab w:val="clear" w:pos="8176"/>
              <w:tab w:val="right" w:pos="9026" w:leader="dot"/>
            </w:tabs>
            <w:rPr/>
          </w:pPr>
          <w:hyperlink w:anchor="__RefHeading___Toc5697350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پاسداری از پرچم</w:t>
            </w:r>
            <w:r>
              <w:rPr>
                <w:rStyle w:val="IndexLink"/>
                <w:rtl w:val="true"/>
              </w:rPr>
              <w:tab/>
            </w:r>
            <w:r>
              <w:rPr>
                <w:rStyle w:val="IndexLink"/>
              </w:rPr>
              <w:t>315</w:t>
            </w:r>
          </w:hyperlink>
        </w:p>
        <w:p>
          <w:pPr>
            <w:pStyle w:val="Contents4"/>
            <w:tabs>
              <w:tab w:val="clear" w:pos="8176"/>
              <w:tab w:val="right" w:pos="9026" w:leader="dot"/>
            </w:tabs>
            <w:rPr/>
          </w:pPr>
          <w:hyperlink w:anchor="__RefHeading___Toc5697352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استدلال برای پاسداری از پرچم</w:t>
            </w:r>
            <w:r>
              <w:rPr>
                <w:rStyle w:val="IndexLink"/>
                <w:rtl w:val="true"/>
              </w:rPr>
              <w:tab/>
            </w:r>
            <w:r>
              <w:rPr>
                <w:rStyle w:val="IndexLink"/>
              </w:rPr>
              <w:t>316</w:t>
            </w:r>
          </w:hyperlink>
        </w:p>
        <w:p>
          <w:pPr>
            <w:pStyle w:val="Contents4"/>
            <w:tabs>
              <w:tab w:val="clear" w:pos="8176"/>
              <w:tab w:val="right" w:pos="9026" w:leader="dot"/>
            </w:tabs>
            <w:rPr/>
          </w:pPr>
          <w:hyperlink w:anchor="__RefHeading___Toc5697354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روش مراقبت از پرچم</w:t>
            </w:r>
            <w:r>
              <w:rPr>
                <w:rStyle w:val="IndexLink"/>
                <w:rtl w:val="true"/>
              </w:rPr>
              <w:tab/>
            </w:r>
            <w:r>
              <w:rPr>
                <w:rStyle w:val="IndexLink"/>
              </w:rPr>
              <w:t>316</w:t>
            </w:r>
          </w:hyperlink>
        </w:p>
        <w:p>
          <w:pPr>
            <w:pStyle w:val="Contents3"/>
            <w:tabs>
              <w:tab w:val="clear" w:pos="8459"/>
              <w:tab w:val="right" w:pos="9026" w:leader="dot"/>
            </w:tabs>
            <w:rPr/>
          </w:pPr>
          <w:hyperlink w:anchor="__RefHeading___Toc5697356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رها نکردن حریف</w:t>
            </w:r>
            <w:r>
              <w:rPr>
                <w:rStyle w:val="IndexLink"/>
                <w:rtl w:val="true"/>
              </w:rPr>
              <w:tab/>
            </w:r>
            <w:r>
              <w:rPr>
                <w:rStyle w:val="IndexLink"/>
              </w:rPr>
              <w:t>317</w:t>
            </w:r>
          </w:hyperlink>
        </w:p>
        <w:p>
          <w:pPr>
            <w:pStyle w:val="Contents4"/>
            <w:tabs>
              <w:tab w:val="clear" w:pos="8176"/>
              <w:tab w:val="right" w:pos="9026" w:leader="dot"/>
            </w:tabs>
            <w:rPr/>
          </w:pPr>
          <w:hyperlink w:anchor="__RefHeading___Toc5697358_2320776876">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5697360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فرار از جنگ، ممنوع</w:t>
            </w:r>
            <w:r>
              <w:rPr>
                <w:rStyle w:val="IndexLink"/>
                <w:rtl w:val="true"/>
              </w:rPr>
              <w:tab/>
            </w:r>
            <w:r>
              <w:rPr>
                <w:rStyle w:val="IndexLink"/>
              </w:rPr>
              <w:t>317</w:t>
            </w:r>
          </w:hyperlink>
        </w:p>
        <w:p>
          <w:pPr>
            <w:pStyle w:val="Contents5"/>
            <w:tabs>
              <w:tab w:val="clear" w:pos="7892"/>
              <w:tab w:val="right" w:pos="9026" w:leader="dot"/>
            </w:tabs>
            <w:rPr/>
          </w:pPr>
          <w:hyperlink w:anchor="__RefHeading___Toc5697362_2320776876">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5697364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آثار زشت فرار از جنگ</w:t>
            </w:r>
            <w:r>
              <w:rPr>
                <w:rStyle w:val="IndexLink"/>
                <w:rtl w:val="true"/>
              </w:rPr>
              <w:tab/>
            </w:r>
            <w:r>
              <w:rPr>
                <w:rStyle w:val="IndexLink"/>
              </w:rPr>
              <w:t>319</w:t>
            </w:r>
          </w:hyperlink>
        </w:p>
        <w:p>
          <w:pPr>
            <w:pStyle w:val="Contents3"/>
            <w:tabs>
              <w:tab w:val="clear" w:pos="8459"/>
              <w:tab w:val="right" w:pos="9026" w:leader="dot"/>
            </w:tabs>
            <w:rPr/>
          </w:pPr>
          <w:hyperlink w:anchor="__RefHeading___Toc5697366_2320776876">
            <w:r>
              <w:rPr>
                <w:webHidden/>
                <w:rStyle w:val="IndexLink"/>
              </w:rPr>
              <w:t>2</w:t>
            </w:r>
            <w:r>
              <w:rPr>
                <w:rStyle w:val="IndexLink"/>
                <w:rtl w:val="true"/>
              </w:rPr>
              <w:t xml:space="preserve">. </w:t>
            </w:r>
            <w:r>
              <w:rPr>
                <w:rStyle w:val="IndexLink"/>
                <w:rtl w:val="true"/>
              </w:rPr>
              <w:t>تشویق به جهاد</w:t>
            </w:r>
            <w:r>
              <w:rPr>
                <w:rStyle w:val="IndexLink"/>
                <w:rtl w:val="true"/>
              </w:rPr>
              <w:tab/>
            </w:r>
            <w:r>
              <w:rPr>
                <w:rStyle w:val="IndexLink"/>
              </w:rPr>
              <w:t>320</w:t>
            </w:r>
          </w:hyperlink>
        </w:p>
        <w:p>
          <w:pPr>
            <w:pStyle w:val="Contents3"/>
            <w:tabs>
              <w:tab w:val="clear" w:pos="8459"/>
              <w:tab w:val="right" w:pos="9026" w:leader="dot"/>
            </w:tabs>
            <w:rPr/>
          </w:pPr>
          <w:hyperlink w:anchor="__RefHeading___Toc5697368_2320776876">
            <w:r>
              <w:rPr>
                <w:webHidden/>
                <w:rStyle w:val="IndexLink"/>
              </w:rPr>
              <w:t>3</w:t>
            </w:r>
            <w:r>
              <w:rPr>
                <w:rStyle w:val="IndexLink"/>
                <w:rtl w:val="true"/>
              </w:rPr>
              <w:t xml:space="preserve">. </w:t>
            </w:r>
            <w:r>
              <w:rPr>
                <w:rStyle w:val="IndexLink"/>
                <w:rtl w:val="true"/>
              </w:rPr>
              <w:t>بهشت در سایه سختی ها</w:t>
            </w:r>
            <w:r>
              <w:rPr>
                <w:rStyle w:val="IndexLink"/>
                <w:rtl w:val="true"/>
              </w:rPr>
              <w:tab/>
            </w:r>
            <w:r>
              <w:rPr>
                <w:rStyle w:val="IndexLink"/>
              </w:rPr>
              <w:t>321</w:t>
            </w:r>
          </w:hyperlink>
        </w:p>
        <w:p>
          <w:pPr>
            <w:pStyle w:val="Contents3"/>
            <w:tabs>
              <w:tab w:val="clear" w:pos="8459"/>
              <w:tab w:val="right" w:pos="9026" w:leader="dot"/>
            </w:tabs>
            <w:rPr/>
          </w:pPr>
          <w:hyperlink w:anchor="__RefHeading___Toc5697370_2320776876">
            <w:r>
              <w:rPr>
                <w:webHidden/>
                <w:rStyle w:val="IndexLink"/>
              </w:rPr>
              <w:t>4</w:t>
            </w:r>
            <w:r>
              <w:rPr>
                <w:rStyle w:val="IndexLink"/>
                <w:rtl w:val="true"/>
              </w:rPr>
              <w:t xml:space="preserve">. </w:t>
            </w:r>
            <w:r>
              <w:rPr>
                <w:rStyle w:val="IndexLink"/>
                <w:rtl w:val="true"/>
              </w:rPr>
              <w:t>سنجش اعمال</w:t>
            </w:r>
            <w:r>
              <w:rPr>
                <w:rStyle w:val="IndexLink"/>
                <w:rtl w:val="true"/>
              </w:rPr>
              <w:tab/>
            </w:r>
            <w:r>
              <w:rPr>
                <w:rStyle w:val="IndexLink"/>
              </w:rPr>
              <w:t>321</w:t>
            </w:r>
          </w:hyperlink>
        </w:p>
        <w:p>
          <w:pPr>
            <w:pStyle w:val="Contents3"/>
            <w:tabs>
              <w:tab w:val="clear" w:pos="8459"/>
              <w:tab w:val="right" w:pos="9026" w:leader="dot"/>
            </w:tabs>
            <w:rPr/>
          </w:pPr>
          <w:hyperlink w:anchor="__RefHeading___Toc5697372_2320776876">
            <w:r>
              <w:rPr>
                <w:webHidden/>
                <w:rStyle w:val="IndexLink"/>
              </w:rPr>
              <w:t>5</w:t>
            </w:r>
            <w:r>
              <w:rPr>
                <w:rStyle w:val="IndexLink"/>
                <w:rtl w:val="true"/>
              </w:rPr>
              <w:t xml:space="preserve">. </w:t>
            </w:r>
            <w:r>
              <w:rPr>
                <w:rStyle w:val="IndexLink"/>
                <w:rtl w:val="true"/>
              </w:rPr>
              <w:t>تشویق یاران به جهاد</w:t>
            </w:r>
            <w:r>
              <w:rPr>
                <w:rStyle w:val="IndexLink"/>
                <w:rtl w:val="true"/>
              </w:rPr>
              <w:tab/>
            </w:r>
            <w:r>
              <w:rPr>
                <w:rStyle w:val="IndexLink"/>
              </w:rPr>
              <w:t>322</w:t>
            </w:r>
          </w:hyperlink>
        </w:p>
        <w:p>
          <w:pPr>
            <w:pStyle w:val="Contents3"/>
            <w:tabs>
              <w:tab w:val="clear" w:pos="8459"/>
              <w:tab w:val="right" w:pos="9026" w:leader="dot"/>
            </w:tabs>
            <w:rPr/>
          </w:pPr>
          <w:hyperlink w:anchor="__RefHeading___Toc5697374_2320776876">
            <w:r>
              <w:rPr>
                <w:webHidden/>
                <w:rStyle w:val="IndexLink"/>
              </w:rPr>
              <w:t>6</w:t>
            </w:r>
            <w:r>
              <w:rPr>
                <w:rStyle w:val="IndexLink"/>
                <w:rtl w:val="true"/>
              </w:rPr>
              <w:t xml:space="preserve">. </w:t>
            </w:r>
            <w:r>
              <w:rPr>
                <w:rStyle w:val="IndexLink"/>
                <w:rtl w:val="true"/>
              </w:rPr>
              <w:t>درخواست تفرقه بین سپاه دشمن</w:t>
            </w:r>
            <w:r>
              <w:rPr>
                <w:rStyle w:val="IndexLink"/>
                <w:rtl w:val="true"/>
              </w:rPr>
              <w:tab/>
            </w:r>
            <w:r>
              <w:rPr>
                <w:rStyle w:val="IndexLink"/>
              </w:rPr>
              <w:t>322</w:t>
            </w:r>
          </w:hyperlink>
        </w:p>
        <w:p>
          <w:pPr>
            <w:pStyle w:val="Contents3"/>
            <w:tabs>
              <w:tab w:val="clear" w:pos="8459"/>
              <w:tab w:val="right" w:pos="9026" w:leader="dot"/>
            </w:tabs>
            <w:rPr/>
          </w:pPr>
          <w:hyperlink w:anchor="__RefHeading___Toc5697376_2320776876">
            <w:r>
              <w:rPr>
                <w:webHidden/>
                <w:rStyle w:val="IndexLink"/>
              </w:rPr>
              <w:t>7</w:t>
            </w:r>
            <w:r>
              <w:rPr>
                <w:rStyle w:val="IndexLink"/>
                <w:rtl w:val="true"/>
              </w:rPr>
              <w:t xml:space="preserve">. </w:t>
            </w:r>
            <w:r>
              <w:rPr>
                <w:rStyle w:val="IndexLink"/>
                <w:rtl w:val="true"/>
              </w:rPr>
              <w:t>ضربات همه جانبه بر دشمن</w:t>
            </w:r>
            <w:r>
              <w:rPr>
                <w:rStyle w:val="IndexLink"/>
                <w:rtl w:val="true"/>
              </w:rPr>
              <w:tab/>
            </w:r>
            <w:r>
              <w:rPr>
                <w:rStyle w:val="IndexLink"/>
              </w:rPr>
              <w:t>323</w:t>
            </w:r>
          </w:hyperlink>
        </w:p>
        <w:p>
          <w:pPr>
            <w:pStyle w:val="Contents3"/>
            <w:tabs>
              <w:tab w:val="clear" w:pos="8459"/>
              <w:tab w:val="right" w:pos="9026" w:leader="dot"/>
            </w:tabs>
            <w:rPr/>
          </w:pPr>
          <w:hyperlink w:anchor="__RefHeading___Toc5697378_2320776876">
            <w:r>
              <w:rPr>
                <w:webHidden/>
                <w:rStyle w:val="IndexLink"/>
              </w:rPr>
              <w:t>8</w:t>
            </w:r>
            <w:r>
              <w:rPr>
                <w:rStyle w:val="IndexLink"/>
                <w:rtl w:val="true"/>
              </w:rPr>
              <w:t xml:space="preserve">. </w:t>
            </w:r>
            <w:r>
              <w:rPr>
                <w:rStyle w:val="IndexLink"/>
                <w:rtl w:val="true"/>
              </w:rPr>
              <w:t>فنون جنگی</w:t>
            </w:r>
            <w:r>
              <w:rPr>
                <w:rStyle w:val="IndexLink"/>
                <w:rtl w:val="true"/>
              </w:rPr>
              <w:tab/>
            </w:r>
            <w:r>
              <w:rPr>
                <w:rStyle w:val="IndexLink"/>
              </w:rPr>
              <w:t>324</w:t>
            </w:r>
          </w:hyperlink>
        </w:p>
        <w:p>
          <w:pPr>
            <w:pStyle w:val="Contents2"/>
            <w:tabs>
              <w:tab w:val="clear" w:pos="8743"/>
              <w:tab w:val="right" w:pos="9026" w:leader="dot"/>
            </w:tabs>
            <w:rPr/>
          </w:pPr>
          <w:hyperlink w:anchor="__RefHeading___Toc5697380_2320776876">
            <w:r>
              <w:rPr>
                <w:webHidden/>
                <w:rStyle w:val="IndexLink"/>
                <w:rtl w:val="true"/>
              </w:rPr>
              <w:t xml:space="preserve">خطبه </w:t>
            </w:r>
            <w:r>
              <w:rPr>
                <w:rStyle w:val="IndexLink"/>
              </w:rPr>
              <w:t>125</w:t>
            </w:r>
            <w:r>
              <w:rPr>
                <w:rStyle w:val="IndexLink"/>
                <w:rtl w:val="true"/>
              </w:rPr>
              <w:tab/>
            </w:r>
            <w:r>
              <w:rPr>
                <w:rStyle w:val="IndexLink"/>
              </w:rPr>
              <w:t>327</w:t>
            </w:r>
          </w:hyperlink>
        </w:p>
        <w:p>
          <w:pPr>
            <w:pStyle w:val="Contents3"/>
            <w:tabs>
              <w:tab w:val="clear" w:pos="8459"/>
              <w:tab w:val="right" w:pos="9026" w:leader="dot"/>
            </w:tabs>
            <w:rPr/>
          </w:pPr>
          <w:hyperlink w:anchor="__RefHeading___Toc5697382_2320776876">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5697384_2320776876">
            <w:r>
              <w:rPr>
                <w:webHidden/>
                <w:rStyle w:val="IndexLink"/>
                <w:rtl w:val="true"/>
              </w:rPr>
              <w:t>پیشگفتار خطبه</w:t>
            </w:r>
            <w:r>
              <w:rPr>
                <w:rStyle w:val="IndexLink"/>
                <w:rtl w:val="true"/>
              </w:rPr>
              <w:tab/>
            </w:r>
            <w:r>
              <w:rPr>
                <w:rStyle w:val="IndexLink"/>
              </w:rPr>
              <w:t>327</w:t>
            </w:r>
          </w:hyperlink>
        </w:p>
        <w:p>
          <w:pPr>
            <w:pStyle w:val="Contents3"/>
            <w:tabs>
              <w:tab w:val="clear" w:pos="8459"/>
              <w:tab w:val="right" w:pos="9026" w:leader="dot"/>
            </w:tabs>
            <w:rPr/>
          </w:pPr>
          <w:hyperlink w:anchor="__RefHeading___Toc5697386_2320776876">
            <w:r>
              <w:rPr>
                <w:webHidden/>
                <w:rStyle w:val="IndexLink"/>
              </w:rPr>
              <w:t>1</w:t>
            </w:r>
            <w:r>
              <w:rPr>
                <w:rStyle w:val="IndexLink"/>
                <w:rtl w:val="true"/>
              </w:rPr>
              <w:t xml:space="preserve">. </w:t>
            </w:r>
            <w:r>
              <w:rPr>
                <w:rStyle w:val="IndexLink"/>
                <w:rtl w:val="true"/>
              </w:rPr>
              <w:t>پاسخ به بهانه جویان خوارج</w:t>
            </w:r>
            <w:r>
              <w:rPr>
                <w:rStyle w:val="IndexLink"/>
                <w:rtl w:val="true"/>
              </w:rPr>
              <w:tab/>
            </w:r>
            <w:r>
              <w:rPr>
                <w:rStyle w:val="IndexLink"/>
              </w:rPr>
              <w:t>328</w:t>
            </w:r>
          </w:hyperlink>
        </w:p>
        <w:p>
          <w:pPr>
            <w:pStyle w:val="Contents4"/>
            <w:tabs>
              <w:tab w:val="clear" w:pos="8176"/>
              <w:tab w:val="right" w:pos="9026" w:leader="dot"/>
            </w:tabs>
            <w:rPr/>
          </w:pPr>
          <w:hyperlink w:anchor="__RefHeading___Toc5697388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حکم بودن قرآن</w:t>
            </w:r>
            <w:r>
              <w:rPr>
                <w:rStyle w:val="IndexLink"/>
                <w:rtl w:val="true"/>
              </w:rPr>
              <w:tab/>
            </w:r>
            <w:r>
              <w:rPr>
                <w:rStyle w:val="IndexLink"/>
              </w:rPr>
              <w:t>328</w:t>
            </w:r>
          </w:hyperlink>
        </w:p>
        <w:p>
          <w:pPr>
            <w:pStyle w:val="Contents4"/>
            <w:tabs>
              <w:tab w:val="clear" w:pos="8176"/>
              <w:tab w:val="right" w:pos="9026" w:leader="dot"/>
            </w:tabs>
            <w:rPr/>
          </w:pPr>
          <w:hyperlink w:anchor="__RefHeading___Toc5697390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کافی نبودن قرآن به تنهایی</w:t>
            </w:r>
            <w:r>
              <w:rPr>
                <w:rStyle w:val="IndexLink"/>
                <w:rtl w:val="true"/>
              </w:rPr>
              <w:tab/>
            </w:r>
            <w:r>
              <w:rPr>
                <w:rStyle w:val="IndexLink"/>
              </w:rPr>
              <w:t>329</w:t>
            </w:r>
          </w:hyperlink>
        </w:p>
        <w:p>
          <w:pPr>
            <w:pStyle w:val="Contents4"/>
            <w:tabs>
              <w:tab w:val="clear" w:pos="8176"/>
              <w:tab w:val="right" w:pos="9026" w:leader="dot"/>
            </w:tabs>
            <w:rPr/>
          </w:pPr>
          <w:hyperlink w:anchor="__RefHeading___Toc5697392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روی گردان حقیقی از حکم قرآن</w:t>
            </w:r>
            <w:r>
              <w:rPr>
                <w:rStyle w:val="IndexLink"/>
                <w:rtl w:val="true"/>
              </w:rPr>
              <w:tab/>
            </w:r>
            <w:r>
              <w:rPr>
                <w:rStyle w:val="IndexLink"/>
              </w:rPr>
              <w:t>329</w:t>
            </w:r>
          </w:hyperlink>
        </w:p>
        <w:p>
          <w:pPr>
            <w:pStyle w:val="Contents4"/>
            <w:tabs>
              <w:tab w:val="clear" w:pos="8176"/>
              <w:tab w:val="right" w:pos="9026" w:leader="dot"/>
            </w:tabs>
            <w:rPr/>
          </w:pPr>
          <w:hyperlink w:anchor="__RefHeading___Toc5697394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نحوه ارجاع به قرآن</w:t>
            </w:r>
            <w:r>
              <w:rPr>
                <w:rStyle w:val="IndexLink"/>
                <w:rtl w:val="true"/>
              </w:rPr>
              <w:tab/>
            </w:r>
            <w:r>
              <w:rPr>
                <w:rStyle w:val="IndexLink"/>
              </w:rPr>
              <w:t>330</w:t>
            </w:r>
          </w:hyperlink>
        </w:p>
        <w:p>
          <w:pPr>
            <w:pStyle w:val="Contents4"/>
            <w:tabs>
              <w:tab w:val="clear" w:pos="8176"/>
              <w:tab w:val="right" w:pos="9026" w:leader="dot"/>
            </w:tabs>
            <w:rPr/>
          </w:pPr>
          <w:hyperlink w:anchor="__RefHeading___Toc5697396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نحوه ارجاع به پیامبر</w:t>
            </w:r>
            <w:r>
              <w:rPr>
                <w:rStyle w:val="IndexLink"/>
                <w:rtl w:val="true"/>
              </w:rPr>
              <w:tab/>
            </w:r>
            <w:r>
              <w:rPr>
                <w:rStyle w:val="IndexLink"/>
              </w:rPr>
              <w:t>330</w:t>
            </w:r>
          </w:hyperlink>
        </w:p>
        <w:p>
          <w:pPr>
            <w:pStyle w:val="Contents4"/>
            <w:tabs>
              <w:tab w:val="clear" w:pos="8176"/>
              <w:tab w:val="right" w:pos="9026" w:leader="dot"/>
            </w:tabs>
            <w:rPr/>
          </w:pPr>
          <w:hyperlink w:anchor="__RefHeading___Toc5697398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پذیرش حکم قرآن</w:t>
            </w:r>
            <w:r>
              <w:rPr>
                <w:rStyle w:val="IndexLink"/>
                <w:rtl w:val="true"/>
              </w:rPr>
              <w:tab/>
            </w:r>
            <w:r>
              <w:rPr>
                <w:rStyle w:val="IndexLink"/>
              </w:rPr>
              <w:t>331</w:t>
            </w:r>
          </w:hyperlink>
        </w:p>
        <w:p>
          <w:pPr>
            <w:pStyle w:val="Contents4"/>
            <w:tabs>
              <w:tab w:val="clear" w:pos="8176"/>
              <w:tab w:val="right" w:pos="9026" w:leader="dot"/>
            </w:tabs>
            <w:rPr/>
          </w:pPr>
          <w:hyperlink w:anchor="__RefHeading___Toc5697400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پذیرش حکم سنت پیامبر</w:t>
            </w:r>
            <w:r>
              <w:rPr>
                <w:rStyle w:val="IndexLink"/>
                <w:rtl w:val="true"/>
              </w:rPr>
              <w:tab/>
            </w:r>
            <w:r>
              <w:rPr>
                <w:rStyle w:val="IndexLink"/>
              </w:rPr>
              <w:t>331</w:t>
            </w:r>
          </w:hyperlink>
        </w:p>
        <w:p>
          <w:pPr>
            <w:pStyle w:val="Contents3"/>
            <w:tabs>
              <w:tab w:val="clear" w:pos="8459"/>
              <w:tab w:val="right" w:pos="9026" w:leader="dot"/>
            </w:tabs>
            <w:rPr/>
          </w:pPr>
          <w:hyperlink w:anchor="__RefHeading___Toc5697402_2320776876">
            <w:r>
              <w:rPr>
                <w:webHidden/>
                <w:rStyle w:val="IndexLink"/>
              </w:rPr>
              <w:t>2</w:t>
            </w:r>
            <w:r>
              <w:rPr>
                <w:rStyle w:val="IndexLink"/>
                <w:rtl w:val="true"/>
              </w:rPr>
              <w:t xml:space="preserve">. </w:t>
            </w:r>
            <w:r>
              <w:rPr>
                <w:rStyle w:val="IndexLink"/>
                <w:rtl w:val="true"/>
              </w:rPr>
              <w:t>دلیل فرصت برای حکمیت</w:t>
            </w:r>
            <w:r>
              <w:rPr>
                <w:rStyle w:val="IndexLink"/>
                <w:rtl w:val="true"/>
              </w:rPr>
              <w:tab/>
            </w:r>
            <w:r>
              <w:rPr>
                <w:rStyle w:val="IndexLink"/>
              </w:rPr>
              <w:t>332</w:t>
            </w:r>
          </w:hyperlink>
        </w:p>
        <w:p>
          <w:pPr>
            <w:pStyle w:val="Contents4"/>
            <w:tabs>
              <w:tab w:val="clear" w:pos="8176"/>
              <w:tab w:val="right" w:pos="9026" w:leader="dot"/>
            </w:tabs>
            <w:rPr/>
          </w:pPr>
          <w:hyperlink w:anchor="__RefHeading___Toc5697404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آگاه شدن ناآگاهان</w:t>
            </w:r>
            <w:r>
              <w:rPr>
                <w:rStyle w:val="IndexLink"/>
                <w:rtl w:val="true"/>
              </w:rPr>
              <w:tab/>
            </w:r>
            <w:r>
              <w:rPr>
                <w:rStyle w:val="IndexLink"/>
              </w:rPr>
              <w:t>332</w:t>
            </w:r>
          </w:hyperlink>
        </w:p>
        <w:p>
          <w:pPr>
            <w:pStyle w:val="Contents4"/>
            <w:tabs>
              <w:tab w:val="clear" w:pos="8176"/>
              <w:tab w:val="right" w:pos="9026" w:leader="dot"/>
            </w:tabs>
            <w:rPr/>
          </w:pPr>
          <w:hyperlink w:anchor="__RefHeading___Toc5697406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اصلاح کار امت در فاصلهٔ حکمیت</w:t>
            </w:r>
            <w:r>
              <w:rPr>
                <w:rStyle w:val="IndexLink"/>
                <w:rtl w:val="true"/>
              </w:rPr>
              <w:tab/>
            </w:r>
            <w:r>
              <w:rPr>
                <w:rStyle w:val="IndexLink"/>
              </w:rPr>
              <w:t>332</w:t>
            </w:r>
          </w:hyperlink>
        </w:p>
        <w:p>
          <w:pPr>
            <w:pStyle w:val="Contents4"/>
            <w:tabs>
              <w:tab w:val="clear" w:pos="8176"/>
              <w:tab w:val="right" w:pos="9026" w:leader="dot"/>
            </w:tabs>
            <w:rPr/>
          </w:pPr>
          <w:hyperlink w:anchor="__RefHeading___Toc5697408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عجله نکردن در جست وجوی حق</w:t>
            </w:r>
            <w:r>
              <w:rPr>
                <w:rStyle w:val="IndexLink"/>
                <w:rtl w:val="true"/>
              </w:rPr>
              <w:tab/>
            </w:r>
            <w:r>
              <w:rPr>
                <w:rStyle w:val="IndexLink"/>
              </w:rPr>
              <w:t>333</w:t>
            </w:r>
          </w:hyperlink>
        </w:p>
        <w:p>
          <w:pPr>
            <w:pStyle w:val="Contents3"/>
            <w:tabs>
              <w:tab w:val="clear" w:pos="8459"/>
              <w:tab w:val="right" w:pos="9026" w:leader="dot"/>
            </w:tabs>
            <w:rPr/>
          </w:pPr>
          <w:hyperlink w:anchor="__RefHeading___Toc5697410_2320776876">
            <w:r>
              <w:rPr>
                <w:webHidden/>
                <w:rStyle w:val="IndexLink"/>
              </w:rPr>
              <w:t>3</w:t>
            </w:r>
            <w:r>
              <w:rPr>
                <w:rStyle w:val="IndexLink"/>
                <w:rtl w:val="true"/>
              </w:rPr>
              <w:t xml:space="preserve">. </w:t>
            </w:r>
            <w:r>
              <w:rPr>
                <w:rStyle w:val="IndexLink"/>
                <w:rtl w:val="true"/>
              </w:rPr>
              <w:t>محبوبیت عمل به حق</w:t>
            </w:r>
            <w:r>
              <w:rPr>
                <w:rStyle w:val="IndexLink"/>
                <w:rtl w:val="true"/>
              </w:rPr>
              <w:tab/>
            </w:r>
            <w:r>
              <w:rPr>
                <w:rStyle w:val="IndexLink"/>
              </w:rPr>
              <w:t>333</w:t>
            </w:r>
          </w:hyperlink>
        </w:p>
        <w:p>
          <w:pPr>
            <w:pStyle w:val="Contents3"/>
            <w:tabs>
              <w:tab w:val="clear" w:pos="8459"/>
              <w:tab w:val="right" w:pos="9026" w:leader="dot"/>
            </w:tabs>
            <w:rPr/>
          </w:pPr>
          <w:hyperlink w:anchor="__RefHeading___Toc5697412_2320776876">
            <w:r>
              <w:rPr>
                <w:webHidden/>
                <w:rStyle w:val="IndexLink"/>
              </w:rPr>
              <w:t>4</w:t>
            </w:r>
            <w:r>
              <w:rPr>
                <w:rStyle w:val="IndexLink"/>
                <w:rtl w:val="true"/>
              </w:rPr>
              <w:t xml:space="preserve">. </w:t>
            </w:r>
            <w:r>
              <w:rPr>
                <w:rStyle w:val="IndexLink"/>
                <w:rtl w:val="true"/>
              </w:rPr>
              <w:t>فریاد امام</w:t>
            </w:r>
            <w:r>
              <w:rPr>
                <w:rStyle w:val="IndexLink"/>
                <w:rtl w:val="true"/>
              </w:rPr>
              <w:tab/>
            </w:r>
            <w:r>
              <w:rPr>
                <w:rStyle w:val="IndexLink"/>
              </w:rPr>
              <w:t>334</w:t>
            </w:r>
          </w:hyperlink>
        </w:p>
        <w:p>
          <w:pPr>
            <w:pStyle w:val="Contents3"/>
            <w:tabs>
              <w:tab w:val="clear" w:pos="8459"/>
              <w:tab w:val="right" w:pos="9026" w:leader="dot"/>
            </w:tabs>
            <w:rPr/>
          </w:pPr>
          <w:hyperlink w:anchor="__RefHeading___Toc5697414_2320776876">
            <w:r>
              <w:rPr>
                <w:webHidden/>
                <w:rStyle w:val="IndexLink"/>
              </w:rPr>
              <w:t>5</w:t>
            </w:r>
            <w:r>
              <w:rPr>
                <w:rStyle w:val="IndexLink"/>
                <w:rtl w:val="true"/>
              </w:rPr>
              <w:t xml:space="preserve">. </w:t>
            </w:r>
            <w:r>
              <w:rPr>
                <w:rStyle w:val="IndexLink"/>
                <w:rtl w:val="true"/>
              </w:rPr>
              <w:t>دلیل فراخوان جهاد</w:t>
            </w:r>
            <w:r>
              <w:rPr>
                <w:rStyle w:val="IndexLink"/>
                <w:rtl w:val="true"/>
              </w:rPr>
              <w:tab/>
            </w:r>
            <w:r>
              <w:rPr>
                <w:rStyle w:val="IndexLink"/>
              </w:rPr>
              <w:t>335</w:t>
            </w:r>
          </w:hyperlink>
        </w:p>
        <w:p>
          <w:pPr>
            <w:pStyle w:val="Contents4"/>
            <w:tabs>
              <w:tab w:val="clear" w:pos="8176"/>
              <w:tab w:val="right" w:pos="9026" w:leader="dot"/>
            </w:tabs>
            <w:rPr/>
          </w:pPr>
          <w:hyperlink w:anchor="__RefHeading___Toc5697416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روی گردانی از حق</w:t>
            </w:r>
            <w:r>
              <w:rPr>
                <w:rStyle w:val="IndexLink"/>
                <w:rtl w:val="true"/>
              </w:rPr>
              <w:tab/>
            </w:r>
            <w:r>
              <w:rPr>
                <w:rStyle w:val="IndexLink"/>
              </w:rPr>
              <w:t>335</w:t>
            </w:r>
          </w:hyperlink>
        </w:p>
        <w:p>
          <w:pPr>
            <w:pStyle w:val="Contents4"/>
            <w:tabs>
              <w:tab w:val="clear" w:pos="8176"/>
              <w:tab w:val="right" w:pos="9026" w:leader="dot"/>
            </w:tabs>
            <w:rPr/>
          </w:pPr>
          <w:hyperlink w:anchor="__RefHeading___Toc5697418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ظلم و جور</w:t>
            </w:r>
            <w:r>
              <w:rPr>
                <w:rStyle w:val="IndexLink"/>
                <w:rtl w:val="true"/>
              </w:rPr>
              <w:tab/>
            </w:r>
            <w:r>
              <w:rPr>
                <w:rStyle w:val="IndexLink"/>
              </w:rPr>
              <w:t>335</w:t>
            </w:r>
          </w:hyperlink>
        </w:p>
        <w:p>
          <w:pPr>
            <w:pStyle w:val="Contents4"/>
            <w:tabs>
              <w:tab w:val="clear" w:pos="8176"/>
              <w:tab w:val="right" w:pos="9026" w:leader="dot"/>
            </w:tabs>
            <w:rPr/>
          </w:pPr>
          <w:hyperlink w:anchor="__RefHeading___Toc5697420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انحراف از راه راست</w:t>
            </w:r>
            <w:r>
              <w:rPr>
                <w:rStyle w:val="IndexLink"/>
                <w:rtl w:val="true"/>
              </w:rPr>
              <w:tab/>
            </w:r>
            <w:r>
              <w:rPr>
                <w:rStyle w:val="IndexLink"/>
              </w:rPr>
              <w:t>335</w:t>
            </w:r>
          </w:hyperlink>
        </w:p>
        <w:p>
          <w:pPr>
            <w:pStyle w:val="Contents3"/>
            <w:tabs>
              <w:tab w:val="clear" w:pos="8459"/>
              <w:tab w:val="right" w:pos="9026" w:leader="dot"/>
            </w:tabs>
            <w:rPr/>
          </w:pPr>
          <w:hyperlink w:anchor="__RefHeading___Toc5697422_2320776876">
            <w:r>
              <w:rPr>
                <w:webHidden/>
                <w:rStyle w:val="IndexLink"/>
              </w:rPr>
              <w:t>6</w:t>
            </w:r>
            <w:r>
              <w:rPr>
                <w:rStyle w:val="IndexLink"/>
                <w:rtl w:val="true"/>
              </w:rPr>
              <w:t xml:space="preserve">. </w:t>
            </w:r>
            <w:r>
              <w:rPr>
                <w:rStyle w:val="IndexLink"/>
                <w:rtl w:val="true"/>
              </w:rPr>
              <w:t>ریسمان نامطمئن</w:t>
            </w:r>
            <w:r>
              <w:rPr>
                <w:rStyle w:val="IndexLink"/>
                <w:rtl w:val="true"/>
              </w:rPr>
              <w:tab/>
            </w:r>
            <w:r>
              <w:rPr>
                <w:rStyle w:val="IndexLink"/>
              </w:rPr>
              <w:t>335</w:t>
            </w:r>
          </w:hyperlink>
        </w:p>
        <w:p>
          <w:pPr>
            <w:pStyle w:val="Contents3"/>
            <w:tabs>
              <w:tab w:val="clear" w:pos="8459"/>
              <w:tab w:val="right" w:pos="9026" w:leader="dot"/>
            </w:tabs>
            <w:rPr/>
          </w:pPr>
          <w:hyperlink w:anchor="__RefHeading___Toc5697424_2320776876">
            <w:r>
              <w:rPr>
                <w:webHidden/>
                <w:rStyle w:val="IndexLink"/>
              </w:rPr>
              <w:t>7</w:t>
            </w:r>
            <w:r>
              <w:rPr>
                <w:rStyle w:val="IndexLink"/>
                <w:rtl w:val="true"/>
              </w:rPr>
              <w:t xml:space="preserve">. </w:t>
            </w:r>
            <w:r>
              <w:rPr>
                <w:rStyle w:val="IndexLink"/>
                <w:rtl w:val="true"/>
              </w:rPr>
              <w:t>وسیله جنگ افروزی</w:t>
            </w:r>
            <w:r>
              <w:rPr>
                <w:rStyle w:val="IndexLink"/>
                <w:rtl w:val="true"/>
              </w:rPr>
              <w:tab/>
            </w:r>
            <w:r>
              <w:rPr>
                <w:rStyle w:val="IndexLink"/>
              </w:rPr>
              <w:t>336</w:t>
            </w:r>
          </w:hyperlink>
        </w:p>
        <w:p>
          <w:pPr>
            <w:pStyle w:val="Contents3"/>
            <w:tabs>
              <w:tab w:val="clear" w:pos="8459"/>
              <w:tab w:val="right" w:pos="9026" w:leader="dot"/>
            </w:tabs>
            <w:rPr/>
          </w:pPr>
          <w:hyperlink w:anchor="__RefHeading___Toc5697426_2320776876">
            <w:r>
              <w:rPr>
                <w:webHidden/>
                <w:rStyle w:val="IndexLink"/>
              </w:rPr>
              <w:t>8</w:t>
            </w:r>
            <w:r>
              <w:rPr>
                <w:rStyle w:val="IndexLink"/>
                <w:rtl w:val="true"/>
              </w:rPr>
              <w:t xml:space="preserve">. </w:t>
            </w:r>
            <w:r>
              <w:rPr>
                <w:rStyle w:val="IndexLink"/>
                <w:rtl w:val="true"/>
              </w:rPr>
              <w:t>اف بر شما</w:t>
            </w:r>
            <w:r>
              <w:rPr>
                <w:rStyle w:val="IndexLink"/>
                <w:rtl w:val="true"/>
              </w:rPr>
              <w:t>!</w:t>
              <w:tab/>
            </w:r>
            <w:r>
              <w:rPr>
                <w:rStyle w:val="IndexLink"/>
              </w:rPr>
              <w:t>336</w:t>
            </w:r>
          </w:hyperlink>
        </w:p>
        <w:p>
          <w:pPr>
            <w:pStyle w:val="Contents3"/>
            <w:tabs>
              <w:tab w:val="clear" w:pos="8459"/>
              <w:tab w:val="right" w:pos="9026" w:leader="dot"/>
            </w:tabs>
            <w:rPr/>
          </w:pPr>
          <w:hyperlink w:anchor="__RefHeading___Toc5697428_2320776876">
            <w:r>
              <w:rPr>
                <w:webHidden/>
                <w:rStyle w:val="IndexLink"/>
              </w:rPr>
              <w:t>9</w:t>
            </w:r>
            <w:r>
              <w:rPr>
                <w:rStyle w:val="IndexLink"/>
                <w:rtl w:val="true"/>
              </w:rPr>
              <w:t xml:space="preserve">. </w:t>
            </w:r>
            <w:r>
              <w:rPr>
                <w:rStyle w:val="IndexLink"/>
                <w:rtl w:val="true"/>
              </w:rPr>
              <w:t>دوری از راست گویی</w:t>
            </w:r>
            <w:r>
              <w:rPr>
                <w:rStyle w:val="IndexLink"/>
                <w:rtl w:val="true"/>
              </w:rPr>
              <w:tab/>
            </w:r>
            <w:r>
              <w:rPr>
                <w:rStyle w:val="IndexLink"/>
              </w:rPr>
              <w:t>336</w:t>
            </w:r>
          </w:hyperlink>
        </w:p>
        <w:p>
          <w:pPr>
            <w:pStyle w:val="Contents2"/>
            <w:tabs>
              <w:tab w:val="clear" w:pos="8743"/>
              <w:tab w:val="right" w:pos="9026" w:leader="dot"/>
            </w:tabs>
            <w:rPr/>
          </w:pPr>
          <w:hyperlink w:anchor="__RefHeading___Toc5697430_2320776876">
            <w:r>
              <w:rPr>
                <w:webHidden/>
                <w:rStyle w:val="IndexLink"/>
                <w:rtl w:val="true"/>
              </w:rPr>
              <w:t xml:space="preserve">خطبه </w:t>
            </w:r>
            <w:r>
              <w:rPr>
                <w:rStyle w:val="IndexLink"/>
              </w:rPr>
              <w:t>126</w:t>
            </w:r>
            <w:r>
              <w:rPr>
                <w:rStyle w:val="IndexLink"/>
                <w:rtl w:val="true"/>
              </w:rPr>
              <w:tab/>
            </w:r>
            <w:r>
              <w:rPr>
                <w:rStyle w:val="IndexLink"/>
              </w:rPr>
              <w:t>339</w:t>
            </w:r>
          </w:hyperlink>
        </w:p>
        <w:p>
          <w:pPr>
            <w:pStyle w:val="Contents3"/>
            <w:tabs>
              <w:tab w:val="clear" w:pos="8459"/>
              <w:tab w:val="right" w:pos="9026" w:leader="dot"/>
            </w:tabs>
            <w:rPr/>
          </w:pPr>
          <w:hyperlink w:anchor="__RefHeading___Toc5697432_2320776876">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5697434_2320776876">
            <w:r>
              <w:rPr>
                <w:webHidden/>
                <w:rStyle w:val="IndexLink"/>
                <w:rtl w:val="true"/>
              </w:rPr>
              <w:t>پیشگفتار خطبه</w:t>
            </w:r>
            <w:r>
              <w:rPr>
                <w:rStyle w:val="IndexLink"/>
                <w:rtl w:val="true"/>
              </w:rPr>
              <w:tab/>
            </w:r>
            <w:r>
              <w:rPr>
                <w:rStyle w:val="IndexLink"/>
              </w:rPr>
              <w:t>339</w:t>
            </w:r>
          </w:hyperlink>
        </w:p>
        <w:p>
          <w:pPr>
            <w:pStyle w:val="Contents3"/>
            <w:tabs>
              <w:tab w:val="clear" w:pos="8459"/>
              <w:tab w:val="right" w:pos="9026" w:leader="dot"/>
            </w:tabs>
            <w:rPr/>
          </w:pPr>
          <w:hyperlink w:anchor="__RefHeading___Toc5697436_2320776876">
            <w:r>
              <w:rPr>
                <w:webHidden/>
                <w:rStyle w:val="IndexLink"/>
              </w:rPr>
              <w:t>1</w:t>
            </w:r>
            <w:r>
              <w:rPr>
                <w:rStyle w:val="IndexLink"/>
                <w:rtl w:val="true"/>
              </w:rPr>
              <w:t xml:space="preserve">. </w:t>
            </w:r>
            <w:r>
              <w:rPr>
                <w:rStyle w:val="IndexLink"/>
                <w:rtl w:val="true"/>
              </w:rPr>
              <w:t>پیشنهاد زیر پا گذاشتن حق</w:t>
            </w:r>
            <w:r>
              <w:rPr>
                <w:rStyle w:val="IndexLink"/>
                <w:rtl w:val="true"/>
              </w:rPr>
              <w:tab/>
            </w:r>
            <w:r>
              <w:rPr>
                <w:rStyle w:val="IndexLink"/>
              </w:rPr>
              <w:t>340</w:t>
            </w:r>
          </w:hyperlink>
        </w:p>
        <w:p>
          <w:pPr>
            <w:pStyle w:val="Contents3"/>
            <w:tabs>
              <w:tab w:val="clear" w:pos="8459"/>
              <w:tab w:val="right" w:pos="9026" w:leader="dot"/>
            </w:tabs>
            <w:rPr/>
          </w:pPr>
          <w:hyperlink w:anchor="__RefHeading___Toc5697438_2320776876">
            <w:r>
              <w:rPr>
                <w:webHidden/>
                <w:rStyle w:val="IndexLink"/>
              </w:rPr>
              <w:t>2</w:t>
            </w:r>
            <w:r>
              <w:rPr>
                <w:rStyle w:val="IndexLink"/>
                <w:rtl w:val="true"/>
              </w:rPr>
              <w:t xml:space="preserve">. </w:t>
            </w:r>
            <w:r>
              <w:rPr>
                <w:rStyle w:val="IndexLink"/>
                <w:rtl w:val="true"/>
              </w:rPr>
              <w:t>تأكید امام به رد پیشنهاد</w:t>
            </w:r>
            <w:r>
              <w:rPr>
                <w:rStyle w:val="IndexLink"/>
                <w:rtl w:val="true"/>
              </w:rPr>
              <w:tab/>
            </w:r>
            <w:r>
              <w:rPr>
                <w:rStyle w:val="IndexLink"/>
              </w:rPr>
              <w:t>341</w:t>
            </w:r>
          </w:hyperlink>
        </w:p>
        <w:p>
          <w:pPr>
            <w:pStyle w:val="Contents4"/>
            <w:tabs>
              <w:tab w:val="clear" w:pos="8176"/>
              <w:tab w:val="right" w:pos="9026" w:leader="dot"/>
            </w:tabs>
            <w:rPr/>
          </w:pPr>
          <w:hyperlink w:anchor="__RefHeading___Toc5697440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سوگند به شب و روز</w:t>
            </w:r>
            <w:r>
              <w:rPr>
                <w:rStyle w:val="IndexLink"/>
                <w:rtl w:val="true"/>
              </w:rPr>
              <w:tab/>
            </w:r>
            <w:r>
              <w:rPr>
                <w:rStyle w:val="IndexLink"/>
              </w:rPr>
              <w:t>341</w:t>
            </w:r>
          </w:hyperlink>
        </w:p>
        <w:p>
          <w:pPr>
            <w:pStyle w:val="Contents4"/>
            <w:tabs>
              <w:tab w:val="clear" w:pos="8176"/>
              <w:tab w:val="right" w:pos="9026" w:leader="dot"/>
            </w:tabs>
            <w:rPr/>
          </w:pPr>
          <w:hyperlink w:anchor="__RefHeading___Toc5697442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تقسیم اموال خدا</w:t>
            </w:r>
            <w:r>
              <w:rPr>
                <w:rStyle w:val="IndexLink"/>
                <w:rtl w:val="true"/>
              </w:rPr>
              <w:tab/>
            </w:r>
            <w:r>
              <w:rPr>
                <w:rStyle w:val="IndexLink"/>
              </w:rPr>
              <w:t>341</w:t>
            </w:r>
          </w:hyperlink>
        </w:p>
        <w:p>
          <w:pPr>
            <w:pStyle w:val="Contents3"/>
            <w:tabs>
              <w:tab w:val="clear" w:pos="8459"/>
              <w:tab w:val="right" w:pos="9026" w:leader="dot"/>
            </w:tabs>
            <w:rPr/>
          </w:pPr>
          <w:hyperlink w:anchor="__RefHeading___Toc5697444_2320776876">
            <w:r>
              <w:rPr>
                <w:webHidden/>
                <w:rStyle w:val="IndexLink"/>
              </w:rPr>
              <w:t>3</w:t>
            </w:r>
            <w:r>
              <w:rPr>
                <w:rStyle w:val="IndexLink"/>
                <w:rtl w:val="true"/>
              </w:rPr>
              <w:t xml:space="preserve">. </w:t>
            </w:r>
            <w:r>
              <w:rPr>
                <w:rStyle w:val="IndexLink"/>
                <w:rtl w:val="true"/>
              </w:rPr>
              <w:t>آثار سوء اسراف</w:t>
            </w:r>
            <w:r>
              <w:rPr>
                <w:rStyle w:val="IndexLink"/>
                <w:rtl w:val="true"/>
              </w:rPr>
              <w:tab/>
            </w:r>
            <w:r>
              <w:rPr>
                <w:rStyle w:val="IndexLink"/>
              </w:rPr>
              <w:t>342</w:t>
            </w:r>
          </w:hyperlink>
        </w:p>
        <w:p>
          <w:pPr>
            <w:pStyle w:val="Contents4"/>
            <w:tabs>
              <w:tab w:val="clear" w:pos="8176"/>
              <w:tab w:val="right" w:pos="9026" w:leader="dot"/>
            </w:tabs>
            <w:rPr/>
          </w:pPr>
          <w:hyperlink w:anchor="__RefHeading___Toc5697446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سرافکندگی آخرت</w:t>
            </w:r>
            <w:r>
              <w:rPr>
                <w:rStyle w:val="IndexLink"/>
                <w:rtl w:val="true"/>
              </w:rPr>
              <w:tab/>
            </w:r>
            <w:r>
              <w:rPr>
                <w:rStyle w:val="IndexLink"/>
              </w:rPr>
              <w:t>342</w:t>
            </w:r>
          </w:hyperlink>
        </w:p>
        <w:p>
          <w:pPr>
            <w:pStyle w:val="Contents4"/>
            <w:tabs>
              <w:tab w:val="clear" w:pos="8176"/>
              <w:tab w:val="right" w:pos="9026" w:leader="dot"/>
            </w:tabs>
            <w:rPr/>
          </w:pPr>
          <w:hyperlink w:anchor="__RefHeading___Toc5697448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بی یاور شدن</w:t>
            </w:r>
            <w:r>
              <w:rPr>
                <w:rStyle w:val="IndexLink"/>
                <w:rtl w:val="true"/>
              </w:rPr>
              <w:tab/>
            </w:r>
            <w:r>
              <w:rPr>
                <w:rStyle w:val="IndexLink"/>
              </w:rPr>
              <w:t>343</w:t>
            </w:r>
          </w:hyperlink>
        </w:p>
        <w:p>
          <w:pPr>
            <w:pStyle w:val="Contents2"/>
            <w:tabs>
              <w:tab w:val="clear" w:pos="8743"/>
              <w:tab w:val="right" w:pos="9026" w:leader="dot"/>
            </w:tabs>
            <w:rPr/>
          </w:pPr>
          <w:hyperlink w:anchor="__RefHeading___Toc5697450_2320776876">
            <w:r>
              <w:rPr>
                <w:webHidden/>
                <w:rStyle w:val="IndexLink"/>
                <w:rtl w:val="true"/>
              </w:rPr>
              <w:t xml:space="preserve">خطبه </w:t>
            </w:r>
            <w:r>
              <w:rPr>
                <w:rStyle w:val="IndexLink"/>
              </w:rPr>
              <w:t>127</w:t>
            </w:r>
            <w:r>
              <w:rPr>
                <w:rStyle w:val="IndexLink"/>
                <w:rtl w:val="true"/>
              </w:rPr>
              <w:tab/>
            </w:r>
            <w:r>
              <w:rPr>
                <w:rStyle w:val="IndexLink"/>
              </w:rPr>
              <w:t>345</w:t>
            </w:r>
          </w:hyperlink>
        </w:p>
        <w:p>
          <w:pPr>
            <w:pStyle w:val="Contents3"/>
            <w:tabs>
              <w:tab w:val="clear" w:pos="8459"/>
              <w:tab w:val="right" w:pos="9026" w:leader="dot"/>
            </w:tabs>
            <w:rPr/>
          </w:pPr>
          <w:hyperlink w:anchor="__RefHeading___Toc5697452_2320776876">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5697454_2320776876">
            <w:r>
              <w:rPr>
                <w:webHidden/>
                <w:rStyle w:val="IndexLink"/>
                <w:rtl w:val="true"/>
              </w:rPr>
              <w:t>پیشگفتار خطبه</w:t>
            </w:r>
            <w:r>
              <w:rPr>
                <w:rStyle w:val="IndexLink"/>
                <w:rtl w:val="true"/>
              </w:rPr>
              <w:tab/>
            </w:r>
            <w:r>
              <w:rPr>
                <w:rStyle w:val="IndexLink"/>
              </w:rPr>
              <w:t>345</w:t>
            </w:r>
          </w:hyperlink>
        </w:p>
        <w:p>
          <w:pPr>
            <w:pStyle w:val="Contents3"/>
            <w:tabs>
              <w:tab w:val="clear" w:pos="8459"/>
              <w:tab w:val="right" w:pos="9026" w:leader="dot"/>
            </w:tabs>
            <w:rPr/>
          </w:pPr>
          <w:hyperlink w:anchor="__RefHeading___Toc5697456_2320776876">
            <w:r>
              <w:rPr>
                <w:webHidden/>
                <w:rStyle w:val="IndexLink"/>
              </w:rPr>
              <w:t>2</w:t>
            </w:r>
            <w:r>
              <w:rPr>
                <w:rStyle w:val="IndexLink"/>
                <w:rtl w:val="true"/>
              </w:rPr>
              <w:t xml:space="preserve">. </w:t>
            </w:r>
            <w:r>
              <w:rPr>
                <w:rStyle w:val="IndexLink"/>
                <w:rtl w:val="true"/>
              </w:rPr>
              <w:t>آمیختن گناهکار و بیگناه</w:t>
            </w:r>
            <w:r>
              <w:rPr>
                <w:rStyle w:val="IndexLink"/>
                <w:rtl w:val="true"/>
              </w:rPr>
              <w:tab/>
            </w:r>
            <w:r>
              <w:rPr>
                <w:rStyle w:val="IndexLink"/>
              </w:rPr>
              <w:t>347</w:t>
            </w:r>
          </w:hyperlink>
        </w:p>
        <w:p>
          <w:pPr>
            <w:pStyle w:val="Contents3"/>
            <w:tabs>
              <w:tab w:val="clear" w:pos="8459"/>
              <w:tab w:val="right" w:pos="9026" w:leader="dot"/>
            </w:tabs>
            <w:rPr/>
          </w:pPr>
          <w:hyperlink w:anchor="__RefHeading___Toc5697458_2320776876">
            <w:r>
              <w:rPr>
                <w:webHidden/>
                <w:rStyle w:val="IndexLink"/>
              </w:rPr>
              <w:t>3</w:t>
            </w:r>
            <w:r>
              <w:rPr>
                <w:rStyle w:val="IndexLink"/>
                <w:rtl w:val="true"/>
              </w:rPr>
              <w:t xml:space="preserve">. </w:t>
            </w:r>
            <w:r>
              <w:rPr>
                <w:rStyle w:val="IndexLink"/>
                <w:rtl w:val="true"/>
              </w:rPr>
              <w:t>سنت پیامبر</w:t>
            </w:r>
            <w:r>
              <w:rPr>
                <w:rStyle w:val="IndexLink"/>
                <w:rtl w:val="true"/>
              </w:rPr>
              <w:tab/>
            </w:r>
            <w:r>
              <w:rPr>
                <w:rStyle w:val="IndexLink"/>
              </w:rPr>
              <w:t>348</w:t>
            </w:r>
          </w:hyperlink>
        </w:p>
        <w:p>
          <w:pPr>
            <w:pStyle w:val="Contents4"/>
            <w:tabs>
              <w:tab w:val="clear" w:pos="8176"/>
              <w:tab w:val="right" w:pos="9026" w:leader="dot"/>
            </w:tabs>
            <w:rPr/>
          </w:pPr>
          <w:hyperlink w:anchor="__RefHeading___Toc5697460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حد زنای محصنه</w:t>
            </w:r>
            <w:r>
              <w:rPr>
                <w:rStyle w:val="IndexLink"/>
                <w:rtl w:val="true"/>
              </w:rPr>
              <w:tab/>
            </w:r>
            <w:r>
              <w:rPr>
                <w:rStyle w:val="IndexLink"/>
              </w:rPr>
              <w:t>348</w:t>
            </w:r>
          </w:hyperlink>
        </w:p>
        <w:p>
          <w:pPr>
            <w:pStyle w:val="Contents4"/>
            <w:tabs>
              <w:tab w:val="clear" w:pos="8176"/>
              <w:tab w:val="right" w:pos="9026" w:leader="dot"/>
            </w:tabs>
            <w:rPr/>
          </w:pPr>
          <w:hyperlink w:anchor="__RefHeading___Toc5697462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مجازات قاتل</w:t>
            </w:r>
            <w:r>
              <w:rPr>
                <w:rStyle w:val="IndexLink"/>
                <w:rtl w:val="true"/>
              </w:rPr>
              <w:tab/>
            </w:r>
            <w:r>
              <w:rPr>
                <w:rStyle w:val="IndexLink"/>
              </w:rPr>
              <w:t>348</w:t>
            </w:r>
          </w:hyperlink>
        </w:p>
        <w:p>
          <w:pPr>
            <w:pStyle w:val="Contents4"/>
            <w:tabs>
              <w:tab w:val="clear" w:pos="8176"/>
              <w:tab w:val="right" w:pos="9026" w:leader="dot"/>
            </w:tabs>
            <w:rPr/>
          </w:pPr>
          <w:hyperlink w:anchor="__RefHeading___Toc5697464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مجازات دزد</w:t>
            </w:r>
            <w:r>
              <w:rPr>
                <w:rStyle w:val="IndexLink"/>
                <w:rtl w:val="true"/>
              </w:rPr>
              <w:tab/>
            </w:r>
            <w:r>
              <w:rPr>
                <w:rStyle w:val="IndexLink"/>
              </w:rPr>
              <w:t>348</w:t>
            </w:r>
          </w:hyperlink>
        </w:p>
        <w:p>
          <w:pPr>
            <w:pStyle w:val="Contents4"/>
            <w:tabs>
              <w:tab w:val="clear" w:pos="8176"/>
              <w:tab w:val="right" w:pos="9026" w:leader="dot"/>
            </w:tabs>
            <w:rPr/>
          </w:pPr>
          <w:hyperlink w:anchor="__RefHeading___Toc5697466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مجازات زنا</w:t>
            </w:r>
            <w:r>
              <w:rPr>
                <w:rStyle w:val="IndexLink"/>
                <w:rtl w:val="true"/>
              </w:rPr>
              <w:tab/>
            </w:r>
            <w:r>
              <w:rPr>
                <w:rStyle w:val="IndexLink"/>
              </w:rPr>
              <w:t>348</w:t>
            </w:r>
          </w:hyperlink>
        </w:p>
        <w:p>
          <w:pPr>
            <w:pStyle w:val="Contents4"/>
            <w:tabs>
              <w:tab w:val="clear" w:pos="8176"/>
              <w:tab w:val="right" w:pos="9026" w:leader="dot"/>
            </w:tabs>
            <w:rPr/>
          </w:pPr>
          <w:hyperlink w:anchor="__RefHeading___Toc5697468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رعایت عدالت</w:t>
            </w:r>
            <w:r>
              <w:rPr>
                <w:rStyle w:val="IndexLink"/>
                <w:rtl w:val="true"/>
              </w:rPr>
              <w:tab/>
            </w:r>
            <w:r>
              <w:rPr>
                <w:rStyle w:val="IndexLink"/>
              </w:rPr>
              <w:t>349</w:t>
            </w:r>
          </w:hyperlink>
        </w:p>
        <w:p>
          <w:pPr>
            <w:pStyle w:val="Contents3"/>
            <w:tabs>
              <w:tab w:val="clear" w:pos="8459"/>
              <w:tab w:val="right" w:pos="9026" w:leader="dot"/>
            </w:tabs>
            <w:rPr/>
          </w:pPr>
          <w:hyperlink w:anchor="__RefHeading___Toc5697470_2320776876">
            <w:r>
              <w:rPr>
                <w:webHidden/>
                <w:rStyle w:val="IndexLink"/>
              </w:rPr>
              <w:t>4</w:t>
            </w:r>
            <w:r>
              <w:rPr>
                <w:rStyle w:val="IndexLink"/>
                <w:rtl w:val="true"/>
              </w:rPr>
              <w:t xml:space="preserve">. </w:t>
            </w:r>
            <w:r>
              <w:rPr>
                <w:rStyle w:val="IndexLink"/>
                <w:rtl w:val="true"/>
              </w:rPr>
              <w:t>شرورترین مردم</w:t>
            </w:r>
            <w:r>
              <w:rPr>
                <w:rStyle w:val="IndexLink"/>
                <w:rtl w:val="true"/>
              </w:rPr>
              <w:tab/>
            </w:r>
            <w:r>
              <w:rPr>
                <w:rStyle w:val="IndexLink"/>
              </w:rPr>
              <w:t>350</w:t>
            </w:r>
          </w:hyperlink>
        </w:p>
        <w:p>
          <w:pPr>
            <w:pStyle w:val="Contents3"/>
            <w:tabs>
              <w:tab w:val="clear" w:pos="8459"/>
              <w:tab w:val="right" w:pos="9026" w:leader="dot"/>
            </w:tabs>
            <w:rPr/>
          </w:pPr>
          <w:hyperlink w:anchor="__RefHeading___Toc5697472_2320776876">
            <w:r>
              <w:rPr>
                <w:webHidden/>
                <w:rStyle w:val="IndexLink"/>
              </w:rPr>
              <w:t>5</w:t>
            </w:r>
            <w:r>
              <w:rPr>
                <w:rStyle w:val="IndexLink"/>
                <w:rtl w:val="true"/>
              </w:rPr>
              <w:t xml:space="preserve">. </w:t>
            </w:r>
            <w:r>
              <w:rPr>
                <w:rStyle w:val="IndexLink"/>
                <w:rtl w:val="true"/>
              </w:rPr>
              <w:t>افراط و تفریط افراد نادان</w:t>
            </w:r>
            <w:r>
              <w:rPr>
                <w:rStyle w:val="IndexLink"/>
                <w:rtl w:val="true"/>
              </w:rPr>
              <w:tab/>
            </w:r>
            <w:r>
              <w:rPr>
                <w:rStyle w:val="IndexLink"/>
              </w:rPr>
              <w:t>351</w:t>
            </w:r>
          </w:hyperlink>
        </w:p>
        <w:p>
          <w:pPr>
            <w:pStyle w:val="Contents3"/>
            <w:tabs>
              <w:tab w:val="clear" w:pos="8459"/>
              <w:tab w:val="right" w:pos="9026" w:leader="dot"/>
            </w:tabs>
            <w:rPr/>
          </w:pPr>
          <w:hyperlink w:anchor="__RefHeading___Toc5697474_2320776876">
            <w:r>
              <w:rPr>
                <w:webHidden/>
                <w:rStyle w:val="IndexLink"/>
              </w:rPr>
              <w:t>6</w:t>
            </w:r>
            <w:r>
              <w:rPr>
                <w:rStyle w:val="IndexLink"/>
                <w:rtl w:val="true"/>
              </w:rPr>
              <w:t xml:space="preserve">. </w:t>
            </w:r>
            <w:r>
              <w:rPr>
                <w:rStyle w:val="IndexLink"/>
                <w:rtl w:val="true"/>
              </w:rPr>
              <w:t>توصیه به اعتدال</w:t>
            </w:r>
            <w:r>
              <w:rPr>
                <w:rStyle w:val="IndexLink"/>
                <w:rtl w:val="true"/>
              </w:rPr>
              <w:tab/>
            </w:r>
            <w:r>
              <w:rPr>
                <w:rStyle w:val="IndexLink"/>
              </w:rPr>
              <w:t>352</w:t>
            </w:r>
          </w:hyperlink>
        </w:p>
        <w:p>
          <w:pPr>
            <w:pStyle w:val="Contents3"/>
            <w:tabs>
              <w:tab w:val="clear" w:pos="8459"/>
              <w:tab w:val="right" w:pos="9026" w:leader="dot"/>
            </w:tabs>
            <w:rPr/>
          </w:pPr>
          <w:hyperlink w:anchor="__RefHeading___Toc5697476_2320776876">
            <w:r>
              <w:rPr>
                <w:webHidden/>
                <w:rStyle w:val="IndexLink"/>
              </w:rPr>
              <w:t>7</w:t>
            </w:r>
            <w:r>
              <w:rPr>
                <w:rStyle w:val="IndexLink"/>
                <w:rtl w:val="true"/>
              </w:rPr>
              <w:t xml:space="preserve">. </w:t>
            </w:r>
            <w:r>
              <w:rPr>
                <w:rStyle w:val="IndexLink"/>
                <w:rtl w:val="true"/>
              </w:rPr>
              <w:t>دست خدا با جماعت</w:t>
            </w:r>
            <w:r>
              <w:rPr>
                <w:rStyle w:val="IndexLink"/>
                <w:rtl w:val="true"/>
              </w:rPr>
              <w:tab/>
            </w:r>
            <w:r>
              <w:rPr>
                <w:rStyle w:val="IndexLink"/>
              </w:rPr>
              <w:t>353</w:t>
            </w:r>
          </w:hyperlink>
        </w:p>
        <w:p>
          <w:pPr>
            <w:pStyle w:val="Contents3"/>
            <w:tabs>
              <w:tab w:val="clear" w:pos="8459"/>
              <w:tab w:val="right" w:pos="9026" w:leader="dot"/>
            </w:tabs>
            <w:rPr/>
          </w:pPr>
          <w:hyperlink w:anchor="__RefHeading___Toc5697478_2320776876">
            <w:r>
              <w:rPr>
                <w:webHidden/>
                <w:rStyle w:val="IndexLink"/>
              </w:rPr>
              <w:t>8</w:t>
            </w:r>
            <w:r>
              <w:rPr>
                <w:rStyle w:val="IndexLink"/>
                <w:rtl w:val="true"/>
              </w:rPr>
              <w:t xml:space="preserve">. </w:t>
            </w:r>
            <w:r>
              <w:rPr>
                <w:rStyle w:val="IndexLink"/>
                <w:rtl w:val="true"/>
              </w:rPr>
              <w:t>پرهیز از تفرقه</w:t>
            </w:r>
            <w:r>
              <w:rPr>
                <w:rStyle w:val="IndexLink"/>
                <w:rtl w:val="true"/>
              </w:rPr>
              <w:tab/>
            </w:r>
            <w:r>
              <w:rPr>
                <w:rStyle w:val="IndexLink"/>
              </w:rPr>
              <w:t>353</w:t>
            </w:r>
          </w:hyperlink>
        </w:p>
        <w:p>
          <w:pPr>
            <w:pStyle w:val="Contents3"/>
            <w:tabs>
              <w:tab w:val="clear" w:pos="8459"/>
              <w:tab w:val="right" w:pos="9026" w:leader="dot"/>
            </w:tabs>
            <w:rPr/>
          </w:pPr>
          <w:hyperlink w:anchor="__RefHeading___Toc5697480_2320776876">
            <w:r>
              <w:rPr>
                <w:webHidden/>
                <w:rStyle w:val="IndexLink"/>
              </w:rPr>
              <w:t>9</w:t>
            </w:r>
            <w:r>
              <w:rPr>
                <w:rStyle w:val="IndexLink"/>
                <w:rtl w:val="true"/>
              </w:rPr>
              <w:t xml:space="preserve">. </w:t>
            </w:r>
            <w:r>
              <w:rPr>
                <w:rStyle w:val="IndexLink"/>
                <w:rtl w:val="true"/>
              </w:rPr>
              <w:t>هشدار</w:t>
            </w:r>
            <w:r>
              <w:rPr>
                <w:rStyle w:val="IndexLink"/>
                <w:rtl w:val="true"/>
              </w:rPr>
              <w:tab/>
            </w:r>
            <w:r>
              <w:rPr>
                <w:rStyle w:val="IndexLink"/>
              </w:rPr>
              <w:t>354</w:t>
            </w:r>
          </w:hyperlink>
        </w:p>
        <w:p>
          <w:pPr>
            <w:pStyle w:val="Contents3"/>
            <w:tabs>
              <w:tab w:val="clear" w:pos="8459"/>
              <w:tab w:val="right" w:pos="9026" w:leader="dot"/>
            </w:tabs>
            <w:rPr/>
          </w:pPr>
          <w:hyperlink w:anchor="__RefHeading___Toc5697482_2320776876">
            <w:r>
              <w:rPr>
                <w:webHidden/>
                <w:rStyle w:val="IndexLink"/>
              </w:rPr>
              <w:t>10</w:t>
            </w:r>
            <w:r>
              <w:rPr>
                <w:rStyle w:val="IndexLink"/>
                <w:rtl w:val="true"/>
              </w:rPr>
              <w:t xml:space="preserve">. </w:t>
            </w:r>
            <w:r>
              <w:rPr>
                <w:rStyle w:val="IndexLink"/>
                <w:rtl w:val="true"/>
              </w:rPr>
              <w:t>انحراف آشکار حکمین</w:t>
            </w:r>
            <w:r>
              <w:rPr>
                <w:rStyle w:val="IndexLink"/>
                <w:rtl w:val="true"/>
              </w:rPr>
              <w:tab/>
            </w:r>
            <w:r>
              <w:rPr>
                <w:rStyle w:val="IndexLink"/>
              </w:rPr>
              <w:t>355</w:t>
            </w:r>
          </w:hyperlink>
        </w:p>
        <w:p>
          <w:pPr>
            <w:pStyle w:val="Contents3"/>
            <w:tabs>
              <w:tab w:val="clear" w:pos="8459"/>
              <w:tab w:val="right" w:pos="9026" w:leader="dot"/>
            </w:tabs>
            <w:rPr/>
          </w:pPr>
          <w:hyperlink w:anchor="__RefHeading___Toc5697484_2320776876">
            <w:r>
              <w:rPr>
                <w:webHidden/>
                <w:rStyle w:val="IndexLink"/>
              </w:rPr>
              <w:t>11</w:t>
            </w:r>
            <w:r>
              <w:rPr>
                <w:rStyle w:val="IndexLink"/>
                <w:rtl w:val="true"/>
              </w:rPr>
              <w:t xml:space="preserve">. </w:t>
            </w:r>
            <w:r>
              <w:rPr>
                <w:rStyle w:val="IndexLink"/>
                <w:rtl w:val="true"/>
              </w:rPr>
              <w:t>پرهیز از پراکندگی</w:t>
            </w:r>
            <w:r>
              <w:rPr>
                <w:rStyle w:val="IndexLink"/>
                <w:rtl w:val="true"/>
              </w:rPr>
              <w:tab/>
            </w:r>
            <w:r>
              <w:rPr>
                <w:rStyle w:val="IndexLink"/>
              </w:rPr>
              <w:t>355</w:t>
            </w:r>
          </w:hyperlink>
        </w:p>
        <w:p>
          <w:pPr>
            <w:pStyle w:val="Contents3"/>
            <w:tabs>
              <w:tab w:val="clear" w:pos="8459"/>
              <w:tab w:val="right" w:pos="9026" w:leader="dot"/>
            </w:tabs>
            <w:rPr/>
          </w:pPr>
          <w:hyperlink w:anchor="__RefHeading___Toc5697486_2320776876">
            <w:r>
              <w:rPr>
                <w:webHidden/>
                <w:rStyle w:val="IndexLink"/>
              </w:rPr>
              <w:t>12</w:t>
            </w:r>
            <w:r>
              <w:rPr>
                <w:rStyle w:val="IndexLink"/>
                <w:rtl w:val="true"/>
              </w:rPr>
              <w:t xml:space="preserve">. </w:t>
            </w:r>
            <w:r>
              <w:rPr>
                <w:rStyle w:val="IndexLink"/>
                <w:rtl w:val="true"/>
              </w:rPr>
              <w:t>بی منطقی خوارج</w:t>
            </w:r>
            <w:r>
              <w:rPr>
                <w:rStyle w:val="IndexLink"/>
                <w:rtl w:val="true"/>
              </w:rPr>
              <w:tab/>
            </w:r>
            <w:r>
              <w:rPr>
                <w:rStyle w:val="IndexLink"/>
              </w:rPr>
              <w:t>355</w:t>
            </w:r>
          </w:hyperlink>
        </w:p>
        <w:p>
          <w:pPr>
            <w:pStyle w:val="Contents3"/>
            <w:tabs>
              <w:tab w:val="clear" w:pos="8459"/>
              <w:tab w:val="right" w:pos="9026" w:leader="dot"/>
            </w:tabs>
            <w:rPr/>
          </w:pPr>
          <w:hyperlink w:anchor="__RefHeading___Toc5697488_2320776876">
            <w:r>
              <w:rPr>
                <w:webHidden/>
                <w:rStyle w:val="IndexLink"/>
              </w:rPr>
              <w:t>13</w:t>
            </w:r>
            <w:r>
              <w:rPr>
                <w:rStyle w:val="IndexLink"/>
                <w:rtl w:val="true"/>
              </w:rPr>
              <w:t xml:space="preserve">. </w:t>
            </w:r>
            <w:r>
              <w:rPr>
                <w:rStyle w:val="IndexLink"/>
                <w:rtl w:val="true"/>
              </w:rPr>
              <w:t>نفرین امام</w:t>
            </w:r>
            <w:r>
              <w:rPr>
                <w:rStyle w:val="IndexLink"/>
                <w:rtl w:val="true"/>
              </w:rPr>
              <w:tab/>
            </w:r>
            <w:r>
              <w:rPr>
                <w:rStyle w:val="IndexLink"/>
              </w:rPr>
              <w:t>356</w:t>
            </w:r>
          </w:hyperlink>
        </w:p>
        <w:p>
          <w:pPr>
            <w:pStyle w:val="Contents3"/>
            <w:tabs>
              <w:tab w:val="clear" w:pos="8459"/>
              <w:tab w:val="right" w:pos="9026" w:leader="dot"/>
            </w:tabs>
            <w:rPr/>
          </w:pPr>
          <w:hyperlink w:anchor="__RefHeading___Toc5697490_2320776876">
            <w:r>
              <w:rPr>
                <w:webHidden/>
                <w:rStyle w:val="IndexLink"/>
              </w:rPr>
              <w:t>14</w:t>
            </w:r>
            <w:r>
              <w:rPr>
                <w:rStyle w:val="IndexLink"/>
                <w:rtl w:val="true"/>
              </w:rPr>
              <w:t xml:space="preserve">. </w:t>
            </w:r>
            <w:r>
              <w:rPr>
                <w:rStyle w:val="IndexLink"/>
                <w:rtl w:val="true"/>
              </w:rPr>
              <w:t>همراهی خوارج با جور و ستم</w:t>
            </w:r>
            <w:r>
              <w:rPr>
                <w:rStyle w:val="IndexLink"/>
                <w:rtl w:val="true"/>
              </w:rPr>
              <w:tab/>
            </w:r>
            <w:r>
              <w:rPr>
                <w:rStyle w:val="IndexLink"/>
              </w:rPr>
              <w:t>356</w:t>
            </w:r>
          </w:hyperlink>
        </w:p>
        <w:p>
          <w:pPr>
            <w:pStyle w:val="Contents2"/>
            <w:tabs>
              <w:tab w:val="clear" w:pos="8743"/>
              <w:tab w:val="right" w:pos="9026" w:leader="dot"/>
            </w:tabs>
            <w:rPr/>
          </w:pPr>
          <w:hyperlink w:anchor="__RefHeading___Toc5697492_2320776876">
            <w:r>
              <w:rPr>
                <w:webHidden/>
                <w:rStyle w:val="IndexLink"/>
                <w:rtl w:val="true"/>
              </w:rPr>
              <w:t xml:space="preserve">خطبه </w:t>
            </w:r>
            <w:r>
              <w:rPr>
                <w:rStyle w:val="IndexLink"/>
              </w:rPr>
              <w:t>128</w:t>
            </w:r>
            <w:r>
              <w:rPr>
                <w:rStyle w:val="IndexLink"/>
                <w:rtl w:val="true"/>
              </w:rPr>
              <w:tab/>
            </w:r>
            <w:r>
              <w:rPr>
                <w:rStyle w:val="IndexLink"/>
              </w:rPr>
              <w:t>359</w:t>
            </w:r>
          </w:hyperlink>
        </w:p>
        <w:p>
          <w:pPr>
            <w:pStyle w:val="Contents3"/>
            <w:tabs>
              <w:tab w:val="clear" w:pos="8459"/>
              <w:tab w:val="right" w:pos="9026" w:leader="dot"/>
            </w:tabs>
            <w:rPr/>
          </w:pPr>
          <w:hyperlink w:anchor="__RefHeading___Toc5697494_2320776876">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5697496_2320776876">
            <w:r>
              <w:rPr>
                <w:webHidden/>
                <w:rStyle w:val="IndexLink"/>
                <w:rtl w:val="true"/>
              </w:rPr>
              <w:t>پیشگفتار خطبه</w:t>
            </w:r>
            <w:r>
              <w:rPr>
                <w:rStyle w:val="IndexLink"/>
                <w:rtl w:val="true"/>
              </w:rPr>
              <w:tab/>
            </w:r>
            <w:r>
              <w:rPr>
                <w:rStyle w:val="IndexLink"/>
              </w:rPr>
              <w:t>359</w:t>
            </w:r>
          </w:hyperlink>
        </w:p>
        <w:p>
          <w:pPr>
            <w:pStyle w:val="Contents3"/>
            <w:tabs>
              <w:tab w:val="clear" w:pos="8459"/>
              <w:tab w:val="right" w:pos="9026" w:leader="dot"/>
            </w:tabs>
            <w:rPr/>
          </w:pPr>
          <w:hyperlink w:anchor="__RefHeading___Toc5697498_2320776876">
            <w:r>
              <w:rPr>
                <w:webHidden/>
                <w:rStyle w:val="IndexLink"/>
              </w:rPr>
              <w:t>1</w:t>
            </w:r>
            <w:r>
              <w:rPr>
                <w:rStyle w:val="IndexLink"/>
                <w:rtl w:val="true"/>
              </w:rPr>
              <w:t xml:space="preserve">. </w:t>
            </w:r>
            <w:r>
              <w:rPr>
                <w:rStyle w:val="IndexLink"/>
                <w:rtl w:val="true"/>
              </w:rPr>
              <w:t>پیش بینی امام از فتنه ای وحشتناک</w:t>
            </w:r>
            <w:r>
              <w:rPr>
                <w:rStyle w:val="IndexLink"/>
                <w:rtl w:val="true"/>
              </w:rPr>
              <w:tab/>
            </w:r>
            <w:r>
              <w:rPr>
                <w:rStyle w:val="IndexLink"/>
              </w:rPr>
              <w:t>361</w:t>
            </w:r>
          </w:hyperlink>
        </w:p>
        <w:p>
          <w:pPr>
            <w:pStyle w:val="Contents3"/>
            <w:tabs>
              <w:tab w:val="clear" w:pos="8459"/>
              <w:tab w:val="right" w:pos="9026" w:leader="dot"/>
            </w:tabs>
            <w:rPr/>
          </w:pPr>
          <w:hyperlink w:anchor="__RefHeading___Toc5697500_2320776876">
            <w:r>
              <w:rPr>
                <w:webHidden/>
                <w:rStyle w:val="IndexLink"/>
              </w:rPr>
              <w:t>2</w:t>
            </w:r>
            <w:r>
              <w:rPr>
                <w:rStyle w:val="IndexLink"/>
                <w:rtl w:val="true"/>
              </w:rPr>
              <w:t xml:space="preserve">. </w:t>
            </w:r>
            <w:r>
              <w:rPr>
                <w:rStyle w:val="IndexLink"/>
                <w:rtl w:val="true"/>
              </w:rPr>
              <w:t>اوصاف بصره در آن زمان</w:t>
            </w:r>
            <w:r>
              <w:rPr>
                <w:rStyle w:val="IndexLink"/>
                <w:rtl w:val="true"/>
              </w:rPr>
              <w:tab/>
            </w:r>
            <w:r>
              <w:rPr>
                <w:rStyle w:val="IndexLink"/>
              </w:rPr>
              <w:t>363</w:t>
            </w:r>
          </w:hyperlink>
        </w:p>
        <w:p>
          <w:pPr>
            <w:pStyle w:val="Contents3"/>
            <w:tabs>
              <w:tab w:val="clear" w:pos="8459"/>
              <w:tab w:val="right" w:pos="9026" w:leader="dot"/>
            </w:tabs>
            <w:rPr/>
          </w:pPr>
          <w:hyperlink w:anchor="__RefHeading___Toc5697502_2320776876">
            <w:r>
              <w:rPr>
                <w:webHidden/>
                <w:rStyle w:val="IndexLink"/>
              </w:rPr>
              <w:t>3</w:t>
            </w:r>
            <w:r>
              <w:rPr>
                <w:rStyle w:val="IndexLink"/>
                <w:rtl w:val="true"/>
              </w:rPr>
              <w:t xml:space="preserve">. </w:t>
            </w:r>
            <w:r>
              <w:rPr>
                <w:rStyle w:val="IndexLink"/>
                <w:rtl w:val="true"/>
              </w:rPr>
              <w:t>بی ارزش بودن متاع دنیا</w:t>
            </w:r>
            <w:r>
              <w:rPr>
                <w:rStyle w:val="IndexLink"/>
                <w:rtl w:val="true"/>
              </w:rPr>
              <w:tab/>
            </w:r>
            <w:r>
              <w:rPr>
                <w:rStyle w:val="IndexLink"/>
              </w:rPr>
              <w:t>364</w:t>
            </w:r>
          </w:hyperlink>
        </w:p>
        <w:p>
          <w:pPr>
            <w:pStyle w:val="Contents3"/>
            <w:tabs>
              <w:tab w:val="clear" w:pos="8459"/>
              <w:tab w:val="right" w:pos="9026" w:leader="dot"/>
            </w:tabs>
            <w:rPr/>
          </w:pPr>
          <w:hyperlink w:anchor="__RefHeading___Toc5697504_2320776876">
            <w:r>
              <w:rPr>
                <w:webHidden/>
                <w:rStyle w:val="IndexLink"/>
              </w:rPr>
              <w:t>4</w:t>
            </w:r>
            <w:r>
              <w:rPr>
                <w:rStyle w:val="IndexLink"/>
                <w:rtl w:val="true"/>
              </w:rPr>
              <w:t xml:space="preserve">. </w:t>
            </w:r>
            <w:r>
              <w:rPr>
                <w:rStyle w:val="IndexLink"/>
                <w:rtl w:val="true"/>
              </w:rPr>
              <w:t>پیشگویی دیگر</w:t>
            </w:r>
            <w:r>
              <w:rPr>
                <w:rStyle w:val="IndexLink"/>
                <w:rtl w:val="true"/>
              </w:rPr>
              <w:tab/>
            </w:r>
            <w:r>
              <w:rPr>
                <w:rStyle w:val="IndexLink"/>
              </w:rPr>
              <w:t>366</w:t>
            </w:r>
          </w:hyperlink>
        </w:p>
        <w:p>
          <w:pPr>
            <w:pStyle w:val="Contents3"/>
            <w:tabs>
              <w:tab w:val="clear" w:pos="8459"/>
              <w:tab w:val="right" w:pos="9026" w:leader="dot"/>
            </w:tabs>
            <w:rPr/>
          </w:pPr>
          <w:hyperlink w:anchor="__RefHeading___Toc5697506_2320776876">
            <w:r>
              <w:rPr>
                <w:webHidden/>
                <w:rStyle w:val="IndexLink"/>
              </w:rPr>
              <w:t>5</w:t>
            </w:r>
            <w:r>
              <w:rPr>
                <w:rStyle w:val="IndexLink"/>
                <w:rtl w:val="true"/>
              </w:rPr>
              <w:t xml:space="preserve">. </w:t>
            </w:r>
            <w:r>
              <w:rPr>
                <w:rStyle w:val="IndexLink"/>
                <w:rtl w:val="true"/>
              </w:rPr>
              <w:t>ثروتمندی بردگان با اموال مردم</w:t>
            </w:r>
            <w:r>
              <w:rPr>
                <w:rStyle w:val="IndexLink"/>
                <w:rtl w:val="true"/>
              </w:rPr>
              <w:tab/>
            </w:r>
            <w:r>
              <w:rPr>
                <w:rStyle w:val="IndexLink"/>
              </w:rPr>
              <w:t>367</w:t>
            </w:r>
          </w:hyperlink>
        </w:p>
        <w:p>
          <w:pPr>
            <w:pStyle w:val="Contents3"/>
            <w:tabs>
              <w:tab w:val="clear" w:pos="8459"/>
              <w:tab w:val="right" w:pos="9026" w:leader="dot"/>
            </w:tabs>
            <w:rPr/>
          </w:pPr>
          <w:hyperlink w:anchor="__RefHeading___Toc5697508_2320776876">
            <w:r>
              <w:rPr>
                <w:webHidden/>
                <w:rStyle w:val="IndexLink"/>
              </w:rPr>
              <w:t>6</w:t>
            </w:r>
            <w:r>
              <w:rPr>
                <w:rStyle w:val="IndexLink"/>
                <w:rtl w:val="true"/>
              </w:rPr>
              <w:t xml:space="preserve">. </w:t>
            </w:r>
            <w:r>
              <w:rPr>
                <w:rStyle w:val="IndexLink"/>
                <w:rtl w:val="true"/>
              </w:rPr>
              <w:t>بیان عمق فاجعه</w:t>
            </w:r>
            <w:r>
              <w:rPr>
                <w:rStyle w:val="IndexLink"/>
                <w:rtl w:val="true"/>
              </w:rPr>
              <w:tab/>
            </w:r>
            <w:r>
              <w:rPr>
                <w:rStyle w:val="IndexLink"/>
              </w:rPr>
              <w:t>367</w:t>
            </w:r>
          </w:hyperlink>
        </w:p>
        <w:p>
          <w:pPr>
            <w:pStyle w:val="Contents3"/>
            <w:tabs>
              <w:tab w:val="clear" w:pos="8459"/>
              <w:tab w:val="right" w:pos="9026" w:leader="dot"/>
            </w:tabs>
            <w:rPr/>
          </w:pPr>
          <w:hyperlink w:anchor="__RefHeading___Toc5697510_2320776876">
            <w:r>
              <w:rPr>
                <w:webHidden/>
                <w:rStyle w:val="IndexLink"/>
              </w:rPr>
              <w:t>7</w:t>
            </w:r>
            <w:r>
              <w:rPr>
                <w:rStyle w:val="IndexLink"/>
                <w:rtl w:val="true"/>
              </w:rPr>
              <w:t xml:space="preserve">. </w:t>
            </w:r>
            <w:r>
              <w:rPr>
                <w:rStyle w:val="IndexLink"/>
                <w:rtl w:val="true"/>
              </w:rPr>
              <w:t>پرسش از علم غیب امام</w:t>
            </w:r>
            <w:r>
              <w:rPr>
                <w:rStyle w:val="IndexLink"/>
                <w:rtl w:val="true"/>
              </w:rPr>
              <w:tab/>
            </w:r>
            <w:r>
              <w:rPr>
                <w:rStyle w:val="IndexLink"/>
              </w:rPr>
              <w:t>368</w:t>
            </w:r>
          </w:hyperlink>
        </w:p>
        <w:p>
          <w:pPr>
            <w:pStyle w:val="Contents3"/>
            <w:tabs>
              <w:tab w:val="clear" w:pos="8459"/>
              <w:tab w:val="right" w:pos="9026" w:leader="dot"/>
            </w:tabs>
            <w:rPr/>
          </w:pPr>
          <w:hyperlink w:anchor="__RefHeading___Toc5697512_2320776876">
            <w:r>
              <w:rPr>
                <w:webHidden/>
                <w:rStyle w:val="IndexLink"/>
              </w:rPr>
              <w:t>8</w:t>
            </w:r>
            <w:r>
              <w:rPr>
                <w:rStyle w:val="IndexLink"/>
                <w:rtl w:val="true"/>
              </w:rPr>
              <w:t xml:space="preserve">. </w:t>
            </w:r>
            <w:r>
              <w:rPr>
                <w:rStyle w:val="IndexLink"/>
                <w:rtl w:val="true"/>
              </w:rPr>
              <w:t>تفاوت علم غیب و تعلّم</w:t>
            </w:r>
            <w:r>
              <w:rPr>
                <w:rStyle w:val="IndexLink"/>
                <w:rtl w:val="true"/>
              </w:rPr>
              <w:tab/>
            </w:r>
            <w:r>
              <w:rPr>
                <w:rStyle w:val="IndexLink"/>
              </w:rPr>
              <w:t>369</w:t>
            </w:r>
          </w:hyperlink>
        </w:p>
        <w:p>
          <w:pPr>
            <w:pStyle w:val="Contents3"/>
            <w:tabs>
              <w:tab w:val="clear" w:pos="8459"/>
              <w:tab w:val="right" w:pos="9026" w:leader="dot"/>
            </w:tabs>
            <w:rPr/>
          </w:pPr>
          <w:hyperlink w:anchor="__RefHeading___Toc5697514_2320776876">
            <w:r>
              <w:rPr>
                <w:webHidden/>
                <w:rStyle w:val="IndexLink"/>
              </w:rPr>
              <w:t>9</w:t>
            </w:r>
            <w:r>
              <w:rPr>
                <w:rStyle w:val="IndexLink"/>
                <w:rtl w:val="true"/>
              </w:rPr>
              <w:t xml:space="preserve">. </w:t>
            </w:r>
            <w:r>
              <w:rPr>
                <w:rStyle w:val="IndexLink"/>
                <w:rtl w:val="true"/>
              </w:rPr>
              <w:t>علم غيب، فقط علم به زمان قیامت</w:t>
            </w:r>
            <w:r>
              <w:rPr>
                <w:rStyle w:val="IndexLink"/>
                <w:rtl w:val="true"/>
              </w:rPr>
              <w:tab/>
            </w:r>
            <w:r>
              <w:rPr>
                <w:rStyle w:val="IndexLink"/>
              </w:rPr>
              <w:t>370</w:t>
            </w:r>
          </w:hyperlink>
        </w:p>
        <w:p>
          <w:pPr>
            <w:pStyle w:val="Contents3"/>
            <w:tabs>
              <w:tab w:val="clear" w:pos="8459"/>
              <w:tab w:val="right" w:pos="9026" w:leader="dot"/>
            </w:tabs>
            <w:rPr/>
          </w:pPr>
          <w:hyperlink w:anchor="__RefHeading___Toc5697516_2320776876">
            <w:r>
              <w:rPr>
                <w:webHidden/>
                <w:rStyle w:val="IndexLink"/>
              </w:rPr>
              <w:t>10</w:t>
            </w:r>
            <w:r>
              <w:rPr>
                <w:rStyle w:val="IndexLink"/>
                <w:rtl w:val="true"/>
              </w:rPr>
              <w:t xml:space="preserve">. </w:t>
            </w:r>
            <w:r>
              <w:rPr>
                <w:rStyle w:val="IndexLink"/>
                <w:rtl w:val="true"/>
              </w:rPr>
              <w:t>آگاهی خداوند به همه چیز</w:t>
            </w:r>
            <w:r>
              <w:rPr>
                <w:rStyle w:val="IndexLink"/>
                <w:rtl w:val="true"/>
              </w:rPr>
              <w:tab/>
            </w:r>
            <w:r>
              <w:rPr>
                <w:rStyle w:val="IndexLink"/>
              </w:rPr>
              <w:t>371</w:t>
            </w:r>
          </w:hyperlink>
        </w:p>
        <w:p>
          <w:pPr>
            <w:pStyle w:val="Contents3"/>
            <w:tabs>
              <w:tab w:val="clear" w:pos="8459"/>
              <w:tab w:val="right" w:pos="9026" w:leader="dot"/>
            </w:tabs>
            <w:rPr/>
          </w:pPr>
          <w:hyperlink w:anchor="__RefHeading___Toc5697518_2320776876">
            <w:r>
              <w:rPr>
                <w:webHidden/>
                <w:rStyle w:val="IndexLink"/>
              </w:rPr>
              <w:t>11</w:t>
            </w:r>
            <w:r>
              <w:rPr>
                <w:rStyle w:val="IndexLink"/>
                <w:rtl w:val="true"/>
              </w:rPr>
              <w:t xml:space="preserve">. </w:t>
            </w:r>
            <w:r>
              <w:rPr>
                <w:rStyle w:val="IndexLink"/>
                <w:rtl w:val="true"/>
              </w:rPr>
              <w:t>نتیجه گیری از بحث علم غیب</w:t>
            </w:r>
            <w:r>
              <w:rPr>
                <w:rStyle w:val="IndexLink"/>
                <w:rtl w:val="true"/>
              </w:rPr>
              <w:tab/>
            </w:r>
            <w:r>
              <w:rPr>
                <w:rStyle w:val="IndexLink"/>
              </w:rPr>
              <w:t>371</w:t>
            </w:r>
          </w:hyperlink>
        </w:p>
        <w:p>
          <w:pPr>
            <w:pStyle w:val="Contents2"/>
            <w:tabs>
              <w:tab w:val="clear" w:pos="8743"/>
              <w:tab w:val="right" w:pos="9026" w:leader="dot"/>
            </w:tabs>
            <w:rPr/>
          </w:pPr>
          <w:hyperlink w:anchor="__RefHeading___Toc5697520_2320776876">
            <w:r>
              <w:rPr>
                <w:webHidden/>
                <w:rStyle w:val="IndexLink"/>
                <w:rtl w:val="true"/>
              </w:rPr>
              <w:t xml:space="preserve">خطبه </w:t>
            </w:r>
            <w:r>
              <w:rPr>
                <w:rStyle w:val="IndexLink"/>
              </w:rPr>
              <w:t>129</w:t>
            </w:r>
            <w:r>
              <w:rPr>
                <w:rStyle w:val="IndexLink"/>
                <w:rtl w:val="true"/>
              </w:rPr>
              <w:tab/>
            </w:r>
            <w:r>
              <w:rPr>
                <w:rStyle w:val="IndexLink"/>
              </w:rPr>
              <w:t>375</w:t>
            </w:r>
          </w:hyperlink>
        </w:p>
        <w:p>
          <w:pPr>
            <w:pStyle w:val="Contents3"/>
            <w:tabs>
              <w:tab w:val="clear" w:pos="8459"/>
              <w:tab w:val="right" w:pos="9026" w:leader="dot"/>
            </w:tabs>
            <w:rPr/>
          </w:pPr>
          <w:hyperlink w:anchor="__RefHeading___Toc5697522_2320776876">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5697524_2320776876">
            <w:r>
              <w:rPr>
                <w:webHidden/>
                <w:rStyle w:val="IndexLink"/>
                <w:rtl w:val="true"/>
              </w:rPr>
              <w:t>پیشگفتار خطبه</w:t>
            </w:r>
            <w:r>
              <w:rPr>
                <w:rStyle w:val="IndexLink"/>
                <w:rtl w:val="true"/>
              </w:rPr>
              <w:tab/>
            </w:r>
            <w:r>
              <w:rPr>
                <w:rStyle w:val="IndexLink"/>
              </w:rPr>
              <w:t>375</w:t>
            </w:r>
          </w:hyperlink>
        </w:p>
        <w:p>
          <w:pPr>
            <w:pStyle w:val="Contents3"/>
            <w:tabs>
              <w:tab w:val="clear" w:pos="8459"/>
              <w:tab w:val="right" w:pos="9026" w:leader="dot"/>
            </w:tabs>
            <w:rPr/>
          </w:pPr>
          <w:hyperlink w:anchor="__RefHeading___Toc5697526_2320776876">
            <w:r>
              <w:rPr>
                <w:webHidden/>
                <w:rStyle w:val="IndexLink"/>
              </w:rPr>
              <w:t>1</w:t>
            </w:r>
            <w:r>
              <w:rPr>
                <w:rStyle w:val="IndexLink"/>
                <w:rtl w:val="true"/>
              </w:rPr>
              <w:t xml:space="preserve">. </w:t>
            </w:r>
            <w:r>
              <w:rPr>
                <w:rStyle w:val="IndexLink"/>
                <w:rtl w:val="true"/>
              </w:rPr>
              <w:t>ساکنان موقت</w:t>
            </w:r>
            <w:r>
              <w:rPr>
                <w:rStyle w:val="IndexLink"/>
                <w:rtl w:val="true"/>
              </w:rPr>
              <w:tab/>
            </w:r>
            <w:r>
              <w:rPr>
                <w:rStyle w:val="IndexLink"/>
              </w:rPr>
              <w:t>376</w:t>
            </w:r>
          </w:hyperlink>
        </w:p>
        <w:p>
          <w:pPr>
            <w:pStyle w:val="Contents3"/>
            <w:tabs>
              <w:tab w:val="clear" w:pos="8459"/>
              <w:tab w:val="right" w:pos="9026" w:leader="dot"/>
            </w:tabs>
            <w:rPr/>
          </w:pPr>
          <w:hyperlink w:anchor="__RefHeading___Toc5697528_2320776876">
            <w:r>
              <w:rPr>
                <w:webHidden/>
                <w:rStyle w:val="IndexLink"/>
              </w:rPr>
              <w:t>2</w:t>
            </w:r>
            <w:r>
              <w:rPr>
                <w:rStyle w:val="IndexLink"/>
                <w:rtl w:val="true"/>
              </w:rPr>
              <w:t xml:space="preserve">. </w:t>
            </w:r>
            <w:r>
              <w:rPr>
                <w:rStyle w:val="IndexLink"/>
                <w:rtl w:val="true"/>
              </w:rPr>
              <w:t>تلاش بیفایده</w:t>
            </w:r>
            <w:r>
              <w:rPr>
                <w:rStyle w:val="IndexLink"/>
                <w:rtl w:val="true"/>
              </w:rPr>
              <w:tab/>
            </w:r>
            <w:r>
              <w:rPr>
                <w:rStyle w:val="IndexLink"/>
              </w:rPr>
              <w:t>378</w:t>
            </w:r>
          </w:hyperlink>
        </w:p>
        <w:p>
          <w:pPr>
            <w:pStyle w:val="Contents3"/>
            <w:tabs>
              <w:tab w:val="clear" w:pos="8459"/>
              <w:tab w:val="right" w:pos="9026" w:leader="dot"/>
            </w:tabs>
            <w:rPr/>
          </w:pPr>
          <w:hyperlink w:anchor="__RefHeading___Toc5697530_2320776876">
            <w:r>
              <w:rPr>
                <w:webHidden/>
                <w:rStyle w:val="IndexLink"/>
              </w:rPr>
              <w:t>3</w:t>
            </w:r>
            <w:r>
              <w:rPr>
                <w:rStyle w:val="IndexLink"/>
                <w:rtl w:val="true"/>
              </w:rPr>
              <w:t xml:space="preserve">. </w:t>
            </w:r>
            <w:r>
              <w:rPr>
                <w:rStyle w:val="IndexLink"/>
                <w:rtl w:val="true"/>
              </w:rPr>
              <w:t>دوران ادبار خیر و اقبال شر</w:t>
            </w:r>
            <w:r>
              <w:rPr>
                <w:rStyle w:val="IndexLink"/>
                <w:rtl w:val="true"/>
              </w:rPr>
              <w:tab/>
            </w:r>
            <w:r>
              <w:rPr>
                <w:rStyle w:val="IndexLink"/>
              </w:rPr>
              <w:t>379</w:t>
            </w:r>
          </w:hyperlink>
        </w:p>
        <w:p>
          <w:pPr>
            <w:pStyle w:val="Contents3"/>
            <w:tabs>
              <w:tab w:val="clear" w:pos="8459"/>
              <w:tab w:val="right" w:pos="9026" w:leader="dot"/>
            </w:tabs>
            <w:rPr/>
          </w:pPr>
          <w:hyperlink w:anchor="__RefHeading___Toc5697532_2320776876">
            <w:r>
              <w:rPr>
                <w:webHidden/>
                <w:rStyle w:val="IndexLink"/>
              </w:rPr>
              <w:t>4</w:t>
            </w:r>
            <w:r>
              <w:rPr>
                <w:rStyle w:val="IndexLink"/>
                <w:rtl w:val="true"/>
              </w:rPr>
              <w:t xml:space="preserve">. </w:t>
            </w:r>
            <w:r>
              <w:rPr>
                <w:rStyle w:val="IndexLink"/>
                <w:rtl w:val="true"/>
              </w:rPr>
              <w:t>زمان پیشرفت شیطان</w:t>
            </w:r>
            <w:r>
              <w:rPr>
                <w:rStyle w:val="IndexLink"/>
                <w:rtl w:val="true"/>
              </w:rPr>
              <w:tab/>
            </w:r>
            <w:r>
              <w:rPr>
                <w:rStyle w:val="IndexLink"/>
              </w:rPr>
              <w:t>380</w:t>
            </w:r>
          </w:hyperlink>
        </w:p>
        <w:p>
          <w:pPr>
            <w:pStyle w:val="Contents3"/>
            <w:tabs>
              <w:tab w:val="clear" w:pos="8459"/>
              <w:tab w:val="right" w:pos="9026" w:leader="dot"/>
            </w:tabs>
            <w:rPr/>
          </w:pPr>
          <w:hyperlink w:anchor="__RefHeading___Toc5697534_2320776876">
            <w:r>
              <w:rPr>
                <w:webHidden/>
                <w:rStyle w:val="IndexLink"/>
              </w:rPr>
              <w:t>5</w:t>
            </w:r>
            <w:r>
              <w:rPr>
                <w:rStyle w:val="IndexLink"/>
                <w:rtl w:val="true"/>
              </w:rPr>
              <w:t xml:space="preserve">. </w:t>
            </w:r>
            <w:r>
              <w:rPr>
                <w:rStyle w:val="IndexLink"/>
                <w:rtl w:val="true"/>
              </w:rPr>
              <w:t>فساد مردم عصر امام</w:t>
            </w:r>
            <w:r>
              <w:rPr>
                <w:rStyle w:val="IndexLink"/>
                <w:rtl w:val="true"/>
              </w:rPr>
              <w:tab/>
            </w:r>
            <w:r>
              <w:rPr>
                <w:rStyle w:val="IndexLink"/>
              </w:rPr>
              <w:t>381</w:t>
            </w:r>
          </w:hyperlink>
        </w:p>
        <w:p>
          <w:pPr>
            <w:pStyle w:val="Contents3"/>
            <w:tabs>
              <w:tab w:val="clear" w:pos="8459"/>
              <w:tab w:val="right" w:pos="9026" w:leader="dot"/>
            </w:tabs>
            <w:rPr/>
          </w:pPr>
          <w:hyperlink w:anchor="__RefHeading___Toc5697536_2320776876">
            <w:r>
              <w:rPr>
                <w:webHidden/>
                <w:rStyle w:val="IndexLink"/>
              </w:rPr>
              <w:t>6</w:t>
            </w:r>
            <w:r>
              <w:rPr>
                <w:rStyle w:val="IndexLink"/>
                <w:rtl w:val="true"/>
              </w:rPr>
              <w:t xml:space="preserve">. </w:t>
            </w:r>
            <w:r>
              <w:rPr>
                <w:rStyle w:val="IndexLink"/>
                <w:rtl w:val="true"/>
              </w:rPr>
              <w:t>یادی از آزادمردان صالح</w:t>
            </w:r>
            <w:r>
              <w:rPr>
                <w:rStyle w:val="IndexLink"/>
                <w:rtl w:val="true"/>
              </w:rPr>
              <w:tab/>
            </w:r>
            <w:r>
              <w:rPr>
                <w:rStyle w:val="IndexLink"/>
              </w:rPr>
              <w:t>383</w:t>
            </w:r>
          </w:hyperlink>
        </w:p>
        <w:p>
          <w:pPr>
            <w:pStyle w:val="Contents3"/>
            <w:tabs>
              <w:tab w:val="clear" w:pos="8459"/>
              <w:tab w:val="right" w:pos="9026" w:leader="dot"/>
            </w:tabs>
            <w:rPr/>
          </w:pPr>
          <w:hyperlink w:anchor="__RefHeading___Toc5697538_2320776876">
            <w:r>
              <w:rPr>
                <w:webHidden/>
                <w:rStyle w:val="IndexLink"/>
              </w:rPr>
              <w:t>7</w:t>
            </w:r>
            <w:r>
              <w:rPr>
                <w:rStyle w:val="IndexLink"/>
                <w:rtl w:val="true"/>
              </w:rPr>
              <w:t xml:space="preserve">. </w:t>
            </w:r>
            <w:r>
              <w:rPr>
                <w:rStyle w:val="IndexLink"/>
                <w:rtl w:val="true"/>
              </w:rPr>
              <w:t>کوچ کردن از دنیای زودگذر</w:t>
            </w:r>
            <w:r>
              <w:rPr>
                <w:rStyle w:val="IndexLink"/>
                <w:rtl w:val="true"/>
              </w:rPr>
              <w:tab/>
            </w:r>
            <w:r>
              <w:rPr>
                <w:rStyle w:val="IndexLink"/>
              </w:rPr>
              <w:t>384</w:t>
            </w:r>
          </w:hyperlink>
        </w:p>
        <w:p>
          <w:pPr>
            <w:pStyle w:val="Contents3"/>
            <w:tabs>
              <w:tab w:val="clear" w:pos="8459"/>
              <w:tab w:val="right" w:pos="9026" w:leader="dot"/>
            </w:tabs>
            <w:rPr/>
          </w:pPr>
          <w:hyperlink w:anchor="__RefHeading___Toc5697540_2320776876">
            <w:r>
              <w:rPr>
                <w:webHidden/>
                <w:rStyle w:val="IndexLink"/>
              </w:rPr>
              <w:t>8</w:t>
            </w:r>
            <w:r>
              <w:rPr>
                <w:rStyle w:val="IndexLink"/>
                <w:rtl w:val="true"/>
              </w:rPr>
              <w:t xml:space="preserve">. </w:t>
            </w:r>
            <w:r>
              <w:rPr>
                <w:rStyle w:val="IndexLink"/>
                <w:rtl w:val="true"/>
              </w:rPr>
              <w:t>افراد بی ارزش به جای نیکان</w:t>
            </w:r>
            <w:r>
              <w:rPr>
                <w:rStyle w:val="IndexLink"/>
                <w:rtl w:val="true"/>
              </w:rPr>
              <w:tab/>
            </w:r>
            <w:r>
              <w:rPr>
                <w:rStyle w:val="IndexLink"/>
              </w:rPr>
              <w:t>384</w:t>
            </w:r>
          </w:hyperlink>
        </w:p>
        <w:p>
          <w:pPr>
            <w:pStyle w:val="Contents3"/>
            <w:tabs>
              <w:tab w:val="clear" w:pos="8459"/>
              <w:tab w:val="right" w:pos="9026" w:leader="dot"/>
            </w:tabs>
            <w:rPr/>
          </w:pPr>
          <w:hyperlink w:anchor="__RefHeading___Toc5697542_2320776876">
            <w:r>
              <w:rPr>
                <w:webHidden/>
                <w:rStyle w:val="IndexLink"/>
              </w:rPr>
              <w:t>9</w:t>
            </w:r>
            <w:r>
              <w:rPr>
                <w:rStyle w:val="IndexLink"/>
                <w:rtl w:val="true"/>
              </w:rPr>
              <w:t xml:space="preserve">. </w:t>
            </w:r>
            <w:r>
              <w:rPr>
                <w:rStyle w:val="IndexLink"/>
                <w:rtl w:val="true"/>
              </w:rPr>
              <w:t>راه رسیدن به مقام قرب الهی</w:t>
            </w:r>
            <w:r>
              <w:rPr>
                <w:rStyle w:val="IndexLink"/>
                <w:rtl w:val="true"/>
              </w:rPr>
              <w:tab/>
            </w:r>
            <w:r>
              <w:rPr>
                <w:rStyle w:val="IndexLink"/>
              </w:rPr>
              <w:t>385</w:t>
            </w:r>
          </w:hyperlink>
        </w:p>
        <w:p>
          <w:pPr>
            <w:pStyle w:val="Contents3"/>
            <w:tabs>
              <w:tab w:val="clear" w:pos="8459"/>
              <w:tab w:val="right" w:pos="9026" w:leader="dot"/>
            </w:tabs>
            <w:rPr/>
          </w:pPr>
          <w:hyperlink w:anchor="__RefHeading___Toc5697544_2320776876">
            <w:r>
              <w:rPr>
                <w:webHidden/>
                <w:rStyle w:val="IndexLink"/>
              </w:rPr>
              <w:t>10</w:t>
            </w:r>
            <w:r>
              <w:rPr>
                <w:rStyle w:val="IndexLink"/>
                <w:rtl w:val="true"/>
              </w:rPr>
              <w:t xml:space="preserve">. </w:t>
            </w:r>
            <w:r>
              <w:rPr>
                <w:rStyle w:val="IndexLink"/>
                <w:rtl w:val="true"/>
              </w:rPr>
              <w:t>راه رسیدن به مقام رضا</w:t>
            </w:r>
            <w:r>
              <w:rPr>
                <w:rStyle w:val="IndexLink"/>
                <w:rtl w:val="true"/>
              </w:rPr>
              <w:tab/>
            </w:r>
            <w:r>
              <w:rPr>
                <w:rStyle w:val="IndexLink"/>
              </w:rPr>
              <w:t>387</w:t>
            </w:r>
          </w:hyperlink>
        </w:p>
        <w:p>
          <w:pPr>
            <w:pStyle w:val="Contents3"/>
            <w:tabs>
              <w:tab w:val="clear" w:pos="8459"/>
              <w:tab w:val="right" w:pos="9026" w:leader="dot"/>
            </w:tabs>
            <w:rPr/>
          </w:pPr>
          <w:hyperlink w:anchor="__RefHeading___Toc5697546_2320776876">
            <w:r>
              <w:rPr>
                <w:webHidden/>
                <w:rStyle w:val="IndexLink"/>
              </w:rPr>
              <w:t>11</w:t>
            </w:r>
            <w:r>
              <w:rPr>
                <w:rStyle w:val="IndexLink"/>
                <w:rtl w:val="true"/>
              </w:rPr>
              <w:t xml:space="preserve">. </w:t>
            </w:r>
            <w:r>
              <w:rPr>
                <w:rStyle w:val="IndexLink"/>
                <w:rtl w:val="true"/>
              </w:rPr>
              <w:t>لعنت خدا بر اهل نفاق</w:t>
            </w:r>
            <w:r>
              <w:rPr>
                <w:rStyle w:val="IndexLink"/>
                <w:rtl w:val="true"/>
              </w:rPr>
              <w:tab/>
            </w:r>
            <w:r>
              <w:rPr>
                <w:rStyle w:val="IndexLink"/>
              </w:rPr>
              <w:t>388</w:t>
            </w:r>
          </w:hyperlink>
        </w:p>
        <w:p>
          <w:pPr>
            <w:pStyle w:val="Contents2"/>
            <w:tabs>
              <w:tab w:val="clear" w:pos="8743"/>
              <w:tab w:val="right" w:pos="9026" w:leader="dot"/>
            </w:tabs>
            <w:rPr/>
          </w:pPr>
          <w:hyperlink w:anchor="__RefHeading___Toc5697548_2320776876">
            <w:r>
              <w:rPr>
                <w:webHidden/>
                <w:rStyle w:val="IndexLink"/>
                <w:rtl w:val="true"/>
              </w:rPr>
              <w:t xml:space="preserve">خطبه </w:t>
            </w:r>
            <w:r>
              <w:rPr>
                <w:rStyle w:val="IndexLink"/>
              </w:rPr>
              <w:t>130</w:t>
            </w:r>
            <w:r>
              <w:rPr>
                <w:rStyle w:val="IndexLink"/>
                <w:rtl w:val="true"/>
              </w:rPr>
              <w:tab/>
            </w:r>
            <w:r>
              <w:rPr>
                <w:rStyle w:val="IndexLink"/>
              </w:rPr>
              <w:t>389</w:t>
            </w:r>
          </w:hyperlink>
        </w:p>
        <w:p>
          <w:pPr>
            <w:pStyle w:val="Contents3"/>
            <w:tabs>
              <w:tab w:val="clear" w:pos="8459"/>
              <w:tab w:val="right" w:pos="9026" w:leader="dot"/>
            </w:tabs>
            <w:rPr/>
          </w:pPr>
          <w:hyperlink w:anchor="__RefHeading___Toc5697550_2320776876">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5697552_2320776876">
            <w:r>
              <w:rPr>
                <w:webHidden/>
                <w:rStyle w:val="IndexLink"/>
                <w:rtl w:val="true"/>
              </w:rPr>
              <w:t>پیشگفتار خطبه</w:t>
            </w:r>
            <w:r>
              <w:rPr>
                <w:rStyle w:val="IndexLink"/>
                <w:rtl w:val="true"/>
              </w:rPr>
              <w:tab/>
            </w:r>
            <w:r>
              <w:rPr>
                <w:rStyle w:val="IndexLink"/>
              </w:rPr>
              <w:t>389</w:t>
            </w:r>
          </w:hyperlink>
        </w:p>
        <w:p>
          <w:pPr>
            <w:pStyle w:val="Contents3"/>
            <w:tabs>
              <w:tab w:val="clear" w:pos="8459"/>
              <w:tab w:val="right" w:pos="9026" w:leader="dot"/>
            </w:tabs>
            <w:rPr/>
          </w:pPr>
          <w:hyperlink w:anchor="__RefHeading___Toc5697554_2320776876">
            <w:r>
              <w:rPr>
                <w:webHidden/>
                <w:rStyle w:val="IndexLink"/>
              </w:rPr>
              <w:t>1</w:t>
            </w:r>
            <w:r>
              <w:rPr>
                <w:rStyle w:val="IndexLink"/>
                <w:rtl w:val="true"/>
              </w:rPr>
              <w:t xml:space="preserve">. </w:t>
            </w:r>
            <w:r>
              <w:rPr>
                <w:rStyle w:val="IndexLink"/>
                <w:rtl w:val="true"/>
              </w:rPr>
              <w:t>غضب برای خدا</w:t>
            </w:r>
            <w:r>
              <w:rPr>
                <w:rStyle w:val="IndexLink"/>
                <w:rtl w:val="true"/>
              </w:rPr>
              <w:tab/>
            </w:r>
            <w:r>
              <w:rPr>
                <w:rStyle w:val="IndexLink"/>
              </w:rPr>
              <w:t>390</w:t>
            </w:r>
          </w:hyperlink>
        </w:p>
        <w:p>
          <w:pPr>
            <w:pStyle w:val="Contents3"/>
            <w:tabs>
              <w:tab w:val="clear" w:pos="8459"/>
              <w:tab w:val="right" w:pos="9026" w:leader="dot"/>
            </w:tabs>
            <w:rPr/>
          </w:pPr>
          <w:hyperlink w:anchor="__RefHeading___Toc5697556_2320776876">
            <w:r>
              <w:rPr>
                <w:webHidden/>
                <w:rStyle w:val="IndexLink"/>
              </w:rPr>
              <w:t>2</w:t>
            </w:r>
            <w:r>
              <w:rPr>
                <w:rStyle w:val="IndexLink"/>
                <w:rtl w:val="true"/>
              </w:rPr>
              <w:t xml:space="preserve">. </w:t>
            </w:r>
            <w:r>
              <w:rPr>
                <w:rStyle w:val="IndexLink"/>
                <w:rtl w:val="true"/>
              </w:rPr>
              <w:t>فرار برای حفظ دین</w:t>
            </w:r>
            <w:r>
              <w:rPr>
                <w:rStyle w:val="IndexLink"/>
                <w:rtl w:val="true"/>
              </w:rPr>
              <w:tab/>
            </w:r>
            <w:r>
              <w:rPr>
                <w:rStyle w:val="IndexLink"/>
              </w:rPr>
              <w:t>390</w:t>
            </w:r>
          </w:hyperlink>
        </w:p>
        <w:p>
          <w:pPr>
            <w:pStyle w:val="Contents3"/>
            <w:tabs>
              <w:tab w:val="clear" w:pos="8459"/>
              <w:tab w:val="right" w:pos="9026" w:leader="dot"/>
            </w:tabs>
            <w:rPr/>
          </w:pPr>
          <w:hyperlink w:anchor="__RefHeading___Toc5697558_2320776876">
            <w:r>
              <w:rPr>
                <w:webHidden/>
                <w:rStyle w:val="IndexLink"/>
              </w:rPr>
              <w:t>3</w:t>
            </w:r>
            <w:r>
              <w:rPr>
                <w:rStyle w:val="IndexLink"/>
                <w:rtl w:val="true"/>
              </w:rPr>
              <w:t xml:space="preserve">. </w:t>
            </w:r>
            <w:r>
              <w:rPr>
                <w:rStyle w:val="IndexLink"/>
                <w:rtl w:val="true"/>
              </w:rPr>
              <w:t>نیاز واقعی مردم در دنیا</w:t>
            </w:r>
            <w:r>
              <w:rPr>
                <w:rStyle w:val="IndexLink"/>
                <w:rtl w:val="true"/>
              </w:rPr>
              <w:tab/>
            </w:r>
            <w:r>
              <w:rPr>
                <w:rStyle w:val="IndexLink"/>
              </w:rPr>
              <w:t>391</w:t>
            </w:r>
          </w:hyperlink>
        </w:p>
        <w:p>
          <w:pPr>
            <w:pStyle w:val="Contents3"/>
            <w:tabs>
              <w:tab w:val="clear" w:pos="8459"/>
              <w:tab w:val="right" w:pos="9026" w:leader="dot"/>
            </w:tabs>
            <w:rPr/>
          </w:pPr>
          <w:hyperlink w:anchor="__RefHeading___Toc5697560_2320776876">
            <w:r>
              <w:rPr>
                <w:webHidden/>
                <w:rStyle w:val="IndexLink"/>
              </w:rPr>
              <w:t>4</w:t>
            </w:r>
            <w:r>
              <w:rPr>
                <w:rStyle w:val="IndexLink"/>
                <w:rtl w:val="true"/>
              </w:rPr>
              <w:t xml:space="preserve">. </w:t>
            </w:r>
            <w:r>
              <w:rPr>
                <w:rStyle w:val="IndexLink"/>
                <w:rtl w:val="true"/>
              </w:rPr>
              <w:t>گشایش خداوند به شرط تقوا</w:t>
            </w:r>
            <w:r>
              <w:rPr>
                <w:rStyle w:val="IndexLink"/>
                <w:rtl w:val="true"/>
              </w:rPr>
              <w:tab/>
            </w:r>
            <w:r>
              <w:rPr>
                <w:rStyle w:val="IndexLink"/>
              </w:rPr>
              <w:t>392</w:t>
            </w:r>
          </w:hyperlink>
        </w:p>
        <w:p>
          <w:pPr>
            <w:pStyle w:val="Contents3"/>
            <w:tabs>
              <w:tab w:val="clear" w:pos="8459"/>
              <w:tab w:val="right" w:pos="9026" w:leader="dot"/>
            </w:tabs>
            <w:rPr/>
          </w:pPr>
          <w:hyperlink w:anchor="__RefHeading___Toc5697562_2320776876">
            <w:r>
              <w:rPr>
                <w:webHidden/>
                <w:rStyle w:val="IndexLink"/>
              </w:rPr>
              <w:t>5</w:t>
            </w:r>
            <w:r>
              <w:rPr>
                <w:rStyle w:val="IndexLink"/>
                <w:rtl w:val="true"/>
              </w:rPr>
              <w:t xml:space="preserve">. </w:t>
            </w:r>
            <w:r>
              <w:rPr>
                <w:rStyle w:val="IndexLink"/>
                <w:rtl w:val="true"/>
              </w:rPr>
              <w:t>آرامش در مدار حق</w:t>
            </w:r>
            <w:r>
              <w:rPr>
                <w:rStyle w:val="IndexLink"/>
                <w:rtl w:val="true"/>
              </w:rPr>
              <w:tab/>
            </w:r>
            <w:r>
              <w:rPr>
                <w:rStyle w:val="IndexLink"/>
              </w:rPr>
              <w:t>393</w:t>
            </w:r>
          </w:hyperlink>
        </w:p>
        <w:p>
          <w:pPr>
            <w:pStyle w:val="Contents3"/>
            <w:tabs>
              <w:tab w:val="clear" w:pos="8459"/>
              <w:tab w:val="right" w:pos="9026" w:leader="dot"/>
            </w:tabs>
            <w:rPr/>
          </w:pPr>
          <w:hyperlink w:anchor="__RefHeading___Toc5697564_2320776876">
            <w:r>
              <w:rPr>
                <w:webHidden/>
                <w:rStyle w:val="IndexLink"/>
              </w:rPr>
              <w:t>6</w:t>
            </w:r>
            <w:r>
              <w:rPr>
                <w:rStyle w:val="IndexLink"/>
                <w:rtl w:val="true"/>
              </w:rPr>
              <w:t xml:space="preserve">. </w:t>
            </w:r>
            <w:r>
              <w:rPr>
                <w:rStyle w:val="IndexLink"/>
                <w:rtl w:val="true"/>
              </w:rPr>
              <w:t>بهای معامله با اهل دنیا</w:t>
            </w:r>
            <w:r>
              <w:rPr>
                <w:rStyle w:val="IndexLink"/>
                <w:rtl w:val="true"/>
              </w:rPr>
              <w:tab/>
            </w:r>
            <w:r>
              <w:rPr>
                <w:rStyle w:val="IndexLink"/>
              </w:rPr>
              <w:t>393</w:t>
            </w:r>
          </w:hyperlink>
        </w:p>
        <w:p>
          <w:pPr>
            <w:pStyle w:val="Contents2"/>
            <w:tabs>
              <w:tab w:val="clear" w:pos="8743"/>
              <w:tab w:val="right" w:pos="9026" w:leader="dot"/>
            </w:tabs>
            <w:rPr/>
          </w:pPr>
          <w:hyperlink w:anchor="__RefHeading___Toc5697566_2320776876">
            <w:r>
              <w:rPr>
                <w:webHidden/>
                <w:rStyle w:val="IndexLink"/>
                <w:rtl w:val="true"/>
              </w:rPr>
              <w:t xml:space="preserve">خطبه </w:t>
            </w:r>
            <w:r>
              <w:rPr>
                <w:rStyle w:val="IndexLink"/>
              </w:rPr>
              <w:t>131</w:t>
            </w:r>
            <w:r>
              <w:rPr>
                <w:rStyle w:val="IndexLink"/>
                <w:rtl w:val="true"/>
              </w:rPr>
              <w:tab/>
            </w:r>
            <w:r>
              <w:rPr>
                <w:rStyle w:val="IndexLink"/>
              </w:rPr>
              <w:t>395</w:t>
            </w:r>
          </w:hyperlink>
        </w:p>
        <w:p>
          <w:pPr>
            <w:pStyle w:val="Contents3"/>
            <w:tabs>
              <w:tab w:val="clear" w:pos="8459"/>
              <w:tab w:val="right" w:pos="9026" w:leader="dot"/>
            </w:tabs>
            <w:rPr/>
          </w:pPr>
          <w:hyperlink w:anchor="__RefHeading___Toc5697568_2320776876">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5697570_2320776876">
            <w:r>
              <w:rPr>
                <w:webHidden/>
                <w:rStyle w:val="IndexLink"/>
                <w:rtl w:val="true"/>
              </w:rPr>
              <w:t>پیشگفتار خطبه</w:t>
            </w:r>
            <w:r>
              <w:rPr>
                <w:rStyle w:val="IndexLink"/>
                <w:rtl w:val="true"/>
              </w:rPr>
              <w:tab/>
            </w:r>
            <w:r>
              <w:rPr>
                <w:rStyle w:val="IndexLink"/>
              </w:rPr>
              <w:t>395</w:t>
            </w:r>
          </w:hyperlink>
        </w:p>
        <w:p>
          <w:pPr>
            <w:pStyle w:val="Contents3"/>
            <w:tabs>
              <w:tab w:val="clear" w:pos="8459"/>
              <w:tab w:val="right" w:pos="9026" w:leader="dot"/>
            </w:tabs>
            <w:rPr/>
          </w:pPr>
          <w:hyperlink w:anchor="__RefHeading___Toc5697572_2320776876">
            <w:r>
              <w:rPr>
                <w:webHidden/>
                <w:rStyle w:val="IndexLink"/>
              </w:rPr>
              <w:t>1</w:t>
            </w:r>
            <w:r>
              <w:rPr>
                <w:rStyle w:val="IndexLink"/>
                <w:rtl w:val="true"/>
              </w:rPr>
              <w:t xml:space="preserve">. </w:t>
            </w:r>
            <w:r>
              <w:rPr>
                <w:rStyle w:val="IndexLink"/>
                <w:rtl w:val="true"/>
              </w:rPr>
              <w:t>یاران پراکنده</w:t>
            </w:r>
            <w:r>
              <w:rPr>
                <w:rStyle w:val="IndexLink"/>
                <w:rtl w:val="true"/>
              </w:rPr>
              <w:tab/>
            </w:r>
            <w:r>
              <w:rPr>
                <w:rStyle w:val="IndexLink"/>
              </w:rPr>
              <w:t>396</w:t>
            </w:r>
          </w:hyperlink>
        </w:p>
        <w:p>
          <w:pPr>
            <w:pStyle w:val="Contents3"/>
            <w:tabs>
              <w:tab w:val="clear" w:pos="8459"/>
              <w:tab w:val="right" w:pos="9026" w:leader="dot"/>
            </w:tabs>
            <w:rPr/>
          </w:pPr>
          <w:hyperlink w:anchor="__RefHeading___Toc5697574_2320776876">
            <w:r>
              <w:rPr>
                <w:webHidden/>
                <w:rStyle w:val="IndexLink"/>
              </w:rPr>
              <w:t>2</w:t>
            </w:r>
            <w:r>
              <w:rPr>
                <w:rStyle w:val="IndexLink"/>
                <w:rtl w:val="true"/>
              </w:rPr>
              <w:t xml:space="preserve">. </w:t>
            </w:r>
            <w:r>
              <w:rPr>
                <w:rStyle w:val="IndexLink"/>
                <w:rtl w:val="true"/>
              </w:rPr>
              <w:t>دعوت پیوسته امام و فرار اصحاب</w:t>
            </w:r>
            <w:r>
              <w:rPr>
                <w:rStyle w:val="IndexLink"/>
                <w:rtl w:val="true"/>
              </w:rPr>
              <w:tab/>
            </w:r>
            <w:r>
              <w:rPr>
                <w:rStyle w:val="IndexLink"/>
              </w:rPr>
              <w:t>398</w:t>
            </w:r>
          </w:hyperlink>
        </w:p>
        <w:p>
          <w:pPr>
            <w:pStyle w:val="Contents3"/>
            <w:tabs>
              <w:tab w:val="clear" w:pos="8459"/>
              <w:tab w:val="right" w:pos="9026" w:leader="dot"/>
            </w:tabs>
            <w:rPr/>
          </w:pPr>
          <w:hyperlink w:anchor="__RefHeading___Toc5697576_2320776876">
            <w:r>
              <w:rPr>
                <w:webHidden/>
                <w:rStyle w:val="IndexLink"/>
              </w:rPr>
              <w:t>3</w:t>
            </w:r>
            <w:r>
              <w:rPr>
                <w:rStyle w:val="IndexLink"/>
                <w:rtl w:val="true"/>
              </w:rPr>
              <w:t xml:space="preserve">. </w:t>
            </w:r>
            <w:r>
              <w:rPr>
                <w:rStyle w:val="IndexLink"/>
                <w:rtl w:val="true"/>
              </w:rPr>
              <w:t>یاران ناموافق، عاملان شکست</w:t>
            </w:r>
            <w:r>
              <w:rPr>
                <w:rStyle w:val="IndexLink"/>
                <w:rtl w:val="true"/>
              </w:rPr>
              <w:tab/>
            </w:r>
            <w:r>
              <w:rPr>
                <w:rStyle w:val="IndexLink"/>
              </w:rPr>
              <w:t>399</w:t>
            </w:r>
          </w:hyperlink>
        </w:p>
        <w:p>
          <w:pPr>
            <w:pStyle w:val="Contents3"/>
            <w:tabs>
              <w:tab w:val="clear" w:pos="8459"/>
              <w:tab w:val="right" w:pos="9026" w:leader="dot"/>
            </w:tabs>
            <w:rPr/>
          </w:pPr>
          <w:hyperlink w:anchor="__RefHeading___Toc5697578_2320776876">
            <w:r>
              <w:rPr>
                <w:webHidden/>
                <w:rStyle w:val="IndexLink"/>
              </w:rPr>
              <w:t>4</w:t>
            </w:r>
            <w:r>
              <w:rPr>
                <w:rStyle w:val="IndexLink"/>
                <w:rtl w:val="true"/>
              </w:rPr>
              <w:t xml:space="preserve">. </w:t>
            </w:r>
            <w:r>
              <w:rPr>
                <w:rStyle w:val="IndexLink"/>
                <w:rtl w:val="true"/>
              </w:rPr>
              <w:t>انگیزه امام از حکومت</w:t>
            </w:r>
            <w:r>
              <w:rPr>
                <w:rStyle w:val="IndexLink"/>
                <w:rtl w:val="true"/>
              </w:rPr>
              <w:tab/>
            </w:r>
            <w:r>
              <w:rPr>
                <w:rStyle w:val="IndexLink"/>
              </w:rPr>
              <w:t>400</w:t>
            </w:r>
          </w:hyperlink>
        </w:p>
        <w:p>
          <w:pPr>
            <w:pStyle w:val="Contents3"/>
            <w:tabs>
              <w:tab w:val="clear" w:pos="8459"/>
              <w:tab w:val="right" w:pos="9026" w:leader="dot"/>
            </w:tabs>
            <w:rPr/>
          </w:pPr>
          <w:hyperlink w:anchor="__RefHeading___Toc5697580_2320776876">
            <w:r>
              <w:rPr>
                <w:webHidden/>
                <w:rStyle w:val="IndexLink"/>
              </w:rPr>
              <w:t>5</w:t>
            </w:r>
            <w:r>
              <w:rPr>
                <w:rStyle w:val="IndexLink"/>
                <w:rtl w:val="true"/>
              </w:rPr>
              <w:t xml:space="preserve">. </w:t>
            </w:r>
            <w:r>
              <w:rPr>
                <w:rStyle w:val="IndexLink"/>
                <w:rtl w:val="true"/>
              </w:rPr>
              <w:t>اهداف چهارگانه پذیرش حکومت</w:t>
            </w:r>
            <w:r>
              <w:rPr>
                <w:rStyle w:val="IndexLink"/>
                <w:rtl w:val="true"/>
              </w:rPr>
              <w:tab/>
            </w:r>
            <w:r>
              <w:rPr>
                <w:rStyle w:val="IndexLink"/>
              </w:rPr>
              <w:t>401</w:t>
            </w:r>
          </w:hyperlink>
        </w:p>
        <w:p>
          <w:pPr>
            <w:pStyle w:val="Contents4"/>
            <w:tabs>
              <w:tab w:val="clear" w:pos="8176"/>
              <w:tab w:val="right" w:pos="9026" w:leader="dot"/>
            </w:tabs>
            <w:rPr/>
          </w:pPr>
          <w:hyperlink w:anchor="__RefHeading___Toc5697582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احیای معالم دین</w:t>
            </w:r>
            <w:r>
              <w:rPr>
                <w:rStyle w:val="IndexLink"/>
                <w:rtl w:val="true"/>
              </w:rPr>
              <w:tab/>
            </w:r>
            <w:r>
              <w:rPr>
                <w:rStyle w:val="IndexLink"/>
              </w:rPr>
              <w:t>401</w:t>
            </w:r>
          </w:hyperlink>
        </w:p>
        <w:p>
          <w:pPr>
            <w:pStyle w:val="Contents4"/>
            <w:tabs>
              <w:tab w:val="clear" w:pos="8176"/>
              <w:tab w:val="right" w:pos="9026" w:leader="dot"/>
            </w:tabs>
            <w:rPr/>
          </w:pPr>
          <w:hyperlink w:anchor="__RefHeading___Toc5697584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اصلاح در شهرها</w:t>
            </w:r>
            <w:r>
              <w:rPr>
                <w:rStyle w:val="IndexLink"/>
                <w:rtl w:val="true"/>
              </w:rPr>
              <w:tab/>
            </w:r>
            <w:r>
              <w:rPr>
                <w:rStyle w:val="IndexLink"/>
              </w:rPr>
              <w:t>401</w:t>
            </w:r>
          </w:hyperlink>
        </w:p>
        <w:p>
          <w:pPr>
            <w:pStyle w:val="Contents4"/>
            <w:tabs>
              <w:tab w:val="clear" w:pos="8176"/>
              <w:tab w:val="right" w:pos="9026" w:leader="dot"/>
            </w:tabs>
            <w:rPr/>
          </w:pPr>
          <w:hyperlink w:anchor="__RefHeading___Toc5697586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امنیت مظلومان</w:t>
            </w:r>
            <w:r>
              <w:rPr>
                <w:rStyle w:val="IndexLink"/>
                <w:rtl w:val="true"/>
              </w:rPr>
              <w:tab/>
            </w:r>
            <w:r>
              <w:rPr>
                <w:rStyle w:val="IndexLink"/>
              </w:rPr>
              <w:t>401</w:t>
            </w:r>
          </w:hyperlink>
        </w:p>
        <w:p>
          <w:pPr>
            <w:pStyle w:val="Contents4"/>
            <w:tabs>
              <w:tab w:val="clear" w:pos="8176"/>
              <w:tab w:val="right" w:pos="9026" w:leader="dot"/>
            </w:tabs>
            <w:rPr/>
          </w:pPr>
          <w:hyperlink w:anchor="__RefHeading___Toc5697588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اقامه حدود</w:t>
            </w:r>
            <w:r>
              <w:rPr>
                <w:rStyle w:val="IndexLink"/>
                <w:rtl w:val="true"/>
              </w:rPr>
              <w:tab/>
            </w:r>
            <w:r>
              <w:rPr>
                <w:rStyle w:val="IndexLink"/>
              </w:rPr>
              <w:t>401</w:t>
            </w:r>
          </w:hyperlink>
        </w:p>
        <w:p>
          <w:pPr>
            <w:pStyle w:val="Contents3"/>
            <w:tabs>
              <w:tab w:val="clear" w:pos="8459"/>
              <w:tab w:val="right" w:pos="9026" w:leader="dot"/>
            </w:tabs>
            <w:rPr/>
          </w:pPr>
          <w:hyperlink w:anchor="__RefHeading___Toc5697590_2320776876">
            <w:r>
              <w:rPr>
                <w:webHidden/>
                <w:rStyle w:val="IndexLink"/>
              </w:rPr>
              <w:t>6</w:t>
            </w:r>
            <w:r>
              <w:rPr>
                <w:rStyle w:val="IndexLink"/>
                <w:rtl w:val="true"/>
              </w:rPr>
              <w:t xml:space="preserve">. </w:t>
            </w:r>
            <w:r>
              <w:rPr>
                <w:rStyle w:val="IndexLink"/>
                <w:rtl w:val="true"/>
              </w:rPr>
              <w:t>امام؛ اولین مسلمان</w:t>
            </w:r>
            <w:r>
              <w:rPr>
                <w:rStyle w:val="IndexLink"/>
                <w:rtl w:val="true"/>
              </w:rPr>
              <w:tab/>
            </w:r>
            <w:r>
              <w:rPr>
                <w:rStyle w:val="IndexLink"/>
              </w:rPr>
              <w:t>402</w:t>
            </w:r>
          </w:hyperlink>
        </w:p>
        <w:p>
          <w:pPr>
            <w:pStyle w:val="Contents3"/>
            <w:tabs>
              <w:tab w:val="clear" w:pos="8459"/>
              <w:tab w:val="right" w:pos="9026" w:leader="dot"/>
            </w:tabs>
            <w:rPr/>
          </w:pPr>
          <w:hyperlink w:anchor="__RefHeading___Toc5697592_2320776876">
            <w:r>
              <w:rPr>
                <w:webHidden/>
                <w:rStyle w:val="IndexLink"/>
              </w:rPr>
              <w:t>7</w:t>
            </w:r>
            <w:r>
              <w:rPr>
                <w:rStyle w:val="IndexLink"/>
                <w:rtl w:val="true"/>
              </w:rPr>
              <w:t xml:space="preserve">. </w:t>
            </w:r>
            <w:r>
              <w:rPr>
                <w:rStyle w:val="IndexLink"/>
                <w:rtl w:val="true"/>
              </w:rPr>
              <w:t>شرایط حاکمان عدل</w:t>
            </w:r>
            <w:r>
              <w:rPr>
                <w:rStyle w:val="IndexLink"/>
                <w:rtl w:val="true"/>
              </w:rPr>
              <w:tab/>
            </w:r>
            <w:r>
              <w:rPr>
                <w:rStyle w:val="IndexLink"/>
              </w:rPr>
              <w:t>402</w:t>
            </w:r>
          </w:hyperlink>
        </w:p>
        <w:p>
          <w:pPr>
            <w:pStyle w:val="Contents4"/>
            <w:tabs>
              <w:tab w:val="clear" w:pos="8176"/>
              <w:tab w:val="right" w:pos="9026" w:leader="dot"/>
            </w:tabs>
            <w:rPr/>
          </w:pPr>
          <w:hyperlink w:anchor="__RefHeading___Toc5697594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نداشتن بخل</w:t>
            </w:r>
            <w:r>
              <w:rPr>
                <w:rStyle w:val="IndexLink"/>
                <w:rtl w:val="true"/>
              </w:rPr>
              <w:tab/>
            </w:r>
            <w:r>
              <w:rPr>
                <w:rStyle w:val="IndexLink"/>
              </w:rPr>
              <w:t>402</w:t>
            </w:r>
          </w:hyperlink>
        </w:p>
        <w:p>
          <w:pPr>
            <w:pStyle w:val="Contents4"/>
            <w:tabs>
              <w:tab w:val="clear" w:pos="8176"/>
              <w:tab w:val="right" w:pos="9026" w:leader="dot"/>
            </w:tabs>
            <w:rPr/>
          </w:pPr>
          <w:hyperlink w:anchor="__RefHeading___Toc5697596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جاهل نبودن</w:t>
            </w:r>
            <w:r>
              <w:rPr>
                <w:rStyle w:val="IndexLink"/>
                <w:rtl w:val="true"/>
              </w:rPr>
              <w:tab/>
            </w:r>
            <w:r>
              <w:rPr>
                <w:rStyle w:val="IndexLink"/>
              </w:rPr>
              <w:t>403</w:t>
            </w:r>
          </w:hyperlink>
        </w:p>
        <w:p>
          <w:pPr>
            <w:pStyle w:val="Contents4"/>
            <w:tabs>
              <w:tab w:val="clear" w:pos="8176"/>
              <w:tab w:val="right" w:pos="9026" w:leader="dot"/>
            </w:tabs>
            <w:rPr/>
          </w:pPr>
          <w:hyperlink w:anchor="__RefHeading___Toc5697598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نداشتن خشونت</w:t>
            </w:r>
            <w:r>
              <w:rPr>
                <w:rStyle w:val="IndexLink"/>
                <w:rtl w:val="true"/>
              </w:rPr>
              <w:tab/>
            </w:r>
            <w:r>
              <w:rPr>
                <w:rStyle w:val="IndexLink"/>
              </w:rPr>
              <w:t>404</w:t>
            </w:r>
          </w:hyperlink>
        </w:p>
        <w:p>
          <w:pPr>
            <w:pStyle w:val="Contents4"/>
            <w:tabs>
              <w:tab w:val="clear" w:pos="8176"/>
              <w:tab w:val="right" w:pos="9026" w:leader="dot"/>
            </w:tabs>
            <w:rPr/>
          </w:pPr>
          <w:hyperlink w:anchor="__RefHeading___Toc5697600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پرهیز از غارت بیت المال</w:t>
            </w:r>
            <w:r>
              <w:rPr>
                <w:rStyle w:val="IndexLink"/>
                <w:rtl w:val="true"/>
              </w:rPr>
              <w:tab/>
            </w:r>
            <w:r>
              <w:rPr>
                <w:rStyle w:val="IndexLink"/>
              </w:rPr>
              <w:t>404</w:t>
            </w:r>
          </w:hyperlink>
        </w:p>
        <w:p>
          <w:pPr>
            <w:pStyle w:val="Contents4"/>
            <w:tabs>
              <w:tab w:val="clear" w:pos="8176"/>
              <w:tab w:val="right" w:pos="9026" w:leader="dot"/>
            </w:tabs>
            <w:rPr/>
          </w:pPr>
          <w:hyperlink w:anchor="__RefHeading___Toc5697602_2320776876">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پرهیز از رشوه گیری</w:t>
            </w:r>
            <w:r>
              <w:rPr>
                <w:rStyle w:val="IndexLink"/>
                <w:rtl w:val="true"/>
              </w:rPr>
              <w:tab/>
            </w:r>
            <w:r>
              <w:rPr>
                <w:rStyle w:val="IndexLink"/>
              </w:rPr>
              <w:t>405</w:t>
            </w:r>
          </w:hyperlink>
        </w:p>
        <w:p>
          <w:pPr>
            <w:pStyle w:val="Contents4"/>
            <w:tabs>
              <w:tab w:val="clear" w:pos="8176"/>
              <w:tab w:val="right" w:pos="9026" w:leader="dot"/>
            </w:tabs>
            <w:rPr/>
          </w:pPr>
          <w:hyperlink w:anchor="__RefHeading___Toc5697604_2320776876">
            <w:r>
              <w:rPr>
                <w:webHidden/>
                <w:rStyle w:val="IndexLink"/>
              </w:rPr>
              <w:t>7</w:t>
            </w:r>
            <w:r>
              <w:rPr>
                <w:rStyle w:val="IndexLink"/>
                <w:rtl w:val="true"/>
              </w:rPr>
              <w:t xml:space="preserve">. </w:t>
            </w:r>
            <w:r>
              <w:rPr>
                <w:rStyle w:val="IndexLink"/>
              </w:rPr>
              <w:t>6</w:t>
            </w:r>
            <w:r>
              <w:rPr>
                <w:rStyle w:val="IndexLink"/>
                <w:rtl w:val="true"/>
              </w:rPr>
              <w:t xml:space="preserve">. </w:t>
            </w:r>
            <w:r>
              <w:rPr>
                <w:rStyle w:val="IndexLink"/>
                <w:rtl w:val="true"/>
              </w:rPr>
              <w:t>تعطیل نکردن سنت پیامبر</w:t>
            </w:r>
            <w:r>
              <w:rPr>
                <w:rStyle w:val="IndexLink"/>
                <w:rtl w:val="true"/>
              </w:rPr>
              <w:tab/>
            </w:r>
            <w:r>
              <w:rPr>
                <w:rStyle w:val="IndexLink"/>
              </w:rPr>
              <w:t>406</w:t>
            </w:r>
          </w:hyperlink>
        </w:p>
        <w:p>
          <w:pPr>
            <w:pStyle w:val="Contents2"/>
            <w:tabs>
              <w:tab w:val="clear" w:pos="8743"/>
              <w:tab w:val="right" w:pos="9026" w:leader="dot"/>
            </w:tabs>
            <w:rPr/>
          </w:pPr>
          <w:hyperlink w:anchor="__RefHeading___Toc5697606_2320776876">
            <w:r>
              <w:rPr>
                <w:webHidden/>
                <w:rStyle w:val="IndexLink"/>
                <w:rtl w:val="true"/>
              </w:rPr>
              <w:t xml:space="preserve">خطبه </w:t>
            </w:r>
            <w:r>
              <w:rPr>
                <w:rStyle w:val="IndexLink"/>
              </w:rPr>
              <w:t>132</w:t>
            </w:r>
            <w:r>
              <w:rPr>
                <w:rStyle w:val="IndexLink"/>
                <w:rtl w:val="true"/>
              </w:rPr>
              <w:tab/>
            </w:r>
            <w:r>
              <w:rPr>
                <w:rStyle w:val="IndexLink"/>
              </w:rPr>
              <w:t>407</w:t>
            </w:r>
          </w:hyperlink>
        </w:p>
        <w:p>
          <w:pPr>
            <w:pStyle w:val="Contents3"/>
            <w:tabs>
              <w:tab w:val="clear" w:pos="8459"/>
              <w:tab w:val="right" w:pos="9026" w:leader="dot"/>
            </w:tabs>
            <w:rPr/>
          </w:pPr>
          <w:hyperlink w:anchor="__RefHeading___Toc5697608_2320776876">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5697610_2320776876">
            <w:r>
              <w:rPr>
                <w:webHidden/>
                <w:rStyle w:val="IndexLink"/>
                <w:rtl w:val="true"/>
              </w:rPr>
              <w:t>پیشگفتار خطبه</w:t>
            </w:r>
            <w:r>
              <w:rPr>
                <w:rStyle w:val="IndexLink"/>
                <w:rtl w:val="true"/>
              </w:rPr>
              <w:tab/>
            </w:r>
            <w:r>
              <w:rPr>
                <w:rStyle w:val="IndexLink"/>
              </w:rPr>
              <w:t>407</w:t>
            </w:r>
          </w:hyperlink>
        </w:p>
        <w:p>
          <w:pPr>
            <w:pStyle w:val="Contents3"/>
            <w:tabs>
              <w:tab w:val="clear" w:pos="8459"/>
              <w:tab w:val="right" w:pos="9026" w:leader="dot"/>
            </w:tabs>
            <w:rPr/>
          </w:pPr>
          <w:hyperlink w:anchor="__RefHeading___Toc5697612_2320776876">
            <w:r>
              <w:rPr>
                <w:webHidden/>
                <w:rStyle w:val="IndexLink"/>
              </w:rPr>
              <w:t>1</w:t>
            </w:r>
            <w:r>
              <w:rPr>
                <w:rStyle w:val="IndexLink"/>
                <w:rtl w:val="true"/>
              </w:rPr>
              <w:t xml:space="preserve">. </w:t>
            </w:r>
            <w:r>
              <w:rPr>
                <w:rStyle w:val="IndexLink"/>
                <w:rtl w:val="true"/>
              </w:rPr>
              <w:t>اوصاف ویژه پروردگار</w:t>
            </w:r>
            <w:r>
              <w:rPr>
                <w:rStyle w:val="IndexLink"/>
                <w:rtl w:val="true"/>
              </w:rPr>
              <w:tab/>
            </w:r>
            <w:r>
              <w:rPr>
                <w:rStyle w:val="IndexLink"/>
              </w:rPr>
              <w:t>408</w:t>
            </w:r>
          </w:hyperlink>
        </w:p>
        <w:p>
          <w:pPr>
            <w:pStyle w:val="Contents3"/>
            <w:tabs>
              <w:tab w:val="clear" w:pos="8459"/>
              <w:tab w:val="right" w:pos="9026" w:leader="dot"/>
            </w:tabs>
            <w:rPr/>
          </w:pPr>
          <w:hyperlink w:anchor="__RefHeading___Toc5697614_2320776876">
            <w:r>
              <w:rPr>
                <w:webHidden/>
                <w:rStyle w:val="IndexLink"/>
              </w:rPr>
              <w:t>2</w:t>
            </w:r>
            <w:r>
              <w:rPr>
                <w:rStyle w:val="IndexLink"/>
                <w:rtl w:val="true"/>
              </w:rPr>
              <w:t xml:space="preserve">. </w:t>
            </w:r>
            <w:r>
              <w:rPr>
                <w:rStyle w:val="IndexLink"/>
                <w:rtl w:val="true"/>
              </w:rPr>
              <w:t>خداوند حاضر همیشگی</w:t>
            </w:r>
            <w:r>
              <w:rPr>
                <w:rStyle w:val="IndexLink"/>
                <w:rtl w:val="true"/>
              </w:rPr>
              <w:tab/>
            </w:r>
            <w:r>
              <w:rPr>
                <w:rStyle w:val="IndexLink"/>
              </w:rPr>
              <w:t>409</w:t>
            </w:r>
          </w:hyperlink>
        </w:p>
        <w:p>
          <w:pPr>
            <w:pStyle w:val="Contents3"/>
            <w:tabs>
              <w:tab w:val="clear" w:pos="8459"/>
              <w:tab w:val="right" w:pos="9026" w:leader="dot"/>
            </w:tabs>
            <w:rPr/>
          </w:pPr>
          <w:hyperlink w:anchor="__RefHeading___Toc5697616_2320776876">
            <w:r>
              <w:rPr>
                <w:webHidden/>
                <w:rStyle w:val="IndexLink"/>
              </w:rPr>
              <w:t>3</w:t>
            </w:r>
            <w:r>
              <w:rPr>
                <w:rStyle w:val="IndexLink"/>
                <w:rtl w:val="true"/>
              </w:rPr>
              <w:t xml:space="preserve">. </w:t>
            </w:r>
            <w:r>
              <w:rPr>
                <w:rStyle w:val="IndexLink"/>
                <w:rtl w:val="true"/>
              </w:rPr>
              <w:t>شهادت خالصانه به وحدانیت حق</w:t>
            </w:r>
            <w:r>
              <w:rPr>
                <w:rStyle w:val="IndexLink"/>
                <w:rtl w:val="true"/>
              </w:rPr>
              <w:tab/>
            </w:r>
            <w:r>
              <w:rPr>
                <w:rStyle w:val="IndexLink"/>
              </w:rPr>
              <w:t>410</w:t>
            </w:r>
          </w:hyperlink>
        </w:p>
        <w:p>
          <w:pPr>
            <w:pStyle w:val="Contents3"/>
            <w:tabs>
              <w:tab w:val="clear" w:pos="8459"/>
              <w:tab w:val="right" w:pos="9026" w:leader="dot"/>
            </w:tabs>
            <w:rPr/>
          </w:pPr>
          <w:hyperlink w:anchor="__RefHeading___Toc5697618_2320776876">
            <w:r>
              <w:rPr>
                <w:webHidden/>
                <w:rStyle w:val="IndexLink"/>
              </w:rPr>
              <w:t>5</w:t>
            </w:r>
            <w:r>
              <w:rPr>
                <w:rStyle w:val="IndexLink"/>
                <w:rtl w:val="true"/>
              </w:rPr>
              <w:t xml:space="preserve">. </w:t>
            </w:r>
            <w:r>
              <w:rPr>
                <w:rStyle w:val="IndexLink"/>
                <w:rtl w:val="true"/>
              </w:rPr>
              <w:t>حضور و حتمیت مرگ</w:t>
            </w:r>
            <w:r>
              <w:rPr>
                <w:rStyle w:val="IndexLink"/>
                <w:rtl w:val="true"/>
              </w:rPr>
              <w:tab/>
            </w:r>
            <w:r>
              <w:rPr>
                <w:rStyle w:val="IndexLink"/>
              </w:rPr>
              <w:t>412</w:t>
            </w:r>
          </w:hyperlink>
        </w:p>
        <w:p>
          <w:pPr>
            <w:pStyle w:val="Contents4"/>
            <w:tabs>
              <w:tab w:val="clear" w:pos="8176"/>
              <w:tab w:val="right" w:pos="9026" w:leader="dot"/>
            </w:tabs>
            <w:rPr/>
          </w:pPr>
          <w:hyperlink w:anchor="__RefHeading___Toc5697620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انبوه زندگان تو را نفریبد</w:t>
            </w:r>
            <w:r>
              <w:rPr>
                <w:rStyle w:val="IndexLink"/>
                <w:rtl w:val="true"/>
              </w:rPr>
              <w:tab/>
            </w:r>
            <w:r>
              <w:rPr>
                <w:rStyle w:val="IndexLink"/>
              </w:rPr>
              <w:t>412</w:t>
            </w:r>
          </w:hyperlink>
        </w:p>
        <w:p>
          <w:pPr>
            <w:pStyle w:val="Contents4"/>
            <w:tabs>
              <w:tab w:val="clear" w:pos="8176"/>
              <w:tab w:val="right" w:pos="9026" w:leader="dot"/>
            </w:tabs>
            <w:rPr/>
          </w:pPr>
          <w:hyperlink w:anchor="__RefHeading___Toc5697622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از مرگ پیشینیان عبرت بگیر</w:t>
            </w:r>
            <w:r>
              <w:rPr>
                <w:rStyle w:val="IndexLink"/>
                <w:rtl w:val="true"/>
              </w:rPr>
              <w:tab/>
            </w:r>
            <w:r>
              <w:rPr>
                <w:rStyle w:val="IndexLink"/>
              </w:rPr>
              <w:t>412</w:t>
            </w:r>
          </w:hyperlink>
        </w:p>
        <w:p>
          <w:pPr>
            <w:pStyle w:val="Contents4"/>
            <w:tabs>
              <w:tab w:val="clear" w:pos="8176"/>
              <w:tab w:val="right" w:pos="9026" w:leader="dot"/>
            </w:tabs>
            <w:rPr/>
          </w:pPr>
          <w:hyperlink w:anchor="__RefHeading___Toc5697624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تابوت هایشان را بنگر</w:t>
            </w:r>
            <w:r>
              <w:rPr>
                <w:rStyle w:val="IndexLink"/>
                <w:rtl w:val="true"/>
              </w:rPr>
              <w:tab/>
            </w:r>
            <w:r>
              <w:rPr>
                <w:rStyle w:val="IndexLink"/>
              </w:rPr>
              <w:t>413</w:t>
            </w:r>
          </w:hyperlink>
        </w:p>
        <w:p>
          <w:pPr>
            <w:pStyle w:val="Contents4"/>
            <w:tabs>
              <w:tab w:val="clear" w:pos="8176"/>
              <w:tab w:val="right" w:pos="9026" w:leader="dot"/>
            </w:tabs>
            <w:rPr/>
          </w:pPr>
          <w:hyperlink w:anchor="__RefHeading___Toc5697626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مرگ پایان آرزوهای دراز</w:t>
            </w:r>
            <w:r>
              <w:rPr>
                <w:rStyle w:val="IndexLink"/>
                <w:rtl w:val="true"/>
              </w:rPr>
              <w:tab/>
            </w:r>
            <w:r>
              <w:rPr>
                <w:rStyle w:val="IndexLink"/>
              </w:rPr>
              <w:t>413</w:t>
            </w:r>
          </w:hyperlink>
        </w:p>
        <w:p>
          <w:pPr>
            <w:pStyle w:val="Contents4"/>
            <w:tabs>
              <w:tab w:val="clear" w:pos="8176"/>
              <w:tab w:val="right" w:pos="9026" w:leader="dot"/>
            </w:tabs>
            <w:rPr/>
          </w:pPr>
          <w:hyperlink w:anchor="__RefHeading___Toc5697628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وارثان، صاحبان اموال</w:t>
            </w:r>
            <w:r>
              <w:rPr>
                <w:rStyle w:val="IndexLink"/>
                <w:rtl w:val="true"/>
              </w:rPr>
              <w:tab/>
            </w:r>
            <w:r>
              <w:rPr>
                <w:rStyle w:val="IndexLink"/>
              </w:rPr>
              <w:t>415</w:t>
            </w:r>
          </w:hyperlink>
        </w:p>
        <w:p>
          <w:pPr>
            <w:pStyle w:val="Contents4"/>
            <w:tabs>
              <w:tab w:val="clear" w:pos="8176"/>
              <w:tab w:val="right" w:pos="9026" w:leader="dot"/>
            </w:tabs>
            <w:rPr/>
          </w:pPr>
          <w:hyperlink w:anchor="__RefHeading___Toc5697630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مرگ بسته شدن پرونده زندگی</w:t>
            </w:r>
            <w:r>
              <w:rPr>
                <w:rStyle w:val="IndexLink"/>
                <w:rtl w:val="true"/>
              </w:rPr>
              <w:tab/>
            </w:r>
            <w:r>
              <w:rPr>
                <w:rStyle w:val="IndexLink"/>
              </w:rPr>
              <w:t>415</w:t>
            </w:r>
          </w:hyperlink>
        </w:p>
        <w:p>
          <w:pPr>
            <w:pStyle w:val="Contents3"/>
            <w:tabs>
              <w:tab w:val="clear" w:pos="8459"/>
              <w:tab w:val="right" w:pos="9026" w:leader="dot"/>
            </w:tabs>
            <w:rPr/>
          </w:pPr>
          <w:hyperlink w:anchor="__RefHeading___Toc5697632_2320776876">
            <w:r>
              <w:rPr>
                <w:webHidden/>
                <w:rStyle w:val="IndexLink"/>
              </w:rPr>
              <w:t>6</w:t>
            </w:r>
            <w:r>
              <w:rPr>
                <w:rStyle w:val="IndexLink"/>
                <w:rtl w:val="true"/>
              </w:rPr>
              <w:t xml:space="preserve">. </w:t>
            </w:r>
            <w:r>
              <w:rPr>
                <w:rStyle w:val="IndexLink"/>
                <w:rtl w:val="true"/>
              </w:rPr>
              <w:t>تقوا، شرط پیروزی</w:t>
            </w:r>
            <w:r>
              <w:rPr>
                <w:rStyle w:val="IndexLink"/>
                <w:rtl w:val="true"/>
              </w:rPr>
              <w:tab/>
            </w:r>
            <w:r>
              <w:rPr>
                <w:rStyle w:val="IndexLink"/>
              </w:rPr>
              <w:t>416</w:t>
            </w:r>
          </w:hyperlink>
        </w:p>
        <w:p>
          <w:pPr>
            <w:pStyle w:val="Contents3"/>
            <w:tabs>
              <w:tab w:val="clear" w:pos="8459"/>
              <w:tab w:val="right" w:pos="9026" w:leader="dot"/>
            </w:tabs>
            <w:rPr/>
          </w:pPr>
          <w:hyperlink w:anchor="__RefHeading___Toc5697634_2320776876">
            <w:r>
              <w:rPr>
                <w:webHidden/>
                <w:rStyle w:val="IndexLink"/>
              </w:rPr>
              <w:t>7</w:t>
            </w:r>
            <w:r>
              <w:rPr>
                <w:rStyle w:val="IndexLink"/>
                <w:rtl w:val="true"/>
              </w:rPr>
              <w:t xml:space="preserve">. </w:t>
            </w:r>
            <w:r>
              <w:rPr>
                <w:rStyle w:val="IndexLink"/>
                <w:rtl w:val="true"/>
              </w:rPr>
              <w:t>غنیمت شمردن فرصت</w:t>
            </w:r>
            <w:r>
              <w:rPr>
                <w:rStyle w:val="IndexLink"/>
                <w:rtl w:val="true"/>
              </w:rPr>
              <w:tab/>
            </w:r>
            <w:r>
              <w:rPr>
                <w:rStyle w:val="IndexLink"/>
              </w:rPr>
              <w:t>417</w:t>
            </w:r>
          </w:hyperlink>
        </w:p>
        <w:p>
          <w:pPr>
            <w:pStyle w:val="Contents3"/>
            <w:tabs>
              <w:tab w:val="clear" w:pos="8459"/>
              <w:tab w:val="right" w:pos="9026" w:leader="dot"/>
            </w:tabs>
            <w:rPr/>
          </w:pPr>
          <w:hyperlink w:anchor="__RefHeading___Toc5697636_2320776876">
            <w:r>
              <w:rPr>
                <w:webHidden/>
                <w:rStyle w:val="IndexLink"/>
              </w:rPr>
              <w:t>8</w:t>
            </w:r>
            <w:r>
              <w:rPr>
                <w:rStyle w:val="IndexLink"/>
                <w:rtl w:val="true"/>
              </w:rPr>
              <w:t xml:space="preserve">. </w:t>
            </w:r>
            <w:r>
              <w:rPr>
                <w:rStyle w:val="IndexLink"/>
                <w:rtl w:val="true"/>
              </w:rPr>
              <w:t>دنیا خانه موقت</w:t>
            </w:r>
            <w:r>
              <w:rPr>
                <w:rStyle w:val="IndexLink"/>
                <w:rtl w:val="true"/>
              </w:rPr>
              <w:tab/>
            </w:r>
            <w:r>
              <w:rPr>
                <w:rStyle w:val="IndexLink"/>
              </w:rPr>
              <w:t>417</w:t>
            </w:r>
          </w:hyperlink>
        </w:p>
        <w:p>
          <w:pPr>
            <w:pStyle w:val="Contents3"/>
            <w:tabs>
              <w:tab w:val="clear" w:pos="8459"/>
              <w:tab w:val="right" w:pos="9026" w:leader="dot"/>
            </w:tabs>
            <w:rPr/>
          </w:pPr>
          <w:hyperlink w:anchor="__RefHeading___Toc5697638_2320776876">
            <w:r>
              <w:rPr>
                <w:webHidden/>
                <w:rStyle w:val="IndexLink"/>
              </w:rPr>
              <w:t>9</w:t>
            </w:r>
            <w:r>
              <w:rPr>
                <w:rStyle w:val="IndexLink"/>
                <w:rtl w:val="true"/>
              </w:rPr>
              <w:t xml:space="preserve">. </w:t>
            </w:r>
            <w:r>
              <w:rPr>
                <w:rStyle w:val="IndexLink"/>
                <w:rtl w:val="true"/>
              </w:rPr>
              <w:t>آماده کوچیدن از دنیا</w:t>
            </w:r>
            <w:r>
              <w:rPr>
                <w:rStyle w:val="IndexLink"/>
                <w:rtl w:val="true"/>
              </w:rPr>
              <w:tab/>
            </w:r>
            <w:r>
              <w:rPr>
                <w:rStyle w:val="IndexLink"/>
              </w:rPr>
              <w:t>418</w:t>
            </w:r>
          </w:hyperlink>
        </w:p>
        <w:p>
          <w:pPr>
            <w:pStyle w:val="Contents2"/>
            <w:tabs>
              <w:tab w:val="clear" w:pos="8743"/>
              <w:tab w:val="right" w:pos="9026" w:leader="dot"/>
            </w:tabs>
            <w:rPr/>
          </w:pPr>
          <w:hyperlink w:anchor="__RefHeading___Toc5697640_2320776876">
            <w:r>
              <w:rPr>
                <w:webHidden/>
                <w:rStyle w:val="IndexLink"/>
                <w:rtl w:val="true"/>
              </w:rPr>
              <w:t xml:space="preserve">خطبه </w:t>
            </w:r>
            <w:r>
              <w:rPr>
                <w:rStyle w:val="IndexLink"/>
              </w:rPr>
              <w:t>133</w:t>
            </w:r>
            <w:r>
              <w:rPr>
                <w:rStyle w:val="IndexLink"/>
                <w:rtl w:val="true"/>
              </w:rPr>
              <w:tab/>
            </w:r>
            <w:r>
              <w:rPr>
                <w:rStyle w:val="IndexLink"/>
              </w:rPr>
              <w:t>421</w:t>
            </w:r>
          </w:hyperlink>
        </w:p>
        <w:p>
          <w:pPr>
            <w:pStyle w:val="Contents3"/>
            <w:tabs>
              <w:tab w:val="clear" w:pos="8459"/>
              <w:tab w:val="right" w:pos="9026" w:leader="dot"/>
            </w:tabs>
            <w:rPr/>
          </w:pPr>
          <w:hyperlink w:anchor="__RefHeading___Toc5697642_2320776876">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5697644_2320776876">
            <w:r>
              <w:rPr>
                <w:webHidden/>
                <w:rStyle w:val="IndexLink"/>
                <w:rtl w:val="true"/>
              </w:rPr>
              <w:t>پیشگفتار خطبه</w:t>
            </w:r>
            <w:r>
              <w:rPr>
                <w:rStyle w:val="IndexLink"/>
                <w:rtl w:val="true"/>
              </w:rPr>
              <w:tab/>
            </w:r>
            <w:r>
              <w:rPr>
                <w:rStyle w:val="IndexLink"/>
              </w:rPr>
              <w:t>421</w:t>
            </w:r>
          </w:hyperlink>
        </w:p>
        <w:p>
          <w:pPr>
            <w:pStyle w:val="Contents3"/>
            <w:tabs>
              <w:tab w:val="clear" w:pos="8459"/>
              <w:tab w:val="right" w:pos="9026" w:leader="dot"/>
            </w:tabs>
            <w:rPr/>
          </w:pPr>
          <w:hyperlink w:anchor="__RefHeading___Toc5697646_2320776876">
            <w:r>
              <w:rPr>
                <w:webHidden/>
                <w:rStyle w:val="IndexLink"/>
              </w:rPr>
              <w:t>1</w:t>
            </w:r>
            <w:r>
              <w:rPr>
                <w:rStyle w:val="IndexLink"/>
                <w:rtl w:val="true"/>
              </w:rPr>
              <w:t xml:space="preserve">. </w:t>
            </w:r>
            <w:r>
              <w:rPr>
                <w:rStyle w:val="IndexLink"/>
                <w:rtl w:val="true"/>
              </w:rPr>
              <w:t>عظمت خداوند</w:t>
            </w:r>
            <w:r>
              <w:rPr>
                <w:rStyle w:val="IndexLink"/>
                <w:rtl w:val="true"/>
              </w:rPr>
              <w:tab/>
            </w:r>
            <w:r>
              <w:rPr>
                <w:rStyle w:val="IndexLink"/>
              </w:rPr>
              <w:t>422</w:t>
            </w:r>
          </w:hyperlink>
        </w:p>
        <w:p>
          <w:pPr>
            <w:pStyle w:val="Contents4"/>
            <w:tabs>
              <w:tab w:val="clear" w:pos="8176"/>
              <w:tab w:val="right" w:pos="9026" w:leader="dot"/>
            </w:tabs>
            <w:rPr/>
          </w:pPr>
          <w:hyperlink w:anchor="__RefHeading___Toc5697648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دنیا و آخرت مطیع خداوند</w:t>
            </w:r>
            <w:r>
              <w:rPr>
                <w:rStyle w:val="IndexLink"/>
                <w:rtl w:val="true"/>
              </w:rPr>
              <w:tab/>
            </w:r>
            <w:r>
              <w:rPr>
                <w:rStyle w:val="IndexLink"/>
              </w:rPr>
              <w:t>422</w:t>
            </w:r>
          </w:hyperlink>
        </w:p>
        <w:p>
          <w:pPr>
            <w:pStyle w:val="Contents4"/>
            <w:tabs>
              <w:tab w:val="clear" w:pos="8176"/>
              <w:tab w:val="right" w:pos="9026" w:leader="dot"/>
            </w:tabs>
            <w:rPr/>
          </w:pPr>
          <w:hyperlink w:anchor="__RefHeading___Toc5697650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آسمان و زمین تحت فرمان خداوند</w:t>
            </w:r>
            <w:r>
              <w:rPr>
                <w:rStyle w:val="IndexLink"/>
                <w:rtl w:val="true"/>
              </w:rPr>
              <w:tab/>
            </w:r>
            <w:r>
              <w:rPr>
                <w:rStyle w:val="IndexLink"/>
              </w:rPr>
              <w:t>423</w:t>
            </w:r>
          </w:hyperlink>
        </w:p>
        <w:p>
          <w:pPr>
            <w:pStyle w:val="Contents4"/>
            <w:tabs>
              <w:tab w:val="clear" w:pos="8176"/>
              <w:tab w:val="right" w:pos="9026" w:leader="dot"/>
            </w:tabs>
            <w:rPr/>
          </w:pPr>
          <w:hyperlink w:anchor="__RefHeading___Toc5697652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سجدهٔ درختان در برابر خدا</w:t>
            </w:r>
            <w:r>
              <w:rPr>
                <w:rStyle w:val="IndexLink"/>
                <w:rtl w:val="true"/>
              </w:rPr>
              <w:tab/>
            </w:r>
            <w:r>
              <w:rPr>
                <w:rStyle w:val="IndexLink"/>
              </w:rPr>
              <w:t>424</w:t>
            </w:r>
          </w:hyperlink>
        </w:p>
        <w:p>
          <w:pPr>
            <w:pStyle w:val="Contents4"/>
            <w:tabs>
              <w:tab w:val="clear" w:pos="8176"/>
              <w:tab w:val="right" w:pos="9026" w:leader="dot"/>
            </w:tabs>
            <w:rPr/>
          </w:pPr>
          <w:hyperlink w:anchor="__RefHeading___Toc5697654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آتش تحت فرمان خدا</w:t>
            </w:r>
            <w:r>
              <w:rPr>
                <w:rStyle w:val="IndexLink"/>
                <w:rtl w:val="true"/>
              </w:rPr>
              <w:tab/>
            </w:r>
            <w:r>
              <w:rPr>
                <w:rStyle w:val="IndexLink"/>
              </w:rPr>
              <w:t>425</w:t>
            </w:r>
          </w:hyperlink>
        </w:p>
        <w:p>
          <w:pPr>
            <w:pStyle w:val="Contents4"/>
            <w:tabs>
              <w:tab w:val="clear" w:pos="8176"/>
              <w:tab w:val="right" w:pos="9026" w:leader="dot"/>
            </w:tabs>
            <w:rPr/>
          </w:pPr>
          <w:hyperlink w:anchor="__RefHeading___Toc5697656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میوه ها به فرمان خدا</w:t>
            </w:r>
            <w:r>
              <w:rPr>
                <w:rStyle w:val="IndexLink"/>
                <w:rtl w:val="true"/>
              </w:rPr>
              <w:tab/>
            </w:r>
            <w:r>
              <w:rPr>
                <w:rStyle w:val="IndexLink"/>
              </w:rPr>
              <w:t>425</w:t>
            </w:r>
          </w:hyperlink>
        </w:p>
        <w:p>
          <w:pPr>
            <w:pStyle w:val="Contents3"/>
            <w:tabs>
              <w:tab w:val="clear" w:pos="8459"/>
              <w:tab w:val="right" w:pos="9026" w:leader="dot"/>
            </w:tabs>
            <w:rPr/>
          </w:pPr>
          <w:hyperlink w:anchor="__RefHeading___Toc5697658_2320776876">
            <w:r>
              <w:rPr>
                <w:webHidden/>
                <w:rStyle w:val="IndexLink"/>
              </w:rPr>
              <w:t>2</w:t>
            </w:r>
            <w:r>
              <w:rPr>
                <w:rStyle w:val="IndexLink"/>
                <w:rtl w:val="true"/>
              </w:rPr>
              <w:t xml:space="preserve">. </w:t>
            </w:r>
            <w:r>
              <w:rPr>
                <w:rStyle w:val="IndexLink"/>
                <w:rtl w:val="true"/>
              </w:rPr>
              <w:t>قرآن کتاب جاوید</w:t>
            </w:r>
            <w:r>
              <w:rPr>
                <w:rStyle w:val="IndexLink"/>
                <w:rtl w:val="true"/>
              </w:rPr>
              <w:tab/>
            </w:r>
            <w:r>
              <w:rPr>
                <w:rStyle w:val="IndexLink"/>
              </w:rPr>
              <w:t>426</w:t>
            </w:r>
          </w:hyperlink>
        </w:p>
        <w:p>
          <w:pPr>
            <w:pStyle w:val="Contents4"/>
            <w:tabs>
              <w:tab w:val="clear" w:pos="8176"/>
              <w:tab w:val="right" w:pos="9026" w:leader="dot"/>
            </w:tabs>
            <w:rPr/>
          </w:pPr>
          <w:hyperlink w:anchor="__RefHeading___Toc5697660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سخن گو بودن قرآن</w:t>
            </w:r>
            <w:r>
              <w:rPr>
                <w:rStyle w:val="IndexLink"/>
                <w:rtl w:val="true"/>
              </w:rPr>
              <w:tab/>
            </w:r>
            <w:r>
              <w:rPr>
                <w:rStyle w:val="IndexLink"/>
              </w:rPr>
              <w:t>426</w:t>
            </w:r>
          </w:hyperlink>
        </w:p>
        <w:p>
          <w:pPr>
            <w:pStyle w:val="Contents4"/>
            <w:tabs>
              <w:tab w:val="clear" w:pos="8176"/>
              <w:tab w:val="right" w:pos="9026" w:leader="dot"/>
            </w:tabs>
            <w:rPr/>
          </w:pPr>
          <w:hyperlink w:anchor="__RefHeading___Toc5697662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محکم بودن پایه های قرآن</w:t>
            </w:r>
            <w:r>
              <w:rPr>
                <w:rStyle w:val="IndexLink"/>
                <w:rtl w:val="true"/>
              </w:rPr>
              <w:tab/>
            </w:r>
            <w:r>
              <w:rPr>
                <w:rStyle w:val="IndexLink"/>
              </w:rPr>
              <w:t>428</w:t>
            </w:r>
          </w:hyperlink>
        </w:p>
        <w:p>
          <w:pPr>
            <w:pStyle w:val="Contents3"/>
            <w:tabs>
              <w:tab w:val="clear" w:pos="8459"/>
              <w:tab w:val="right" w:pos="9026" w:leader="dot"/>
            </w:tabs>
            <w:rPr/>
          </w:pPr>
          <w:hyperlink w:anchor="__RefHeading___Toc5697664_2320776876">
            <w:r>
              <w:rPr>
                <w:webHidden/>
                <w:rStyle w:val="IndexLink"/>
              </w:rPr>
              <w:t>3</w:t>
            </w:r>
            <w:r>
              <w:rPr>
                <w:rStyle w:val="IndexLink"/>
                <w:rtl w:val="true"/>
              </w:rPr>
              <w:t xml:space="preserve">. </w:t>
            </w:r>
            <w:r>
              <w:rPr>
                <w:rStyle w:val="IndexLink"/>
                <w:rtl w:val="true"/>
              </w:rPr>
              <w:t>رسالت خاتم الانبیا</w:t>
            </w:r>
            <w:r>
              <w:rPr>
                <w:rStyle w:val="IndexLink"/>
                <w:rtl w:val="true"/>
              </w:rPr>
              <w:tab/>
            </w:r>
            <w:r>
              <w:rPr>
                <w:rStyle w:val="IndexLink"/>
              </w:rPr>
              <w:t>429</w:t>
            </w:r>
          </w:hyperlink>
        </w:p>
        <w:p>
          <w:pPr>
            <w:pStyle w:val="Contents4"/>
            <w:tabs>
              <w:tab w:val="clear" w:pos="8176"/>
              <w:tab w:val="right" w:pos="9026" w:leader="dot"/>
            </w:tabs>
            <w:rPr/>
          </w:pPr>
          <w:hyperlink w:anchor="__RefHeading___Toc5697666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عصر رسالت</w:t>
            </w:r>
            <w:r>
              <w:rPr>
                <w:rStyle w:val="IndexLink"/>
                <w:rtl w:val="true"/>
              </w:rPr>
              <w:tab/>
            </w:r>
            <w:r>
              <w:rPr>
                <w:rStyle w:val="IndexLink"/>
              </w:rPr>
              <w:t>429</w:t>
            </w:r>
          </w:hyperlink>
        </w:p>
        <w:p>
          <w:pPr>
            <w:pStyle w:val="Contents4"/>
            <w:tabs>
              <w:tab w:val="clear" w:pos="8176"/>
              <w:tab w:val="right" w:pos="9026" w:leader="dot"/>
            </w:tabs>
            <w:rPr/>
          </w:pPr>
          <w:hyperlink w:anchor="__RefHeading___Toc5697668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پیامبر کامل کننده انبیای گذشته</w:t>
            </w:r>
            <w:r>
              <w:rPr>
                <w:rStyle w:val="IndexLink"/>
                <w:rtl w:val="true"/>
              </w:rPr>
              <w:tab/>
            </w:r>
            <w:r>
              <w:rPr>
                <w:rStyle w:val="IndexLink"/>
              </w:rPr>
              <w:t>430</w:t>
            </w:r>
          </w:hyperlink>
        </w:p>
        <w:p>
          <w:pPr>
            <w:pStyle w:val="Contents4"/>
            <w:tabs>
              <w:tab w:val="clear" w:pos="8176"/>
              <w:tab w:val="right" w:pos="9026" w:leader="dot"/>
            </w:tabs>
            <w:rPr/>
          </w:pPr>
          <w:hyperlink w:anchor="__RefHeading___Toc5697670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جهاد با بت پرستان</w:t>
            </w:r>
            <w:r>
              <w:rPr>
                <w:rStyle w:val="IndexLink"/>
                <w:rtl w:val="true"/>
              </w:rPr>
              <w:tab/>
            </w:r>
            <w:r>
              <w:rPr>
                <w:rStyle w:val="IndexLink"/>
              </w:rPr>
              <w:t>431</w:t>
            </w:r>
          </w:hyperlink>
        </w:p>
        <w:p>
          <w:pPr>
            <w:pStyle w:val="Contents3"/>
            <w:tabs>
              <w:tab w:val="clear" w:pos="8459"/>
              <w:tab w:val="right" w:pos="9026" w:leader="dot"/>
            </w:tabs>
            <w:rPr/>
          </w:pPr>
          <w:hyperlink w:anchor="__RefHeading___Toc5697672_2320776876">
            <w:r>
              <w:rPr>
                <w:webHidden/>
                <w:rStyle w:val="IndexLink"/>
              </w:rPr>
              <w:t>4</w:t>
            </w:r>
            <w:r>
              <w:rPr>
                <w:rStyle w:val="IndexLink"/>
                <w:rtl w:val="true"/>
              </w:rPr>
              <w:t xml:space="preserve">. </w:t>
            </w:r>
            <w:r>
              <w:rPr>
                <w:rStyle w:val="IndexLink"/>
                <w:rtl w:val="true"/>
              </w:rPr>
              <w:t>تفاوت برخورد با دنیا</w:t>
            </w:r>
            <w:r>
              <w:rPr>
                <w:rStyle w:val="IndexLink"/>
                <w:rtl w:val="true"/>
              </w:rPr>
              <w:tab/>
            </w:r>
            <w:r>
              <w:rPr>
                <w:rStyle w:val="IndexLink"/>
              </w:rPr>
              <w:t>432</w:t>
            </w:r>
          </w:hyperlink>
        </w:p>
        <w:p>
          <w:pPr>
            <w:pStyle w:val="Contents4"/>
            <w:tabs>
              <w:tab w:val="clear" w:pos="8176"/>
              <w:tab w:val="right" w:pos="9026" w:leader="dot"/>
            </w:tabs>
            <w:rPr/>
          </w:pPr>
          <w:hyperlink w:anchor="__RefHeading___Toc5697674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دنیا آخرین نقطه دید کوردلان</w:t>
            </w:r>
            <w:r>
              <w:rPr>
                <w:rStyle w:val="IndexLink"/>
                <w:rtl w:val="true"/>
              </w:rPr>
              <w:tab/>
            </w:r>
            <w:r>
              <w:rPr>
                <w:rStyle w:val="IndexLink"/>
              </w:rPr>
              <w:t>432</w:t>
            </w:r>
          </w:hyperlink>
        </w:p>
        <w:p>
          <w:pPr>
            <w:pStyle w:val="Contents4"/>
            <w:tabs>
              <w:tab w:val="clear" w:pos="8176"/>
              <w:tab w:val="right" w:pos="9026" w:leader="dot"/>
            </w:tabs>
            <w:rPr/>
          </w:pPr>
          <w:hyperlink w:anchor="__RefHeading___Toc5697676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آخرت، ورای دنیا</w:t>
            </w:r>
            <w:r>
              <w:rPr>
                <w:rStyle w:val="IndexLink"/>
                <w:rtl w:val="true"/>
              </w:rPr>
              <w:tab/>
            </w:r>
            <w:r>
              <w:rPr>
                <w:rStyle w:val="IndexLink"/>
              </w:rPr>
              <w:t>432</w:t>
            </w:r>
          </w:hyperlink>
        </w:p>
        <w:p>
          <w:pPr>
            <w:pStyle w:val="Contents4"/>
            <w:tabs>
              <w:tab w:val="clear" w:pos="8176"/>
              <w:tab w:val="right" w:pos="9026" w:leader="dot"/>
            </w:tabs>
            <w:rPr/>
          </w:pPr>
          <w:hyperlink w:anchor="__RefHeading___Toc5697678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توجه انسان کوردل به دنیا</w:t>
            </w:r>
            <w:r>
              <w:rPr>
                <w:rStyle w:val="IndexLink"/>
                <w:rtl w:val="true"/>
              </w:rPr>
              <w:tab/>
            </w:r>
            <w:r>
              <w:rPr>
                <w:rStyle w:val="IndexLink"/>
              </w:rPr>
              <w:t>433</w:t>
            </w:r>
          </w:hyperlink>
        </w:p>
        <w:p>
          <w:pPr>
            <w:pStyle w:val="Contents4"/>
            <w:tabs>
              <w:tab w:val="clear" w:pos="8176"/>
              <w:tab w:val="right" w:pos="9026" w:leader="dot"/>
            </w:tabs>
            <w:rPr/>
          </w:pPr>
          <w:hyperlink w:anchor="__RefHeading___Toc5697680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توشه گرفتن انسان بصیر از دنیا</w:t>
            </w:r>
            <w:r>
              <w:rPr>
                <w:rStyle w:val="IndexLink"/>
                <w:rtl w:val="true"/>
              </w:rPr>
              <w:tab/>
            </w:r>
            <w:r>
              <w:rPr>
                <w:rStyle w:val="IndexLink"/>
              </w:rPr>
              <w:t>434</w:t>
            </w:r>
          </w:hyperlink>
        </w:p>
        <w:p>
          <w:pPr>
            <w:pStyle w:val="Contents4"/>
            <w:tabs>
              <w:tab w:val="clear" w:pos="8176"/>
              <w:tab w:val="right" w:pos="9026" w:leader="dot"/>
            </w:tabs>
            <w:rPr/>
          </w:pPr>
          <w:hyperlink w:anchor="__RefHeading___Toc5697682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سیر نشدن از دنیا</w:t>
            </w:r>
            <w:r>
              <w:rPr>
                <w:rStyle w:val="IndexLink"/>
                <w:rtl w:val="true"/>
              </w:rPr>
              <w:tab/>
            </w:r>
            <w:r>
              <w:rPr>
                <w:rStyle w:val="IndexLink"/>
              </w:rPr>
              <w:t>435</w:t>
            </w:r>
          </w:hyperlink>
        </w:p>
        <w:p>
          <w:pPr>
            <w:pStyle w:val="Contents3"/>
            <w:tabs>
              <w:tab w:val="clear" w:pos="8459"/>
              <w:tab w:val="right" w:pos="9026" w:leader="dot"/>
            </w:tabs>
            <w:rPr/>
          </w:pPr>
          <w:hyperlink w:anchor="__RefHeading___Toc5697684_2320776876">
            <w:r>
              <w:rPr>
                <w:webHidden/>
                <w:rStyle w:val="IndexLink"/>
              </w:rPr>
              <w:t>5</w:t>
            </w:r>
            <w:r>
              <w:rPr>
                <w:rStyle w:val="IndexLink"/>
                <w:rtl w:val="true"/>
              </w:rPr>
              <w:t xml:space="preserve">. </w:t>
            </w:r>
            <w:r>
              <w:rPr>
                <w:rStyle w:val="IndexLink"/>
                <w:rtl w:val="true"/>
              </w:rPr>
              <w:t>تشبیه دانش به حیات</w:t>
            </w:r>
            <w:r>
              <w:rPr>
                <w:rStyle w:val="IndexLink"/>
                <w:rtl w:val="true"/>
              </w:rPr>
              <w:tab/>
            </w:r>
            <w:r>
              <w:rPr>
                <w:rStyle w:val="IndexLink"/>
              </w:rPr>
              <w:t>436</w:t>
            </w:r>
          </w:hyperlink>
        </w:p>
        <w:p>
          <w:pPr>
            <w:pStyle w:val="Contents3"/>
            <w:tabs>
              <w:tab w:val="clear" w:pos="8459"/>
              <w:tab w:val="right" w:pos="9026" w:leader="dot"/>
            </w:tabs>
            <w:rPr/>
          </w:pPr>
          <w:hyperlink w:anchor="__RefHeading___Toc5697686_2320776876">
            <w:r>
              <w:rPr>
                <w:webHidden/>
                <w:rStyle w:val="IndexLink"/>
              </w:rPr>
              <w:t>6</w:t>
            </w:r>
            <w:r>
              <w:rPr>
                <w:rStyle w:val="IndexLink"/>
                <w:rtl w:val="true"/>
              </w:rPr>
              <w:t xml:space="preserve">. </w:t>
            </w:r>
            <w:r>
              <w:rPr>
                <w:rStyle w:val="IndexLink"/>
                <w:rtl w:val="true"/>
              </w:rPr>
              <w:t>اوصاف کتاب خدا</w:t>
            </w:r>
            <w:r>
              <w:rPr>
                <w:rStyle w:val="IndexLink"/>
                <w:rtl w:val="true"/>
              </w:rPr>
              <w:tab/>
            </w:r>
            <w:r>
              <w:rPr>
                <w:rStyle w:val="IndexLink"/>
              </w:rPr>
              <w:t>438</w:t>
            </w:r>
          </w:hyperlink>
        </w:p>
        <w:p>
          <w:pPr>
            <w:pStyle w:val="Contents4"/>
            <w:tabs>
              <w:tab w:val="clear" w:pos="8176"/>
              <w:tab w:val="right" w:pos="9026" w:leader="dot"/>
            </w:tabs>
            <w:rPr/>
          </w:pPr>
          <w:hyperlink w:anchor="__RefHeading___Toc5697688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بیان کننده حقایق</w:t>
            </w:r>
            <w:r>
              <w:rPr>
                <w:rStyle w:val="IndexLink"/>
                <w:rtl w:val="true"/>
              </w:rPr>
              <w:tab/>
            </w:r>
            <w:r>
              <w:rPr>
                <w:rStyle w:val="IndexLink"/>
              </w:rPr>
              <w:t>438</w:t>
            </w:r>
          </w:hyperlink>
        </w:p>
        <w:p>
          <w:pPr>
            <w:pStyle w:val="Contents4"/>
            <w:tabs>
              <w:tab w:val="clear" w:pos="8176"/>
              <w:tab w:val="right" w:pos="9026" w:leader="dot"/>
            </w:tabs>
            <w:rPr/>
          </w:pPr>
          <w:hyperlink w:anchor="__RefHeading___Toc5697690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سخن گو بودن</w:t>
            </w:r>
            <w:r>
              <w:rPr>
                <w:rStyle w:val="IndexLink"/>
                <w:rtl w:val="true"/>
              </w:rPr>
              <w:tab/>
            </w:r>
            <w:r>
              <w:rPr>
                <w:rStyle w:val="IndexLink"/>
              </w:rPr>
              <w:t>438</w:t>
            </w:r>
          </w:hyperlink>
        </w:p>
        <w:p>
          <w:pPr>
            <w:pStyle w:val="Contents4"/>
            <w:tabs>
              <w:tab w:val="clear" w:pos="8176"/>
              <w:tab w:val="right" w:pos="9026" w:leader="dot"/>
            </w:tabs>
            <w:rPr/>
          </w:pPr>
          <w:hyperlink w:anchor="__RefHeading___Toc5697692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تفسیر قرآن به قرآن</w:t>
            </w:r>
            <w:r>
              <w:rPr>
                <w:rStyle w:val="IndexLink"/>
                <w:rtl w:val="true"/>
              </w:rPr>
              <w:tab/>
            </w:r>
            <w:r>
              <w:rPr>
                <w:rStyle w:val="IndexLink"/>
              </w:rPr>
              <w:t>438</w:t>
            </w:r>
          </w:hyperlink>
        </w:p>
        <w:p>
          <w:pPr>
            <w:pStyle w:val="Contents4"/>
            <w:tabs>
              <w:tab w:val="clear" w:pos="8176"/>
              <w:tab w:val="right" w:pos="9026" w:leader="dot"/>
            </w:tabs>
            <w:rPr/>
          </w:pPr>
          <w:hyperlink w:anchor="__RefHeading___Toc5697694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آیات قرآن موید یکدیگر</w:t>
            </w:r>
            <w:r>
              <w:rPr>
                <w:rStyle w:val="IndexLink"/>
                <w:rtl w:val="true"/>
              </w:rPr>
              <w:tab/>
            </w:r>
            <w:r>
              <w:rPr>
                <w:rStyle w:val="IndexLink"/>
              </w:rPr>
              <w:t>439</w:t>
            </w:r>
          </w:hyperlink>
        </w:p>
        <w:p>
          <w:pPr>
            <w:pStyle w:val="Contents4"/>
            <w:tabs>
              <w:tab w:val="clear" w:pos="8176"/>
              <w:tab w:val="right" w:pos="9026" w:leader="dot"/>
            </w:tabs>
            <w:rPr/>
          </w:pPr>
          <w:hyperlink w:anchor="__RefHeading___Toc5697696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نبودن اختلاف بین آیات قرآن</w:t>
            </w:r>
            <w:r>
              <w:rPr>
                <w:rStyle w:val="IndexLink"/>
                <w:rtl w:val="true"/>
              </w:rPr>
              <w:tab/>
            </w:r>
            <w:r>
              <w:rPr>
                <w:rStyle w:val="IndexLink"/>
              </w:rPr>
              <w:t>439</w:t>
            </w:r>
          </w:hyperlink>
        </w:p>
        <w:p>
          <w:pPr>
            <w:pStyle w:val="Contents4"/>
            <w:tabs>
              <w:tab w:val="clear" w:pos="8176"/>
              <w:tab w:val="right" w:pos="9026" w:leader="dot"/>
            </w:tabs>
            <w:rPr/>
          </w:pPr>
          <w:hyperlink w:anchor="__RefHeading___Toc5697698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هم نشین قرآن همراه خداست</w:t>
            </w:r>
            <w:r>
              <w:rPr>
                <w:rStyle w:val="IndexLink"/>
                <w:rtl w:val="true"/>
              </w:rPr>
              <w:tab/>
            </w:r>
            <w:r>
              <w:rPr>
                <w:rStyle w:val="IndexLink"/>
              </w:rPr>
              <w:t>439</w:t>
            </w:r>
          </w:hyperlink>
        </w:p>
        <w:p>
          <w:pPr>
            <w:pStyle w:val="Contents4"/>
            <w:tabs>
              <w:tab w:val="clear" w:pos="8176"/>
              <w:tab w:val="right" w:pos="9026" w:leader="dot"/>
            </w:tabs>
            <w:rPr/>
          </w:pPr>
          <w:hyperlink w:anchor="__RefHeading___Toc5697700_2320776876">
            <w:r>
              <w:rPr>
                <w:webHidden/>
                <w:rStyle w:val="IndexLink"/>
              </w:rPr>
              <w:t>7</w:t>
            </w:r>
            <w:r>
              <w:rPr>
                <w:rStyle w:val="IndexLink"/>
                <w:rtl w:val="true"/>
              </w:rPr>
              <w:t xml:space="preserve">. </w:t>
            </w:r>
            <w:r>
              <w:rPr>
                <w:rStyle w:val="IndexLink"/>
                <w:rtl w:val="true"/>
              </w:rPr>
              <w:t>دردهای معنوی انسان</w:t>
            </w:r>
            <w:r>
              <w:rPr>
                <w:rStyle w:val="IndexLink"/>
                <w:rtl w:val="true"/>
              </w:rPr>
              <w:tab/>
            </w:r>
            <w:r>
              <w:rPr>
                <w:rStyle w:val="IndexLink"/>
              </w:rPr>
              <w:t>440</w:t>
            </w:r>
          </w:hyperlink>
        </w:p>
        <w:p>
          <w:pPr>
            <w:pStyle w:val="Contents4"/>
            <w:tabs>
              <w:tab w:val="clear" w:pos="8176"/>
              <w:tab w:val="right" w:pos="9026" w:leader="dot"/>
            </w:tabs>
            <w:rPr/>
          </w:pPr>
          <w:hyperlink w:anchor="__RefHeading___Toc5697702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خیانت و کینه</w:t>
            </w:r>
            <w:r>
              <w:rPr>
                <w:rStyle w:val="IndexLink"/>
                <w:rtl w:val="true"/>
              </w:rPr>
              <w:tab/>
            </w:r>
            <w:r>
              <w:rPr>
                <w:rStyle w:val="IndexLink"/>
              </w:rPr>
              <w:t>440</w:t>
            </w:r>
          </w:hyperlink>
        </w:p>
        <w:p>
          <w:pPr>
            <w:pStyle w:val="Contents4"/>
            <w:tabs>
              <w:tab w:val="clear" w:pos="8176"/>
              <w:tab w:val="right" w:pos="9026" w:leader="dot"/>
            </w:tabs>
            <w:rPr/>
          </w:pPr>
          <w:hyperlink w:anchor="__RefHeading___Toc5697704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افکار خراب</w:t>
            </w:r>
            <w:r>
              <w:rPr>
                <w:rStyle w:val="IndexLink"/>
                <w:rtl w:val="true"/>
              </w:rPr>
              <w:tab/>
            </w:r>
            <w:r>
              <w:rPr>
                <w:rStyle w:val="IndexLink"/>
              </w:rPr>
              <w:t>440</w:t>
            </w:r>
          </w:hyperlink>
        </w:p>
        <w:p>
          <w:pPr>
            <w:pStyle w:val="Contents4"/>
            <w:tabs>
              <w:tab w:val="clear" w:pos="8176"/>
              <w:tab w:val="right" w:pos="9026" w:leader="dot"/>
            </w:tabs>
            <w:rPr/>
          </w:pPr>
          <w:hyperlink w:anchor="__RefHeading___Toc5697706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دل بستگی به آرزوها</w:t>
            </w:r>
            <w:r>
              <w:rPr>
                <w:rStyle w:val="IndexLink"/>
                <w:rtl w:val="true"/>
              </w:rPr>
              <w:tab/>
            </w:r>
            <w:r>
              <w:rPr>
                <w:rStyle w:val="IndexLink"/>
              </w:rPr>
              <w:t>441</w:t>
            </w:r>
          </w:hyperlink>
        </w:p>
        <w:p>
          <w:pPr>
            <w:pStyle w:val="Contents4"/>
            <w:tabs>
              <w:tab w:val="clear" w:pos="8176"/>
              <w:tab w:val="right" w:pos="9026" w:leader="dot"/>
            </w:tabs>
            <w:rPr/>
          </w:pPr>
          <w:hyperlink w:anchor="__RefHeading___Toc5697708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دشمنی در کسب اموال</w:t>
            </w:r>
            <w:r>
              <w:rPr>
                <w:rStyle w:val="IndexLink"/>
                <w:rtl w:val="true"/>
              </w:rPr>
              <w:tab/>
            </w:r>
            <w:r>
              <w:rPr>
                <w:rStyle w:val="IndexLink"/>
              </w:rPr>
              <w:t>441</w:t>
            </w:r>
          </w:hyperlink>
        </w:p>
        <w:p>
          <w:pPr>
            <w:pStyle w:val="Contents4"/>
            <w:tabs>
              <w:tab w:val="clear" w:pos="8176"/>
              <w:tab w:val="right" w:pos="9026" w:leader="dot"/>
            </w:tabs>
            <w:rPr/>
          </w:pPr>
          <w:hyperlink w:anchor="__RefHeading___Toc5697710_2320776876">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سرگردان شدن توسط شیطان</w:t>
            </w:r>
            <w:r>
              <w:rPr>
                <w:rStyle w:val="IndexLink"/>
                <w:rtl w:val="true"/>
              </w:rPr>
              <w:tab/>
            </w:r>
            <w:r>
              <w:rPr>
                <w:rStyle w:val="IndexLink"/>
              </w:rPr>
              <w:t>441</w:t>
            </w:r>
          </w:hyperlink>
        </w:p>
        <w:p>
          <w:pPr>
            <w:pStyle w:val="Contents2"/>
            <w:tabs>
              <w:tab w:val="clear" w:pos="8743"/>
              <w:tab w:val="right" w:pos="9026" w:leader="dot"/>
            </w:tabs>
            <w:rPr/>
          </w:pPr>
          <w:hyperlink w:anchor="__RefHeading___Toc5697712_2320776876">
            <w:r>
              <w:rPr>
                <w:webHidden/>
                <w:rStyle w:val="IndexLink"/>
                <w:rtl w:val="true"/>
              </w:rPr>
              <w:t xml:space="preserve">خطبه </w:t>
            </w:r>
            <w:r>
              <w:rPr>
                <w:rStyle w:val="IndexLink"/>
              </w:rPr>
              <w:t>134</w:t>
            </w:r>
            <w:r>
              <w:rPr>
                <w:rStyle w:val="IndexLink"/>
                <w:rtl w:val="true"/>
              </w:rPr>
              <w:tab/>
            </w:r>
            <w:r>
              <w:rPr>
                <w:rStyle w:val="IndexLink"/>
              </w:rPr>
              <w:t>443</w:t>
            </w:r>
          </w:hyperlink>
        </w:p>
        <w:p>
          <w:pPr>
            <w:pStyle w:val="Contents3"/>
            <w:tabs>
              <w:tab w:val="clear" w:pos="8459"/>
              <w:tab w:val="right" w:pos="9026" w:leader="dot"/>
            </w:tabs>
            <w:rPr/>
          </w:pPr>
          <w:hyperlink w:anchor="__RefHeading___Toc5697714_2320776876">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5697716_2320776876">
            <w:r>
              <w:rPr>
                <w:webHidden/>
                <w:rStyle w:val="IndexLink"/>
                <w:rtl w:val="true"/>
              </w:rPr>
              <w:t>پیشگفتار خطبه</w:t>
            </w:r>
            <w:r>
              <w:rPr>
                <w:rStyle w:val="IndexLink"/>
                <w:rtl w:val="true"/>
              </w:rPr>
              <w:tab/>
            </w:r>
            <w:r>
              <w:rPr>
                <w:rStyle w:val="IndexLink"/>
              </w:rPr>
              <w:t>443</w:t>
            </w:r>
          </w:hyperlink>
        </w:p>
        <w:p>
          <w:pPr>
            <w:pStyle w:val="Contents3"/>
            <w:tabs>
              <w:tab w:val="clear" w:pos="8459"/>
              <w:tab w:val="right" w:pos="9026" w:leader="dot"/>
            </w:tabs>
            <w:rPr/>
          </w:pPr>
          <w:hyperlink w:anchor="__RefHeading___Toc5697718_2320776876">
            <w:r>
              <w:rPr>
                <w:webHidden/>
                <w:rStyle w:val="IndexLink"/>
              </w:rPr>
              <w:t>1</w:t>
            </w:r>
            <w:r>
              <w:rPr>
                <w:rStyle w:val="IndexLink"/>
                <w:rtl w:val="true"/>
              </w:rPr>
              <w:t xml:space="preserve">. </w:t>
            </w:r>
            <w:r>
              <w:rPr>
                <w:rStyle w:val="IndexLink"/>
                <w:rtl w:val="true"/>
              </w:rPr>
              <w:t>ضمانت خدا برای سربلندی مسلمانان</w:t>
            </w:r>
            <w:r>
              <w:rPr>
                <w:rStyle w:val="IndexLink"/>
                <w:rtl w:val="true"/>
              </w:rPr>
              <w:tab/>
            </w:r>
            <w:r>
              <w:rPr>
                <w:rStyle w:val="IndexLink"/>
              </w:rPr>
              <w:t>445</w:t>
            </w:r>
          </w:hyperlink>
        </w:p>
        <w:p>
          <w:pPr>
            <w:pStyle w:val="Contents3"/>
            <w:tabs>
              <w:tab w:val="clear" w:pos="8459"/>
              <w:tab w:val="right" w:pos="9026" w:leader="dot"/>
            </w:tabs>
            <w:rPr/>
          </w:pPr>
          <w:hyperlink w:anchor="__RefHeading___Toc5697720_2320776876">
            <w:r>
              <w:rPr>
                <w:webHidden/>
                <w:rStyle w:val="IndexLink"/>
              </w:rPr>
              <w:t>2</w:t>
            </w:r>
            <w:r>
              <w:rPr>
                <w:rStyle w:val="IndexLink"/>
                <w:rtl w:val="true"/>
              </w:rPr>
              <w:t xml:space="preserve">. </w:t>
            </w:r>
            <w:r>
              <w:rPr>
                <w:rStyle w:val="IndexLink"/>
                <w:rtl w:val="true"/>
              </w:rPr>
              <w:t>یاری کننده ای که هرگز نمی میرد</w:t>
            </w:r>
            <w:r>
              <w:rPr>
                <w:rStyle w:val="IndexLink"/>
                <w:rtl w:val="true"/>
              </w:rPr>
              <w:tab/>
            </w:r>
            <w:r>
              <w:rPr>
                <w:rStyle w:val="IndexLink"/>
              </w:rPr>
              <w:t>446</w:t>
            </w:r>
          </w:hyperlink>
        </w:p>
        <w:p>
          <w:pPr>
            <w:pStyle w:val="Contents3"/>
            <w:tabs>
              <w:tab w:val="clear" w:pos="8459"/>
              <w:tab w:val="right" w:pos="9026" w:leader="dot"/>
            </w:tabs>
            <w:rPr/>
          </w:pPr>
          <w:hyperlink w:anchor="__RefHeading___Toc5697722_2320776876">
            <w:r>
              <w:rPr>
                <w:webHidden/>
                <w:rStyle w:val="IndexLink"/>
              </w:rPr>
              <w:t>3</w:t>
            </w:r>
            <w:r>
              <w:rPr>
                <w:rStyle w:val="IndexLink"/>
                <w:rtl w:val="true"/>
              </w:rPr>
              <w:t xml:space="preserve">. </w:t>
            </w:r>
            <w:r>
              <w:rPr>
                <w:rStyle w:val="IndexLink"/>
                <w:rtl w:val="true"/>
              </w:rPr>
              <w:t>توصیه دلسوزانه امام به عمر</w:t>
            </w:r>
            <w:r>
              <w:rPr>
                <w:rStyle w:val="IndexLink"/>
                <w:rtl w:val="true"/>
              </w:rPr>
              <w:tab/>
            </w:r>
            <w:r>
              <w:rPr>
                <w:rStyle w:val="IndexLink"/>
              </w:rPr>
              <w:t>447</w:t>
            </w:r>
          </w:hyperlink>
        </w:p>
        <w:p>
          <w:pPr>
            <w:pStyle w:val="Contents3"/>
            <w:tabs>
              <w:tab w:val="clear" w:pos="8459"/>
              <w:tab w:val="right" w:pos="9026" w:leader="dot"/>
            </w:tabs>
            <w:rPr/>
          </w:pPr>
          <w:hyperlink w:anchor="__RefHeading___Toc5697724_2320776876">
            <w:r>
              <w:rPr>
                <w:webHidden/>
                <w:rStyle w:val="IndexLink"/>
              </w:rPr>
              <w:t>4</w:t>
            </w:r>
            <w:r>
              <w:rPr>
                <w:rStyle w:val="IndexLink"/>
                <w:rtl w:val="true"/>
              </w:rPr>
              <w:t xml:space="preserve">. </w:t>
            </w:r>
            <w:r>
              <w:rPr>
                <w:rStyle w:val="IndexLink"/>
                <w:rtl w:val="true"/>
              </w:rPr>
              <w:t>گسیل مرد جنگجو و خیرخواه به میدان نبرد</w:t>
            </w:r>
            <w:r>
              <w:rPr>
                <w:rStyle w:val="IndexLink"/>
                <w:rtl w:val="true"/>
              </w:rPr>
              <w:tab/>
            </w:r>
            <w:r>
              <w:rPr>
                <w:rStyle w:val="IndexLink"/>
              </w:rPr>
              <w:t>448</w:t>
            </w:r>
          </w:hyperlink>
        </w:p>
        <w:p>
          <w:pPr>
            <w:pStyle w:val="Contents2"/>
            <w:tabs>
              <w:tab w:val="clear" w:pos="8743"/>
              <w:tab w:val="right" w:pos="9026" w:leader="dot"/>
            </w:tabs>
            <w:rPr/>
          </w:pPr>
          <w:hyperlink w:anchor="__RefHeading___Toc5697726_2320776876">
            <w:r>
              <w:rPr>
                <w:webHidden/>
                <w:rStyle w:val="IndexLink"/>
                <w:rtl w:val="true"/>
              </w:rPr>
              <w:t xml:space="preserve">خطبه </w:t>
            </w:r>
            <w:r>
              <w:rPr>
                <w:rStyle w:val="IndexLink"/>
              </w:rPr>
              <w:t>135</w:t>
            </w:r>
            <w:r>
              <w:rPr>
                <w:rStyle w:val="IndexLink"/>
                <w:rtl w:val="true"/>
              </w:rPr>
              <w:tab/>
            </w:r>
            <w:r>
              <w:rPr>
                <w:rStyle w:val="IndexLink"/>
              </w:rPr>
              <w:t>451</w:t>
            </w:r>
          </w:hyperlink>
        </w:p>
        <w:p>
          <w:pPr>
            <w:pStyle w:val="Contents3"/>
            <w:tabs>
              <w:tab w:val="clear" w:pos="8459"/>
              <w:tab w:val="right" w:pos="9026" w:leader="dot"/>
            </w:tabs>
            <w:rPr/>
          </w:pPr>
          <w:hyperlink w:anchor="__RefHeading___Toc5697728_2320776876">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5697730_2320776876">
            <w:r>
              <w:rPr>
                <w:webHidden/>
                <w:rStyle w:val="IndexLink"/>
                <w:rtl w:val="true"/>
              </w:rPr>
              <w:t>پیشگفتار خطبه</w:t>
            </w:r>
            <w:r>
              <w:rPr>
                <w:rStyle w:val="IndexLink"/>
                <w:rtl w:val="true"/>
              </w:rPr>
              <w:tab/>
            </w:r>
            <w:r>
              <w:rPr>
                <w:rStyle w:val="IndexLink"/>
              </w:rPr>
              <w:t>451</w:t>
            </w:r>
          </w:hyperlink>
        </w:p>
        <w:p>
          <w:pPr>
            <w:pStyle w:val="Contents3"/>
            <w:tabs>
              <w:tab w:val="clear" w:pos="8459"/>
              <w:tab w:val="right" w:pos="9026" w:leader="dot"/>
            </w:tabs>
            <w:rPr/>
          </w:pPr>
          <w:hyperlink w:anchor="__RefHeading___Toc5697732_2320776876">
            <w:r>
              <w:rPr>
                <w:webHidden/>
                <w:rStyle w:val="IndexLink"/>
              </w:rPr>
              <w:t>1</w:t>
            </w:r>
            <w:r>
              <w:rPr>
                <w:rStyle w:val="IndexLink"/>
                <w:rtl w:val="true"/>
              </w:rPr>
              <w:t xml:space="preserve">. </w:t>
            </w:r>
            <w:r>
              <w:rPr>
                <w:rStyle w:val="IndexLink"/>
                <w:rtl w:val="true"/>
              </w:rPr>
              <w:t>تحقیر مغيرة ابن اخنس</w:t>
            </w:r>
            <w:r>
              <w:rPr>
                <w:rStyle w:val="IndexLink"/>
                <w:rtl w:val="true"/>
              </w:rPr>
              <w:tab/>
            </w:r>
            <w:r>
              <w:rPr>
                <w:rStyle w:val="IndexLink"/>
              </w:rPr>
              <w:t>452</w:t>
            </w:r>
          </w:hyperlink>
        </w:p>
        <w:p>
          <w:pPr>
            <w:pStyle w:val="Contents3"/>
            <w:tabs>
              <w:tab w:val="clear" w:pos="8459"/>
              <w:tab w:val="right" w:pos="9026" w:leader="dot"/>
            </w:tabs>
            <w:rPr/>
          </w:pPr>
          <w:hyperlink w:anchor="__RefHeading___Toc5697734_2320776876">
            <w:r>
              <w:rPr>
                <w:webHidden/>
                <w:rStyle w:val="IndexLink"/>
              </w:rPr>
              <w:t>2</w:t>
            </w:r>
            <w:r>
              <w:rPr>
                <w:rStyle w:val="IndexLink"/>
                <w:rtl w:val="true"/>
              </w:rPr>
              <w:t xml:space="preserve">. </w:t>
            </w:r>
            <w:r>
              <w:rPr>
                <w:rStyle w:val="IndexLink"/>
                <w:rtl w:val="true"/>
              </w:rPr>
              <w:t>یاری کننده بی اثر</w:t>
            </w:r>
            <w:r>
              <w:rPr>
                <w:rStyle w:val="IndexLink"/>
                <w:rtl w:val="true"/>
              </w:rPr>
              <w:tab/>
            </w:r>
            <w:r>
              <w:rPr>
                <w:rStyle w:val="IndexLink"/>
              </w:rPr>
              <w:t>453</w:t>
            </w:r>
          </w:hyperlink>
        </w:p>
        <w:p>
          <w:pPr>
            <w:pStyle w:val="Contents3"/>
            <w:tabs>
              <w:tab w:val="clear" w:pos="8459"/>
              <w:tab w:val="right" w:pos="9026" w:leader="dot"/>
            </w:tabs>
            <w:rPr/>
          </w:pPr>
          <w:hyperlink w:anchor="__RefHeading___Toc5697736_2320776876">
            <w:r>
              <w:rPr>
                <w:webHidden/>
                <w:rStyle w:val="IndexLink"/>
              </w:rPr>
              <w:t>3</w:t>
            </w:r>
            <w:r>
              <w:rPr>
                <w:rStyle w:val="IndexLink"/>
                <w:rtl w:val="true"/>
              </w:rPr>
              <w:t xml:space="preserve">. </w:t>
            </w:r>
            <w:r>
              <w:rPr>
                <w:rStyle w:val="IndexLink"/>
                <w:rtl w:val="true"/>
              </w:rPr>
              <w:t>نفرین امام در حق مغیره</w:t>
            </w:r>
            <w:r>
              <w:rPr>
                <w:rStyle w:val="IndexLink"/>
                <w:rtl w:val="true"/>
              </w:rPr>
              <w:tab/>
            </w:r>
            <w:r>
              <w:rPr>
                <w:rStyle w:val="IndexLink"/>
              </w:rPr>
              <w:t>454</w:t>
            </w:r>
          </w:hyperlink>
        </w:p>
        <w:p>
          <w:pPr>
            <w:pStyle w:val="Contents2"/>
            <w:tabs>
              <w:tab w:val="clear" w:pos="8743"/>
              <w:tab w:val="right" w:pos="9026" w:leader="dot"/>
            </w:tabs>
            <w:rPr/>
          </w:pPr>
          <w:hyperlink w:anchor="__RefHeading___Toc5697738_2320776876">
            <w:r>
              <w:rPr>
                <w:webHidden/>
                <w:rStyle w:val="IndexLink"/>
                <w:rtl w:val="true"/>
              </w:rPr>
              <w:t xml:space="preserve">خطبه </w:t>
            </w:r>
            <w:r>
              <w:rPr>
                <w:rStyle w:val="IndexLink"/>
              </w:rPr>
              <w:t>136</w:t>
            </w:r>
            <w:r>
              <w:rPr>
                <w:rStyle w:val="IndexLink"/>
                <w:rtl w:val="true"/>
              </w:rPr>
              <w:tab/>
            </w:r>
            <w:r>
              <w:rPr>
                <w:rStyle w:val="IndexLink"/>
              </w:rPr>
              <w:t>455</w:t>
            </w:r>
          </w:hyperlink>
        </w:p>
        <w:p>
          <w:pPr>
            <w:pStyle w:val="Contents3"/>
            <w:tabs>
              <w:tab w:val="clear" w:pos="8459"/>
              <w:tab w:val="right" w:pos="9026" w:leader="dot"/>
            </w:tabs>
            <w:rPr/>
          </w:pPr>
          <w:hyperlink w:anchor="__RefHeading___Toc5697740_2320776876">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5697742_2320776876">
            <w:r>
              <w:rPr>
                <w:webHidden/>
                <w:rStyle w:val="IndexLink"/>
                <w:rtl w:val="true"/>
              </w:rPr>
              <w:t>پیشگفتار خطبه</w:t>
            </w:r>
            <w:r>
              <w:rPr>
                <w:rStyle w:val="IndexLink"/>
                <w:rtl w:val="true"/>
              </w:rPr>
              <w:tab/>
            </w:r>
            <w:r>
              <w:rPr>
                <w:rStyle w:val="IndexLink"/>
              </w:rPr>
              <w:t>455</w:t>
            </w:r>
          </w:hyperlink>
        </w:p>
        <w:p>
          <w:pPr>
            <w:pStyle w:val="Contents3"/>
            <w:tabs>
              <w:tab w:val="clear" w:pos="8459"/>
              <w:tab w:val="right" w:pos="9026" w:leader="dot"/>
            </w:tabs>
            <w:rPr/>
          </w:pPr>
          <w:hyperlink w:anchor="__RefHeading___Toc5697744_2320776876">
            <w:r>
              <w:rPr>
                <w:webHidden/>
                <w:rStyle w:val="IndexLink"/>
              </w:rPr>
              <w:t>2</w:t>
            </w:r>
            <w:r>
              <w:rPr>
                <w:rStyle w:val="IndexLink"/>
                <w:rtl w:val="true"/>
              </w:rPr>
              <w:t xml:space="preserve">. </w:t>
            </w:r>
            <w:r>
              <w:rPr>
                <w:rStyle w:val="IndexLink"/>
                <w:rtl w:val="true"/>
              </w:rPr>
              <w:t>متفاوت بودن هدف من با شما</w:t>
            </w:r>
            <w:r>
              <w:rPr>
                <w:rStyle w:val="IndexLink"/>
                <w:rtl w:val="true"/>
              </w:rPr>
              <w:tab/>
            </w:r>
            <w:r>
              <w:rPr>
                <w:rStyle w:val="IndexLink"/>
              </w:rPr>
              <w:t>456</w:t>
            </w:r>
          </w:hyperlink>
        </w:p>
        <w:p>
          <w:pPr>
            <w:pStyle w:val="Contents3"/>
            <w:tabs>
              <w:tab w:val="clear" w:pos="8459"/>
              <w:tab w:val="right" w:pos="9026" w:leader="dot"/>
            </w:tabs>
            <w:rPr/>
          </w:pPr>
          <w:hyperlink w:anchor="__RefHeading___Toc5697746_2320776876">
            <w:r>
              <w:rPr>
                <w:webHidden/>
                <w:rStyle w:val="IndexLink"/>
              </w:rPr>
              <w:t>3</w:t>
            </w:r>
            <w:r>
              <w:rPr>
                <w:rStyle w:val="IndexLink"/>
                <w:rtl w:val="true"/>
              </w:rPr>
              <w:t xml:space="preserve">. </w:t>
            </w:r>
            <w:r>
              <w:rPr>
                <w:rStyle w:val="IndexLink"/>
                <w:rtl w:val="true"/>
              </w:rPr>
              <w:t>یاری از مردم</w:t>
            </w:r>
            <w:r>
              <w:rPr>
                <w:rStyle w:val="IndexLink"/>
                <w:rtl w:val="true"/>
              </w:rPr>
              <w:tab/>
            </w:r>
            <w:r>
              <w:rPr>
                <w:rStyle w:val="IndexLink"/>
              </w:rPr>
              <w:t>457</w:t>
            </w:r>
          </w:hyperlink>
        </w:p>
        <w:p>
          <w:pPr>
            <w:pStyle w:val="Contents3"/>
            <w:tabs>
              <w:tab w:val="clear" w:pos="8459"/>
              <w:tab w:val="right" w:pos="9026" w:leader="dot"/>
            </w:tabs>
            <w:rPr/>
          </w:pPr>
          <w:hyperlink w:anchor="__RefHeading___Toc5697748_2320776876">
            <w:r>
              <w:rPr>
                <w:webHidden/>
                <w:rStyle w:val="IndexLink"/>
              </w:rPr>
              <w:t>4</w:t>
            </w:r>
            <w:r>
              <w:rPr>
                <w:rStyle w:val="IndexLink"/>
                <w:rtl w:val="true"/>
              </w:rPr>
              <w:t xml:space="preserve">. </w:t>
            </w:r>
            <w:r>
              <w:rPr>
                <w:rStyle w:val="IndexLink"/>
                <w:rtl w:val="true"/>
              </w:rPr>
              <w:t>شناساندن حق مظلوم</w:t>
            </w:r>
            <w:r>
              <w:rPr>
                <w:rStyle w:val="IndexLink"/>
                <w:rtl w:val="true"/>
              </w:rPr>
              <w:tab/>
            </w:r>
            <w:r>
              <w:rPr>
                <w:rStyle w:val="IndexLink"/>
              </w:rPr>
              <w:t>458</w:t>
            </w:r>
          </w:hyperlink>
        </w:p>
        <w:p>
          <w:pPr>
            <w:pStyle w:val="Contents2"/>
            <w:tabs>
              <w:tab w:val="clear" w:pos="8743"/>
              <w:tab w:val="right" w:pos="9026" w:leader="dot"/>
            </w:tabs>
            <w:rPr/>
          </w:pPr>
          <w:hyperlink w:anchor="__RefHeading___Toc5697750_2320776876">
            <w:r>
              <w:rPr>
                <w:webHidden/>
                <w:rStyle w:val="IndexLink"/>
                <w:rtl w:val="true"/>
              </w:rPr>
              <w:t xml:space="preserve">خطبه </w:t>
            </w:r>
            <w:r>
              <w:rPr>
                <w:rStyle w:val="IndexLink"/>
              </w:rPr>
              <w:t>137</w:t>
            </w:r>
            <w:r>
              <w:rPr>
                <w:rStyle w:val="IndexLink"/>
                <w:rtl w:val="true"/>
              </w:rPr>
              <w:tab/>
            </w:r>
            <w:r>
              <w:rPr>
                <w:rStyle w:val="IndexLink"/>
              </w:rPr>
              <w:t>461</w:t>
            </w:r>
          </w:hyperlink>
        </w:p>
        <w:p>
          <w:pPr>
            <w:pStyle w:val="Contents3"/>
            <w:tabs>
              <w:tab w:val="clear" w:pos="8459"/>
              <w:tab w:val="right" w:pos="9026" w:leader="dot"/>
            </w:tabs>
            <w:rPr/>
          </w:pPr>
          <w:hyperlink w:anchor="__RefHeading___Toc5697752_2320776876">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5697754_2320776876">
            <w:r>
              <w:rPr>
                <w:webHidden/>
                <w:rStyle w:val="IndexLink"/>
                <w:rtl w:val="true"/>
              </w:rPr>
              <w:t>پیشگفتار خطبه</w:t>
            </w:r>
            <w:r>
              <w:rPr>
                <w:rStyle w:val="IndexLink"/>
                <w:rtl w:val="true"/>
              </w:rPr>
              <w:tab/>
            </w:r>
            <w:r>
              <w:rPr>
                <w:rStyle w:val="IndexLink"/>
              </w:rPr>
              <w:t>461</w:t>
            </w:r>
          </w:hyperlink>
        </w:p>
        <w:p>
          <w:pPr>
            <w:pStyle w:val="Contents3"/>
            <w:tabs>
              <w:tab w:val="clear" w:pos="8459"/>
              <w:tab w:val="right" w:pos="9026" w:leader="dot"/>
            </w:tabs>
            <w:rPr/>
          </w:pPr>
          <w:hyperlink w:anchor="__RefHeading___Toc5697756_2320776876">
            <w:r>
              <w:rPr>
                <w:webHidden/>
                <w:rStyle w:val="IndexLink"/>
              </w:rPr>
              <w:t>1</w:t>
            </w:r>
            <w:r>
              <w:rPr>
                <w:rStyle w:val="IndexLink"/>
                <w:rtl w:val="true"/>
              </w:rPr>
              <w:t xml:space="preserve">. </w:t>
            </w:r>
            <w:r>
              <w:rPr>
                <w:rStyle w:val="IndexLink"/>
                <w:rtl w:val="true"/>
              </w:rPr>
              <w:t>خطاب به طلحه و زبیر</w:t>
            </w:r>
            <w:r>
              <w:rPr>
                <w:rStyle w:val="IndexLink"/>
                <w:rtl w:val="true"/>
              </w:rPr>
              <w:tab/>
            </w:r>
            <w:r>
              <w:rPr>
                <w:rStyle w:val="IndexLink"/>
              </w:rPr>
              <w:t>462</w:t>
            </w:r>
          </w:hyperlink>
        </w:p>
        <w:p>
          <w:pPr>
            <w:pStyle w:val="Contents4"/>
            <w:tabs>
              <w:tab w:val="clear" w:pos="8176"/>
              <w:tab w:val="right" w:pos="9026" w:leader="dot"/>
            </w:tabs>
            <w:rPr/>
          </w:pPr>
          <w:hyperlink w:anchor="__RefHeading___Toc5697758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دروغ گویان بی انصاف</w:t>
            </w:r>
            <w:r>
              <w:rPr>
                <w:rStyle w:val="IndexLink"/>
                <w:rtl w:val="true"/>
              </w:rPr>
              <w:tab/>
            </w:r>
            <w:r>
              <w:rPr>
                <w:rStyle w:val="IndexLink"/>
              </w:rPr>
              <w:t>462</w:t>
            </w:r>
          </w:hyperlink>
        </w:p>
        <w:p>
          <w:pPr>
            <w:pStyle w:val="Contents4"/>
            <w:tabs>
              <w:tab w:val="clear" w:pos="8176"/>
              <w:tab w:val="right" w:pos="9026" w:leader="dot"/>
            </w:tabs>
            <w:rPr/>
          </w:pPr>
          <w:hyperlink w:anchor="__RefHeading___Toc5697760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قاتلین انتقام جو</w:t>
            </w:r>
            <w:r>
              <w:rPr>
                <w:rStyle w:val="IndexLink"/>
                <w:rtl w:val="true"/>
              </w:rPr>
              <w:tab/>
            </w:r>
            <w:r>
              <w:rPr>
                <w:rStyle w:val="IndexLink"/>
              </w:rPr>
              <w:t>463</w:t>
            </w:r>
          </w:hyperlink>
        </w:p>
        <w:p>
          <w:pPr>
            <w:pStyle w:val="Contents4"/>
            <w:tabs>
              <w:tab w:val="clear" w:pos="8176"/>
              <w:tab w:val="right" w:pos="9026" w:leader="dot"/>
            </w:tabs>
            <w:rPr/>
          </w:pPr>
          <w:hyperlink w:anchor="__RefHeading___Toc5697762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عدالت خواهان محکوم</w:t>
            </w:r>
            <w:r>
              <w:rPr>
                <w:rStyle w:val="IndexLink"/>
                <w:rtl w:val="true"/>
              </w:rPr>
              <w:tab/>
            </w:r>
            <w:r>
              <w:rPr>
                <w:rStyle w:val="IndexLink"/>
              </w:rPr>
              <w:t>463</w:t>
            </w:r>
          </w:hyperlink>
        </w:p>
        <w:p>
          <w:pPr>
            <w:pStyle w:val="Contents3"/>
            <w:tabs>
              <w:tab w:val="clear" w:pos="8459"/>
              <w:tab w:val="right" w:pos="9026" w:leader="dot"/>
            </w:tabs>
            <w:rPr/>
          </w:pPr>
          <w:hyperlink w:anchor="__RefHeading___Toc5697764_2320776876">
            <w:r>
              <w:rPr>
                <w:webHidden/>
                <w:rStyle w:val="IndexLink"/>
              </w:rPr>
              <w:t>2</w:t>
            </w:r>
            <w:r>
              <w:rPr>
                <w:rStyle w:val="IndexLink"/>
                <w:rtl w:val="true"/>
              </w:rPr>
              <w:t xml:space="preserve">. </w:t>
            </w:r>
            <w:r>
              <w:rPr>
                <w:rStyle w:val="IndexLink"/>
                <w:rtl w:val="true"/>
              </w:rPr>
              <w:t>اشاره به بصیرت امام</w:t>
            </w:r>
            <w:r>
              <w:rPr>
                <w:rStyle w:val="IndexLink"/>
                <w:rtl w:val="true"/>
              </w:rPr>
              <w:tab/>
            </w:r>
            <w:r>
              <w:rPr>
                <w:rStyle w:val="IndexLink"/>
              </w:rPr>
              <w:t>464</w:t>
            </w:r>
          </w:hyperlink>
        </w:p>
        <w:p>
          <w:pPr>
            <w:pStyle w:val="Contents3"/>
            <w:tabs>
              <w:tab w:val="clear" w:pos="8459"/>
              <w:tab w:val="right" w:pos="9026" w:leader="dot"/>
            </w:tabs>
            <w:rPr/>
          </w:pPr>
          <w:hyperlink w:anchor="__RefHeading___Toc5697766_2320776876">
            <w:r>
              <w:rPr>
                <w:webHidden/>
                <w:rStyle w:val="IndexLink"/>
              </w:rPr>
              <w:t>3</w:t>
            </w:r>
            <w:r>
              <w:rPr>
                <w:rStyle w:val="IndexLink"/>
                <w:rtl w:val="true"/>
              </w:rPr>
              <w:t xml:space="preserve">. </w:t>
            </w:r>
            <w:r>
              <w:rPr>
                <w:rStyle w:val="IndexLink"/>
                <w:rtl w:val="true"/>
              </w:rPr>
              <w:t>تهدید شدید امام</w:t>
            </w:r>
            <w:r>
              <w:rPr>
                <w:rStyle w:val="IndexLink"/>
                <w:rtl w:val="true"/>
              </w:rPr>
              <w:tab/>
            </w:r>
            <w:r>
              <w:rPr>
                <w:rStyle w:val="IndexLink"/>
              </w:rPr>
              <w:t>467</w:t>
            </w:r>
          </w:hyperlink>
        </w:p>
        <w:p>
          <w:pPr>
            <w:pStyle w:val="Contents3"/>
            <w:tabs>
              <w:tab w:val="clear" w:pos="8459"/>
              <w:tab w:val="right" w:pos="9026" w:leader="dot"/>
            </w:tabs>
            <w:rPr/>
          </w:pPr>
          <w:hyperlink w:anchor="__RefHeading___Toc5697768_2320776876">
            <w:r>
              <w:rPr>
                <w:webHidden/>
                <w:rStyle w:val="IndexLink"/>
              </w:rPr>
              <w:t>4</w:t>
            </w:r>
            <w:r>
              <w:rPr>
                <w:rStyle w:val="IndexLink"/>
                <w:rtl w:val="true"/>
              </w:rPr>
              <w:t xml:space="preserve">. </w:t>
            </w:r>
            <w:r>
              <w:rPr>
                <w:rStyle w:val="IndexLink"/>
                <w:rtl w:val="true"/>
              </w:rPr>
              <w:t>اصرار به بیعت بیعت شکنان</w:t>
            </w:r>
            <w:r>
              <w:rPr>
                <w:rStyle w:val="IndexLink"/>
                <w:rtl w:val="true"/>
              </w:rPr>
              <w:tab/>
            </w:r>
            <w:r>
              <w:rPr>
                <w:rStyle w:val="IndexLink"/>
              </w:rPr>
              <w:t>468</w:t>
            </w:r>
          </w:hyperlink>
        </w:p>
        <w:p>
          <w:pPr>
            <w:pStyle w:val="Contents3"/>
            <w:tabs>
              <w:tab w:val="clear" w:pos="8459"/>
              <w:tab w:val="right" w:pos="9026" w:leader="dot"/>
            </w:tabs>
            <w:rPr/>
          </w:pPr>
          <w:hyperlink w:anchor="__RefHeading___Toc5697770_2320776876">
            <w:r>
              <w:rPr>
                <w:webHidden/>
                <w:rStyle w:val="IndexLink"/>
              </w:rPr>
              <w:t>5</w:t>
            </w:r>
            <w:r>
              <w:rPr>
                <w:rStyle w:val="IndexLink"/>
                <w:rtl w:val="true"/>
              </w:rPr>
              <w:t xml:space="preserve">. </w:t>
            </w:r>
            <w:r>
              <w:rPr>
                <w:rStyle w:val="IndexLink"/>
                <w:rtl w:val="true"/>
              </w:rPr>
              <w:t>شکایت امام از بیعت شکنان به خدا</w:t>
            </w:r>
            <w:r>
              <w:rPr>
                <w:rStyle w:val="IndexLink"/>
                <w:rtl w:val="true"/>
              </w:rPr>
              <w:tab/>
            </w:r>
            <w:r>
              <w:rPr>
                <w:rStyle w:val="IndexLink"/>
              </w:rPr>
              <w:t>469</w:t>
            </w:r>
          </w:hyperlink>
        </w:p>
        <w:p>
          <w:pPr>
            <w:pStyle w:val="Contents3"/>
            <w:tabs>
              <w:tab w:val="clear" w:pos="8459"/>
              <w:tab w:val="right" w:pos="9026" w:leader="dot"/>
            </w:tabs>
            <w:rPr/>
          </w:pPr>
          <w:hyperlink w:anchor="__RefHeading___Toc5697772_2320776876">
            <w:r>
              <w:rPr>
                <w:webHidden/>
                <w:rStyle w:val="IndexLink"/>
              </w:rPr>
              <w:t>6</w:t>
            </w:r>
            <w:r>
              <w:rPr>
                <w:rStyle w:val="IndexLink"/>
                <w:rtl w:val="true"/>
              </w:rPr>
              <w:t xml:space="preserve">. </w:t>
            </w:r>
            <w:r>
              <w:rPr>
                <w:rStyle w:val="IndexLink"/>
                <w:rtl w:val="true"/>
              </w:rPr>
              <w:t>نفرین امام در حق پیمان شکنان</w:t>
            </w:r>
            <w:r>
              <w:rPr>
                <w:rStyle w:val="IndexLink"/>
                <w:rtl w:val="true"/>
              </w:rPr>
              <w:tab/>
            </w:r>
            <w:r>
              <w:rPr>
                <w:rStyle w:val="IndexLink"/>
              </w:rPr>
              <w:t>470</w:t>
            </w:r>
          </w:hyperlink>
        </w:p>
        <w:p>
          <w:pPr>
            <w:pStyle w:val="Contents3"/>
            <w:tabs>
              <w:tab w:val="clear" w:pos="8459"/>
              <w:tab w:val="right" w:pos="9026" w:leader="dot"/>
            </w:tabs>
            <w:rPr/>
          </w:pPr>
          <w:hyperlink w:anchor="__RefHeading___Toc5697774_2320776876">
            <w:r>
              <w:rPr>
                <w:webHidden/>
                <w:rStyle w:val="IndexLink"/>
              </w:rPr>
              <w:t>7</w:t>
            </w:r>
            <w:r>
              <w:rPr>
                <w:rStyle w:val="IndexLink"/>
                <w:rtl w:val="true"/>
              </w:rPr>
              <w:t xml:space="preserve">. </w:t>
            </w:r>
            <w:r>
              <w:rPr>
                <w:rStyle w:val="IndexLink"/>
                <w:rtl w:val="true"/>
              </w:rPr>
              <w:t>پرهیز امام از خونریزی</w:t>
            </w:r>
            <w:r>
              <w:rPr>
                <w:rStyle w:val="IndexLink"/>
                <w:rtl w:val="true"/>
              </w:rPr>
              <w:tab/>
            </w:r>
            <w:r>
              <w:rPr>
                <w:rStyle w:val="IndexLink"/>
              </w:rPr>
              <w:t>471</w:t>
            </w:r>
          </w:hyperlink>
        </w:p>
        <w:p>
          <w:pPr>
            <w:pStyle w:val="Contents3"/>
            <w:tabs>
              <w:tab w:val="clear" w:pos="8459"/>
              <w:tab w:val="right" w:pos="9026" w:leader="dot"/>
            </w:tabs>
            <w:rPr/>
          </w:pPr>
          <w:hyperlink w:anchor="__RefHeading___Toc5697776_2320776876">
            <w:r>
              <w:rPr>
                <w:webHidden/>
                <w:rStyle w:val="IndexLink"/>
                <w:rtl w:val="true"/>
              </w:rPr>
              <w:t>پیشگفتار خطبه</w:t>
            </w:r>
            <w:r>
              <w:rPr>
                <w:rStyle w:val="IndexLink"/>
                <w:rtl w:val="true"/>
              </w:rPr>
              <w:tab/>
            </w:r>
            <w:r>
              <w:rPr>
                <w:rStyle w:val="IndexLink"/>
              </w:rPr>
              <w:t>473</w:t>
            </w:r>
          </w:hyperlink>
        </w:p>
        <w:p>
          <w:pPr>
            <w:pStyle w:val="Contents3"/>
            <w:tabs>
              <w:tab w:val="clear" w:pos="8459"/>
              <w:tab w:val="right" w:pos="9026" w:leader="dot"/>
            </w:tabs>
            <w:rPr/>
          </w:pPr>
          <w:hyperlink w:anchor="__RefHeading___Toc5697778_2320776876">
            <w:r>
              <w:rPr>
                <w:webHidden/>
                <w:rStyle w:val="IndexLink"/>
              </w:rPr>
              <w:t>1</w:t>
            </w:r>
            <w:r>
              <w:rPr>
                <w:rStyle w:val="IndexLink"/>
                <w:rtl w:val="true"/>
              </w:rPr>
              <w:t xml:space="preserve">. </w:t>
            </w:r>
            <w:r>
              <w:rPr>
                <w:rStyle w:val="IndexLink"/>
                <w:rtl w:val="true"/>
              </w:rPr>
              <w:t>ویژگی های دوران حضرت مهدی</w:t>
            </w:r>
            <w:r>
              <w:rPr>
                <w:rStyle w:val="IndexLink"/>
                <w:rtl w:val="true"/>
              </w:rPr>
              <w:tab/>
            </w:r>
            <w:r>
              <w:rPr>
                <w:rStyle w:val="IndexLink"/>
              </w:rPr>
              <w:t>474</w:t>
            </w:r>
          </w:hyperlink>
        </w:p>
        <w:p>
          <w:pPr>
            <w:pStyle w:val="Contents4"/>
            <w:tabs>
              <w:tab w:val="clear" w:pos="8176"/>
              <w:tab w:val="right" w:pos="9026" w:leader="dot"/>
            </w:tabs>
            <w:rPr/>
          </w:pPr>
          <w:hyperlink w:anchor="__RefHeading___Toc5697780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قرار دادن مردم در مسیر هدایت قرآن</w:t>
            </w:r>
            <w:r>
              <w:rPr>
                <w:rStyle w:val="IndexLink"/>
                <w:rtl w:val="true"/>
              </w:rPr>
              <w:tab/>
            </w:r>
            <w:r>
              <w:rPr>
                <w:rStyle w:val="IndexLink"/>
              </w:rPr>
              <w:t>474</w:t>
            </w:r>
          </w:hyperlink>
        </w:p>
        <w:p>
          <w:pPr>
            <w:pStyle w:val="Contents4"/>
            <w:tabs>
              <w:tab w:val="clear" w:pos="8176"/>
              <w:tab w:val="right" w:pos="9026" w:leader="dot"/>
            </w:tabs>
            <w:rPr/>
          </w:pPr>
          <w:hyperlink w:anchor="__RefHeading___Toc5697782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جنگ های سخت عصر حضرت</w:t>
            </w:r>
            <w:r>
              <w:rPr>
                <w:rStyle w:val="IndexLink"/>
                <w:rtl w:val="true"/>
              </w:rPr>
              <w:tab/>
            </w:r>
            <w:r>
              <w:rPr>
                <w:rStyle w:val="IndexLink"/>
              </w:rPr>
              <w:t>475</w:t>
            </w:r>
          </w:hyperlink>
        </w:p>
        <w:p>
          <w:pPr>
            <w:pStyle w:val="Contents5"/>
            <w:tabs>
              <w:tab w:val="clear" w:pos="7892"/>
              <w:tab w:val="right" w:pos="9026" w:leader="dot"/>
            </w:tabs>
            <w:rPr/>
          </w:pPr>
          <w:hyperlink w:anchor="__RefHeading___Toc5697784_2320776876">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5697786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سرانجام تلخ جنگ</w:t>
            </w:r>
            <w:r>
              <w:rPr>
                <w:rStyle w:val="IndexLink"/>
                <w:rtl w:val="true"/>
              </w:rPr>
              <w:tab/>
            </w:r>
            <w:r>
              <w:rPr>
                <w:rStyle w:val="IndexLink"/>
              </w:rPr>
              <w:t>476</w:t>
            </w:r>
          </w:hyperlink>
        </w:p>
        <w:p>
          <w:pPr>
            <w:pStyle w:val="Contents4"/>
            <w:tabs>
              <w:tab w:val="clear" w:pos="8176"/>
              <w:tab w:val="right" w:pos="9026" w:leader="dot"/>
            </w:tabs>
            <w:rPr/>
          </w:pPr>
          <w:hyperlink w:anchor="__RefHeading___Toc5697788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مجازات عمال ظالم</w:t>
            </w:r>
            <w:r>
              <w:rPr>
                <w:rStyle w:val="IndexLink"/>
                <w:rtl w:val="true"/>
              </w:rPr>
              <w:tab/>
            </w:r>
            <w:r>
              <w:rPr>
                <w:rStyle w:val="IndexLink"/>
              </w:rPr>
              <w:t>477</w:t>
            </w:r>
          </w:hyperlink>
        </w:p>
        <w:p>
          <w:pPr>
            <w:pStyle w:val="Contents4"/>
            <w:tabs>
              <w:tab w:val="clear" w:pos="8176"/>
              <w:tab w:val="right" w:pos="9026" w:leader="dot"/>
            </w:tabs>
            <w:rPr/>
          </w:pPr>
          <w:hyperlink w:anchor="__RefHeading___Toc5697790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آشکار شدن برکات زمین</w:t>
            </w:r>
            <w:r>
              <w:rPr>
                <w:rStyle w:val="IndexLink"/>
                <w:rtl w:val="true"/>
              </w:rPr>
              <w:tab/>
            </w:r>
            <w:r>
              <w:rPr>
                <w:rStyle w:val="IndexLink"/>
              </w:rPr>
              <w:t>478</w:t>
            </w:r>
          </w:hyperlink>
        </w:p>
        <w:p>
          <w:pPr>
            <w:pStyle w:val="Contents4"/>
            <w:tabs>
              <w:tab w:val="clear" w:pos="8176"/>
              <w:tab w:val="right" w:pos="9026" w:leader="dot"/>
            </w:tabs>
            <w:rPr/>
          </w:pPr>
          <w:hyperlink w:anchor="__RefHeading___Toc5697792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عدالت گستری</w:t>
            </w:r>
            <w:r>
              <w:rPr>
                <w:rStyle w:val="IndexLink"/>
                <w:rtl w:val="true"/>
              </w:rPr>
              <w:tab/>
            </w:r>
            <w:r>
              <w:rPr>
                <w:rStyle w:val="IndexLink"/>
              </w:rPr>
              <w:t>479</w:t>
            </w:r>
          </w:hyperlink>
        </w:p>
        <w:p>
          <w:pPr>
            <w:pStyle w:val="Contents3"/>
            <w:tabs>
              <w:tab w:val="clear" w:pos="8459"/>
              <w:tab w:val="right" w:pos="9026" w:leader="dot"/>
            </w:tabs>
            <w:rPr/>
          </w:pPr>
          <w:hyperlink w:anchor="__RefHeading___Toc5697794_2320776876">
            <w:r>
              <w:rPr>
                <w:webHidden/>
                <w:rStyle w:val="IndexLink"/>
              </w:rPr>
              <w:t>2</w:t>
            </w:r>
            <w:r>
              <w:rPr>
                <w:rStyle w:val="IndexLink"/>
                <w:rtl w:val="true"/>
              </w:rPr>
              <w:t xml:space="preserve">. </w:t>
            </w:r>
            <w:r>
              <w:rPr>
                <w:rStyle w:val="IndexLink"/>
                <w:rtl w:val="true"/>
              </w:rPr>
              <w:t>ناگواری های آن دوران</w:t>
            </w:r>
            <w:r>
              <w:rPr>
                <w:rStyle w:val="IndexLink"/>
                <w:rtl w:val="true"/>
              </w:rPr>
              <w:tab/>
            </w:r>
            <w:r>
              <w:rPr>
                <w:rStyle w:val="IndexLink"/>
              </w:rPr>
              <w:t>480</w:t>
            </w:r>
          </w:hyperlink>
        </w:p>
        <w:p>
          <w:pPr>
            <w:pStyle w:val="Contents4"/>
            <w:tabs>
              <w:tab w:val="clear" w:pos="8176"/>
              <w:tab w:val="right" w:pos="9026" w:leader="dot"/>
            </w:tabs>
            <w:rPr/>
          </w:pPr>
          <w:hyperlink w:anchor="__RefHeading___Toc5697796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بلند شدن فریاد</w:t>
            </w:r>
            <w:r>
              <w:rPr>
                <w:rStyle w:val="IndexLink"/>
                <w:rtl w:val="true"/>
              </w:rPr>
              <w:tab/>
            </w:r>
            <w:r>
              <w:rPr>
                <w:rStyle w:val="IndexLink"/>
              </w:rPr>
              <w:t>480</w:t>
            </w:r>
          </w:hyperlink>
        </w:p>
        <w:p>
          <w:pPr>
            <w:pStyle w:val="Contents4"/>
            <w:tabs>
              <w:tab w:val="clear" w:pos="8176"/>
              <w:tab w:val="right" w:pos="9026" w:leader="dot"/>
            </w:tabs>
            <w:rPr/>
          </w:pPr>
          <w:hyperlink w:anchor="__RefHeading___Toc5697798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اهتزاز پرچم در اطراف کوفه</w:t>
            </w:r>
            <w:r>
              <w:rPr>
                <w:rStyle w:val="IndexLink"/>
                <w:rtl w:val="true"/>
              </w:rPr>
              <w:tab/>
            </w:r>
            <w:r>
              <w:rPr>
                <w:rStyle w:val="IndexLink"/>
              </w:rPr>
              <w:t>480</w:t>
            </w:r>
          </w:hyperlink>
        </w:p>
        <w:p>
          <w:pPr>
            <w:pStyle w:val="Contents4"/>
            <w:tabs>
              <w:tab w:val="clear" w:pos="8176"/>
              <w:tab w:val="right" w:pos="9026" w:leader="dot"/>
            </w:tabs>
            <w:rPr/>
          </w:pPr>
          <w:hyperlink w:anchor="__RefHeading___Toc5697800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حمله خشمگینانه</w:t>
            </w:r>
            <w:r>
              <w:rPr>
                <w:rStyle w:val="IndexLink"/>
                <w:rtl w:val="true"/>
              </w:rPr>
              <w:tab/>
            </w:r>
            <w:r>
              <w:rPr>
                <w:rStyle w:val="IndexLink"/>
              </w:rPr>
              <w:t>480</w:t>
            </w:r>
          </w:hyperlink>
        </w:p>
        <w:p>
          <w:pPr>
            <w:pStyle w:val="Contents4"/>
            <w:tabs>
              <w:tab w:val="clear" w:pos="8176"/>
              <w:tab w:val="right" w:pos="9026" w:leader="dot"/>
            </w:tabs>
            <w:rPr/>
          </w:pPr>
          <w:hyperlink w:anchor="__RefHeading___Toc5697802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خون ریزی فراوان</w:t>
            </w:r>
            <w:r>
              <w:rPr>
                <w:rStyle w:val="IndexLink"/>
                <w:rtl w:val="true"/>
              </w:rPr>
              <w:tab/>
            </w:r>
            <w:r>
              <w:rPr>
                <w:rStyle w:val="IndexLink"/>
              </w:rPr>
              <w:t>481</w:t>
            </w:r>
          </w:hyperlink>
        </w:p>
        <w:p>
          <w:pPr>
            <w:pStyle w:val="Contents4"/>
            <w:tabs>
              <w:tab w:val="clear" w:pos="8176"/>
              <w:tab w:val="right" w:pos="9026" w:leader="dot"/>
            </w:tabs>
            <w:rPr/>
          </w:pPr>
          <w:hyperlink w:anchor="__RefHeading___Toc5697804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بلعیدن همه چیز</w:t>
            </w:r>
            <w:r>
              <w:rPr>
                <w:rStyle w:val="IndexLink"/>
                <w:rtl w:val="true"/>
              </w:rPr>
              <w:tab/>
            </w:r>
            <w:r>
              <w:rPr>
                <w:rStyle w:val="IndexLink"/>
              </w:rPr>
              <w:t>481</w:t>
            </w:r>
          </w:hyperlink>
        </w:p>
        <w:p>
          <w:pPr>
            <w:pStyle w:val="Contents4"/>
            <w:tabs>
              <w:tab w:val="clear" w:pos="8176"/>
              <w:tab w:val="right" w:pos="9026" w:leader="dot"/>
            </w:tabs>
            <w:rPr/>
          </w:pPr>
          <w:hyperlink w:anchor="__RefHeading___Toc5697806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نفوذ در همه مناطق</w:t>
            </w:r>
            <w:r>
              <w:rPr>
                <w:rStyle w:val="IndexLink"/>
                <w:rtl w:val="true"/>
              </w:rPr>
              <w:tab/>
            </w:r>
            <w:r>
              <w:rPr>
                <w:rStyle w:val="IndexLink"/>
              </w:rPr>
              <w:t>481</w:t>
            </w:r>
          </w:hyperlink>
        </w:p>
        <w:p>
          <w:pPr>
            <w:pStyle w:val="Contents4"/>
            <w:tabs>
              <w:tab w:val="clear" w:pos="8176"/>
              <w:tab w:val="right" w:pos="9026" w:leader="dot"/>
            </w:tabs>
            <w:rPr/>
          </w:pPr>
          <w:hyperlink w:anchor="__RefHeading___Toc5697808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جولان گسترده بر زمین</w:t>
            </w:r>
            <w:r>
              <w:rPr>
                <w:rStyle w:val="IndexLink"/>
                <w:rtl w:val="true"/>
              </w:rPr>
              <w:tab/>
            </w:r>
            <w:r>
              <w:rPr>
                <w:rStyle w:val="IndexLink"/>
              </w:rPr>
              <w:t>482</w:t>
            </w:r>
          </w:hyperlink>
        </w:p>
        <w:p>
          <w:pPr>
            <w:pStyle w:val="Contents4"/>
            <w:tabs>
              <w:tab w:val="clear" w:pos="8176"/>
              <w:tab w:val="right" w:pos="9026" w:leader="dot"/>
            </w:tabs>
            <w:rPr/>
          </w:pPr>
          <w:hyperlink w:anchor="__RefHeading___Toc5697810_232077687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حمله عظیم</w:t>
            </w:r>
            <w:r>
              <w:rPr>
                <w:rStyle w:val="IndexLink"/>
                <w:rtl w:val="true"/>
              </w:rPr>
              <w:tab/>
            </w:r>
            <w:r>
              <w:rPr>
                <w:rStyle w:val="IndexLink"/>
              </w:rPr>
              <w:t>482</w:t>
            </w:r>
          </w:hyperlink>
        </w:p>
        <w:p>
          <w:pPr>
            <w:pStyle w:val="Contents4"/>
            <w:tabs>
              <w:tab w:val="clear" w:pos="8176"/>
              <w:tab w:val="right" w:pos="9026" w:leader="dot"/>
            </w:tabs>
            <w:rPr/>
          </w:pPr>
          <w:hyperlink w:anchor="__RefHeading___Toc5697812_2320776876">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باقی ماندن تعدادی اندک</w:t>
            </w:r>
            <w:r>
              <w:rPr>
                <w:rStyle w:val="IndexLink"/>
                <w:rtl w:val="true"/>
              </w:rPr>
              <w:tab/>
            </w:r>
            <w:r>
              <w:rPr>
                <w:rStyle w:val="IndexLink"/>
              </w:rPr>
              <w:t>482</w:t>
            </w:r>
          </w:hyperlink>
        </w:p>
        <w:p>
          <w:pPr>
            <w:pStyle w:val="Contents3"/>
            <w:tabs>
              <w:tab w:val="clear" w:pos="8459"/>
              <w:tab w:val="right" w:pos="9026" w:leader="dot"/>
            </w:tabs>
            <w:rPr/>
          </w:pPr>
          <w:hyperlink w:anchor="__RefHeading___Toc5697814_2320776876">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ادامه ناگواری ها</w:t>
            </w:r>
            <w:r>
              <w:rPr>
                <w:rStyle w:val="IndexLink"/>
                <w:rtl w:val="true"/>
              </w:rPr>
              <w:tab/>
            </w:r>
            <w:r>
              <w:rPr>
                <w:rStyle w:val="IndexLink"/>
              </w:rPr>
              <w:t>483</w:t>
            </w:r>
          </w:hyperlink>
        </w:p>
        <w:p>
          <w:pPr>
            <w:pStyle w:val="Contents3"/>
            <w:tabs>
              <w:tab w:val="clear" w:pos="8459"/>
              <w:tab w:val="right" w:pos="9026" w:leader="dot"/>
            </w:tabs>
            <w:rPr/>
          </w:pPr>
          <w:hyperlink w:anchor="__RefHeading___Toc5697816_2320776876">
            <w:r>
              <w:rPr>
                <w:webHidden/>
                <w:rStyle w:val="IndexLink"/>
              </w:rPr>
              <w:t>3</w:t>
            </w:r>
            <w:r>
              <w:rPr>
                <w:rStyle w:val="IndexLink"/>
                <w:rtl w:val="true"/>
              </w:rPr>
              <w:t xml:space="preserve">. </w:t>
            </w:r>
            <w:r>
              <w:rPr>
                <w:rStyle w:val="IndexLink"/>
                <w:rtl w:val="true"/>
              </w:rPr>
              <w:t>چهار دستور امام به مردم در آن دوران</w:t>
            </w:r>
            <w:r>
              <w:rPr>
                <w:rStyle w:val="IndexLink"/>
                <w:rtl w:val="true"/>
              </w:rPr>
              <w:tab/>
            </w:r>
            <w:r>
              <w:rPr>
                <w:rStyle w:val="IndexLink"/>
              </w:rPr>
              <w:t>483</w:t>
            </w:r>
          </w:hyperlink>
        </w:p>
        <w:p>
          <w:pPr>
            <w:pStyle w:val="Contents4"/>
            <w:tabs>
              <w:tab w:val="clear" w:pos="8176"/>
              <w:tab w:val="right" w:pos="9026" w:leader="dot"/>
            </w:tabs>
            <w:rPr/>
          </w:pPr>
          <w:hyperlink w:anchor="__RefHeading___Toc5697818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همراهی با سنت های اسلام</w:t>
            </w:r>
            <w:r>
              <w:rPr>
                <w:rStyle w:val="IndexLink"/>
                <w:rtl w:val="true"/>
              </w:rPr>
              <w:tab/>
            </w:r>
            <w:r>
              <w:rPr>
                <w:rStyle w:val="IndexLink"/>
              </w:rPr>
              <w:t>483</w:t>
            </w:r>
          </w:hyperlink>
        </w:p>
        <w:p>
          <w:pPr>
            <w:pStyle w:val="Contents4"/>
            <w:tabs>
              <w:tab w:val="clear" w:pos="8176"/>
              <w:tab w:val="right" w:pos="9026" w:leader="dot"/>
            </w:tabs>
            <w:rPr/>
          </w:pPr>
          <w:hyperlink w:anchor="__RefHeading___Toc5697820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همراهی با سنت پیامبر</w:t>
            </w:r>
            <w:r>
              <w:rPr>
                <w:rStyle w:val="IndexLink"/>
                <w:rtl w:val="true"/>
              </w:rPr>
              <w:tab/>
            </w:r>
            <w:r>
              <w:rPr>
                <w:rStyle w:val="IndexLink"/>
              </w:rPr>
              <w:t>484</w:t>
            </w:r>
          </w:hyperlink>
        </w:p>
        <w:p>
          <w:pPr>
            <w:pStyle w:val="Contents4"/>
            <w:tabs>
              <w:tab w:val="clear" w:pos="8176"/>
              <w:tab w:val="right" w:pos="9026" w:leader="dot"/>
            </w:tabs>
            <w:rPr/>
          </w:pPr>
          <w:hyperlink w:anchor="__RefHeading___Toc5697822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همراهی با میراث نبوت</w:t>
            </w:r>
            <w:r>
              <w:rPr>
                <w:rStyle w:val="IndexLink"/>
                <w:rtl w:val="true"/>
              </w:rPr>
              <w:tab/>
            </w:r>
            <w:r>
              <w:rPr>
                <w:rStyle w:val="IndexLink"/>
              </w:rPr>
              <w:t>484</w:t>
            </w:r>
          </w:hyperlink>
        </w:p>
        <w:p>
          <w:pPr>
            <w:pStyle w:val="Contents4"/>
            <w:tabs>
              <w:tab w:val="clear" w:pos="8176"/>
              <w:tab w:val="right" w:pos="9026" w:leader="dot"/>
            </w:tabs>
            <w:rPr/>
          </w:pPr>
          <w:hyperlink w:anchor="__RefHeading___Toc5697824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پیروی نکردن از شیطان</w:t>
            </w:r>
            <w:r>
              <w:rPr>
                <w:rStyle w:val="IndexLink"/>
                <w:rtl w:val="true"/>
              </w:rPr>
              <w:tab/>
            </w:r>
            <w:r>
              <w:rPr>
                <w:rStyle w:val="IndexLink"/>
              </w:rPr>
              <w:t>484</w:t>
            </w:r>
          </w:hyperlink>
        </w:p>
        <w:p>
          <w:pPr>
            <w:pStyle w:val="Contents2"/>
            <w:tabs>
              <w:tab w:val="clear" w:pos="8743"/>
              <w:tab w:val="right" w:pos="9026" w:leader="dot"/>
            </w:tabs>
            <w:rPr/>
          </w:pPr>
          <w:hyperlink w:anchor="__RefHeading___Toc5697826_2320776876">
            <w:r>
              <w:rPr>
                <w:webHidden/>
                <w:rStyle w:val="IndexLink"/>
                <w:rtl w:val="true"/>
              </w:rPr>
              <w:t xml:space="preserve">خطبه </w:t>
            </w:r>
            <w:r>
              <w:rPr>
                <w:rStyle w:val="IndexLink"/>
              </w:rPr>
              <w:t>139</w:t>
            </w:r>
            <w:r>
              <w:rPr>
                <w:rStyle w:val="IndexLink"/>
                <w:rtl w:val="true"/>
              </w:rPr>
              <w:tab/>
            </w:r>
            <w:r>
              <w:rPr>
                <w:rStyle w:val="IndexLink"/>
              </w:rPr>
              <w:t>487</w:t>
            </w:r>
          </w:hyperlink>
        </w:p>
        <w:p>
          <w:pPr>
            <w:pStyle w:val="Contents3"/>
            <w:tabs>
              <w:tab w:val="clear" w:pos="8459"/>
              <w:tab w:val="right" w:pos="9026" w:leader="dot"/>
            </w:tabs>
            <w:rPr/>
          </w:pPr>
          <w:hyperlink w:anchor="__RefHeading___Toc5697828_2320776876">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5697830_2320776876">
            <w:r>
              <w:rPr>
                <w:webHidden/>
                <w:rStyle w:val="IndexLink"/>
                <w:rtl w:val="true"/>
              </w:rPr>
              <w:t>پیشگفتار خطبه</w:t>
            </w:r>
            <w:r>
              <w:rPr>
                <w:rStyle w:val="IndexLink"/>
                <w:rtl w:val="true"/>
              </w:rPr>
              <w:tab/>
            </w:r>
            <w:r>
              <w:rPr>
                <w:rStyle w:val="IndexLink"/>
              </w:rPr>
              <w:t>487</w:t>
            </w:r>
          </w:hyperlink>
        </w:p>
        <w:p>
          <w:pPr>
            <w:pStyle w:val="Contents3"/>
            <w:tabs>
              <w:tab w:val="clear" w:pos="8459"/>
              <w:tab w:val="right" w:pos="9026" w:leader="dot"/>
            </w:tabs>
            <w:rPr/>
          </w:pPr>
          <w:hyperlink w:anchor="__RefHeading___Toc5697832_2320776876">
            <w:r>
              <w:rPr>
                <w:webHidden/>
                <w:rStyle w:val="IndexLink"/>
              </w:rPr>
              <w:t>1</w:t>
            </w:r>
            <w:r>
              <w:rPr>
                <w:rStyle w:val="IndexLink"/>
                <w:rtl w:val="true"/>
              </w:rPr>
              <w:t xml:space="preserve">. </w:t>
            </w:r>
            <w:r>
              <w:rPr>
                <w:rStyle w:val="IndexLink"/>
                <w:rtl w:val="true"/>
              </w:rPr>
              <w:t>فضایل سه گانه حضرت</w:t>
            </w:r>
            <w:r>
              <w:rPr>
                <w:rStyle w:val="IndexLink"/>
                <w:rtl w:val="true"/>
              </w:rPr>
              <w:tab/>
            </w:r>
            <w:r>
              <w:rPr>
                <w:rStyle w:val="IndexLink"/>
              </w:rPr>
              <w:t>488</w:t>
            </w:r>
          </w:hyperlink>
        </w:p>
        <w:p>
          <w:pPr>
            <w:pStyle w:val="Contents3"/>
            <w:tabs>
              <w:tab w:val="clear" w:pos="8459"/>
              <w:tab w:val="right" w:pos="9026" w:leader="dot"/>
            </w:tabs>
            <w:rPr/>
          </w:pPr>
          <w:hyperlink w:anchor="__RefHeading___Toc5697834_2320776876">
            <w:r>
              <w:rPr>
                <w:webHidden/>
                <w:rStyle w:val="IndexLink"/>
              </w:rPr>
              <w:t>2</w:t>
            </w:r>
            <w:r>
              <w:rPr>
                <w:rStyle w:val="IndexLink"/>
                <w:rtl w:val="true"/>
              </w:rPr>
              <w:t xml:space="preserve">. </w:t>
            </w:r>
            <w:r>
              <w:rPr>
                <w:rStyle w:val="IndexLink"/>
                <w:rtl w:val="true"/>
              </w:rPr>
              <w:t>لزوم استماع سخنان امام</w:t>
            </w:r>
            <w:r>
              <w:rPr>
                <w:rStyle w:val="IndexLink"/>
                <w:rtl w:val="true"/>
              </w:rPr>
              <w:tab/>
            </w:r>
            <w:r>
              <w:rPr>
                <w:rStyle w:val="IndexLink"/>
              </w:rPr>
              <w:t>489</w:t>
            </w:r>
          </w:hyperlink>
        </w:p>
        <w:p>
          <w:pPr>
            <w:pStyle w:val="Contents3"/>
            <w:tabs>
              <w:tab w:val="clear" w:pos="8459"/>
              <w:tab w:val="right" w:pos="9026" w:leader="dot"/>
            </w:tabs>
            <w:rPr/>
          </w:pPr>
          <w:hyperlink w:anchor="__RefHeading___Toc5697836_2320776876">
            <w:r>
              <w:rPr>
                <w:webHidden/>
                <w:rStyle w:val="IndexLink"/>
              </w:rPr>
              <w:t>3</w:t>
            </w:r>
            <w:r>
              <w:rPr>
                <w:rStyle w:val="IndexLink"/>
                <w:rtl w:val="true"/>
              </w:rPr>
              <w:t xml:space="preserve">. </w:t>
            </w:r>
            <w:r>
              <w:rPr>
                <w:rStyle w:val="IndexLink"/>
                <w:rtl w:val="true"/>
              </w:rPr>
              <w:t>آینده تاریک این انتخاب</w:t>
            </w:r>
            <w:r>
              <w:rPr>
                <w:rStyle w:val="IndexLink"/>
                <w:rtl w:val="true"/>
              </w:rPr>
              <w:tab/>
            </w:r>
            <w:r>
              <w:rPr>
                <w:rStyle w:val="IndexLink"/>
              </w:rPr>
              <w:t>490</w:t>
            </w:r>
          </w:hyperlink>
        </w:p>
        <w:p>
          <w:pPr>
            <w:pStyle w:val="Contents2"/>
            <w:tabs>
              <w:tab w:val="clear" w:pos="8743"/>
              <w:tab w:val="right" w:pos="9026" w:leader="dot"/>
            </w:tabs>
            <w:rPr/>
          </w:pPr>
          <w:hyperlink w:anchor="__RefHeading___Toc5697838_2320776876">
            <w:r>
              <w:rPr>
                <w:webHidden/>
                <w:rStyle w:val="IndexLink"/>
                <w:rtl w:val="true"/>
              </w:rPr>
              <w:t xml:space="preserve">خطبه </w:t>
            </w:r>
            <w:r>
              <w:rPr>
                <w:rStyle w:val="IndexLink"/>
              </w:rPr>
              <w:t>140</w:t>
            </w:r>
            <w:r>
              <w:rPr>
                <w:rStyle w:val="IndexLink"/>
                <w:rtl w:val="true"/>
              </w:rPr>
              <w:tab/>
            </w:r>
            <w:r>
              <w:rPr>
                <w:rStyle w:val="IndexLink"/>
              </w:rPr>
              <w:t>491</w:t>
            </w:r>
          </w:hyperlink>
        </w:p>
        <w:p>
          <w:pPr>
            <w:pStyle w:val="Contents3"/>
            <w:tabs>
              <w:tab w:val="clear" w:pos="8459"/>
              <w:tab w:val="right" w:pos="9026" w:leader="dot"/>
            </w:tabs>
            <w:rPr/>
          </w:pPr>
          <w:hyperlink w:anchor="__RefHeading___Toc5697840_2320776876">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5697842_2320776876">
            <w:r>
              <w:rPr>
                <w:webHidden/>
                <w:rStyle w:val="IndexLink"/>
                <w:rtl w:val="true"/>
              </w:rPr>
              <w:t>پیشگفتار خطبه</w:t>
            </w:r>
            <w:r>
              <w:rPr>
                <w:rStyle w:val="IndexLink"/>
                <w:rtl w:val="true"/>
              </w:rPr>
              <w:tab/>
            </w:r>
            <w:r>
              <w:rPr>
                <w:rStyle w:val="IndexLink"/>
              </w:rPr>
              <w:t>491</w:t>
            </w:r>
          </w:hyperlink>
        </w:p>
        <w:p>
          <w:pPr>
            <w:pStyle w:val="Contents3"/>
            <w:tabs>
              <w:tab w:val="clear" w:pos="8459"/>
              <w:tab w:val="right" w:pos="9026" w:leader="dot"/>
            </w:tabs>
            <w:rPr/>
          </w:pPr>
          <w:hyperlink w:anchor="__RefHeading___Toc5697844_2320776876">
            <w:r>
              <w:rPr>
                <w:webHidden/>
                <w:rStyle w:val="IndexLink"/>
              </w:rPr>
              <w:t>1</w:t>
            </w:r>
            <w:r>
              <w:rPr>
                <w:rStyle w:val="IndexLink"/>
                <w:rtl w:val="true"/>
              </w:rPr>
              <w:t xml:space="preserve">. </w:t>
            </w:r>
            <w:r>
              <w:rPr>
                <w:rStyle w:val="IndexLink"/>
                <w:rtl w:val="true"/>
              </w:rPr>
              <w:t>تقسیم مردم به پنج گروه</w:t>
            </w:r>
            <w:r>
              <w:rPr>
                <w:rStyle w:val="IndexLink"/>
                <w:rtl w:val="true"/>
              </w:rPr>
              <w:tab/>
            </w:r>
            <w:r>
              <w:rPr>
                <w:rStyle w:val="IndexLink"/>
              </w:rPr>
              <w:t>492</w:t>
            </w:r>
          </w:hyperlink>
        </w:p>
        <w:p>
          <w:pPr>
            <w:pStyle w:val="Contents4"/>
            <w:tabs>
              <w:tab w:val="clear" w:pos="8176"/>
              <w:tab w:val="right" w:pos="9026" w:leader="dot"/>
            </w:tabs>
            <w:rPr/>
          </w:pPr>
          <w:hyperlink w:anchor="__RefHeading___Toc5697846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گروه پاک</w:t>
            </w:r>
            <w:r>
              <w:rPr>
                <w:rStyle w:val="IndexLink"/>
                <w:rtl w:val="true"/>
              </w:rPr>
              <w:tab/>
            </w:r>
            <w:r>
              <w:rPr>
                <w:rStyle w:val="IndexLink"/>
              </w:rPr>
              <w:t>492</w:t>
            </w:r>
          </w:hyperlink>
        </w:p>
        <w:p>
          <w:pPr>
            <w:pStyle w:val="Contents4"/>
            <w:tabs>
              <w:tab w:val="clear" w:pos="8176"/>
              <w:tab w:val="right" w:pos="9026" w:leader="dot"/>
            </w:tabs>
            <w:rPr/>
          </w:pPr>
          <w:hyperlink w:anchor="__RefHeading___Toc5697848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گروه عیب جو</w:t>
            </w:r>
            <w:r>
              <w:rPr>
                <w:rStyle w:val="IndexLink"/>
                <w:rtl w:val="true"/>
              </w:rPr>
              <w:tab/>
            </w:r>
            <w:r>
              <w:rPr>
                <w:rStyle w:val="IndexLink"/>
              </w:rPr>
              <w:t>493</w:t>
            </w:r>
          </w:hyperlink>
        </w:p>
        <w:p>
          <w:pPr>
            <w:pStyle w:val="Contents4"/>
            <w:tabs>
              <w:tab w:val="clear" w:pos="8176"/>
              <w:tab w:val="right" w:pos="9026" w:leader="dot"/>
            </w:tabs>
            <w:rPr/>
          </w:pPr>
          <w:hyperlink w:anchor="__RefHeading___Toc5697850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گروه گناهکار عیب جو</w:t>
            </w:r>
            <w:r>
              <w:rPr>
                <w:rStyle w:val="IndexLink"/>
                <w:rtl w:val="true"/>
              </w:rPr>
              <w:tab/>
            </w:r>
            <w:r>
              <w:rPr>
                <w:rStyle w:val="IndexLink"/>
              </w:rPr>
              <w:t>494</w:t>
            </w:r>
          </w:hyperlink>
        </w:p>
        <w:p>
          <w:pPr>
            <w:pStyle w:val="Contents4"/>
            <w:tabs>
              <w:tab w:val="clear" w:pos="8176"/>
              <w:tab w:val="right" w:pos="9026" w:leader="dot"/>
            </w:tabs>
            <w:rPr/>
          </w:pPr>
          <w:hyperlink w:anchor="__RefHeading___Toc5697852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گروه غافل از گناه خود</w:t>
            </w:r>
            <w:r>
              <w:rPr>
                <w:rStyle w:val="IndexLink"/>
                <w:rtl w:val="true"/>
              </w:rPr>
              <w:tab/>
            </w:r>
            <w:r>
              <w:rPr>
                <w:rStyle w:val="IndexLink"/>
              </w:rPr>
              <w:t>495</w:t>
            </w:r>
          </w:hyperlink>
        </w:p>
        <w:p>
          <w:pPr>
            <w:pStyle w:val="Contents4"/>
            <w:tabs>
              <w:tab w:val="clear" w:pos="8176"/>
              <w:tab w:val="right" w:pos="9026" w:leader="dot"/>
            </w:tabs>
            <w:rPr/>
          </w:pPr>
          <w:hyperlink w:anchor="__RefHeading___Toc5697854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گروه پرجرئت در عیب جویی</w:t>
            </w:r>
            <w:r>
              <w:rPr>
                <w:rStyle w:val="IndexLink"/>
                <w:rtl w:val="true"/>
              </w:rPr>
              <w:tab/>
            </w:r>
            <w:r>
              <w:rPr>
                <w:rStyle w:val="IndexLink"/>
              </w:rPr>
              <w:t>495</w:t>
            </w:r>
          </w:hyperlink>
        </w:p>
        <w:p>
          <w:pPr>
            <w:pStyle w:val="Contents3"/>
            <w:tabs>
              <w:tab w:val="clear" w:pos="8459"/>
              <w:tab w:val="right" w:pos="9026" w:leader="dot"/>
            </w:tabs>
            <w:rPr/>
          </w:pPr>
          <w:hyperlink w:anchor="__RefHeading___Toc5697856_2320776876">
            <w:r>
              <w:rPr>
                <w:webHidden/>
                <w:rStyle w:val="IndexLink"/>
              </w:rPr>
              <w:t>2</w:t>
            </w:r>
            <w:r>
              <w:rPr>
                <w:rStyle w:val="IndexLink"/>
                <w:rtl w:val="true"/>
              </w:rPr>
              <w:t xml:space="preserve">. </w:t>
            </w:r>
            <w:r>
              <w:rPr>
                <w:rStyle w:val="IndexLink"/>
                <w:rtl w:val="true"/>
              </w:rPr>
              <w:t>عجله نکردن در عیب جویی</w:t>
            </w:r>
            <w:r>
              <w:rPr>
                <w:rStyle w:val="IndexLink"/>
                <w:rtl w:val="true"/>
              </w:rPr>
              <w:tab/>
            </w:r>
            <w:r>
              <w:rPr>
                <w:rStyle w:val="IndexLink"/>
              </w:rPr>
              <w:t>496</w:t>
            </w:r>
          </w:hyperlink>
        </w:p>
        <w:p>
          <w:pPr>
            <w:pStyle w:val="Contents3"/>
            <w:tabs>
              <w:tab w:val="clear" w:pos="8459"/>
              <w:tab w:val="right" w:pos="9026" w:leader="dot"/>
            </w:tabs>
            <w:rPr/>
          </w:pPr>
          <w:hyperlink w:anchor="__RefHeading___Toc5697858_2320776876">
            <w:r>
              <w:rPr>
                <w:webHidden/>
                <w:rStyle w:val="IndexLink"/>
              </w:rPr>
              <w:t>3</w:t>
            </w:r>
            <w:r>
              <w:rPr>
                <w:rStyle w:val="IndexLink"/>
                <w:rtl w:val="true"/>
              </w:rPr>
              <w:t xml:space="preserve">. </w:t>
            </w:r>
            <w:r>
              <w:rPr>
                <w:rStyle w:val="IndexLink"/>
                <w:rtl w:val="true"/>
              </w:rPr>
              <w:t>راه جلوگیری از عیب جویی</w:t>
            </w:r>
            <w:r>
              <w:rPr>
                <w:rStyle w:val="IndexLink"/>
                <w:rtl w:val="true"/>
              </w:rPr>
              <w:tab/>
            </w:r>
            <w:r>
              <w:rPr>
                <w:rStyle w:val="IndexLink"/>
              </w:rPr>
              <w:t>497</w:t>
            </w:r>
          </w:hyperlink>
        </w:p>
        <w:p>
          <w:pPr>
            <w:pStyle w:val="Contents3"/>
            <w:tabs>
              <w:tab w:val="clear" w:pos="8459"/>
              <w:tab w:val="right" w:pos="9026" w:leader="dot"/>
            </w:tabs>
            <w:rPr/>
          </w:pPr>
          <w:hyperlink w:anchor="__RefHeading___Toc5697860_2320776876">
            <w:r>
              <w:rPr>
                <w:webHidden/>
                <w:rStyle w:val="IndexLink"/>
              </w:rPr>
              <w:t>4</w:t>
            </w:r>
            <w:r>
              <w:rPr>
                <w:rStyle w:val="IndexLink"/>
                <w:rtl w:val="true"/>
              </w:rPr>
              <w:t xml:space="preserve">. </w:t>
            </w:r>
            <w:r>
              <w:rPr>
                <w:rStyle w:val="IndexLink"/>
                <w:rtl w:val="true"/>
              </w:rPr>
              <w:t>شکرگزاری بر نعمت پاکی مانع از عیب جویی</w:t>
            </w:r>
            <w:r>
              <w:rPr>
                <w:rStyle w:val="IndexLink"/>
                <w:rtl w:val="true"/>
              </w:rPr>
              <w:tab/>
            </w:r>
            <w:r>
              <w:rPr>
                <w:rStyle w:val="IndexLink"/>
              </w:rPr>
              <w:t>497</w:t>
            </w:r>
          </w:hyperlink>
        </w:p>
        <w:p>
          <w:pPr>
            <w:pStyle w:val="Contents2"/>
            <w:tabs>
              <w:tab w:val="clear" w:pos="8743"/>
              <w:tab w:val="right" w:pos="9026" w:leader="dot"/>
            </w:tabs>
            <w:rPr/>
          </w:pPr>
          <w:hyperlink w:anchor="__RefHeading___Toc5697862_2320776876">
            <w:r>
              <w:rPr>
                <w:webHidden/>
                <w:rStyle w:val="IndexLink"/>
                <w:rtl w:val="true"/>
              </w:rPr>
              <w:t xml:space="preserve">خطبه </w:t>
            </w:r>
            <w:r>
              <w:rPr>
                <w:rStyle w:val="IndexLink"/>
              </w:rPr>
              <w:t>141</w:t>
            </w:r>
            <w:r>
              <w:rPr>
                <w:rStyle w:val="IndexLink"/>
                <w:rtl w:val="true"/>
              </w:rPr>
              <w:tab/>
            </w:r>
            <w:r>
              <w:rPr>
                <w:rStyle w:val="IndexLink"/>
              </w:rPr>
              <w:t>499</w:t>
            </w:r>
          </w:hyperlink>
        </w:p>
        <w:p>
          <w:pPr>
            <w:pStyle w:val="Contents3"/>
            <w:tabs>
              <w:tab w:val="clear" w:pos="8459"/>
              <w:tab w:val="right" w:pos="9026" w:leader="dot"/>
            </w:tabs>
            <w:rPr/>
          </w:pPr>
          <w:hyperlink w:anchor="__RefHeading___Toc5697864_2320776876">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5697866_2320776876">
            <w:r>
              <w:rPr>
                <w:webHidden/>
                <w:rStyle w:val="IndexLink"/>
                <w:rtl w:val="true"/>
              </w:rPr>
              <w:t>پیشگفتار خطبه</w:t>
            </w:r>
            <w:r>
              <w:rPr>
                <w:rStyle w:val="IndexLink"/>
                <w:rtl w:val="true"/>
              </w:rPr>
              <w:tab/>
            </w:r>
            <w:r>
              <w:rPr>
                <w:rStyle w:val="IndexLink"/>
              </w:rPr>
              <w:t>499</w:t>
            </w:r>
          </w:hyperlink>
        </w:p>
        <w:p>
          <w:pPr>
            <w:pStyle w:val="Contents3"/>
            <w:tabs>
              <w:tab w:val="clear" w:pos="8459"/>
              <w:tab w:val="right" w:pos="9026" w:leader="dot"/>
            </w:tabs>
            <w:rPr/>
          </w:pPr>
          <w:hyperlink w:anchor="__RefHeading___Toc5697868_2320776876">
            <w:r>
              <w:rPr>
                <w:webHidden/>
                <w:rStyle w:val="IndexLink"/>
              </w:rPr>
              <w:t>1</w:t>
            </w:r>
            <w:r>
              <w:rPr>
                <w:rStyle w:val="IndexLink"/>
                <w:rtl w:val="true"/>
              </w:rPr>
              <w:t xml:space="preserve">. </w:t>
            </w:r>
            <w:r>
              <w:rPr>
                <w:rStyle w:val="IndexLink"/>
                <w:rtl w:val="true"/>
              </w:rPr>
              <w:t>گوش ندادن به حرف های یاوه</w:t>
            </w:r>
            <w:r>
              <w:rPr>
                <w:rStyle w:val="IndexLink"/>
                <w:rtl w:val="true"/>
              </w:rPr>
              <w:tab/>
            </w:r>
            <w:r>
              <w:rPr>
                <w:rStyle w:val="IndexLink"/>
              </w:rPr>
              <w:t>500</w:t>
            </w:r>
          </w:hyperlink>
        </w:p>
        <w:p>
          <w:pPr>
            <w:pStyle w:val="Contents3"/>
            <w:tabs>
              <w:tab w:val="clear" w:pos="8459"/>
              <w:tab w:val="right" w:pos="9026" w:leader="dot"/>
            </w:tabs>
            <w:rPr/>
          </w:pPr>
          <w:hyperlink w:anchor="__RefHeading___Toc5697870_2320776876">
            <w:r>
              <w:rPr>
                <w:webHidden/>
                <w:rStyle w:val="IndexLink"/>
              </w:rPr>
              <w:t>2</w:t>
            </w:r>
            <w:r>
              <w:rPr>
                <w:rStyle w:val="IndexLink"/>
                <w:rtl w:val="true"/>
              </w:rPr>
              <w:t xml:space="preserve">. </w:t>
            </w:r>
            <w:r>
              <w:rPr>
                <w:rStyle w:val="IndexLink"/>
                <w:rtl w:val="true"/>
              </w:rPr>
              <w:t>روش های خنثی سازی آثار غیبت</w:t>
            </w:r>
            <w:r>
              <w:rPr>
                <w:rStyle w:val="IndexLink"/>
                <w:rtl w:val="true"/>
              </w:rPr>
              <w:tab/>
            </w:r>
            <w:r>
              <w:rPr>
                <w:rStyle w:val="IndexLink"/>
              </w:rPr>
              <w:t>501</w:t>
            </w:r>
          </w:hyperlink>
        </w:p>
        <w:p>
          <w:pPr>
            <w:pStyle w:val="Contents4"/>
            <w:tabs>
              <w:tab w:val="clear" w:pos="8176"/>
              <w:tab w:val="right" w:pos="9026" w:leader="dot"/>
            </w:tabs>
            <w:rPr/>
          </w:pPr>
          <w:hyperlink w:anchor="__RefHeading___Toc5697872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جایز الخطا بودن انسان</w:t>
            </w:r>
            <w:r>
              <w:rPr>
                <w:rStyle w:val="IndexLink"/>
                <w:rtl w:val="true"/>
              </w:rPr>
              <w:tab/>
            </w:r>
            <w:r>
              <w:rPr>
                <w:rStyle w:val="IndexLink"/>
              </w:rPr>
              <w:t>501</w:t>
            </w:r>
          </w:hyperlink>
        </w:p>
        <w:p>
          <w:pPr>
            <w:pStyle w:val="Contents4"/>
            <w:tabs>
              <w:tab w:val="clear" w:pos="8176"/>
              <w:tab w:val="right" w:pos="9026" w:leader="dot"/>
            </w:tabs>
            <w:rPr/>
          </w:pPr>
          <w:hyperlink w:anchor="__RefHeading___Toc5697874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توجه به بی خاصیتی باطل</w:t>
            </w:r>
            <w:r>
              <w:rPr>
                <w:rStyle w:val="IndexLink"/>
                <w:rtl w:val="true"/>
              </w:rPr>
              <w:tab/>
            </w:r>
            <w:r>
              <w:rPr>
                <w:rStyle w:val="IndexLink"/>
              </w:rPr>
              <w:t>501</w:t>
            </w:r>
          </w:hyperlink>
        </w:p>
        <w:p>
          <w:pPr>
            <w:pStyle w:val="Contents4"/>
            <w:tabs>
              <w:tab w:val="clear" w:pos="8176"/>
              <w:tab w:val="right" w:pos="9026" w:leader="dot"/>
            </w:tabs>
            <w:rPr/>
          </w:pPr>
          <w:hyperlink w:anchor="__RefHeading___Toc5697876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فاصله میان حق و باطل</w:t>
            </w:r>
            <w:r>
              <w:rPr>
                <w:rStyle w:val="IndexLink"/>
                <w:rtl w:val="true"/>
              </w:rPr>
              <w:tab/>
            </w:r>
            <w:r>
              <w:rPr>
                <w:rStyle w:val="IndexLink"/>
              </w:rPr>
              <w:t>502</w:t>
            </w:r>
          </w:hyperlink>
        </w:p>
        <w:p>
          <w:pPr>
            <w:pStyle w:val="Contents2"/>
            <w:tabs>
              <w:tab w:val="clear" w:pos="8743"/>
              <w:tab w:val="right" w:pos="9026" w:leader="dot"/>
            </w:tabs>
            <w:rPr/>
          </w:pPr>
          <w:hyperlink w:anchor="__RefHeading___Toc5697878_2320776876">
            <w:r>
              <w:rPr>
                <w:webHidden/>
                <w:rStyle w:val="IndexLink"/>
                <w:rtl w:val="true"/>
              </w:rPr>
              <w:t xml:space="preserve">خطبه </w:t>
            </w:r>
            <w:r>
              <w:rPr>
                <w:rStyle w:val="IndexLink"/>
              </w:rPr>
              <w:t>142</w:t>
            </w:r>
            <w:r>
              <w:rPr>
                <w:rStyle w:val="IndexLink"/>
                <w:rtl w:val="true"/>
              </w:rPr>
              <w:tab/>
            </w:r>
            <w:r>
              <w:rPr>
                <w:rStyle w:val="IndexLink"/>
              </w:rPr>
              <w:t>503</w:t>
            </w:r>
          </w:hyperlink>
        </w:p>
        <w:p>
          <w:pPr>
            <w:pStyle w:val="Contents3"/>
            <w:tabs>
              <w:tab w:val="clear" w:pos="8459"/>
              <w:tab w:val="right" w:pos="9026" w:leader="dot"/>
            </w:tabs>
            <w:rPr/>
          </w:pPr>
          <w:hyperlink w:anchor="__RefHeading___Toc5697880_2320776876">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5697882_2320776876">
            <w:r>
              <w:rPr>
                <w:webHidden/>
                <w:rStyle w:val="IndexLink"/>
                <w:rtl w:val="true"/>
              </w:rPr>
              <w:t>پیشگفتار خطبه</w:t>
            </w:r>
            <w:r>
              <w:rPr>
                <w:rStyle w:val="IndexLink"/>
                <w:rtl w:val="true"/>
              </w:rPr>
              <w:tab/>
            </w:r>
            <w:r>
              <w:rPr>
                <w:rStyle w:val="IndexLink"/>
              </w:rPr>
              <w:t>503</w:t>
            </w:r>
          </w:hyperlink>
        </w:p>
        <w:p>
          <w:pPr>
            <w:pStyle w:val="Contents3"/>
            <w:tabs>
              <w:tab w:val="clear" w:pos="8459"/>
              <w:tab w:val="right" w:pos="9026" w:leader="dot"/>
            </w:tabs>
            <w:rPr/>
          </w:pPr>
          <w:hyperlink w:anchor="__RefHeading___Toc5697884_2320776876">
            <w:r>
              <w:rPr>
                <w:webHidden/>
                <w:rStyle w:val="IndexLink"/>
              </w:rPr>
              <w:t>1</w:t>
            </w:r>
            <w:r>
              <w:rPr>
                <w:rStyle w:val="IndexLink"/>
                <w:rtl w:val="true"/>
              </w:rPr>
              <w:t xml:space="preserve">. </w:t>
            </w:r>
            <w:r>
              <w:rPr>
                <w:rStyle w:val="IndexLink"/>
                <w:rtl w:val="true"/>
              </w:rPr>
              <w:t>نیکی در جای خود</w:t>
            </w:r>
            <w:r>
              <w:rPr>
                <w:rStyle w:val="IndexLink"/>
                <w:rtl w:val="true"/>
              </w:rPr>
              <w:tab/>
            </w:r>
            <w:r>
              <w:rPr>
                <w:rStyle w:val="IndexLink"/>
              </w:rPr>
              <w:t>504</w:t>
            </w:r>
          </w:hyperlink>
        </w:p>
        <w:p>
          <w:pPr>
            <w:pStyle w:val="Contents3"/>
            <w:tabs>
              <w:tab w:val="clear" w:pos="8459"/>
              <w:tab w:val="right" w:pos="9026" w:leader="dot"/>
            </w:tabs>
            <w:rPr/>
          </w:pPr>
          <w:hyperlink w:anchor="__RefHeading___Toc5697886_2320776876">
            <w:r>
              <w:rPr>
                <w:webHidden/>
                <w:rStyle w:val="IndexLink"/>
              </w:rPr>
              <w:t>2</w:t>
            </w:r>
            <w:r>
              <w:rPr>
                <w:rStyle w:val="IndexLink"/>
                <w:rtl w:val="true"/>
              </w:rPr>
              <w:t xml:space="preserve">. </w:t>
            </w:r>
            <w:r>
              <w:rPr>
                <w:rStyle w:val="IndexLink"/>
                <w:rtl w:val="true"/>
              </w:rPr>
              <w:t>ستایش نابجا</w:t>
            </w:r>
            <w:r>
              <w:rPr>
                <w:rStyle w:val="IndexLink"/>
                <w:rtl w:val="true"/>
              </w:rPr>
              <w:tab/>
            </w:r>
            <w:r>
              <w:rPr>
                <w:rStyle w:val="IndexLink"/>
              </w:rPr>
              <w:t>505</w:t>
            </w:r>
          </w:hyperlink>
        </w:p>
        <w:p>
          <w:pPr>
            <w:pStyle w:val="Contents3"/>
            <w:tabs>
              <w:tab w:val="clear" w:pos="8459"/>
              <w:tab w:val="right" w:pos="9026" w:leader="dot"/>
            </w:tabs>
            <w:rPr/>
          </w:pPr>
          <w:hyperlink w:anchor="__RefHeading___Toc5697888_2320776876">
            <w:r>
              <w:rPr>
                <w:webHidden/>
                <w:rStyle w:val="IndexLink"/>
              </w:rPr>
              <w:t>3</w:t>
            </w:r>
            <w:r>
              <w:rPr>
                <w:rStyle w:val="IndexLink"/>
                <w:rtl w:val="true"/>
              </w:rPr>
              <w:t xml:space="preserve">. </w:t>
            </w:r>
            <w:r>
              <w:rPr>
                <w:rStyle w:val="IndexLink"/>
                <w:rtl w:val="true"/>
              </w:rPr>
              <w:t>موارد مصرف انفاق</w:t>
            </w:r>
            <w:r>
              <w:rPr>
                <w:rStyle w:val="IndexLink"/>
                <w:rtl w:val="true"/>
              </w:rPr>
              <w:tab/>
            </w:r>
            <w:r>
              <w:rPr>
                <w:rStyle w:val="IndexLink"/>
              </w:rPr>
              <w:t>506</w:t>
            </w:r>
          </w:hyperlink>
        </w:p>
        <w:p>
          <w:pPr>
            <w:pStyle w:val="Contents4"/>
            <w:tabs>
              <w:tab w:val="clear" w:pos="8176"/>
              <w:tab w:val="right" w:pos="9026" w:leader="dot"/>
            </w:tabs>
            <w:rPr/>
          </w:pPr>
          <w:hyperlink w:anchor="__RefHeading___Toc5697890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صله رحم</w:t>
            </w:r>
            <w:r>
              <w:rPr>
                <w:rStyle w:val="IndexLink"/>
                <w:rtl w:val="true"/>
              </w:rPr>
              <w:tab/>
            </w:r>
            <w:r>
              <w:rPr>
                <w:rStyle w:val="IndexLink"/>
              </w:rPr>
              <w:t>506</w:t>
            </w:r>
          </w:hyperlink>
        </w:p>
        <w:p>
          <w:pPr>
            <w:pStyle w:val="Contents4"/>
            <w:tabs>
              <w:tab w:val="clear" w:pos="8176"/>
              <w:tab w:val="right" w:pos="9026" w:leader="dot"/>
            </w:tabs>
            <w:rPr/>
          </w:pPr>
          <w:hyperlink w:anchor="__RefHeading___Toc5697892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پذیرایی از مهمان</w:t>
            </w:r>
            <w:r>
              <w:rPr>
                <w:rStyle w:val="IndexLink"/>
                <w:rtl w:val="true"/>
              </w:rPr>
              <w:tab/>
            </w:r>
            <w:r>
              <w:rPr>
                <w:rStyle w:val="IndexLink"/>
              </w:rPr>
              <w:t>506</w:t>
            </w:r>
          </w:hyperlink>
        </w:p>
        <w:p>
          <w:pPr>
            <w:pStyle w:val="Contents4"/>
            <w:tabs>
              <w:tab w:val="clear" w:pos="8176"/>
              <w:tab w:val="right" w:pos="9026" w:leader="dot"/>
            </w:tabs>
            <w:rPr/>
          </w:pPr>
          <w:hyperlink w:anchor="__RefHeading___Toc5697894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آزادسازی اسیر</w:t>
            </w:r>
            <w:r>
              <w:rPr>
                <w:rStyle w:val="IndexLink"/>
                <w:rtl w:val="true"/>
              </w:rPr>
              <w:tab/>
            </w:r>
            <w:r>
              <w:rPr>
                <w:rStyle w:val="IndexLink"/>
              </w:rPr>
              <w:t>506</w:t>
            </w:r>
          </w:hyperlink>
        </w:p>
        <w:p>
          <w:pPr>
            <w:pStyle w:val="Contents4"/>
            <w:tabs>
              <w:tab w:val="clear" w:pos="8176"/>
              <w:tab w:val="right" w:pos="9026" w:leader="dot"/>
            </w:tabs>
            <w:rPr/>
          </w:pPr>
          <w:hyperlink w:anchor="__RefHeading___Toc5697896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کمک به بدهکاران</w:t>
            </w:r>
            <w:r>
              <w:rPr>
                <w:rStyle w:val="IndexLink"/>
                <w:rtl w:val="true"/>
              </w:rPr>
              <w:tab/>
            </w:r>
            <w:r>
              <w:rPr>
                <w:rStyle w:val="IndexLink"/>
              </w:rPr>
              <w:t>507</w:t>
            </w:r>
          </w:hyperlink>
        </w:p>
        <w:p>
          <w:pPr>
            <w:pStyle w:val="Contents4"/>
            <w:tabs>
              <w:tab w:val="clear" w:pos="8176"/>
              <w:tab w:val="right" w:pos="9026" w:leader="dot"/>
            </w:tabs>
            <w:rPr/>
          </w:pPr>
          <w:hyperlink w:anchor="__RefHeading___Toc5697898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پرداخت حقوق</w:t>
            </w:r>
            <w:r>
              <w:rPr>
                <w:rStyle w:val="IndexLink"/>
                <w:rtl w:val="true"/>
              </w:rPr>
              <w:tab/>
            </w:r>
            <w:r>
              <w:rPr>
                <w:rStyle w:val="IndexLink"/>
              </w:rPr>
              <w:t>507</w:t>
            </w:r>
          </w:hyperlink>
        </w:p>
        <w:p>
          <w:pPr>
            <w:pStyle w:val="Contents3"/>
            <w:tabs>
              <w:tab w:val="clear" w:pos="8459"/>
              <w:tab w:val="right" w:pos="9026" w:leader="dot"/>
            </w:tabs>
            <w:rPr/>
          </w:pPr>
          <w:hyperlink w:anchor="__RefHeading___Toc5697900_2320776876">
            <w:r>
              <w:rPr>
                <w:webHidden/>
                <w:rStyle w:val="IndexLink"/>
              </w:rPr>
              <w:t>4</w:t>
            </w:r>
            <w:r>
              <w:rPr>
                <w:rStyle w:val="IndexLink"/>
                <w:rtl w:val="true"/>
              </w:rPr>
              <w:t xml:space="preserve">. </w:t>
            </w:r>
            <w:r>
              <w:rPr>
                <w:rStyle w:val="IndexLink"/>
                <w:rtl w:val="true"/>
              </w:rPr>
              <w:t>آثار گران بهای بخشش</w:t>
            </w:r>
            <w:r>
              <w:rPr>
                <w:rStyle w:val="IndexLink"/>
                <w:rtl w:val="true"/>
              </w:rPr>
              <w:tab/>
            </w:r>
            <w:r>
              <w:rPr>
                <w:rStyle w:val="IndexLink"/>
              </w:rPr>
              <w:t>507</w:t>
            </w:r>
          </w:hyperlink>
        </w:p>
        <w:p>
          <w:pPr>
            <w:pStyle w:val="Contents2"/>
            <w:tabs>
              <w:tab w:val="clear" w:pos="8743"/>
              <w:tab w:val="right" w:pos="9026" w:leader="dot"/>
            </w:tabs>
            <w:rPr/>
          </w:pPr>
          <w:hyperlink w:anchor="__RefHeading___Toc5697902_2320776876">
            <w:r>
              <w:rPr>
                <w:webHidden/>
                <w:rStyle w:val="IndexLink"/>
                <w:rtl w:val="true"/>
              </w:rPr>
              <w:t xml:space="preserve">خطبه </w:t>
            </w:r>
            <w:r>
              <w:rPr>
                <w:rStyle w:val="IndexLink"/>
              </w:rPr>
              <w:t>143</w:t>
            </w:r>
            <w:r>
              <w:rPr>
                <w:rStyle w:val="IndexLink"/>
                <w:rtl w:val="true"/>
              </w:rPr>
              <w:tab/>
            </w:r>
            <w:r>
              <w:rPr>
                <w:rStyle w:val="IndexLink"/>
              </w:rPr>
              <w:t>509</w:t>
            </w:r>
          </w:hyperlink>
        </w:p>
        <w:p>
          <w:pPr>
            <w:pStyle w:val="Contents3"/>
            <w:tabs>
              <w:tab w:val="clear" w:pos="8459"/>
              <w:tab w:val="right" w:pos="9026" w:leader="dot"/>
            </w:tabs>
            <w:rPr/>
          </w:pPr>
          <w:hyperlink w:anchor="__RefHeading___Toc5697904_2320776876">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5697906_2320776876">
            <w:r>
              <w:rPr>
                <w:webHidden/>
                <w:rStyle w:val="IndexLink"/>
                <w:rtl w:val="true"/>
              </w:rPr>
              <w:t>پیشگفتار خطبه</w:t>
            </w:r>
            <w:r>
              <w:rPr>
                <w:rStyle w:val="IndexLink"/>
                <w:rtl w:val="true"/>
              </w:rPr>
              <w:tab/>
            </w:r>
            <w:r>
              <w:rPr>
                <w:rStyle w:val="IndexLink"/>
              </w:rPr>
              <w:t>509</w:t>
            </w:r>
          </w:hyperlink>
        </w:p>
        <w:p>
          <w:pPr>
            <w:pStyle w:val="Contents3"/>
            <w:tabs>
              <w:tab w:val="clear" w:pos="8459"/>
              <w:tab w:val="right" w:pos="9026" w:leader="dot"/>
            </w:tabs>
            <w:rPr/>
          </w:pPr>
          <w:hyperlink w:anchor="__RefHeading___Toc5697908_2320776876">
            <w:r>
              <w:rPr>
                <w:webHidden/>
                <w:rStyle w:val="IndexLink"/>
              </w:rPr>
              <w:t>1</w:t>
            </w:r>
            <w:r>
              <w:rPr>
                <w:rStyle w:val="IndexLink"/>
                <w:rtl w:val="true"/>
              </w:rPr>
              <w:t xml:space="preserve">. </w:t>
            </w:r>
            <w:r>
              <w:rPr>
                <w:rStyle w:val="IndexLink"/>
                <w:rtl w:val="true"/>
              </w:rPr>
              <w:t>زمین و آسمان مطیع فرمان خدا</w:t>
            </w:r>
            <w:r>
              <w:rPr>
                <w:rStyle w:val="IndexLink"/>
                <w:rtl w:val="true"/>
              </w:rPr>
              <w:tab/>
            </w:r>
            <w:r>
              <w:rPr>
                <w:rStyle w:val="IndexLink"/>
              </w:rPr>
              <w:t>510</w:t>
            </w:r>
          </w:hyperlink>
        </w:p>
        <w:p>
          <w:pPr>
            <w:pStyle w:val="Contents3"/>
            <w:tabs>
              <w:tab w:val="clear" w:pos="8459"/>
              <w:tab w:val="right" w:pos="9026" w:leader="dot"/>
            </w:tabs>
            <w:rPr/>
          </w:pPr>
          <w:hyperlink w:anchor="__RefHeading___Toc5697910_2320776876">
            <w:r>
              <w:rPr>
                <w:webHidden/>
                <w:rStyle w:val="IndexLink"/>
              </w:rPr>
              <w:t>2</w:t>
            </w:r>
            <w:r>
              <w:rPr>
                <w:rStyle w:val="IndexLink"/>
                <w:rtl w:val="true"/>
              </w:rPr>
              <w:t xml:space="preserve">. </w:t>
            </w:r>
            <w:r>
              <w:rPr>
                <w:rStyle w:val="IndexLink"/>
                <w:rtl w:val="true"/>
              </w:rPr>
              <w:t>زمین و آسمان مأموران منفعت رسان خداوند</w:t>
            </w:r>
            <w:r>
              <w:rPr>
                <w:rStyle w:val="IndexLink"/>
                <w:rtl w:val="true"/>
              </w:rPr>
              <w:tab/>
            </w:r>
            <w:r>
              <w:rPr>
                <w:rStyle w:val="IndexLink"/>
              </w:rPr>
              <w:t>511</w:t>
            </w:r>
          </w:hyperlink>
        </w:p>
        <w:p>
          <w:pPr>
            <w:pStyle w:val="Contents3"/>
            <w:tabs>
              <w:tab w:val="clear" w:pos="8459"/>
              <w:tab w:val="right" w:pos="9026" w:leader="dot"/>
            </w:tabs>
            <w:rPr/>
          </w:pPr>
          <w:hyperlink w:anchor="__RefHeading___Toc5697912_2320776876">
            <w:r>
              <w:rPr>
                <w:webHidden/>
                <w:rStyle w:val="IndexLink"/>
              </w:rPr>
              <w:t>3</w:t>
            </w:r>
            <w:r>
              <w:rPr>
                <w:rStyle w:val="IndexLink"/>
                <w:rtl w:val="true"/>
              </w:rPr>
              <w:t xml:space="preserve">. </w:t>
            </w:r>
            <w:r>
              <w:rPr>
                <w:rStyle w:val="IndexLink"/>
                <w:rtl w:val="true"/>
              </w:rPr>
              <w:t>کمبود باران، نتیجه گناه بندگان</w:t>
            </w:r>
            <w:r>
              <w:rPr>
                <w:rStyle w:val="IndexLink"/>
                <w:rtl w:val="true"/>
              </w:rPr>
              <w:tab/>
            </w:r>
            <w:r>
              <w:rPr>
                <w:rStyle w:val="IndexLink"/>
              </w:rPr>
              <w:t>512</w:t>
            </w:r>
          </w:hyperlink>
        </w:p>
        <w:p>
          <w:pPr>
            <w:pStyle w:val="Contents3"/>
            <w:tabs>
              <w:tab w:val="clear" w:pos="8459"/>
              <w:tab w:val="right" w:pos="9026" w:leader="dot"/>
            </w:tabs>
            <w:rPr/>
          </w:pPr>
          <w:hyperlink w:anchor="__RefHeading___Toc5697914_2320776876">
            <w:r>
              <w:rPr>
                <w:webHidden/>
                <w:rStyle w:val="IndexLink"/>
              </w:rPr>
              <w:t>4</w:t>
            </w:r>
            <w:r>
              <w:rPr>
                <w:rStyle w:val="IndexLink"/>
                <w:rtl w:val="true"/>
              </w:rPr>
              <w:t xml:space="preserve">. </w:t>
            </w:r>
            <w:r>
              <w:rPr>
                <w:rStyle w:val="IndexLink"/>
                <w:rtl w:val="true"/>
              </w:rPr>
              <w:t>دلیل جلوگیری از نزول برکات</w:t>
            </w:r>
            <w:r>
              <w:rPr>
                <w:rStyle w:val="IndexLink"/>
                <w:rtl w:val="true"/>
              </w:rPr>
              <w:tab/>
            </w:r>
            <w:r>
              <w:rPr>
                <w:rStyle w:val="IndexLink"/>
              </w:rPr>
              <w:t>513</w:t>
            </w:r>
          </w:hyperlink>
        </w:p>
        <w:p>
          <w:pPr>
            <w:pStyle w:val="Contents3"/>
            <w:tabs>
              <w:tab w:val="clear" w:pos="8459"/>
              <w:tab w:val="right" w:pos="9026" w:leader="dot"/>
            </w:tabs>
            <w:rPr/>
          </w:pPr>
          <w:hyperlink w:anchor="__RefHeading___Toc5697916_2320776876">
            <w:r>
              <w:rPr>
                <w:webHidden/>
                <w:rStyle w:val="IndexLink"/>
              </w:rPr>
              <w:t>5</w:t>
            </w:r>
            <w:r>
              <w:rPr>
                <w:rStyle w:val="IndexLink"/>
                <w:rtl w:val="true"/>
              </w:rPr>
              <w:t xml:space="preserve">. </w:t>
            </w:r>
            <w:r>
              <w:rPr>
                <w:rStyle w:val="IndexLink"/>
                <w:rtl w:val="true"/>
              </w:rPr>
              <w:t>استغفار سبب افزایش روزی</w:t>
            </w:r>
            <w:r>
              <w:rPr>
                <w:rStyle w:val="IndexLink"/>
                <w:rtl w:val="true"/>
              </w:rPr>
              <w:tab/>
            </w:r>
            <w:r>
              <w:rPr>
                <w:rStyle w:val="IndexLink"/>
              </w:rPr>
              <w:t>513</w:t>
            </w:r>
          </w:hyperlink>
        </w:p>
        <w:p>
          <w:pPr>
            <w:pStyle w:val="Contents4"/>
            <w:tabs>
              <w:tab w:val="clear" w:pos="8176"/>
              <w:tab w:val="right" w:pos="9026" w:leader="dot"/>
            </w:tabs>
            <w:rPr/>
          </w:pPr>
          <w:hyperlink w:anchor="__RefHeading___Toc5697918_2320776876">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5697920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توبه و گشودن درهای رحمت</w:t>
            </w:r>
            <w:r>
              <w:rPr>
                <w:rStyle w:val="IndexLink"/>
                <w:rtl w:val="true"/>
              </w:rPr>
              <w:tab/>
            </w:r>
            <w:r>
              <w:rPr>
                <w:rStyle w:val="IndexLink"/>
              </w:rPr>
              <w:t>515</w:t>
            </w:r>
          </w:hyperlink>
        </w:p>
        <w:p>
          <w:pPr>
            <w:pStyle w:val="Contents3"/>
            <w:tabs>
              <w:tab w:val="clear" w:pos="8459"/>
              <w:tab w:val="right" w:pos="9026" w:leader="dot"/>
            </w:tabs>
            <w:rPr/>
          </w:pPr>
          <w:hyperlink w:anchor="__RefHeading___Toc5697922_2320776876">
            <w:r>
              <w:rPr>
                <w:webHidden/>
                <w:rStyle w:val="IndexLink"/>
              </w:rPr>
              <w:t>6</w:t>
            </w:r>
            <w:r>
              <w:rPr>
                <w:rStyle w:val="IndexLink"/>
                <w:rtl w:val="true"/>
              </w:rPr>
              <w:t xml:space="preserve">. </w:t>
            </w:r>
            <w:r>
              <w:rPr>
                <w:rStyle w:val="IndexLink"/>
                <w:rtl w:val="true"/>
              </w:rPr>
              <w:t>امید به فضل خداوند</w:t>
            </w:r>
            <w:r>
              <w:rPr>
                <w:rStyle w:val="IndexLink"/>
                <w:rtl w:val="true"/>
              </w:rPr>
              <w:tab/>
            </w:r>
            <w:r>
              <w:rPr>
                <w:rStyle w:val="IndexLink"/>
              </w:rPr>
              <w:t>516</w:t>
            </w:r>
          </w:hyperlink>
        </w:p>
        <w:p>
          <w:pPr>
            <w:pStyle w:val="Contents3"/>
            <w:tabs>
              <w:tab w:val="clear" w:pos="8459"/>
              <w:tab w:val="right" w:pos="9026" w:leader="dot"/>
            </w:tabs>
            <w:rPr/>
          </w:pPr>
          <w:hyperlink w:anchor="__RefHeading___Toc5697924_2320776876">
            <w:r>
              <w:rPr>
                <w:webHidden/>
                <w:rStyle w:val="IndexLink"/>
              </w:rPr>
              <w:t>7</w:t>
            </w:r>
            <w:r>
              <w:rPr>
                <w:rStyle w:val="IndexLink"/>
                <w:rtl w:val="true"/>
              </w:rPr>
              <w:t xml:space="preserve">. </w:t>
            </w:r>
            <w:r>
              <w:rPr>
                <w:rStyle w:val="IndexLink"/>
                <w:rtl w:val="true"/>
              </w:rPr>
              <w:t>دعای امام برای بارش باران</w:t>
            </w:r>
            <w:r>
              <w:rPr>
                <w:rStyle w:val="IndexLink"/>
                <w:rtl w:val="true"/>
              </w:rPr>
              <w:tab/>
            </w:r>
            <w:r>
              <w:rPr>
                <w:rStyle w:val="IndexLink"/>
              </w:rPr>
              <w:t>516</w:t>
            </w:r>
          </w:hyperlink>
        </w:p>
        <w:p>
          <w:pPr>
            <w:pStyle w:val="Contents4"/>
            <w:tabs>
              <w:tab w:val="clear" w:pos="8176"/>
              <w:tab w:val="right" w:pos="9026" w:leader="dot"/>
            </w:tabs>
            <w:rPr/>
          </w:pPr>
          <w:hyperlink w:anchor="__RefHeading___Toc5697926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بارانی سیراب کننده</w:t>
            </w:r>
            <w:r>
              <w:rPr>
                <w:rStyle w:val="IndexLink"/>
                <w:rtl w:val="true"/>
              </w:rPr>
              <w:tab/>
            </w:r>
            <w:r>
              <w:rPr>
                <w:rStyle w:val="IndexLink"/>
              </w:rPr>
              <w:t>516</w:t>
            </w:r>
          </w:hyperlink>
        </w:p>
        <w:p>
          <w:pPr>
            <w:pStyle w:val="Contents4"/>
            <w:tabs>
              <w:tab w:val="clear" w:pos="8176"/>
              <w:tab w:val="right" w:pos="9026" w:leader="dot"/>
            </w:tabs>
            <w:rPr/>
          </w:pPr>
          <w:hyperlink w:anchor="__RefHeading___Toc5697928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از رحمتت ما را نومید مکن</w:t>
            </w:r>
            <w:r>
              <w:rPr>
                <w:rStyle w:val="IndexLink"/>
                <w:rtl w:val="true"/>
              </w:rPr>
              <w:tab/>
            </w:r>
            <w:r>
              <w:rPr>
                <w:rStyle w:val="IndexLink"/>
              </w:rPr>
              <w:t>517</w:t>
            </w:r>
          </w:hyperlink>
        </w:p>
        <w:p>
          <w:pPr>
            <w:pStyle w:val="Contents4"/>
            <w:tabs>
              <w:tab w:val="clear" w:pos="8176"/>
              <w:tab w:val="right" w:pos="9026" w:leader="dot"/>
            </w:tabs>
            <w:rPr/>
          </w:pPr>
          <w:hyperlink w:anchor="__RefHeading___Toc5697930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ما را با قحطی هلاک مکن</w:t>
            </w:r>
            <w:r>
              <w:rPr>
                <w:rStyle w:val="IndexLink"/>
                <w:rtl w:val="true"/>
              </w:rPr>
              <w:tab/>
            </w:r>
            <w:r>
              <w:rPr>
                <w:rStyle w:val="IndexLink"/>
              </w:rPr>
              <w:t>517</w:t>
            </w:r>
          </w:hyperlink>
        </w:p>
        <w:p>
          <w:pPr>
            <w:pStyle w:val="Contents4"/>
            <w:tabs>
              <w:tab w:val="clear" w:pos="8176"/>
              <w:tab w:val="right" w:pos="9026" w:leader="dot"/>
            </w:tabs>
            <w:rPr/>
          </w:pPr>
          <w:hyperlink w:anchor="__RefHeading___Toc5697932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ما را به گناه بیخردان مؤاخذه نکن</w:t>
            </w:r>
            <w:r>
              <w:rPr>
                <w:rStyle w:val="IndexLink"/>
                <w:rtl w:val="true"/>
              </w:rPr>
              <w:tab/>
            </w:r>
            <w:r>
              <w:rPr>
                <w:rStyle w:val="IndexLink"/>
              </w:rPr>
              <w:t>517</w:t>
            </w:r>
          </w:hyperlink>
        </w:p>
        <w:p>
          <w:pPr>
            <w:pStyle w:val="Contents3"/>
            <w:tabs>
              <w:tab w:val="clear" w:pos="8459"/>
              <w:tab w:val="right" w:pos="9026" w:leader="dot"/>
            </w:tabs>
            <w:rPr/>
          </w:pPr>
          <w:hyperlink w:anchor="__RefHeading___Toc5697934_2320776876">
            <w:r>
              <w:rPr>
                <w:webHidden/>
                <w:rStyle w:val="IndexLink"/>
              </w:rPr>
              <w:t>8</w:t>
            </w:r>
            <w:r>
              <w:rPr>
                <w:rStyle w:val="IndexLink"/>
                <w:rtl w:val="true"/>
              </w:rPr>
              <w:t xml:space="preserve">. </w:t>
            </w:r>
            <w:r>
              <w:rPr>
                <w:rStyle w:val="IndexLink"/>
                <w:rtl w:val="true"/>
              </w:rPr>
              <w:t>شکایت به درگاه خداوند</w:t>
            </w:r>
            <w:r>
              <w:rPr>
                <w:rStyle w:val="IndexLink"/>
                <w:rtl w:val="true"/>
              </w:rPr>
              <w:tab/>
            </w:r>
            <w:r>
              <w:rPr>
                <w:rStyle w:val="IndexLink"/>
              </w:rPr>
              <w:t>518</w:t>
            </w:r>
          </w:hyperlink>
        </w:p>
        <w:p>
          <w:pPr>
            <w:pStyle w:val="Contents3"/>
            <w:tabs>
              <w:tab w:val="clear" w:pos="8459"/>
              <w:tab w:val="right" w:pos="9026" w:leader="dot"/>
            </w:tabs>
            <w:rPr/>
          </w:pPr>
          <w:hyperlink w:anchor="__RefHeading___Toc5697936_2320776876">
            <w:r>
              <w:rPr>
                <w:webHidden/>
                <w:rStyle w:val="IndexLink"/>
              </w:rPr>
              <w:t>9</w:t>
            </w:r>
            <w:r>
              <w:rPr>
                <w:rStyle w:val="IndexLink"/>
                <w:rtl w:val="true"/>
              </w:rPr>
              <w:t xml:space="preserve">. </w:t>
            </w:r>
            <w:r>
              <w:rPr>
                <w:rStyle w:val="IndexLink"/>
                <w:rtl w:val="true"/>
              </w:rPr>
              <w:t>خدایا اعمالمان را مقیاس قرار نده</w:t>
            </w:r>
            <w:r>
              <w:rPr>
                <w:rStyle w:val="IndexLink"/>
                <w:rtl w:val="true"/>
              </w:rPr>
              <w:tab/>
            </w:r>
            <w:r>
              <w:rPr>
                <w:rStyle w:val="IndexLink"/>
              </w:rPr>
              <w:t>519</w:t>
            </w:r>
          </w:hyperlink>
        </w:p>
        <w:p>
          <w:pPr>
            <w:pStyle w:val="Contents3"/>
            <w:tabs>
              <w:tab w:val="clear" w:pos="8459"/>
              <w:tab w:val="right" w:pos="9026" w:leader="dot"/>
            </w:tabs>
            <w:rPr/>
          </w:pPr>
          <w:hyperlink w:anchor="__RefHeading___Toc5697938_2320776876">
            <w:r>
              <w:rPr>
                <w:webHidden/>
                <w:rStyle w:val="IndexLink"/>
              </w:rPr>
              <w:t>10</w:t>
            </w:r>
            <w:r>
              <w:rPr>
                <w:rStyle w:val="IndexLink"/>
                <w:rtl w:val="true"/>
              </w:rPr>
              <w:t xml:space="preserve">. </w:t>
            </w:r>
            <w:r>
              <w:rPr>
                <w:rStyle w:val="IndexLink"/>
                <w:rtl w:val="true"/>
              </w:rPr>
              <w:t>ویژگی های باران</w:t>
            </w:r>
            <w:r>
              <w:rPr>
                <w:rStyle w:val="IndexLink"/>
                <w:rtl w:val="true"/>
              </w:rPr>
              <w:tab/>
            </w:r>
            <w:r>
              <w:rPr>
                <w:rStyle w:val="IndexLink"/>
              </w:rPr>
              <w:t>519</w:t>
            </w:r>
          </w:hyperlink>
        </w:p>
        <w:p>
          <w:pPr>
            <w:pStyle w:val="Contents4"/>
            <w:tabs>
              <w:tab w:val="clear" w:pos="8176"/>
              <w:tab w:val="right" w:pos="9026" w:leader="dot"/>
            </w:tabs>
            <w:rPr/>
          </w:pPr>
          <w:hyperlink w:anchor="__RefHeading___Toc5697940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بارانی پربرکت</w:t>
            </w:r>
            <w:r>
              <w:rPr>
                <w:rStyle w:val="IndexLink"/>
                <w:rtl w:val="true"/>
              </w:rPr>
              <w:tab/>
            </w:r>
            <w:r>
              <w:rPr>
                <w:rStyle w:val="IndexLink"/>
              </w:rPr>
              <w:t>519</w:t>
            </w:r>
          </w:hyperlink>
        </w:p>
        <w:p>
          <w:pPr>
            <w:pStyle w:val="Contents4"/>
            <w:tabs>
              <w:tab w:val="clear" w:pos="8176"/>
              <w:tab w:val="right" w:pos="9026" w:leader="dot"/>
            </w:tabs>
            <w:rPr/>
          </w:pPr>
          <w:hyperlink w:anchor="__RefHeading___Toc5697942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بارانی سودمند</w:t>
            </w:r>
            <w:r>
              <w:rPr>
                <w:rStyle w:val="IndexLink"/>
                <w:rtl w:val="true"/>
              </w:rPr>
              <w:tab/>
            </w:r>
            <w:r>
              <w:rPr>
                <w:rStyle w:val="IndexLink"/>
              </w:rPr>
              <w:t>520</w:t>
            </w:r>
          </w:hyperlink>
        </w:p>
        <w:p>
          <w:pPr>
            <w:pStyle w:val="Contents4"/>
            <w:tabs>
              <w:tab w:val="clear" w:pos="8176"/>
              <w:tab w:val="right" w:pos="9026" w:leader="dot"/>
            </w:tabs>
            <w:rPr/>
          </w:pPr>
          <w:hyperlink w:anchor="__RefHeading___Toc5697944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بارانی زنده کننده</w:t>
            </w:r>
            <w:r>
              <w:rPr>
                <w:rStyle w:val="IndexLink"/>
                <w:rtl w:val="true"/>
              </w:rPr>
              <w:tab/>
            </w:r>
            <w:r>
              <w:rPr>
                <w:rStyle w:val="IndexLink"/>
              </w:rPr>
              <w:t>520</w:t>
            </w:r>
          </w:hyperlink>
        </w:p>
        <w:p>
          <w:pPr>
            <w:pStyle w:val="Contents4"/>
            <w:tabs>
              <w:tab w:val="clear" w:pos="8176"/>
              <w:tab w:val="right" w:pos="9026" w:leader="dot"/>
            </w:tabs>
            <w:rPr/>
          </w:pPr>
          <w:hyperlink w:anchor="__RefHeading___Toc5697946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بارانی سیراب کننده</w:t>
            </w:r>
            <w:r>
              <w:rPr>
                <w:rStyle w:val="IndexLink"/>
                <w:rtl w:val="true"/>
              </w:rPr>
              <w:tab/>
            </w:r>
            <w:r>
              <w:rPr>
                <w:rStyle w:val="IndexLink"/>
              </w:rPr>
              <w:t>520</w:t>
            </w:r>
          </w:hyperlink>
        </w:p>
        <w:p>
          <w:pPr>
            <w:pStyle w:val="Contents4"/>
            <w:tabs>
              <w:tab w:val="clear" w:pos="8176"/>
              <w:tab w:val="right" w:pos="9026" w:leader="dot"/>
            </w:tabs>
            <w:rPr/>
          </w:pPr>
          <w:hyperlink w:anchor="__RefHeading___Toc5697948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tl w:val="true"/>
              </w:rPr>
              <w:t>بارانی پرآب</w:t>
            </w:r>
            <w:r>
              <w:rPr>
                <w:rStyle w:val="IndexLink"/>
                <w:rtl w:val="true"/>
              </w:rPr>
              <w:tab/>
            </w:r>
            <w:r>
              <w:rPr>
                <w:rStyle w:val="IndexLink"/>
              </w:rPr>
              <w:t>520</w:t>
            </w:r>
          </w:hyperlink>
        </w:p>
        <w:p>
          <w:pPr>
            <w:pStyle w:val="Contents2"/>
            <w:tabs>
              <w:tab w:val="clear" w:pos="8743"/>
              <w:tab w:val="right" w:pos="9026" w:leader="dot"/>
            </w:tabs>
            <w:rPr/>
          </w:pPr>
          <w:hyperlink w:anchor="__RefHeading___Toc5697950_2320776876">
            <w:r>
              <w:rPr>
                <w:webHidden/>
                <w:rStyle w:val="IndexLink"/>
                <w:rtl w:val="true"/>
              </w:rPr>
              <w:t xml:space="preserve">خطبه </w:t>
            </w:r>
            <w:r>
              <w:rPr>
                <w:rStyle w:val="IndexLink"/>
              </w:rPr>
              <w:t>144</w:t>
            </w:r>
            <w:r>
              <w:rPr>
                <w:rStyle w:val="IndexLink"/>
                <w:rtl w:val="true"/>
              </w:rPr>
              <w:tab/>
            </w:r>
            <w:r>
              <w:rPr>
                <w:rStyle w:val="IndexLink"/>
              </w:rPr>
              <w:t>521</w:t>
            </w:r>
          </w:hyperlink>
        </w:p>
        <w:p>
          <w:pPr>
            <w:pStyle w:val="Contents3"/>
            <w:tabs>
              <w:tab w:val="clear" w:pos="8459"/>
              <w:tab w:val="right" w:pos="9026" w:leader="dot"/>
            </w:tabs>
            <w:rPr/>
          </w:pPr>
          <w:hyperlink w:anchor="__RefHeading___Toc5697952_2320776876">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5697954_2320776876">
            <w:r>
              <w:rPr>
                <w:webHidden/>
                <w:rStyle w:val="IndexLink"/>
                <w:rtl w:val="true"/>
              </w:rPr>
              <w:t>پیشگفتار خطبه</w:t>
            </w:r>
            <w:r>
              <w:rPr>
                <w:rStyle w:val="IndexLink"/>
                <w:rtl w:val="true"/>
              </w:rPr>
              <w:tab/>
            </w:r>
            <w:r>
              <w:rPr>
                <w:rStyle w:val="IndexLink"/>
              </w:rPr>
              <w:t>521</w:t>
            </w:r>
          </w:hyperlink>
        </w:p>
        <w:p>
          <w:pPr>
            <w:pStyle w:val="Contents3"/>
            <w:tabs>
              <w:tab w:val="clear" w:pos="8459"/>
              <w:tab w:val="right" w:pos="9026" w:leader="dot"/>
            </w:tabs>
            <w:rPr/>
          </w:pPr>
          <w:hyperlink w:anchor="__RefHeading___Toc5697956_2320776876">
            <w:r>
              <w:rPr>
                <w:webHidden/>
                <w:rStyle w:val="IndexLink"/>
              </w:rPr>
              <w:t>1</w:t>
            </w:r>
            <w:r>
              <w:rPr>
                <w:rStyle w:val="IndexLink"/>
                <w:rtl w:val="true"/>
              </w:rPr>
              <w:t xml:space="preserve">. </w:t>
            </w:r>
            <w:r>
              <w:rPr>
                <w:rStyle w:val="IndexLink"/>
                <w:rtl w:val="true"/>
              </w:rPr>
              <w:t>بعثت پیامبران اتمام حجت خداوند</w:t>
            </w:r>
            <w:r>
              <w:rPr>
                <w:rStyle w:val="IndexLink"/>
                <w:rtl w:val="true"/>
              </w:rPr>
              <w:tab/>
            </w:r>
            <w:r>
              <w:rPr>
                <w:rStyle w:val="IndexLink"/>
              </w:rPr>
              <w:t>522</w:t>
            </w:r>
          </w:hyperlink>
        </w:p>
        <w:p>
          <w:pPr>
            <w:pStyle w:val="Contents3"/>
            <w:tabs>
              <w:tab w:val="clear" w:pos="8459"/>
              <w:tab w:val="right" w:pos="9026" w:leader="dot"/>
            </w:tabs>
            <w:rPr/>
          </w:pPr>
          <w:hyperlink w:anchor="__RefHeading___Toc5697958_2320776876">
            <w:r>
              <w:rPr>
                <w:webHidden/>
                <w:rStyle w:val="IndexLink"/>
              </w:rPr>
              <w:t>2</w:t>
            </w:r>
            <w:r>
              <w:rPr>
                <w:rStyle w:val="IndexLink"/>
                <w:rtl w:val="true"/>
              </w:rPr>
              <w:t xml:space="preserve">. </w:t>
            </w:r>
            <w:r>
              <w:rPr>
                <w:rStyle w:val="IndexLink"/>
                <w:rtl w:val="true"/>
              </w:rPr>
              <w:t>آگاهی خداوند از اسرار بندگان</w:t>
            </w:r>
            <w:r>
              <w:rPr>
                <w:rStyle w:val="IndexLink"/>
                <w:rtl w:val="true"/>
              </w:rPr>
              <w:tab/>
            </w:r>
            <w:r>
              <w:rPr>
                <w:rStyle w:val="IndexLink"/>
              </w:rPr>
              <w:t>524</w:t>
            </w:r>
          </w:hyperlink>
        </w:p>
        <w:p>
          <w:pPr>
            <w:pStyle w:val="Contents3"/>
            <w:tabs>
              <w:tab w:val="clear" w:pos="8459"/>
              <w:tab w:val="right" w:pos="9026" w:leader="dot"/>
            </w:tabs>
            <w:rPr/>
          </w:pPr>
          <w:hyperlink w:anchor="__RefHeading___Toc5697960_2320776876">
            <w:r>
              <w:rPr>
                <w:webHidden/>
                <w:rStyle w:val="IndexLink"/>
              </w:rPr>
              <w:t>3</w:t>
            </w:r>
            <w:r>
              <w:rPr>
                <w:rStyle w:val="IndexLink"/>
                <w:rtl w:val="true"/>
              </w:rPr>
              <w:t xml:space="preserve">. </w:t>
            </w:r>
            <w:r>
              <w:rPr>
                <w:rStyle w:val="IndexLink"/>
                <w:rtl w:val="true"/>
              </w:rPr>
              <w:t>فسلفه آزمایش های الهی</w:t>
            </w:r>
            <w:r>
              <w:rPr>
                <w:rStyle w:val="IndexLink"/>
                <w:rtl w:val="true"/>
              </w:rPr>
              <w:tab/>
            </w:r>
            <w:r>
              <w:rPr>
                <w:rStyle w:val="IndexLink"/>
              </w:rPr>
              <w:t>524</w:t>
            </w:r>
          </w:hyperlink>
        </w:p>
        <w:p>
          <w:pPr>
            <w:pStyle w:val="Contents3"/>
            <w:tabs>
              <w:tab w:val="clear" w:pos="8459"/>
              <w:tab w:val="right" w:pos="9026" w:leader="dot"/>
            </w:tabs>
            <w:rPr/>
          </w:pPr>
          <w:hyperlink w:anchor="__RefHeading___Toc5697962_2320776876">
            <w:r>
              <w:rPr>
                <w:webHidden/>
                <w:rStyle w:val="IndexLink"/>
              </w:rPr>
              <w:t>4</w:t>
            </w:r>
            <w:r>
              <w:rPr>
                <w:rStyle w:val="IndexLink"/>
                <w:rtl w:val="true"/>
              </w:rPr>
              <w:t xml:space="preserve">. </w:t>
            </w:r>
            <w:r>
              <w:rPr>
                <w:rStyle w:val="IndexLink"/>
                <w:rtl w:val="true"/>
              </w:rPr>
              <w:t>ویژگی های اهل بیت</w:t>
            </w:r>
            <w:r>
              <w:rPr>
                <w:rStyle w:val="IndexLink"/>
                <w:rtl w:val="true"/>
              </w:rPr>
              <w:tab/>
            </w:r>
            <w:r>
              <w:rPr>
                <w:rStyle w:val="IndexLink"/>
              </w:rPr>
              <w:t>525</w:t>
            </w:r>
          </w:hyperlink>
        </w:p>
        <w:p>
          <w:pPr>
            <w:pStyle w:val="Contents4"/>
            <w:tabs>
              <w:tab w:val="clear" w:pos="8176"/>
              <w:tab w:val="right" w:pos="9026" w:leader="dot"/>
            </w:tabs>
            <w:rPr/>
          </w:pPr>
          <w:hyperlink w:anchor="__RefHeading___Toc5697964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راسخان در علم</w:t>
            </w:r>
            <w:r>
              <w:rPr>
                <w:rStyle w:val="IndexLink"/>
                <w:rtl w:val="true"/>
              </w:rPr>
              <w:tab/>
            </w:r>
            <w:r>
              <w:rPr>
                <w:rStyle w:val="IndexLink"/>
              </w:rPr>
              <w:t>525</w:t>
            </w:r>
          </w:hyperlink>
        </w:p>
        <w:p>
          <w:pPr>
            <w:pStyle w:val="Contents4"/>
            <w:tabs>
              <w:tab w:val="clear" w:pos="8176"/>
              <w:tab w:val="right" w:pos="9026" w:leader="dot"/>
            </w:tabs>
            <w:rPr/>
          </w:pPr>
          <w:hyperlink w:anchor="__RefHeading___Toc5697966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پیشرو در معارف اسلامی</w:t>
            </w:r>
            <w:r>
              <w:rPr>
                <w:rStyle w:val="IndexLink"/>
                <w:rtl w:val="true"/>
              </w:rPr>
              <w:tab/>
            </w:r>
            <w:r>
              <w:rPr>
                <w:rStyle w:val="IndexLink"/>
              </w:rPr>
              <w:t>526</w:t>
            </w:r>
          </w:hyperlink>
        </w:p>
        <w:p>
          <w:pPr>
            <w:pStyle w:val="Contents4"/>
            <w:tabs>
              <w:tab w:val="clear" w:pos="8176"/>
              <w:tab w:val="right" w:pos="9026" w:leader="dot"/>
            </w:tabs>
            <w:rPr/>
          </w:pPr>
          <w:hyperlink w:anchor="__RefHeading___Toc5697968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وسیله هدایت مردم</w:t>
            </w:r>
            <w:r>
              <w:rPr>
                <w:rStyle w:val="IndexLink"/>
                <w:rtl w:val="true"/>
              </w:rPr>
              <w:tab/>
            </w:r>
            <w:r>
              <w:rPr>
                <w:rStyle w:val="IndexLink"/>
              </w:rPr>
              <w:t>527</w:t>
            </w:r>
          </w:hyperlink>
        </w:p>
        <w:p>
          <w:pPr>
            <w:pStyle w:val="Contents4"/>
            <w:tabs>
              <w:tab w:val="clear" w:pos="8176"/>
              <w:tab w:val="right" w:pos="9026" w:leader="dot"/>
            </w:tabs>
            <w:rPr/>
          </w:pPr>
          <w:hyperlink w:anchor="__RefHeading___Toc5697970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شایستگی ولایت</w:t>
            </w:r>
            <w:r>
              <w:rPr>
                <w:rStyle w:val="IndexLink"/>
                <w:rtl w:val="true"/>
              </w:rPr>
              <w:tab/>
            </w:r>
            <w:r>
              <w:rPr>
                <w:rStyle w:val="IndexLink"/>
              </w:rPr>
              <w:t>527</w:t>
            </w:r>
          </w:hyperlink>
        </w:p>
        <w:p>
          <w:pPr>
            <w:pStyle w:val="Contents3"/>
            <w:tabs>
              <w:tab w:val="clear" w:pos="8459"/>
              <w:tab w:val="right" w:pos="9026" w:leader="dot"/>
            </w:tabs>
            <w:rPr/>
          </w:pPr>
          <w:hyperlink w:anchor="__RefHeading___Toc5697972_2320776876">
            <w:r>
              <w:rPr>
                <w:webHidden/>
                <w:rStyle w:val="IndexLink"/>
              </w:rPr>
              <w:t>5</w:t>
            </w:r>
            <w:r>
              <w:rPr>
                <w:rStyle w:val="IndexLink"/>
                <w:rtl w:val="true"/>
              </w:rPr>
              <w:t xml:space="preserve">. </w:t>
            </w:r>
            <w:r>
              <w:rPr>
                <w:rStyle w:val="IndexLink"/>
                <w:rtl w:val="true"/>
              </w:rPr>
              <w:t>ویژگی گمراهان؛ مقدم داشتن دنیا</w:t>
            </w:r>
            <w:r>
              <w:rPr>
                <w:rStyle w:val="IndexLink"/>
                <w:rtl w:val="true"/>
              </w:rPr>
              <w:tab/>
            </w:r>
            <w:r>
              <w:rPr>
                <w:rStyle w:val="IndexLink"/>
              </w:rPr>
              <w:t>528</w:t>
            </w:r>
          </w:hyperlink>
        </w:p>
        <w:p>
          <w:pPr>
            <w:pStyle w:val="Contents3"/>
            <w:tabs>
              <w:tab w:val="clear" w:pos="8459"/>
              <w:tab w:val="right" w:pos="9026" w:leader="dot"/>
            </w:tabs>
            <w:rPr/>
          </w:pPr>
          <w:hyperlink w:anchor="__RefHeading___Toc5697974_2320776876">
            <w:r>
              <w:rPr>
                <w:webHidden/>
                <w:rStyle w:val="IndexLink"/>
              </w:rPr>
              <w:t>6</w:t>
            </w:r>
            <w:r>
              <w:rPr>
                <w:rStyle w:val="IndexLink"/>
                <w:rtl w:val="true"/>
              </w:rPr>
              <w:t xml:space="preserve">. </w:t>
            </w:r>
            <w:r>
              <w:rPr>
                <w:rStyle w:val="IndexLink"/>
                <w:rtl w:val="true"/>
              </w:rPr>
              <w:t>فسق، ویژگی بارز عبدالملک مروان</w:t>
            </w:r>
            <w:r>
              <w:rPr>
                <w:rStyle w:val="IndexLink"/>
                <w:rtl w:val="true"/>
              </w:rPr>
              <w:tab/>
            </w:r>
            <w:r>
              <w:rPr>
                <w:rStyle w:val="IndexLink"/>
              </w:rPr>
              <w:t>529</w:t>
            </w:r>
          </w:hyperlink>
        </w:p>
        <w:p>
          <w:pPr>
            <w:pStyle w:val="Contents4"/>
            <w:tabs>
              <w:tab w:val="clear" w:pos="8176"/>
              <w:tab w:val="right" w:pos="9026" w:leader="dot"/>
            </w:tabs>
            <w:rPr/>
          </w:pPr>
          <w:hyperlink w:anchor="__RefHeading___Toc5697976_2320776876">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5697978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تشبیه فاسق به سیل خروشان</w:t>
            </w:r>
            <w:r>
              <w:rPr>
                <w:rStyle w:val="IndexLink"/>
                <w:rtl w:val="true"/>
              </w:rPr>
              <w:tab/>
            </w:r>
            <w:r>
              <w:rPr>
                <w:rStyle w:val="IndexLink"/>
              </w:rPr>
              <w:t>530</w:t>
            </w:r>
          </w:hyperlink>
        </w:p>
        <w:p>
          <w:pPr>
            <w:pStyle w:val="Contents4"/>
            <w:tabs>
              <w:tab w:val="clear" w:pos="8176"/>
              <w:tab w:val="right" w:pos="9026" w:leader="dot"/>
            </w:tabs>
            <w:rPr/>
          </w:pPr>
          <w:hyperlink w:anchor="__RefHeading___Toc5697980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تشبیه فاسق به شعله آتش</w:t>
            </w:r>
            <w:r>
              <w:rPr>
                <w:rStyle w:val="IndexLink"/>
                <w:rtl w:val="true"/>
              </w:rPr>
              <w:tab/>
            </w:r>
            <w:r>
              <w:rPr>
                <w:rStyle w:val="IndexLink"/>
              </w:rPr>
              <w:t>531</w:t>
            </w:r>
          </w:hyperlink>
        </w:p>
        <w:p>
          <w:pPr>
            <w:pStyle w:val="Contents3"/>
            <w:tabs>
              <w:tab w:val="clear" w:pos="8459"/>
              <w:tab w:val="right" w:pos="9026" w:leader="dot"/>
            </w:tabs>
            <w:rPr/>
          </w:pPr>
          <w:hyperlink w:anchor="__RefHeading___Toc5697982_2320776876">
            <w:r>
              <w:rPr>
                <w:webHidden/>
                <w:rStyle w:val="IndexLink"/>
              </w:rPr>
              <w:t>7</w:t>
            </w:r>
            <w:r>
              <w:rPr>
                <w:rStyle w:val="IndexLink"/>
                <w:rtl w:val="true"/>
              </w:rPr>
              <w:t xml:space="preserve">. </w:t>
            </w:r>
            <w:r>
              <w:rPr>
                <w:rStyle w:val="IndexLink"/>
                <w:rtl w:val="true"/>
              </w:rPr>
              <w:t>نور گرفتن حق طلبان از چراغ هدایت</w:t>
            </w:r>
            <w:r>
              <w:rPr>
                <w:rStyle w:val="IndexLink"/>
                <w:rtl w:val="true"/>
              </w:rPr>
              <w:tab/>
            </w:r>
            <w:r>
              <w:rPr>
                <w:rStyle w:val="IndexLink"/>
              </w:rPr>
              <w:t>531</w:t>
            </w:r>
          </w:hyperlink>
        </w:p>
        <w:p>
          <w:pPr>
            <w:pStyle w:val="Contents3"/>
            <w:tabs>
              <w:tab w:val="clear" w:pos="8459"/>
              <w:tab w:val="right" w:pos="9026" w:leader="dot"/>
            </w:tabs>
            <w:rPr/>
          </w:pPr>
          <w:hyperlink w:anchor="__RefHeading___Toc5697984_2320776876">
            <w:r>
              <w:rPr>
                <w:webHidden/>
                <w:rStyle w:val="IndexLink"/>
              </w:rPr>
              <w:t>8</w:t>
            </w:r>
            <w:r>
              <w:rPr>
                <w:rStyle w:val="IndexLink"/>
                <w:rtl w:val="true"/>
              </w:rPr>
              <w:t xml:space="preserve">. </w:t>
            </w:r>
            <w:r>
              <w:rPr>
                <w:rStyle w:val="IndexLink"/>
                <w:rtl w:val="true"/>
              </w:rPr>
              <w:t>حق طلبان و پیمان اطاعت</w:t>
            </w:r>
            <w:r>
              <w:rPr>
                <w:rStyle w:val="IndexLink"/>
                <w:rtl w:val="true"/>
              </w:rPr>
              <w:tab/>
            </w:r>
            <w:r>
              <w:rPr>
                <w:rStyle w:val="IndexLink"/>
              </w:rPr>
              <w:t>532</w:t>
            </w:r>
          </w:hyperlink>
        </w:p>
        <w:p>
          <w:pPr>
            <w:pStyle w:val="Contents3"/>
            <w:tabs>
              <w:tab w:val="clear" w:pos="8459"/>
              <w:tab w:val="right" w:pos="9026" w:leader="dot"/>
            </w:tabs>
            <w:rPr/>
          </w:pPr>
          <w:hyperlink w:anchor="__RefHeading___Toc5697986_2320776876">
            <w:r>
              <w:rPr>
                <w:webHidden/>
                <w:rStyle w:val="IndexLink"/>
              </w:rPr>
              <w:t>9</w:t>
            </w:r>
            <w:r>
              <w:rPr>
                <w:rStyle w:val="IndexLink"/>
                <w:rtl w:val="true"/>
              </w:rPr>
              <w:t xml:space="preserve">. </w:t>
            </w:r>
            <w:r>
              <w:rPr>
                <w:rStyle w:val="IndexLink"/>
                <w:rtl w:val="true"/>
              </w:rPr>
              <w:t>ویژگی گروه دنیا پرست</w:t>
            </w:r>
            <w:r>
              <w:rPr>
                <w:rStyle w:val="IndexLink"/>
                <w:rtl w:val="true"/>
              </w:rPr>
              <w:tab/>
            </w:r>
            <w:r>
              <w:rPr>
                <w:rStyle w:val="IndexLink"/>
              </w:rPr>
              <w:t>532</w:t>
            </w:r>
          </w:hyperlink>
        </w:p>
        <w:p>
          <w:pPr>
            <w:pStyle w:val="Contents4"/>
            <w:tabs>
              <w:tab w:val="clear" w:pos="8176"/>
              <w:tab w:val="right" w:pos="9026" w:leader="dot"/>
            </w:tabs>
            <w:rPr/>
          </w:pPr>
          <w:hyperlink w:anchor="__RefHeading___Toc5697988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ازدحام برای متاع دنیا</w:t>
            </w:r>
            <w:r>
              <w:rPr>
                <w:rStyle w:val="IndexLink"/>
                <w:rtl w:val="true"/>
              </w:rPr>
              <w:tab/>
            </w:r>
            <w:r>
              <w:rPr>
                <w:rStyle w:val="IndexLink"/>
              </w:rPr>
              <w:t>532</w:t>
            </w:r>
          </w:hyperlink>
        </w:p>
        <w:p>
          <w:pPr>
            <w:pStyle w:val="Contents4"/>
            <w:tabs>
              <w:tab w:val="clear" w:pos="8176"/>
              <w:tab w:val="right" w:pos="9026" w:leader="dot"/>
            </w:tabs>
            <w:rPr/>
          </w:pPr>
          <w:hyperlink w:anchor="__RefHeading___Toc5697990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نزاع بر سر حرام</w:t>
            </w:r>
            <w:r>
              <w:rPr>
                <w:rStyle w:val="IndexLink"/>
                <w:rtl w:val="true"/>
              </w:rPr>
              <w:tab/>
            </w:r>
            <w:r>
              <w:rPr>
                <w:rStyle w:val="IndexLink"/>
              </w:rPr>
              <w:t>532</w:t>
            </w:r>
          </w:hyperlink>
        </w:p>
        <w:p>
          <w:pPr>
            <w:pStyle w:val="Contents4"/>
            <w:tabs>
              <w:tab w:val="clear" w:pos="8176"/>
              <w:tab w:val="right" w:pos="9026" w:leader="dot"/>
            </w:tabs>
            <w:rPr/>
          </w:pPr>
          <w:hyperlink w:anchor="__RefHeading___Toc5697992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انجام اعمال سوء</w:t>
            </w:r>
            <w:r>
              <w:rPr>
                <w:rStyle w:val="IndexLink"/>
                <w:rtl w:val="true"/>
              </w:rPr>
              <w:tab/>
            </w:r>
            <w:r>
              <w:rPr>
                <w:rStyle w:val="IndexLink"/>
              </w:rPr>
              <w:t>533</w:t>
            </w:r>
          </w:hyperlink>
        </w:p>
        <w:p>
          <w:pPr>
            <w:pStyle w:val="Contents4"/>
            <w:tabs>
              <w:tab w:val="clear" w:pos="8176"/>
              <w:tab w:val="right" w:pos="9026" w:leader="dot"/>
            </w:tabs>
            <w:rPr/>
          </w:pPr>
          <w:hyperlink w:anchor="__RefHeading___Toc5697994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روی گرداندن از خداوند</w:t>
            </w:r>
            <w:r>
              <w:rPr>
                <w:rStyle w:val="IndexLink"/>
                <w:rtl w:val="true"/>
              </w:rPr>
              <w:tab/>
            </w:r>
            <w:r>
              <w:rPr>
                <w:rStyle w:val="IndexLink"/>
              </w:rPr>
              <w:t>533</w:t>
            </w:r>
          </w:hyperlink>
        </w:p>
        <w:p>
          <w:pPr>
            <w:pStyle w:val="Contents4"/>
            <w:tabs>
              <w:tab w:val="clear" w:pos="8176"/>
              <w:tab w:val="right" w:pos="9026" w:leader="dot"/>
            </w:tabs>
            <w:rPr/>
          </w:pPr>
          <w:hyperlink w:anchor="__RefHeading___Toc5697996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روی آوردن به شیطان</w:t>
            </w:r>
            <w:r>
              <w:rPr>
                <w:rStyle w:val="IndexLink"/>
                <w:rtl w:val="true"/>
              </w:rPr>
              <w:tab/>
            </w:r>
            <w:r>
              <w:rPr>
                <w:rStyle w:val="IndexLink"/>
              </w:rPr>
              <w:t>533</w:t>
            </w:r>
          </w:hyperlink>
        </w:p>
        <w:p>
          <w:pPr>
            <w:pStyle w:val="Contents2"/>
            <w:tabs>
              <w:tab w:val="clear" w:pos="8743"/>
              <w:tab w:val="right" w:pos="9026" w:leader="dot"/>
            </w:tabs>
            <w:rPr/>
          </w:pPr>
          <w:hyperlink w:anchor="__RefHeading___Toc5697998_2320776876">
            <w:r>
              <w:rPr>
                <w:webHidden/>
                <w:rStyle w:val="IndexLink"/>
                <w:rtl w:val="true"/>
              </w:rPr>
              <w:t xml:space="preserve">خطبهٔ </w:t>
            </w:r>
            <w:r>
              <w:rPr>
                <w:rStyle w:val="IndexLink"/>
              </w:rPr>
              <w:t>145</w:t>
            </w:r>
            <w:r>
              <w:rPr>
                <w:rStyle w:val="IndexLink"/>
                <w:rtl w:val="true"/>
              </w:rPr>
              <w:tab/>
            </w:r>
            <w:r>
              <w:rPr>
                <w:rStyle w:val="IndexLink"/>
              </w:rPr>
              <w:t>535</w:t>
            </w:r>
          </w:hyperlink>
        </w:p>
        <w:p>
          <w:pPr>
            <w:pStyle w:val="Contents3"/>
            <w:tabs>
              <w:tab w:val="clear" w:pos="8459"/>
              <w:tab w:val="right" w:pos="9026" w:leader="dot"/>
            </w:tabs>
            <w:rPr/>
          </w:pPr>
          <w:hyperlink w:anchor="__RefHeading___Toc5698000_2320776876">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5698002_2320776876">
            <w:r>
              <w:rPr>
                <w:webHidden/>
                <w:rStyle w:val="IndexLink"/>
                <w:rtl w:val="true"/>
              </w:rPr>
              <w:t>پیشگفتار خطبه</w:t>
            </w:r>
            <w:r>
              <w:rPr>
                <w:rStyle w:val="IndexLink"/>
                <w:rtl w:val="true"/>
              </w:rPr>
              <w:tab/>
            </w:r>
            <w:r>
              <w:rPr>
                <w:rStyle w:val="IndexLink"/>
              </w:rPr>
              <w:t>535</w:t>
            </w:r>
          </w:hyperlink>
        </w:p>
        <w:p>
          <w:pPr>
            <w:pStyle w:val="Contents3"/>
            <w:tabs>
              <w:tab w:val="clear" w:pos="8459"/>
              <w:tab w:val="right" w:pos="9026" w:leader="dot"/>
            </w:tabs>
            <w:rPr/>
          </w:pPr>
          <w:hyperlink w:anchor="__RefHeading___Toc5698004_2320776876">
            <w:r>
              <w:rPr>
                <w:webHidden/>
                <w:rStyle w:val="IndexLink"/>
              </w:rPr>
              <w:t>1</w:t>
            </w:r>
            <w:r>
              <w:rPr>
                <w:rStyle w:val="IndexLink"/>
                <w:rtl w:val="true"/>
              </w:rPr>
              <w:t xml:space="preserve">. </w:t>
            </w:r>
            <w:r>
              <w:rPr>
                <w:rStyle w:val="IndexLink"/>
                <w:rtl w:val="true"/>
              </w:rPr>
              <w:t>انسان؛ هدف تیرهای مرگ</w:t>
            </w:r>
            <w:r>
              <w:rPr>
                <w:rStyle w:val="IndexLink"/>
                <w:rtl w:val="true"/>
              </w:rPr>
              <w:tab/>
            </w:r>
            <w:r>
              <w:rPr>
                <w:rStyle w:val="IndexLink"/>
              </w:rPr>
              <w:t>536</w:t>
            </w:r>
          </w:hyperlink>
        </w:p>
        <w:p>
          <w:pPr>
            <w:pStyle w:val="Contents3"/>
            <w:tabs>
              <w:tab w:val="clear" w:pos="8459"/>
              <w:tab w:val="right" w:pos="9026" w:leader="dot"/>
            </w:tabs>
            <w:rPr/>
          </w:pPr>
          <w:hyperlink w:anchor="__RefHeading___Toc5698006_2320776876">
            <w:r>
              <w:rPr>
                <w:webHidden/>
                <w:rStyle w:val="IndexLink"/>
              </w:rPr>
              <w:t>2</w:t>
            </w:r>
            <w:r>
              <w:rPr>
                <w:rStyle w:val="IndexLink"/>
                <w:rtl w:val="true"/>
              </w:rPr>
              <w:t xml:space="preserve">. </w:t>
            </w:r>
            <w:r>
              <w:rPr>
                <w:rStyle w:val="IndexLink"/>
                <w:rtl w:val="true"/>
              </w:rPr>
              <w:t>مصادیق پنج گانه جمع نشدن نعمت ها</w:t>
            </w:r>
            <w:r>
              <w:rPr>
                <w:rStyle w:val="IndexLink"/>
                <w:rtl w:val="true"/>
              </w:rPr>
              <w:tab/>
            </w:r>
            <w:r>
              <w:rPr>
                <w:rStyle w:val="IndexLink"/>
              </w:rPr>
              <w:t>537</w:t>
            </w:r>
          </w:hyperlink>
        </w:p>
        <w:p>
          <w:pPr>
            <w:pStyle w:val="Contents4"/>
            <w:tabs>
              <w:tab w:val="clear" w:pos="8176"/>
              <w:tab w:val="right" w:pos="9026" w:leader="dot"/>
            </w:tabs>
            <w:rPr/>
          </w:pPr>
          <w:hyperlink w:anchor="__RefHeading___Toc5698008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کاسته شدن از عمر</w:t>
            </w:r>
            <w:r>
              <w:rPr>
                <w:rStyle w:val="IndexLink"/>
                <w:rtl w:val="true"/>
              </w:rPr>
              <w:tab/>
            </w:r>
            <w:r>
              <w:rPr>
                <w:rStyle w:val="IndexLink"/>
              </w:rPr>
              <w:t>537</w:t>
            </w:r>
          </w:hyperlink>
        </w:p>
        <w:p>
          <w:pPr>
            <w:pStyle w:val="Contents4"/>
            <w:tabs>
              <w:tab w:val="clear" w:pos="8176"/>
              <w:tab w:val="right" w:pos="9026" w:leader="dot"/>
            </w:tabs>
            <w:rPr/>
          </w:pPr>
          <w:hyperlink w:anchor="__RefHeading___Toc5698010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کاسته شدن از روزی</w:t>
            </w:r>
            <w:r>
              <w:rPr>
                <w:rStyle w:val="IndexLink"/>
                <w:rtl w:val="true"/>
              </w:rPr>
              <w:tab/>
            </w:r>
            <w:r>
              <w:rPr>
                <w:rStyle w:val="IndexLink"/>
              </w:rPr>
              <w:t>538</w:t>
            </w:r>
          </w:hyperlink>
        </w:p>
        <w:p>
          <w:pPr>
            <w:pStyle w:val="Contents4"/>
            <w:tabs>
              <w:tab w:val="clear" w:pos="8176"/>
              <w:tab w:val="right" w:pos="9026" w:leader="dot"/>
            </w:tabs>
            <w:rPr/>
          </w:pPr>
          <w:hyperlink w:anchor="__RefHeading___Toc5698012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از بین رفتن آثار</w:t>
            </w:r>
            <w:r>
              <w:rPr>
                <w:rStyle w:val="IndexLink"/>
                <w:rtl w:val="true"/>
              </w:rPr>
              <w:tab/>
            </w:r>
            <w:r>
              <w:rPr>
                <w:rStyle w:val="IndexLink"/>
              </w:rPr>
              <w:t>538</w:t>
            </w:r>
          </w:hyperlink>
        </w:p>
        <w:p>
          <w:pPr>
            <w:pStyle w:val="Contents4"/>
            <w:tabs>
              <w:tab w:val="clear" w:pos="8176"/>
              <w:tab w:val="right" w:pos="9026" w:leader="dot"/>
            </w:tabs>
            <w:rPr/>
          </w:pPr>
          <w:hyperlink w:anchor="__RefHeading___Toc5698014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از دست رفتن تازگی</w:t>
            </w:r>
            <w:r>
              <w:rPr>
                <w:rStyle w:val="IndexLink"/>
                <w:rtl w:val="true"/>
              </w:rPr>
              <w:tab/>
            </w:r>
            <w:r>
              <w:rPr>
                <w:rStyle w:val="IndexLink"/>
              </w:rPr>
              <w:t>538</w:t>
            </w:r>
          </w:hyperlink>
        </w:p>
        <w:p>
          <w:pPr>
            <w:pStyle w:val="Contents4"/>
            <w:tabs>
              <w:tab w:val="clear" w:pos="8176"/>
              <w:tab w:val="right" w:pos="9026" w:leader="dot"/>
            </w:tabs>
            <w:rPr/>
          </w:pPr>
          <w:hyperlink w:anchor="__RefHeading___Toc5698016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درو شدن روییدنی ها</w:t>
            </w:r>
            <w:r>
              <w:rPr>
                <w:rStyle w:val="IndexLink"/>
                <w:rtl w:val="true"/>
              </w:rPr>
              <w:tab/>
            </w:r>
            <w:r>
              <w:rPr>
                <w:rStyle w:val="IndexLink"/>
              </w:rPr>
              <w:t>538</w:t>
            </w:r>
          </w:hyperlink>
        </w:p>
        <w:p>
          <w:pPr>
            <w:pStyle w:val="Contents5"/>
            <w:tabs>
              <w:tab w:val="clear" w:pos="7892"/>
              <w:tab w:val="right" w:pos="9026" w:leader="dot"/>
            </w:tabs>
            <w:rPr/>
          </w:pPr>
          <w:hyperlink w:anchor="__RefHeading___Toc5698018_2320776876">
            <w:r>
              <w:rPr>
                <w:webHidden/>
                <w:rStyle w:val="IndexLink"/>
                <w:rtl w:val="true"/>
              </w:rPr>
              <w:t>اشاره</w:t>
            </w:r>
            <w:r>
              <w:rPr>
                <w:rStyle w:val="IndexLink"/>
                <w:rtl w:val="true"/>
              </w:rPr>
              <w:tab/>
            </w:r>
            <w:r>
              <w:rPr>
                <w:rStyle w:val="IndexLink"/>
              </w:rPr>
              <w:t>538</w:t>
            </w:r>
          </w:hyperlink>
        </w:p>
        <w:p>
          <w:pPr>
            <w:pStyle w:val="Contents5"/>
            <w:tabs>
              <w:tab w:val="clear" w:pos="7892"/>
              <w:tab w:val="right" w:pos="9026" w:leader="dot"/>
            </w:tabs>
            <w:rPr/>
          </w:pPr>
          <w:hyperlink w:anchor="__RefHeading___Toc5698020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مرگ شاخه های بدون ریشه</w:t>
            </w:r>
            <w:r>
              <w:rPr>
                <w:rStyle w:val="IndexLink"/>
                <w:rtl w:val="true"/>
              </w:rPr>
              <w:tab/>
            </w:r>
            <w:r>
              <w:rPr>
                <w:rStyle w:val="IndexLink"/>
              </w:rPr>
              <w:t>539</w:t>
            </w:r>
          </w:hyperlink>
        </w:p>
        <w:p>
          <w:pPr>
            <w:pStyle w:val="Contents3"/>
            <w:tabs>
              <w:tab w:val="clear" w:pos="8459"/>
              <w:tab w:val="right" w:pos="9026" w:leader="dot"/>
            </w:tabs>
            <w:rPr/>
          </w:pPr>
          <w:hyperlink w:anchor="__RefHeading___Toc5698022_2320776876">
            <w:r>
              <w:rPr>
                <w:webHidden/>
                <w:rStyle w:val="IndexLink"/>
              </w:rPr>
              <w:t>3</w:t>
            </w:r>
            <w:r>
              <w:rPr>
                <w:rStyle w:val="IndexLink"/>
                <w:rtl w:val="true"/>
              </w:rPr>
              <w:t xml:space="preserve">. </w:t>
            </w:r>
            <w:r>
              <w:rPr>
                <w:rStyle w:val="IndexLink"/>
                <w:rtl w:val="true"/>
              </w:rPr>
              <w:t>نکوهش بدعت ها</w:t>
            </w:r>
            <w:r>
              <w:rPr>
                <w:rStyle w:val="IndexLink"/>
                <w:rtl w:val="true"/>
              </w:rPr>
              <w:tab/>
            </w:r>
            <w:r>
              <w:rPr>
                <w:rStyle w:val="IndexLink"/>
              </w:rPr>
              <w:t>539</w:t>
            </w:r>
          </w:hyperlink>
        </w:p>
        <w:p>
          <w:pPr>
            <w:pStyle w:val="Contents3"/>
            <w:tabs>
              <w:tab w:val="clear" w:pos="8459"/>
              <w:tab w:val="right" w:pos="9026" w:leader="dot"/>
            </w:tabs>
            <w:rPr/>
          </w:pPr>
          <w:hyperlink w:anchor="__RefHeading___Toc5698024_2320776876">
            <w:r>
              <w:rPr>
                <w:webHidden/>
                <w:rStyle w:val="IndexLink"/>
              </w:rPr>
              <w:t>4</w:t>
            </w:r>
            <w:r>
              <w:rPr>
                <w:rStyle w:val="IndexLink"/>
                <w:rtl w:val="true"/>
              </w:rPr>
              <w:t xml:space="preserve">. </w:t>
            </w:r>
            <w:r>
              <w:rPr>
                <w:rStyle w:val="IndexLink"/>
                <w:rtl w:val="true"/>
              </w:rPr>
              <w:t>پرهیز از بدعت ها</w:t>
            </w:r>
            <w:r>
              <w:rPr>
                <w:rStyle w:val="IndexLink"/>
                <w:rtl w:val="true"/>
              </w:rPr>
              <w:tab/>
            </w:r>
            <w:r>
              <w:rPr>
                <w:rStyle w:val="IndexLink"/>
              </w:rPr>
              <w:t>540</w:t>
            </w:r>
          </w:hyperlink>
        </w:p>
        <w:p>
          <w:pPr>
            <w:pStyle w:val="Contents2"/>
            <w:tabs>
              <w:tab w:val="clear" w:pos="8743"/>
              <w:tab w:val="right" w:pos="9026" w:leader="dot"/>
            </w:tabs>
            <w:rPr/>
          </w:pPr>
          <w:hyperlink w:anchor="__RefHeading___Toc5698026_2320776876">
            <w:r>
              <w:rPr>
                <w:webHidden/>
                <w:rStyle w:val="IndexLink"/>
                <w:rtl w:val="true"/>
              </w:rPr>
              <w:t>کتابنامه</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25_219789"/>
      <w:bookmarkStart w:id="1" w:name="pg20325_219789"/>
      <w:bookmarkEnd w:id="1"/>
    </w:p>
    <w:p>
      <w:pPr>
        <w:pStyle w:val="Heading2"/>
        <w:numPr>
          <w:ilvl w:val="1"/>
          <w:numId w:val="1"/>
        </w:numPr>
        <w:rPr/>
      </w:pPr>
      <w:bookmarkStart w:id="2" w:name="pg20325_219789"/>
      <w:bookmarkStart w:id="3" w:name="__RefHeading___Toc569653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96538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کلام امیر علیه السلام</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دکتر محمد شریفانی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علامه طباطبایی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 جلد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 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20325_219793"/>
    </w:p>
    <w:p>
      <w:pPr>
        <w:pStyle w:val="Heading2"/>
        <w:numPr>
          <w:ilvl w:val="1"/>
          <w:numId w:val="1"/>
        </w:numPr>
        <w:rPr/>
      </w:pPr>
      <w:bookmarkStart w:id="8" w:name="__RefHeading___Toc5696540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کمال پروردگار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مطلقه پروردگار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مطلق</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خداوند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خداوند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 هر درمانده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ناظر بر احوال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دهنده بندگان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بازگشت موجودات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ازلی بودن خداوند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حكمت خلقت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خداوند بر همه چیز</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خداوند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خداوند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حتمیت قضاوقدر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 بندگان به خداوند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دانای کل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ابدیت خداوند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حکم خداوند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موجودات به خدا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خداوند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دنیا و آخرت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فرشتگان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ثبوتیه فرشتگان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سلبیه فرشتگان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ناپذیر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فرشتگان نزد خداوند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و درک عظمت کنه الهی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گویایی از سرای دیگر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خداوند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آخرتی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پیامبر و عکس العمل مردم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توافق با یکدیگر در عشق به دنیا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دنیا و آثار آن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شهوات بر عقل</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بندگی دنیا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پندناپذیری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 آمدن حوادث سخت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شدن از دنیا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وعده های آخرت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سکرات مرگ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اعضا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سخن گفتن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کردن دربارۀ عمر گذشته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ثروت های گردآمده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حسرت اموال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ندامت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اموال دنیا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آرزوهای لحظه مرگ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پیشروی مرگ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 افتادن گوش</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رفتن در چنگال مرگ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مردم از میت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 از پاسخگویی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گودال قبر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همیشگی از دنیا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رستاخیز انسان ها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جهان در آستانه قیامت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شکافته شدن آسمان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لرزش زمین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متلاشی شدن کوه ها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قبرها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در قیامت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منزلگاه هستی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بهشت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سرای ابدی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بودن از وحشت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بودن از بیماری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بودن از خطرات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دوزخ</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منزلگاه گنهکاران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های آتشین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هراس انگیز</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جاودانی عذاب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 بودن زمان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پیامبر خدا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حقیر بودن دنیا نزد پیامبر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انزوای از دنیا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قلبی از دنیا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از زینت های دنیا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نبوت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 نصیحت مردم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بهشت و انذار از جهنم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 های درخت پربار نبوت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و دشمنان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کارآمدترین وسیله های رسیدن به خدا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پیامبر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قله رفیع اسلام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اخلاص با فطرت انسان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حج و عمره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صدقه پنهانی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آشکار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خلق</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دستوراتی برای پیاده کردن ارکان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تقوامداری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راه انبیا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بهترین گفته ها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بهار قلب ها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شفای دل ها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سودمندترین سخن ها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بی عمل</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عالم بی عمل</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فریب کار</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جلوه کردن دنیا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آمال و آرزوی دنیا</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دنیا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 بودن دنیا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انسان در این دنیای فانی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چهره مکرر دنیا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مبدل شدن آسایش و راحتی به بلا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مبدل شدن دوست به بیگانه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شدن جای تلخ و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لذاتش با رنج</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آسایش با ترس</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فریبنده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فانی بودن دنیا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بهترین توشه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اندک از مواهب دنیا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خواهی موجب نابودی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تکیه گاهی بسیار سست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نامطمئن بودن دنیا</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کننده مردم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ذلیل کننده متکبران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ناپایدار دنیا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لذات دنیا همراه با رنج</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بودن نعمت های دنیا</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 از گذشته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زاد و توشه کوچ کردن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بی اعتبار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آوردن حوادث دردناک</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سخت دنیا</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ناآشنای دنیا</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گرسنگی، توشه دنیا</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و تنگی دنیا</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در دنیا</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به این دنیا</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 کردن، سرانجام دنیا</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پندگیری از قدرتمندان دنیا</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بنا بودن خانه قبر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همسایگان بی تفاوت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دنیا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عاقلان حقیقی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همسایگان بی اثر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زندگی در خانه قبر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زمین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 از دنیا</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فرشته مرگ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روح جنین در شکم مادر</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ناتوانی در توصیف خداوند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تحذیر از دلبستگی به دنیا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اقامت نبودن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 دنیا</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مقدار بودن دنیا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 آمیختگی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گوارا نبودن دنیا برای اولیای خدا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های دنیا گاهی در یک لحظه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دنیا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زندگی به سفر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واجبات الهی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خواستن از خداوند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فراخوانده شدن به سوی مرگ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زاهدان در دنیا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زاهدان شکر گزار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یاد مرگ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یاد آخرت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درون، سبب تفرقه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آفات تفرقه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دنیاپرستان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تابی کردن به خاطر از دست دادن دنیا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ماندگار نبودن متاع دنیا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اصلاح</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برای کنار کشیدن از آخرت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واهی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پروردگار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بر نعمت و بلا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استعانت از خدا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از گناهان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مرحله کمال ایمان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بر توحید و نبوت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شدن عمل</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نبودن شهادت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فضیلت انسان متقی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تقوا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پاسدار تقوا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ارزشمند تقوا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مشقت در راه عبودیت پروردگار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در انجام اعمال نیک</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پایان زندگی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دنیا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فناپذیری دنیا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فنای دنیا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 هدف تیر مرگِ دنیا</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خورنده سیری ناپذیر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دنیا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بهره از دنیا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دنیا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عبرت دنیا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زودگذری لذات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فاصله مرگ و حیات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ثواب و عقاب اعمال</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 دنیا</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حقایق مربوط به آخرت از پیامبران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انجام نیکی ها و پرهیز از بدی ها</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اوامر خداوند بیش از نواهی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های خدا بیش از حرام هایش</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ضمانت روزی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العمل مردم در برابر رزق و تکلیف</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به سوی عمل</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ناپذیری عمر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آیه قرآن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خالی از گیاهان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تشنگی چهارپایان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دقیقی از خشک سالی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ترحم به حیوانات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سرگردانی از گرسنگی و عطش</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خشک سالی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همه ناامیدان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چیره شدن یأس</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 های قحطی زدگان از خداوند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باران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حیات بخش</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سیراب کننده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کامل</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همگانی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پاکیزه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پربرکت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گوارا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خرمی بخش</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پربرکت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بخشی بندگان ضعیف</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زمین های مرده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باران سرسبز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باران نعمت زا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زندگی بخش</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مدد گرفتن همه از باران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فراوان خداوند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 برای بارش باران پی در پی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ثمر نبودن ابر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پربرکت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خداوند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گواه بر اعمال خلق</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نکردن در امر ابلاغ رسالت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پیشوای پرهیزکاران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امام و پیامدهای آن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هول قیامت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اموال</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گوش ندادن به مواعظ</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 از یاران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انسان های ارزشمند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افکارشان پربار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وقار</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گو</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ظلم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پیشروی در راه راست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سعادت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الهى</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امتناع از بذل مال</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از بذل جان</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اکرام داشتن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عاریتی بودن اموال و جان ها</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از مرگ دیگران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یاران شایسته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یاوران حق</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سپرهای جنگی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 مردم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یاری شما</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یاری خالی از شک و خیانت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دلسوزی امام نسبت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لبیک نگفتن به ندای امام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از صراط مستقیم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میدان جهاد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مسئولیت رئیس حکومت</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نادرست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شهادت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نارضایتی از مردم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ناهماهنگی دل ها</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وظیفه امام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علوم امام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ابواب حکمت نزد اهل بیت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اتحاد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گذاشتن در صراط مستقیم</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فردا</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بهره گیری از عقل</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درباره جهنم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شکستن پیمان</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بسیار در جهاد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بودن امام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اعتباری یاران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خود دردید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شکایت به درگاه خدا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یاران باوفا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یاران باوفا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کنندگان قرآن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جهادگر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و تلاش در جنگ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نشدن از زنده ماندن در جنگ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نشدن از شهادت دوستان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از خوف خداوند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روزه گیر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به درگاه خداوند</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خاشعان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دیدار یاران باوفا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امام درباره وسوسه های شیطان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جلوه دادن راه شیطان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گسستن رشته های باور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تفرقه ابزار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کردن از شیطان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پذیر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قرار دادن خوارج</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به دو گروه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فراخواندن شاهدان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طولانی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اشتباهات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پاسخ امام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بودن در جهاد</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مسئله حکمیت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مخالفت با حکمیت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پذیرش حکمیت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زمان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زمان امام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داشتن به سازش</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شکرانه قدرت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حتمیت مرگ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بهترین مرگ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آینده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گرفتن حق</w:t>
      </w:r>
      <w:r>
        <w:rPr>
          <w:rFonts w:eastAsia="IRNazanin" w:cs="IRNazanin"/>
          <w:color w:val="111111"/>
          <w:sz w:val="28"/>
          <w:szCs w:val="28"/>
          <w:rtl w:val="true"/>
          <w:lang w:bidi="fa-IR"/>
        </w:rPr>
        <w:t>...</w:t>
      </w:r>
      <w:r>
        <w:rPr>
          <w:rFonts w:eastAsia="IRNazanin" w:cs="IRNazanin"/>
          <w:color w:val="111111"/>
          <w:sz w:val="28"/>
          <w:szCs w:val="28"/>
          <w:lang w:bidi="fa-IR"/>
        </w:rPr>
        <w:t>762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در نترسیدن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سست عنصران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مهم نظامی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 پوشان صف مقدم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فشردن دندان ها</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منحرف کردن نیزه ها</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خیره به دشمن، ممنوع</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پرچم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برای پاسداری از پرچم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مراقبت از پرچم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نکردن حریف</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جنگ، ممنوع</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زشت فرار از جنگ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جهاد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در سایه سختی ها</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یاران به جهاد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تفرقه بین سپاه دشمن</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ضربات همه جانبه بر دشمن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فنون جنگی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بهانه جویان خوارج</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بودن قرآن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نبودن قرآن به تنهایی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 حقیقی از حکم قرآن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ارجاع به قرآن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ارجاع به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حکم قرآن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حکم سنت پیامبر</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فرصت برای حکمیت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شدن ناآگاهان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کار امت در فاصله حکمیت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نکردن در جست وجوی حق</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عمل به حق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امام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فراخوان جهاد</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گردانی از حق</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جور</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از راه راست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ریسمان نامطمئن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جنگ افروزی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راستگویی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زیر پا گذاشتن حق</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امام به رد پیشنهاد</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شب و روز</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اموال خدا</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سوء اسراف</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سرافکندگی آخرت</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یاور شدن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آمیختن گناهکار و بی گناه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زنای محصنه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قاتل</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دزد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زنا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شرورترین مردم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افراد نادان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اعتدال</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خدا با جماعت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تفرقه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انحراف آشکار حَکَمین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پراکندگی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منطقی خوارج</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خوارج با جور و ستم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امام از فتنه ای وحشتناک</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بصره در آن زمان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 بودن متاع دنیا</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ثروتمندی بردگان با اموال مردم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عمق فاجعه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علم غیب امام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علم غيب و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غيب، فقط علم به زمان قیامت</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به همه چیز</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 از بحث علم غیب</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 موقت</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بی فایده</w:t>
      </w:r>
      <w:r>
        <w:rPr>
          <w:rFonts w:eastAsia="IRNazanin" w:cs="IRNazanin"/>
          <w:color w:val="111111"/>
          <w:sz w:val="28"/>
          <w:szCs w:val="28"/>
          <w:rtl w:val="true"/>
          <w:lang w:bidi="fa-IR"/>
        </w:rPr>
        <w:t>...</w:t>
      </w:r>
      <w:r>
        <w:rPr>
          <w:rFonts w:eastAsia="IRNazanin" w:cs="IRNazanin"/>
          <w:color w:val="111111"/>
          <w:sz w:val="28"/>
          <w:szCs w:val="28"/>
          <w:lang w:bidi="fa-IR"/>
        </w:rPr>
        <w:t>336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ادبار خیر و اقبال شر</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پیشرفت شیطان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مردم عصر امام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آزادمردان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 کردن از دنیای زودگذر</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بی ارزش به جای نیکان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رسیدن به مقام قرب الهی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رسیدن به مقام رضا</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خدا بر اهل نفاق</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برای خدا</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برای حفظ دین</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واقعی مردم در دنیا</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خداوند به شرط تقوا</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در مدار حق</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 معامله با اهل دنیا</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پراکنده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پیوسته امام و فرار اصحاب</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یاران ناموافق، عاملان شکست</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امام از حکومت</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چهارگانه پذیرش حکومت</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معالم دین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در شهرها</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مظلومان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اولین مسلمان</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حاکمان عدل</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بخل</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نبودن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خشونت</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غارت بیت المال</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رشوه گیری</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نکردن سنت پیامبر</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ویژهٔ پروردگار</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حاضر همیشگی</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خالصانه به وحدانیت حق</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واقعیت حتمی</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حتمیت مرگ</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انبوه زندگان تو را نفریبد</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مرگ پیشینیان عبرت بگیر</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تابوت هایشان را بنگر</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پایان آرزوهای دراز</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وارثان، صاحبان اموال</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بسته شدن پرونده زندگی</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شرط پیروزی</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شمردن فرصت</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خانه موقت</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کوچیدن از دنیا</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خداوند</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آخرت مطیع خداوند</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و زمین تحت فرمان خداوند</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درختان در برابر خدا</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تحت فرمان خدا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 ها به فرمان خدا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جاوید</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سخنگو بودن قرآن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بودن پایه های قرآن</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خاتم الانبیا</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رسالت</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کامل کننده انبیای گذشته</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بت پرستان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برخورد با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آخرین نقطه دید کوردلان</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ورای دنیا</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انسان کوردل به دنیا</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گرفتن انسان بصیر از دنیا</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نشدن از دنیا</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دانش به حیات</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کتاب خدا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کننده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گو بودن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موید یکدیگر</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اختلاف بین آیات قرآن</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نشین قرآن، همراه خداست</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دردهای معنوی انسان</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و کینه</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خراب</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بستگی به آرزوها</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در کسب اموال</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 شدن توسط شیطان</w:t>
      </w:r>
      <w:r>
        <w:rPr>
          <w:rFonts w:eastAsia="IRNazanin" w:cs="IRNazanin"/>
          <w:color w:val="111111"/>
          <w:sz w:val="28"/>
          <w:szCs w:val="28"/>
          <w:rtl w:val="true"/>
          <w:lang w:bidi="fa-IR"/>
        </w:rPr>
        <w:t>...</w:t>
      </w:r>
      <w:r>
        <w:rPr>
          <w:rFonts w:eastAsia="IRNazanin" w:cs="IRNazanin"/>
          <w:color w:val="111111"/>
          <w:sz w:val="28"/>
          <w:szCs w:val="28"/>
          <w:lang w:bidi="fa-IR"/>
        </w:rPr>
        <w:t>399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ضمانت خدا برای سربلندی مسلمانان</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کننده ای که هرگز نمی میرد</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 دلسوزانه امام به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گسیل مرد جنگجو و خیرخواه به میدان نبرد</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مغيرة ابن اخنس</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کننده بی اثر</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 در حق مغیره</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ناگهانی نبودن بیعت با امام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متفاوت بودن هدف من با شما</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از مردم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حق مظلوم</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طلحه و زبیر</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گویان بی انصاف</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قاتلین انتقام جو</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خواهان محکوم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بصیرت امام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شدید امام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به بیعت بیعت 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امام از بیعت شکنان به خدا</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امام در حق پیمان شکنان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امام از خونریزی</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دوران حضرت مهدی</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مردم در مسیر هدایت قرآن</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های سخت عصر حضرت</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تلخ جنگ</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عمال ظالم</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برکات زمین</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گستری</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ناگواری های آن دوران</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شدن فریاد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اهتزاز پرچم در اطراف کوفه</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خشمگینانه</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خونریزی فراوان</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بلعیدن همه چیز</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همه مناطق</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جولان گسترده بر زمین</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عظیم</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ماندن تعدادی اندک</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ناگواری ها</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دستور امام به مردم در آن دوران</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سنت های اسلام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سنت پیامبر</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میراث نبوت</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نکردن از شیطان</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سه گانه حضرت</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استماع سخنان امام</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تاریک این انتخاب</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مردم به پنج گروه</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پاک</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عیب جو</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گناهکار عیب جو</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غافل از گناه خود</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پرجرئت در عیب جویی</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نکردن در عیب جویی</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جلوگیری از عیب جویی</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شکرگزاری بر نعمت پاکی مانع از عیب جویی</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ندادن به حرف های یاوه</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خنثی سازی آثار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جایزالخطا بودن انسان</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بی خاصیتی باطل</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میان حق و باطل</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در جای خود</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نابجا</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مصرف انفاق</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از مهمان</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آزادسازی اسیر</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بدهکاران</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گران بهای بخشش</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مطیع فرمان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مأموران منفعت رسان خداوند</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باران، نتیجه گناه بندگان</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جلوگیری از نزول برکات</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سبب افزایش روزی</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گشودن درهای رحمت</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فضل خداوند</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برای بارش باران</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سیراب کننده</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رحمتت ما را نومید مکن</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با قحطی هلاک مکن</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به گناه بی خردان مؤاخذه نکن</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به درگاه خداوند</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اعمالمان را مقیاس قرار نده</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باران</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پربرکت</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سودمند</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زنده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سیراب کننده</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پرآب</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پیامبران اتمام حجت خداوند</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اسرار بندگان</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فسلفه آزمایش های الهی</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اهل بیت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پیشرو در معارف اسلامی</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هدایت مردم</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شایستگی ولایت</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گمراهان؛ مقدم داشتن دنیا</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ویژگی بارز عبدالملک مروان</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فاسق به سیل خروشان</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فاسق به شعله آتش</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گرفتن حق طلبان از چراغ هدایت</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طلبان و پیمان اطاعت</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گروه دنیاپرست</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ازدحام برای متاع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بر سر حرام</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اعمال سوء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گرداندن از خداوند</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آوردن به شیطان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هدف تیرهای مرگ</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پنجگانه جمع نشدن نعمت ها</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کاسته شدن از عمر</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کاسته شدن از روزی</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آثار</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رفتن تازگی</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 شدن روییدنی ها</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شاخه های بدون ریشه</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بدعت ها</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بدعت ها</w:t>
      </w:r>
      <w:r>
        <w:rPr>
          <w:rFonts w:eastAsia="IRNazanin" w:cs="IRNazanin"/>
          <w:color w:val="111111"/>
          <w:sz w:val="28"/>
          <w:szCs w:val="28"/>
          <w:rtl w:val="true"/>
          <w:lang w:bidi="fa-IR"/>
        </w:rPr>
        <w:t>...</w:t>
      </w:r>
      <w:r>
        <w:rPr>
          <w:rFonts w:eastAsia="IRNazanin" w:cs="IRNazanin"/>
          <w:color w:val="111111"/>
          <w:sz w:val="28"/>
          <w:szCs w:val="28"/>
          <w:lang w:bidi="fa-IR"/>
        </w:rPr>
        <w:t>498</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bookmarkStart w:id="10" w:name="pg20325_219817"/>
    </w:p>
    <w:p>
      <w:pPr>
        <w:pStyle w:val="Heading2"/>
        <w:numPr>
          <w:ilvl w:val="1"/>
          <w:numId w:val="1"/>
        </w:numPr>
        <w:rPr/>
      </w:pPr>
      <w:bookmarkStart w:id="11" w:name="__RefHeading___Toc5696542_2320776876"/>
      <w:bookmarkStart w:id="12" w:name="_Toc4"/>
      <w:bookmarkEnd w:id="10"/>
      <w:bookmarkEnd w:id="11"/>
      <w:r>
        <w:rPr>
          <w:rtl w:val="true"/>
        </w:rPr>
        <w:t xml:space="preserve">خطبه </w:t>
      </w:r>
      <w:r>
        <w:rPr/>
        <w:t>109</w:t>
      </w:r>
      <w:bookmarkEnd w:id="12"/>
    </w:p>
    <w:p>
      <w:pPr>
        <w:pStyle w:val="Heading3"/>
        <w:numPr>
          <w:ilvl w:val="2"/>
          <w:numId w:val="1"/>
        </w:numPr>
        <w:rPr/>
      </w:pPr>
      <w:bookmarkStart w:id="13" w:name="__RefHeading___Toc5696544_232077687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 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سکرات مرگ و فرجام شناسی </w:t>
      </w:r>
      <w:r>
        <w:rPr>
          <w:rStyle w:val="FootnoteAnchor"/>
          <w:rtl w:val="true"/>
        </w:rPr>
        <w:footnoteReference w:id="2"/>
      </w:r>
    </w:p>
    <w:p>
      <w:pPr>
        <w:pStyle w:val="Heading3"/>
        <w:numPr>
          <w:ilvl w:val="2"/>
          <w:numId w:val="1"/>
        </w:numPr>
        <w:rPr/>
      </w:pPr>
      <w:bookmarkStart w:id="15" w:name="__RefHeading___Toc5696546_2320776876"/>
      <w:bookmarkStart w:id="16" w:name="_Toc6"/>
      <w:bookmarkEnd w:id="15"/>
      <w:r>
        <w:rPr>
          <w:rtl w:val="true"/>
        </w:rPr>
        <w:t>پیشگفتار خطبه</w:t>
      </w:r>
      <w:bookmarkEnd w:id="1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از خطبه های بسیار فصیح، بلیغ، پرمحتوا و با ارزش نهج البلاغه است؛ به همین دلیل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خطبه را برای بیان قدرت و عظمت خداوند و مسئله رستاخیز و قیامت بیان فرموده است</w:t>
      </w:r>
      <w:r>
        <w:rPr>
          <w:rFonts w:eastAsia="IRNazanin" w:cs="IRNazanin"/>
          <w:color w:val="111111"/>
          <w:sz w:val="28"/>
          <w:szCs w:val="28"/>
          <w:rtl w:val="true"/>
          <w:lang w:bidi="fa-IR"/>
        </w:rPr>
        <w:t xml:space="preserve">. </w:t>
      </w:r>
      <w:bookmarkStart w:id="17" w:name="pg20325_219818"/>
    </w:p>
    <w:p>
      <w:pPr>
        <w:pStyle w:val="BookText"/>
        <w:rPr/>
      </w:pPr>
      <w:bookmarkEnd w:id="17"/>
      <w:r>
        <w:rPr>
          <w:rFonts w:ascii="Amiri" w:hAnsi="Amiri" w:eastAsia="Amiri" w:cs="Amiri"/>
          <w:color w:val="111111"/>
          <w:sz w:val="28"/>
          <w:sz w:val="28"/>
          <w:szCs w:val="28"/>
          <w:rtl w:val="true"/>
          <w:lang w:bidi="ar-SA"/>
        </w:rPr>
        <w:t>كُلُّ شَيْءٍ خَاشِعٌ لَهُ وَ كُلُّ شَيْءٍ قَائِمٌ بِهِ غِنَى كُلِّ فَقِيرٍ وَ عِزُّ كُلَّ ذَلِيلٍ وَ قُوَّةً كُلِّ ضَعِيفٍ وَ مَفْزَعُ كُلِّ مَلْهُوفٍ مَنْ تَكَلَّمَ سَمِعَ نُطْقَهُ وَ مَنْ سَكَتَ عَلِمَ سِرَّهُ وَ مَنْ عَاشَ فَعَلَيْهِ رِزْقُهُ وَ مَنْ مَاتَ فَإِلَيْهِ مُنْقَلَبُهُ لَمْ تَرَكَ الْعُيُونُ فَتُخْبِرَ عَنْكَ بَلْ كُنْتَ قَبْلَ الْوَاصِفِينَ مِنْ خَلْقِكَ لَمْ تَخْلُقِ الْخَلْقَ لِوَحْشَةِ وَ لَا اسْتَعْمَلْتَهُمْ لِمَنْفَعَةٍ وَلَا يَسْبِقُكَ مَنْ طَلَبْتَ وَلَا يُفْلِتُكَ مَنْ أَخَذْتَ وَ لَا يَنْقُصُ سُلْطَانَكَ مَنْ عَصَاكَ وَ لَا يَزِيدُ فِي مُلْكِكَ مَنْ أَطَاعَكَ وَ لَا يَرُدُّ أَمْرَكَ مَنْ سَخِطَ قَضَاءَ كَ وَ لَا يَسْتَغْنِي عَنْكَ مَنْ تَوَلَّى عَنْ أَمْرِكَ كُلُّ سِرِّ عِنْدَكَ عَلَانِيَةٌ وَكُلُّ غَيْبٍ عِنْدَكَ شَهَادَةٌ أَنْتَ الْأَبَدُ فَلَا أَمَدَ لَكَ وَ أَنْتَ الْمُنْتَهَى فَلَا مَحِيصَ عَنْكَ وَ أَنْتَ الْمَوْعِدُ فَلَا مَنْجَى مِنْكَ إِلَّا إِلَيْكَ بِيَدِكَ نَاصِيَةُ كُلِّ دَابَّةٍ وَ إِلَيْكَ مَصِيرُ كُلِّ نَسَمَةٍ سُبْحَانَكَ مَا أَعْظَمَ شَأْنَكَ سُبْحَانَكَ مَا أَعْظَمَ مَا نَرَى مِنْ خَلْقِكَ وَ مَا أَصْغَرَ كُلَّ عَظِيمَةٍ فِي جَنْبِ قُدْرَتِكَ وَ مَا أَهْوَلَ مَا نَرَى مِنْ مَلَكُوتِكَ وَ مَا أَحْقَرَ ذَلِكَ فِيمَا غَابَ عَنَّا مِنْ سُلْطَانِكَ وَ مَا أَسْبَغَ نِعَمَکَ فِی الدُّنْيَا وَ مَا أَصْغَرَهَا فِي نِعَمِ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مَلَائِكَةِ أَسْكَنْتَهُمْ سَمَاوَاتِكَ وَ رَفَعْتَهُمْ عَنْ أَرْضِكَ هُمْ أَعْلَمُ خَلْقِكَ بِكَ وَ أَخْوَفُهُمْ لَكَ وَ أَقْرَبُهُمْ مِنْكَ لَمْ يَسْكُنُوا الْأَصْلَابَ وَلَمْ يُضَمَّنُوا الْأَرْحَامَ وَ لَمْ يُخْلَقُوا مِنْ مَاءٍ مَهِينٍ وَ لَمْ يَتَشَعَّبْهُمْ رَيْبُ الْمَنُونِ وَ إِنَّهُمْ عَلَى مَكَانِهِمْ مِنْكَ وَ مَنْزِلَتِهِمْ عِنْدَكَ وَ اسْتِجْمَاعِ أَهْوَائِهِمْ فِيكَ وَ كَثْرَةِ طَاعَتِهِمْ لَكَ وَ قِلَّةِ غَفْلَتِهِمْ عَنْ أَمْرِكَ لَوْ عَايَنُوا كُنْهَ مَا خَفِيَ عَلَيْهِمْ مِنْكَ لَحَقَّرُوا أَعْمَالَهُمْ وَ لَزَرَوْا عَلَى أَنْفُسِهِمْ وَ لَعَرَفُوا أَنَّهُمْ لَمْ يَعْبُدُوكَ حَقَّ عِبَادَتِكَ وَ لَمْ يُطِيعُوكَ حَقَّ طَاعَتِكَ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5696548_2320776876"/>
      <w:bookmarkStart w:id="19" w:name="_Toc7"/>
      <w:bookmarkEnd w:id="18"/>
      <w:r>
        <w:rPr/>
        <w:t>1</w:t>
      </w:r>
      <w:r>
        <w:rPr>
          <w:rtl w:val="true"/>
        </w:rPr>
        <w:t xml:space="preserve">. </w:t>
      </w:r>
      <w:r>
        <w:rPr>
          <w:rtl w:val="true"/>
        </w:rPr>
        <w:t>اوصاف کمال پروردگار</w:t>
      </w:r>
      <w:bookmarkEnd w:id="19"/>
    </w:p>
    <w:p>
      <w:pPr>
        <w:pStyle w:val="Heading4"/>
        <w:numPr>
          <w:ilvl w:val="3"/>
          <w:numId w:val="1"/>
        </w:numPr>
        <w:rPr/>
      </w:pPr>
      <w:bookmarkStart w:id="20" w:name="__RefHeading___Toc5696550_2320776876"/>
      <w:bookmarkStart w:id="21" w:name="_Toc8"/>
      <w:bookmarkEnd w:id="20"/>
      <w:r>
        <w:rPr/>
        <w:t>1</w:t>
      </w:r>
      <w:r>
        <w:rPr>
          <w:rtl w:val="true"/>
        </w:rPr>
        <w:t xml:space="preserve">. </w:t>
      </w:r>
      <w:r>
        <w:rPr/>
        <w:t>1</w:t>
      </w:r>
      <w:r>
        <w:rPr>
          <w:rtl w:val="true"/>
        </w:rPr>
        <w:t xml:space="preserve">. </w:t>
      </w:r>
      <w:r>
        <w:rPr>
          <w:rtl w:val="true"/>
        </w:rPr>
        <w:t>قدرت مطلقه پروردگار</w:t>
      </w:r>
      <w:bookmarkEnd w:id="21"/>
    </w:p>
    <w:p>
      <w:pPr>
        <w:pStyle w:val="BookText"/>
        <w:rPr/>
      </w:pPr>
      <w:r>
        <w:rPr>
          <w:rFonts w:ascii="Amiri" w:hAnsi="Amiri" w:eastAsia="Amiri" w:cs="Amiri"/>
          <w:color w:val="111111"/>
          <w:sz w:val="28"/>
          <w:sz w:val="28"/>
          <w:szCs w:val="28"/>
          <w:rtl w:val="true"/>
          <w:lang w:bidi="ar-SA"/>
        </w:rPr>
        <w:t>كُلِّ شَيْءٍ خَاشِعٌ لَهُ وَ كُلَّ شَيْءٍ قَائِمٌ بِهِ</w:t>
      </w:r>
      <w:r>
        <w:rPr>
          <w:rFonts w:ascii="IRNazanin" w:hAnsi="IRNazanin" w:eastAsia="IRNazanin"/>
          <w:color w:val="111111"/>
          <w:sz w:val="28"/>
          <w:sz w:val="28"/>
          <w:szCs w:val="28"/>
          <w:rtl w:val="true"/>
          <w:lang w:bidi="fa-IR"/>
        </w:rPr>
        <w:t xml:space="preserve"> همه چیز در برابر او خاضع است و هرچیزی به وجود او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خاشع از مادۀ خشوع در اصل به معنای خضوع است ولی مفهوم آن گسترده است و خضوع ظاهری و باطنی و تشریعی و تکوینی را شامل می شود</w:t>
      </w:r>
      <w:r>
        <w:rPr>
          <w:rFonts w:eastAsia="IRNazanin" w:cs="IRNazanin"/>
          <w:color w:val="111111"/>
          <w:sz w:val="28"/>
          <w:szCs w:val="28"/>
          <w:rtl w:val="true"/>
          <w:lang w:bidi="fa-IR"/>
        </w:rPr>
        <w:t xml:space="preserve">. </w:t>
      </w:r>
      <w:r>
        <w:rPr>
          <w:rStyle w:val="FootnoteAnchor"/>
          <w:rtl w:val="true"/>
        </w:rPr>
        <w:footnoteReference w:id="3"/>
      </w:r>
      <w:bookmarkStart w:id="22" w:name="pg20325_219819"/>
    </w:p>
    <w:p>
      <w:pPr>
        <w:pStyle w:val="BookText"/>
        <w:rPr/>
      </w:pPr>
      <w:bookmarkEnd w:id="22"/>
      <w:r>
        <w:rPr>
          <w:rFonts w:ascii="IRNazanin" w:hAnsi="IRNazanin" w:eastAsia="IRNazanin"/>
          <w:color w:val="111111"/>
          <w:sz w:val="28"/>
          <w:sz w:val="28"/>
          <w:szCs w:val="28"/>
          <w:rtl w:val="true"/>
          <w:lang w:bidi="fa-IR"/>
        </w:rPr>
        <w:t>خشوع انسان در برابر خداوند عبارت است از اطمینان و آرامش یافتن بدو و فروتنی و خضوع در برابر اوست و خشوع فرشتگان مداومت و کوشش خستگی ناپذیر در عبادت و پرستش اوست که ناشی از توجه آن ها به عظمت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موجودات دیگر عبارت است از منفعل و متأثر بودن از قدرت او و طوق رقیت امکان را به گردن داشتن و همچنین نیازمندی آن ها بدوست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همه موجودات قیام به حق دارند؛ یعنی پایداری آنان به وسیله خداوند است برای این که وجود آنان هم از جهت حدوث و هم از جهت بقا وابسته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همهٔ موجودات جلوۀ حق هستند و در جهان هستی اگر خدا را از موجودات بگیریم، چیزی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لِلَّهِ يَسْجُدُ ما فِي السَّماواتِ وَ ما فِی الْأَرْض</w:t>
      </w:r>
      <w:r>
        <w:rPr>
          <w:rStyle w:val="FootnoteAnchor"/>
          <w:rtl w:val="true"/>
        </w:rPr>
        <w:footnoteReference w:id="5"/>
      </w:r>
      <w:r>
        <w:rPr>
          <w:rFonts w:ascii="IRNazanin" w:hAnsi="IRNazanin" w:eastAsia="IRNazanin"/>
          <w:color w:val="111111"/>
          <w:sz w:val="28"/>
          <w:sz w:val="28"/>
          <w:szCs w:val="28"/>
          <w:rtl w:val="true"/>
          <w:lang w:bidi="fa-IR"/>
        </w:rPr>
        <w:t>هر چه در آسمان ها و زمین است او را سجده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خَشَعَتِ الْأَصْواتُ لِلرَّحْمَنِ فَلا تَسْمَعُ إِلا هَمْسا</w:t>
      </w:r>
      <w:r>
        <w:rPr>
          <w:rStyle w:val="FootnoteAnchor"/>
          <w:rtl w:val="true"/>
        </w:rPr>
        <w:footnoteReference w:id="6"/>
      </w:r>
      <w:r>
        <w:rPr>
          <w:rFonts w:ascii="IRNazanin" w:hAnsi="IRNazanin" w:eastAsia="IRNazanin"/>
          <w:color w:val="111111"/>
          <w:sz w:val="28"/>
          <w:sz w:val="28"/>
          <w:szCs w:val="28"/>
          <w:rtl w:val="true"/>
          <w:lang w:bidi="fa-IR"/>
        </w:rPr>
        <w:t>به خشوع می گراید و از هیچ کس جز صدای پایی نخواهی شنید</w:t>
      </w:r>
      <w:r>
        <w:rPr>
          <w:rFonts w:eastAsia="IRNazanin" w:cs="IRNazanin"/>
          <w:color w:val="111111"/>
          <w:sz w:val="28"/>
          <w:szCs w:val="28"/>
          <w:rtl w:val="true"/>
          <w:lang w:bidi="fa-IR"/>
        </w:rPr>
        <w:t>.</w:t>
      </w:r>
    </w:p>
    <w:p>
      <w:pPr>
        <w:pStyle w:val="Heading4"/>
        <w:numPr>
          <w:ilvl w:val="3"/>
          <w:numId w:val="1"/>
        </w:numPr>
        <w:rPr/>
      </w:pPr>
      <w:bookmarkStart w:id="23" w:name="__RefHeading___Toc5696552_2320776876"/>
      <w:bookmarkStart w:id="24" w:name="_Toc9"/>
      <w:bookmarkEnd w:id="23"/>
      <w:r>
        <w:rPr/>
        <w:t>1</w:t>
      </w:r>
      <w:r>
        <w:rPr>
          <w:rtl w:val="true"/>
        </w:rPr>
        <w:t xml:space="preserve">. </w:t>
      </w:r>
      <w:r>
        <w:rPr/>
        <w:t>2</w:t>
      </w:r>
      <w:r>
        <w:rPr>
          <w:rtl w:val="true"/>
        </w:rPr>
        <w:t xml:space="preserve">. </w:t>
      </w:r>
      <w:r>
        <w:rPr>
          <w:rtl w:val="true"/>
        </w:rPr>
        <w:t>غنی مطلق</w:t>
      </w:r>
      <w:bookmarkEnd w:id="24"/>
    </w:p>
    <w:p>
      <w:pPr>
        <w:pStyle w:val="BookText"/>
        <w:rPr/>
      </w:pPr>
      <w:r>
        <w:rPr>
          <w:rFonts w:ascii="Amiri" w:hAnsi="Amiri" w:eastAsia="Amiri" w:cs="Amiri"/>
          <w:color w:val="111111"/>
          <w:sz w:val="28"/>
          <w:sz w:val="28"/>
          <w:szCs w:val="28"/>
          <w:rtl w:val="true"/>
          <w:lang w:bidi="ar-SA"/>
        </w:rPr>
        <w:t>غِنَى كُلِّ فَقِيرِ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کننده هر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النَّاسُ أَنْتُمُ الْفُقَراءُ إِلَى اللَّهِ وَاللَّهُ هُوَ الْغَنِيُّ الْحَميد</w:t>
      </w:r>
      <w:r>
        <w:rPr>
          <w:rStyle w:val="FootnoteAnchor"/>
          <w:rtl w:val="true"/>
        </w:rPr>
        <w:footnoteReference w:id="7"/>
      </w:r>
      <w:r>
        <w:rPr>
          <w:rFonts w:ascii="IRNazanin" w:hAnsi="IRNazanin" w:eastAsia="IRNazanin"/>
          <w:color w:val="111111"/>
          <w:sz w:val="28"/>
          <w:sz w:val="28"/>
          <w:szCs w:val="28"/>
          <w:rtl w:val="true"/>
          <w:lang w:bidi="fa-IR"/>
        </w:rPr>
        <w:t>ای مردم، همه شما به خدا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بی نیاز و ستودنی</w:t>
      </w:r>
      <w:r>
        <w:rPr>
          <w:rFonts w:eastAsia="IRNazanin" w:cs="IRNazanin"/>
          <w:color w:val="111111"/>
          <w:sz w:val="28"/>
          <w:szCs w:val="28"/>
          <w:rtl w:val="true"/>
          <w:lang w:bidi="fa-IR"/>
        </w:rPr>
        <w:t>.</w:t>
      </w:r>
    </w:p>
    <w:p>
      <w:pPr>
        <w:pStyle w:val="Heading4"/>
        <w:numPr>
          <w:ilvl w:val="3"/>
          <w:numId w:val="1"/>
        </w:numPr>
        <w:rPr/>
      </w:pPr>
      <w:bookmarkStart w:id="25" w:name="__RefHeading___Toc5696554_2320776876"/>
      <w:bookmarkStart w:id="26" w:name="_Toc10"/>
      <w:bookmarkEnd w:id="25"/>
      <w:r>
        <w:rPr/>
        <w:t>1</w:t>
      </w:r>
      <w:r>
        <w:rPr>
          <w:rtl w:val="true"/>
        </w:rPr>
        <w:t xml:space="preserve">. </w:t>
      </w:r>
      <w:r>
        <w:rPr/>
        <w:t>3</w:t>
      </w:r>
      <w:r>
        <w:rPr>
          <w:rtl w:val="true"/>
        </w:rPr>
        <w:t xml:space="preserve">. </w:t>
      </w:r>
      <w:r>
        <w:rPr>
          <w:rtl w:val="true"/>
        </w:rPr>
        <w:t>عزت خداوند</w:t>
      </w:r>
      <w:bookmarkEnd w:id="2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 كُلِّ ذَلِيلٍ</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بخش هر فرد خوار و ذلیل است </w:t>
      </w:r>
      <w:bookmarkStart w:id="27" w:name="pg20325_219820"/>
    </w:p>
    <w:p>
      <w:pPr>
        <w:pStyle w:val="BookText"/>
        <w:rPr/>
      </w:pPr>
      <w:bookmarkEnd w:id="2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هرکسی که به ظاهر و در بین مردم ذلیل و خوار است اگر با خداوند که همه عزت ها از آن اوست ارتباط داشته و وابسته به حق باشد بالاترین عزت ها را دارد و خداوند موجب عزت و غلبۀ او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وَلِرَسُولِهِ وَلِلْمُؤْمِنين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وَتُعِزُّ مَنْ تَشَاءُ وَتُذِلُّ مَنْ تَشاءُ بِيَدِكَ الْخَيْرُ إِنَّكَ عَلى كُلِّ شَيْءٍ قَدیر</w:t>
      </w:r>
      <w:r>
        <w:rPr>
          <w:rStyle w:val="FootnoteAnchor"/>
          <w:rtl w:val="true"/>
        </w:rPr>
        <w:footnoteReference w:id="1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تویی دارنده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هرکه بخواهی ملک می دهی و از هرکه بخواهی مُلک می ستانی هرکس را که بخواهی عزت می دهی و هرکس را که بخواهی ذلت می دهی همۀ نیکی ها به دست توست و تو بر هر کاری توانایی</w:t>
      </w:r>
      <w:r>
        <w:rPr>
          <w:rFonts w:eastAsia="IRNazanin" w:cs="IRNazanin"/>
          <w:color w:val="111111"/>
          <w:sz w:val="28"/>
          <w:szCs w:val="28"/>
          <w:rtl w:val="true"/>
          <w:lang w:bidi="fa-IR"/>
        </w:rPr>
        <w:t>.</w:t>
      </w:r>
    </w:p>
    <w:p>
      <w:pPr>
        <w:pStyle w:val="Heading4"/>
        <w:numPr>
          <w:ilvl w:val="3"/>
          <w:numId w:val="1"/>
        </w:numPr>
        <w:rPr/>
      </w:pPr>
      <w:bookmarkStart w:id="28" w:name="__RefHeading___Toc5696556_2320776876"/>
      <w:bookmarkStart w:id="29" w:name="_Toc11"/>
      <w:bookmarkEnd w:id="28"/>
      <w:r>
        <w:rPr/>
        <w:t>1</w:t>
      </w:r>
      <w:r>
        <w:rPr>
          <w:rtl w:val="true"/>
        </w:rPr>
        <w:t xml:space="preserve">. </w:t>
      </w:r>
      <w:r>
        <w:rPr/>
        <w:t>4</w:t>
      </w:r>
      <w:r>
        <w:rPr>
          <w:rtl w:val="true"/>
        </w:rPr>
        <w:t xml:space="preserve">. </w:t>
      </w:r>
      <w:r>
        <w:rPr>
          <w:rtl w:val="true"/>
        </w:rPr>
        <w:t>قدرت خداوند</w:t>
      </w:r>
      <w:bookmarkEnd w:id="29"/>
    </w:p>
    <w:p>
      <w:pPr>
        <w:pStyle w:val="BookText"/>
        <w:rPr/>
      </w:pPr>
      <w:r>
        <w:rPr>
          <w:rFonts w:ascii="Amiri" w:hAnsi="Amiri" w:eastAsia="Amiri" w:cs="Amiri"/>
          <w:color w:val="111111"/>
          <w:sz w:val="28"/>
          <w:sz w:val="28"/>
          <w:szCs w:val="28"/>
          <w:rtl w:val="true"/>
          <w:lang w:bidi="ar-SA"/>
        </w:rPr>
        <w:t>وَقُوَّةُ كُلِّ ضَعِيفٍ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هر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قُوَّةُ كُلِّ ضَعِيفٍ</w:t>
      </w:r>
      <w:r>
        <w:rPr>
          <w:rFonts w:ascii="IRNazanin" w:hAnsi="IRNazanin" w:eastAsia="IRNazanin"/>
          <w:color w:val="111111"/>
          <w:sz w:val="28"/>
          <w:sz w:val="28"/>
          <w:szCs w:val="28"/>
          <w:rtl w:val="true"/>
          <w:lang w:bidi="fa-IR"/>
        </w:rPr>
        <w:t xml:space="preserve"> قوّت و نیرومندی برای بیان کمال قدرت و توانایی و شدت منع و دفع به کار می رود و واژۀ مقابل آن ضعف و ناتوانی است این دو واژه از مقوله تشکیک است و اگر در مورد اشخاص استعمال شود، محتمل زیاده و نقصان است و چون ثابت است که خداوند متعال پشتوانه و تکیه گاه همه موجودات است و اوست که به هر چیزی به اندازه قابلیت وی آن چه را استعداد و استحقاق دارد می بخشد؛ از این رو او عطا کننده و بخشنده قدرت و کمال به هر ناتوانی است که از پیش خود نیرو و توانی ندارد لذا توان و نیروی هر ضعیفی به هر دو معنایی که از قوّت ذکر شد، از اوست</w:t>
      </w:r>
      <w:r>
        <w:rPr>
          <w:rFonts w:eastAsia="IRNazanin" w:cs="IRNazanin"/>
          <w:color w:val="111111"/>
          <w:sz w:val="28"/>
          <w:szCs w:val="28"/>
          <w:rtl w:val="true"/>
          <w:lang w:bidi="fa-IR"/>
        </w:rPr>
        <w:t xml:space="preserve">. </w:t>
      </w:r>
      <w:r>
        <w:rPr>
          <w:rStyle w:val="FootnoteAnchor"/>
          <w:rtl w:val="true"/>
        </w:rPr>
        <w:footnoteReference w:id="11"/>
      </w:r>
      <w:bookmarkStart w:id="30" w:name="pg20325_219821"/>
    </w:p>
    <w:p>
      <w:pPr>
        <w:pStyle w:val="Heading4"/>
        <w:numPr>
          <w:ilvl w:val="3"/>
          <w:numId w:val="1"/>
        </w:numPr>
        <w:rPr/>
      </w:pPr>
      <w:bookmarkStart w:id="31" w:name="__RefHeading___Toc5696558_2320776876"/>
      <w:bookmarkStart w:id="32" w:name="_Toc12"/>
      <w:bookmarkEnd w:id="30"/>
      <w:bookmarkEnd w:id="31"/>
      <w:r>
        <w:rPr/>
        <w:t>1</w:t>
      </w:r>
      <w:r>
        <w:rPr>
          <w:rtl w:val="true"/>
        </w:rPr>
        <w:t xml:space="preserve">. </w:t>
      </w:r>
      <w:r>
        <w:rPr/>
        <w:t>5</w:t>
      </w:r>
      <w:r>
        <w:rPr>
          <w:rtl w:val="true"/>
        </w:rPr>
        <w:t xml:space="preserve">. </w:t>
      </w:r>
      <w:r>
        <w:rPr>
          <w:rtl w:val="true"/>
        </w:rPr>
        <w:t>پناهگاه هر درمانده</w:t>
      </w:r>
      <w:bookmarkEnd w:id="32"/>
    </w:p>
    <w:p>
      <w:pPr>
        <w:pStyle w:val="BookText"/>
        <w:rPr/>
      </w:pPr>
      <w:r>
        <w:rPr>
          <w:rFonts w:ascii="Amiri" w:hAnsi="Amiri" w:eastAsia="Amiri" w:cs="Amiri"/>
          <w:color w:val="111111"/>
          <w:sz w:val="28"/>
          <w:sz w:val="28"/>
          <w:szCs w:val="28"/>
          <w:rtl w:val="true"/>
          <w:lang w:bidi="ar-SA"/>
        </w:rPr>
        <w:t>وَ مَفْزَعُ كُلِّ مَلْهُوفٍ</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هر مصیبت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ملهوف در اصل به معنای غم و اندوه است که به خاطر از دست دادن چیزی به انسان دست می دهد و گاه در مورد افرادی به کار می رود که مظلوم شده اند و فریاد استغاثه برآورده 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کس که گرفتار باشد حتی اگر به ظاهر کافر بوده و خدا را انکار کند در شرایط گرفتاری و سختی ها به خداوند پناه می برد و به او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در شرایط عادی و معمولی زندگی خداوند را فراموش کند ولی گاهی که گرفتار می شود به طور فطری و طبیعی دلش متوجه یک نیروی غیبی می شود که آن نیروی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أَمَّنْ يُجِيبُ الْمُضْطَرَّ إِذا دَعاهُ وَيَكْشِفُ السُّوء</w:t>
      </w:r>
      <w:r>
        <w:rPr>
          <w:rStyle w:val="FootnoteAnchor"/>
          <w:rtl w:val="true"/>
        </w:rPr>
        <w:footnoteReference w:id="14"/>
      </w:r>
      <w:r>
        <w:rPr>
          <w:rFonts w:ascii="IRNazanin" w:hAnsi="IRNazanin" w:eastAsia="IRNazanin"/>
          <w:color w:val="111111"/>
          <w:sz w:val="28"/>
          <w:sz w:val="28"/>
          <w:szCs w:val="28"/>
          <w:rtl w:val="true"/>
          <w:lang w:bidi="fa-IR"/>
        </w:rPr>
        <w:t>ای آن که درمانده را چون بخواندش پاسخ می دهد و رنج را از او دور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لَوْ أَنَّ لِي بِكُمْ قُوَّةً أَوْ آوِى إِلى رُكْن</w:t>
      </w:r>
      <w:r>
        <w:rPr>
          <w:rStyle w:val="FootnoteAnchor"/>
          <w:rtl w:val="true"/>
        </w:rPr>
        <w:footnoteReference w:id="15"/>
      </w:r>
      <w:r>
        <w:rPr>
          <w:rFonts w:ascii="IRNazanin" w:hAnsi="IRNazanin" w:eastAsia="IRNazanin"/>
          <w:color w:val="111111"/>
          <w:sz w:val="28"/>
          <w:sz w:val="28"/>
          <w:szCs w:val="28"/>
          <w:rtl w:val="true"/>
          <w:lang w:bidi="fa-IR"/>
        </w:rPr>
        <w:t>كاش مرا بر شما قدرتی بود یا بتوانم به جای محکمی پناه برم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إِذا مَسَّكُمُ الضُّرُّ فَإِلَيْهِ تَجْتَرُون</w:t>
      </w:r>
      <w:r>
        <w:rPr>
          <w:rStyle w:val="FootnoteAnchor"/>
          <w:rtl w:val="true"/>
        </w:rPr>
        <w:footnoteReference w:id="16"/>
      </w:r>
      <w:r>
        <w:rPr>
          <w:rFonts w:ascii="IRNazanin" w:hAnsi="IRNazanin" w:eastAsia="IRNazanin"/>
          <w:color w:val="111111"/>
          <w:sz w:val="28"/>
          <w:sz w:val="28"/>
          <w:szCs w:val="28"/>
          <w:rtl w:val="true"/>
          <w:lang w:bidi="fa-IR"/>
        </w:rPr>
        <w:t>چون محنتی به شما رسد به پیشگاه او زاری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مَسَّكُمُ الضُّرُّ فِي الْبَحْرِ ضَلَّ مَنْ تَدْعُونَ إِلَّا إِيَّاهُ</w:t>
      </w:r>
      <w:r>
        <w:rPr>
          <w:rStyle w:val="FootnoteAnchor"/>
          <w:rtl w:val="true"/>
        </w:rPr>
        <w:footnoteReference w:id="17"/>
      </w:r>
      <w:r>
        <w:rPr>
          <w:rFonts w:ascii="IRNazanin" w:hAnsi="IRNazanin" w:eastAsia="IRNazanin"/>
          <w:color w:val="111111"/>
          <w:sz w:val="28"/>
          <w:sz w:val="28"/>
          <w:szCs w:val="28"/>
          <w:rtl w:val="true"/>
          <w:lang w:bidi="fa-IR"/>
        </w:rPr>
        <w:t>چون در دریا شما را گزند رسد، همه آن هایی که می پرستید از نظرتان محو شوند مگر او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5696560_2320776876"/>
      <w:bookmarkStart w:id="34" w:name="_Toc13"/>
      <w:bookmarkEnd w:id="33"/>
      <w:r>
        <w:rPr/>
        <w:t>1</w:t>
      </w:r>
      <w:r>
        <w:rPr>
          <w:rtl w:val="true"/>
        </w:rPr>
        <w:t xml:space="preserve">. </w:t>
      </w:r>
      <w:r>
        <w:rPr/>
        <w:t>6</w:t>
      </w:r>
      <w:r>
        <w:rPr>
          <w:rtl w:val="true"/>
        </w:rPr>
        <w:t xml:space="preserve">. </w:t>
      </w:r>
      <w:r>
        <w:rPr>
          <w:rtl w:val="true"/>
        </w:rPr>
        <w:t>خداوند ناظر بر احوال</w:t>
      </w:r>
      <w:bookmarkStart w:id="35" w:name="pg20325_219822"/>
      <w:bookmarkEnd w:id="34"/>
    </w:p>
    <w:p>
      <w:pPr>
        <w:pStyle w:val="BookText"/>
        <w:rPr/>
      </w:pPr>
      <w:bookmarkEnd w:id="35"/>
      <w:r>
        <w:rPr>
          <w:rFonts w:ascii="Amiri" w:hAnsi="Amiri" w:eastAsia="Amiri" w:cs="Amiri"/>
          <w:color w:val="111111"/>
          <w:sz w:val="28"/>
          <w:sz w:val="28"/>
          <w:szCs w:val="28"/>
          <w:rtl w:val="true"/>
          <w:lang w:bidi="ar-SA"/>
        </w:rPr>
        <w:t>مَنْ تَكَلَّمَ سَمِعَ نُطْقَهُ وَ مَنْ سَكَتَ عَلِمَ سِرَّهُ</w:t>
      </w:r>
      <w:r>
        <w:rPr>
          <w:rFonts w:ascii="IRNazanin" w:hAnsi="IRNazanin" w:eastAsia="IRNazanin"/>
          <w:color w:val="111111"/>
          <w:sz w:val="28"/>
          <w:sz w:val="28"/>
          <w:szCs w:val="28"/>
          <w:rtl w:val="true"/>
          <w:lang w:bidi="fa-IR"/>
        </w:rPr>
        <w:t xml:space="preserve"> هرکس سخنی بگوید نطق او را می شنود و هرکس سکوت کند اسرار درونش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تَجْهَرْ بِالْقَوْلِ فَإِنَّهُ يَعْلَمُ السِّرَّ وَ أَخْفى</w:t>
      </w:r>
      <w:r>
        <w:rPr>
          <w:rStyle w:val="FootnoteAnchor"/>
          <w:rtl w:val="true"/>
        </w:rPr>
        <w:footnoteReference w:id="18"/>
      </w:r>
      <w:r>
        <w:rPr>
          <w:rFonts w:ascii="IRNazanin" w:hAnsi="IRNazanin" w:eastAsia="IRNazanin"/>
          <w:color w:val="111111"/>
          <w:sz w:val="28"/>
          <w:sz w:val="28"/>
          <w:szCs w:val="28"/>
          <w:rtl w:val="true"/>
          <w:lang w:bidi="fa-IR"/>
        </w:rPr>
        <w:t>و اگر سخن بلند گویی، او به راز نهان و نهان تر آگاه است</w:t>
      </w:r>
      <w:r>
        <w:rPr>
          <w:rFonts w:eastAsia="IRNazanin" w:cs="IRNazanin"/>
          <w:color w:val="111111"/>
          <w:sz w:val="28"/>
          <w:szCs w:val="28"/>
          <w:rtl w:val="true"/>
          <w:lang w:bidi="fa-IR"/>
        </w:rPr>
        <w:t>.</w:t>
      </w:r>
    </w:p>
    <w:p>
      <w:pPr>
        <w:pStyle w:val="Heading4"/>
        <w:numPr>
          <w:ilvl w:val="3"/>
          <w:numId w:val="1"/>
        </w:numPr>
        <w:rPr/>
      </w:pPr>
      <w:bookmarkStart w:id="36" w:name="__RefHeading___Toc5696562_2320776876"/>
      <w:bookmarkStart w:id="37" w:name="_Toc14"/>
      <w:bookmarkEnd w:id="36"/>
      <w:r>
        <w:rPr/>
        <w:t>1</w:t>
      </w:r>
      <w:r>
        <w:rPr>
          <w:rtl w:val="true"/>
        </w:rPr>
        <w:t xml:space="preserve">. </w:t>
      </w:r>
      <w:r>
        <w:rPr/>
        <w:t>7</w:t>
      </w:r>
      <w:r>
        <w:rPr>
          <w:rtl w:val="true"/>
        </w:rPr>
        <w:t xml:space="preserve">. </w:t>
      </w:r>
      <w:r>
        <w:rPr>
          <w:rtl w:val="true"/>
        </w:rPr>
        <w:t>روزی دهنده بندگان</w:t>
      </w:r>
      <w:bookmarkEnd w:id="37"/>
    </w:p>
    <w:p>
      <w:pPr>
        <w:pStyle w:val="BookText"/>
        <w:rPr/>
      </w:pPr>
      <w:r>
        <w:rPr>
          <w:rFonts w:ascii="Amiri" w:hAnsi="Amiri" w:eastAsia="Amiri" w:cs="Amiri"/>
          <w:color w:val="111111"/>
          <w:sz w:val="28"/>
          <w:sz w:val="28"/>
          <w:szCs w:val="28"/>
          <w:rtl w:val="true"/>
          <w:lang w:bidi="ar-SA"/>
        </w:rPr>
        <w:t>وَ مَنْ عَاشَ فَعَلَيْهِ رِزْقُهُ</w:t>
      </w:r>
      <w:r>
        <w:rPr>
          <w:rStyle w:val="FootnoteAnchor"/>
          <w:rtl w:val="true"/>
        </w:rPr>
        <w:footnoteReference w:id="19"/>
      </w:r>
      <w:r>
        <w:rPr>
          <w:rFonts w:ascii="IRNazanin" w:hAnsi="IRNazanin" w:eastAsia="IRNazanin"/>
          <w:color w:val="111111"/>
          <w:sz w:val="28"/>
          <w:sz w:val="28"/>
          <w:szCs w:val="28"/>
          <w:rtl w:val="true"/>
          <w:lang w:bidi="fa-IR"/>
        </w:rPr>
        <w:t xml:space="preserve"> آن کس که زنده است روزی اش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اللَّهُ يَرْزُقُ مَنْ يَشَاءُ بِغَيْرِ حِساب</w:t>
      </w:r>
      <w:r>
        <w:rPr>
          <w:rStyle w:val="FootnoteAnchor"/>
          <w:rtl w:val="true"/>
        </w:rPr>
        <w:footnoteReference w:id="20"/>
      </w:r>
      <w:r>
        <w:rPr>
          <w:rFonts w:ascii="IRNazanin" w:hAnsi="IRNazanin" w:eastAsia="IRNazanin"/>
          <w:color w:val="111111"/>
          <w:sz w:val="28"/>
          <w:sz w:val="28"/>
          <w:szCs w:val="28"/>
          <w:rtl w:val="true"/>
          <w:lang w:bidi="fa-IR"/>
        </w:rPr>
        <w:t>و خدا هرکس را بخواهد بی حساب روزی می دهد</w:t>
      </w:r>
      <w:r>
        <w:rPr>
          <w:rFonts w:eastAsia="IRNazanin" w:cs="IRNazanin"/>
          <w:color w:val="111111"/>
          <w:sz w:val="28"/>
          <w:szCs w:val="28"/>
          <w:rtl w:val="true"/>
          <w:lang w:bidi="fa-IR"/>
        </w:rPr>
        <w:t>.</w:t>
      </w:r>
    </w:p>
    <w:p>
      <w:pPr>
        <w:pStyle w:val="Heading4"/>
        <w:numPr>
          <w:ilvl w:val="3"/>
          <w:numId w:val="1"/>
        </w:numPr>
        <w:rPr/>
      </w:pPr>
      <w:bookmarkStart w:id="38" w:name="__RefHeading___Toc5696564_2320776876"/>
      <w:bookmarkStart w:id="39" w:name="_Toc15"/>
      <w:bookmarkEnd w:id="38"/>
      <w:r>
        <w:rPr/>
        <w:t>1</w:t>
      </w:r>
      <w:r>
        <w:rPr>
          <w:rtl w:val="true"/>
        </w:rPr>
        <w:t xml:space="preserve">. </w:t>
      </w:r>
      <w:r>
        <w:rPr/>
        <w:t>8</w:t>
      </w:r>
      <w:r>
        <w:rPr>
          <w:rtl w:val="true"/>
        </w:rPr>
        <w:t xml:space="preserve">. </w:t>
      </w:r>
      <w:r>
        <w:rPr>
          <w:rtl w:val="true"/>
        </w:rPr>
        <w:t>محل بازگشت موجودات</w:t>
      </w:r>
      <w:bookmarkEnd w:id="39"/>
    </w:p>
    <w:p>
      <w:pPr>
        <w:pStyle w:val="BookText"/>
        <w:rPr/>
      </w:pPr>
      <w:r>
        <w:rPr>
          <w:rFonts w:ascii="Amiri" w:hAnsi="Amiri" w:eastAsia="Amiri" w:cs="Amiri"/>
          <w:color w:val="111111"/>
          <w:sz w:val="28"/>
          <w:sz w:val="28"/>
          <w:szCs w:val="28"/>
          <w:rtl w:val="true"/>
          <w:lang w:bidi="ar-SA"/>
        </w:rPr>
        <w:t>وَ مَنْ مَاتَ فَإِلَيْهِ مُنْقَلَبُهُ</w:t>
      </w:r>
      <w:r>
        <w:rPr>
          <w:rStyle w:val="FootnoteAnchor"/>
          <w:rtl w:val="true"/>
        </w:rPr>
        <w:footnoteReference w:id="21"/>
      </w:r>
      <w:r>
        <w:rPr>
          <w:rFonts w:ascii="IRNazanin" w:hAnsi="IRNazanin" w:eastAsia="IRNazanin"/>
          <w:color w:val="111111"/>
          <w:sz w:val="28"/>
          <w:sz w:val="28"/>
          <w:szCs w:val="28"/>
          <w:rtl w:val="true"/>
          <w:lang w:bidi="fa-IR"/>
        </w:rPr>
        <w:t xml:space="preserve"> و آن کس که می میرد بازگشتش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22"/>
      </w:r>
      <w:r>
        <w:rPr>
          <w:rFonts w:ascii="IRNazanin" w:hAnsi="IRNazanin" w:eastAsia="IRNazanin"/>
          <w:color w:val="111111"/>
          <w:sz w:val="28"/>
          <w:sz w:val="28"/>
          <w:szCs w:val="28"/>
          <w:rtl w:val="true"/>
          <w:lang w:bidi="fa-IR"/>
        </w:rPr>
        <w:t>و ستمكاران به زودی خواهند دانست که به چه مکانی باز می گردند</w:t>
      </w:r>
      <w:r>
        <w:rPr>
          <w:rFonts w:eastAsia="IRNazanin" w:cs="IRNazanin"/>
          <w:color w:val="111111"/>
          <w:sz w:val="28"/>
          <w:szCs w:val="28"/>
          <w:rtl w:val="true"/>
          <w:lang w:bidi="fa-IR"/>
        </w:rPr>
        <w:t xml:space="preserve">. </w:t>
      </w:r>
      <w:bookmarkStart w:id="40" w:name="pg20325_219823"/>
    </w:p>
    <w:p>
      <w:pPr>
        <w:pStyle w:val="Heading4"/>
        <w:numPr>
          <w:ilvl w:val="3"/>
          <w:numId w:val="1"/>
        </w:numPr>
        <w:rPr/>
      </w:pPr>
      <w:bookmarkStart w:id="41" w:name="__RefHeading___Toc5696566_2320776876"/>
      <w:bookmarkStart w:id="42" w:name="_Toc16"/>
      <w:bookmarkEnd w:id="40"/>
      <w:bookmarkEnd w:id="41"/>
      <w:r>
        <w:rPr/>
        <w:t>1</w:t>
      </w:r>
      <w:r>
        <w:rPr>
          <w:rtl w:val="true"/>
        </w:rPr>
        <w:t xml:space="preserve">. </w:t>
      </w:r>
      <w:r>
        <w:rPr/>
        <w:t>9</w:t>
      </w:r>
      <w:r>
        <w:rPr>
          <w:rtl w:val="true"/>
        </w:rPr>
        <w:t xml:space="preserve">. </w:t>
      </w:r>
      <w:r>
        <w:rPr>
          <w:rtl w:val="true"/>
        </w:rPr>
        <w:t>ازلی بودن خداوند</w:t>
      </w:r>
      <w:bookmarkEnd w:id="42"/>
    </w:p>
    <w:p>
      <w:pPr>
        <w:pStyle w:val="BookText"/>
        <w:rPr/>
      </w:pPr>
      <w:r>
        <w:rPr>
          <w:rFonts w:ascii="Amiri" w:hAnsi="Amiri" w:eastAsia="Amiri" w:cs="Amiri"/>
          <w:color w:val="111111"/>
          <w:sz w:val="28"/>
          <w:sz w:val="28"/>
          <w:szCs w:val="28"/>
          <w:rtl w:val="true"/>
          <w:lang w:bidi="ar-SA"/>
        </w:rPr>
        <w:t>لَمْ تَرَكَ الْعُيُونُ فَتُخْبِرَ عَنْكَ بَلْ كُنْتَ قَبْلَ الْوَاصِفِينَ مِنْ خَلْقِكَ</w:t>
      </w:r>
      <w:r>
        <w:rPr>
          <w:rStyle w:val="FootnoteAnchor"/>
          <w:rtl w:val="true"/>
        </w:rPr>
        <w:footnoteReference w:id="23"/>
      </w:r>
      <w:r>
        <w:rPr>
          <w:rFonts w:ascii="IRNazanin" w:hAnsi="IRNazanin" w:eastAsia="IRNazanin"/>
          <w:color w:val="111111"/>
          <w:sz w:val="28"/>
          <w:sz w:val="28"/>
          <w:szCs w:val="28"/>
          <w:rtl w:val="true"/>
          <w:lang w:bidi="fa-IR"/>
        </w:rPr>
        <w:t xml:space="preserve"> چشم ها تو را ندیده تا از تو خبر دهند؛ بلکه تو پیش از آن که وصف کنندگانت وجود پیدا کنند،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تَرَكَ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تو نه مخلوق بوده ای و نه جسم تا بخواهد اوصاف تو را بیان کنند و جملهٔ بعد علت آن را بیان می کند که چون خداوند ازلی بوده است ممکن نیست که جسم باشد؛ زیرا باشد؛ زیرا جسم حادث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زمان ماضی نیست بلکه برای تقدم به حسب ذات است؛ به این معنا که خداوند به حسب ذات و مرتبه وجودی پیش از همه موجودات و از جمله پیش از توصیف کنندگان خود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لا تُدْرِكْهُ الْأَبْصَارُ وَ هُوَ يُدْرِكُ الْأَبْصَارَ وَ هُوَ اللَّطِيفُ الْخَبیر﴾ </w:t>
      </w:r>
      <w:r>
        <w:rPr>
          <w:rStyle w:val="FootnoteAnchor"/>
          <w:rtl w:val="true"/>
        </w:rPr>
        <w:footnoteReference w:id="25"/>
      </w:r>
      <w:r>
        <w:rPr>
          <w:rFonts w:ascii="IRNazanin" w:hAnsi="IRNazanin" w:eastAsia="IRNazanin"/>
          <w:color w:val="111111"/>
          <w:sz w:val="28"/>
          <w:sz w:val="28"/>
          <w:szCs w:val="28"/>
          <w:rtl w:val="true"/>
          <w:lang w:bidi="fa-IR"/>
        </w:rPr>
        <w:t>چشم ها او را نمی بینند و او بینندگان را می بیند و او دقیق و آگاه است</w:t>
      </w:r>
      <w:r>
        <w:rPr>
          <w:rFonts w:eastAsia="IRNazanin" w:cs="IRNazanin"/>
          <w:color w:val="111111"/>
          <w:sz w:val="28"/>
          <w:szCs w:val="28"/>
          <w:rtl w:val="true"/>
          <w:lang w:bidi="fa-IR"/>
        </w:rPr>
        <w:t>.</w:t>
      </w:r>
    </w:p>
    <w:p>
      <w:pPr>
        <w:pStyle w:val="Heading4"/>
        <w:numPr>
          <w:ilvl w:val="3"/>
          <w:numId w:val="1"/>
        </w:numPr>
        <w:rPr/>
      </w:pPr>
      <w:bookmarkStart w:id="43" w:name="__RefHeading___Toc5696568_2320776876"/>
      <w:bookmarkStart w:id="44" w:name="_Toc17"/>
      <w:bookmarkEnd w:id="43"/>
      <w:r>
        <w:rPr/>
        <w:t>1</w:t>
      </w:r>
      <w:r>
        <w:rPr>
          <w:rtl w:val="true"/>
        </w:rPr>
        <w:t xml:space="preserve">. </w:t>
      </w:r>
      <w:r>
        <w:rPr/>
        <w:t>10</w:t>
      </w:r>
      <w:r>
        <w:rPr>
          <w:rtl w:val="true"/>
        </w:rPr>
        <w:t xml:space="preserve">. </w:t>
      </w:r>
      <w:r>
        <w:rPr>
          <w:rtl w:val="true"/>
        </w:rPr>
        <w:t>حکمت خلقت</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تَخْلُقِ الْخَلْقَ لِوَحْشَةٍ وَ لَا اسْتَعْمَلْتَهُمْ لِمَنْفَعَةٍ</w:t>
      </w:r>
      <w:r>
        <w:rPr>
          <w:rStyle w:val="FootnoteAnchor"/>
          <w:rtl w:val="true"/>
        </w:rPr>
        <w:footnoteReference w:id="26"/>
      </w:r>
      <w:r>
        <w:rPr>
          <w:rFonts w:ascii="IRNazanin" w:hAnsi="IRNazanin" w:eastAsia="IRNazanin"/>
          <w:color w:val="111111"/>
          <w:sz w:val="28"/>
          <w:sz w:val="28"/>
          <w:szCs w:val="28"/>
          <w:rtl w:val="true"/>
          <w:lang w:bidi="fa-IR"/>
        </w:rPr>
        <w:t xml:space="preserve"> آفریدگان را برای رفع وحشت تنهایی نیافریدی و برای سود خود، آن ها را به کار وانداشتی</w:t>
      </w:r>
      <w:r>
        <w:rPr>
          <w:rFonts w:eastAsia="IRNazanin" w:cs="IRNazanin"/>
          <w:color w:val="111111"/>
          <w:sz w:val="28"/>
          <w:szCs w:val="28"/>
          <w:rtl w:val="true"/>
          <w:lang w:bidi="fa-IR"/>
        </w:rPr>
        <w:t xml:space="preserve">. </w:t>
      </w:r>
      <w:bookmarkStart w:id="45" w:name="pg20325_219824"/>
    </w:p>
    <w:p>
      <w:pPr>
        <w:pStyle w:val="Heading4"/>
        <w:numPr>
          <w:ilvl w:val="3"/>
          <w:numId w:val="1"/>
        </w:numPr>
        <w:rPr/>
      </w:pPr>
      <w:bookmarkStart w:id="46" w:name="__RefHeading___Toc5696570_2320776876"/>
      <w:bookmarkStart w:id="47" w:name="_Toc18"/>
      <w:bookmarkEnd w:id="45"/>
      <w:bookmarkEnd w:id="46"/>
      <w:r>
        <w:rPr/>
        <w:t>1</w:t>
      </w:r>
      <w:r>
        <w:rPr>
          <w:rtl w:val="true"/>
        </w:rPr>
        <w:t xml:space="preserve">. </w:t>
      </w:r>
      <w:r>
        <w:rPr/>
        <w:t>11</w:t>
      </w:r>
      <w:r>
        <w:rPr>
          <w:rtl w:val="true"/>
        </w:rPr>
        <w:t xml:space="preserve">. </w:t>
      </w:r>
      <w:r>
        <w:rPr>
          <w:rtl w:val="true"/>
        </w:rPr>
        <w:t>سیطره خداوند بر همه چیز</w:t>
      </w:r>
      <w:bookmarkEnd w:id="47"/>
    </w:p>
    <w:p>
      <w:pPr>
        <w:pStyle w:val="BookText"/>
        <w:rPr/>
      </w:pPr>
      <w:r>
        <w:rPr>
          <w:rFonts w:ascii="Amiri" w:hAnsi="Amiri" w:eastAsia="Amiri" w:cs="Amiri"/>
          <w:color w:val="111111"/>
          <w:sz w:val="28"/>
          <w:sz w:val="28"/>
          <w:szCs w:val="28"/>
          <w:rtl w:val="true"/>
          <w:lang w:bidi="ar-SA"/>
        </w:rPr>
        <w:t>وَ لَا يَسْبقُكَ مَنْ طَلَبْتَ وَ لَا يُفْلِتُكَ مَنْ أَخَذْتَ</w:t>
      </w:r>
      <w:r>
        <w:rPr>
          <w:rStyle w:val="FootnoteAnchor"/>
          <w:rtl w:val="true"/>
        </w:rPr>
        <w:footnoteReference w:id="27"/>
      </w:r>
      <w:r>
        <w:rPr>
          <w:rFonts w:ascii="IRNazanin" w:hAnsi="IRNazanin" w:eastAsia="IRNazanin"/>
          <w:color w:val="111111"/>
          <w:sz w:val="28"/>
          <w:sz w:val="28"/>
          <w:szCs w:val="28"/>
          <w:rtl w:val="true"/>
          <w:lang w:bidi="fa-IR"/>
        </w:rPr>
        <w:t xml:space="preserve"> هیچ کس از پنجه قدرت تو نمی تواند فرار کند و آن کس را که بگیری از حیطه قدرتت بیرون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يُفْلِتُک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هیچ چیز از دایرۀ چیرگی تو خارج نیست تا بتواند فرار کند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8" w:name="__RefHeading___Toc5696572_2320776876"/>
      <w:bookmarkStart w:id="49" w:name="_Toc19"/>
      <w:bookmarkEnd w:id="48"/>
      <w:r>
        <w:rPr/>
        <w:t>1</w:t>
      </w:r>
      <w:r>
        <w:rPr>
          <w:rtl w:val="true"/>
        </w:rPr>
        <w:t xml:space="preserve">. </w:t>
      </w:r>
      <w:r>
        <w:rPr/>
        <w:t>12</w:t>
      </w:r>
      <w:r>
        <w:rPr>
          <w:rtl w:val="true"/>
        </w:rPr>
        <w:t xml:space="preserve">. </w:t>
      </w:r>
      <w:r>
        <w:rPr>
          <w:rtl w:val="true"/>
        </w:rPr>
        <w:t>عظمت خداوند</w:t>
      </w:r>
      <w:bookmarkEnd w:id="49"/>
    </w:p>
    <w:p>
      <w:pPr>
        <w:pStyle w:val="BookText"/>
        <w:rPr/>
      </w:pPr>
      <w:r>
        <w:rPr>
          <w:rFonts w:ascii="Amiri" w:hAnsi="Amiri" w:eastAsia="Amiri" w:cs="Amiri"/>
          <w:color w:val="111111"/>
          <w:sz w:val="28"/>
          <w:sz w:val="28"/>
          <w:szCs w:val="28"/>
          <w:rtl w:val="true"/>
          <w:lang w:bidi="ar-SA"/>
        </w:rPr>
        <w:t>وَ لَا يَنْقُصُ سُلْطَانَكَ مَنْ عَصَاكَ</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مصیبت گنهکاران از عظمت تو نمی کاهد</w:t>
      </w:r>
      <w:r>
        <w:rPr>
          <w:rFonts w:eastAsia="IRNazanin" w:cs="IRNazanin"/>
          <w:color w:val="111111"/>
          <w:sz w:val="28"/>
          <w:szCs w:val="28"/>
          <w:rtl w:val="true"/>
          <w:lang w:bidi="fa-IR"/>
        </w:rPr>
        <w:t>.</w:t>
      </w:r>
    </w:p>
    <w:p>
      <w:pPr>
        <w:pStyle w:val="Heading4"/>
        <w:numPr>
          <w:ilvl w:val="3"/>
          <w:numId w:val="1"/>
        </w:numPr>
        <w:rPr/>
      </w:pPr>
      <w:bookmarkStart w:id="50" w:name="__RefHeading___Toc5696574_2320776876"/>
      <w:bookmarkStart w:id="51" w:name="_Toc20"/>
      <w:bookmarkEnd w:id="50"/>
      <w:r>
        <w:rPr/>
        <w:t>1</w:t>
      </w:r>
      <w:r>
        <w:rPr>
          <w:rtl w:val="true"/>
        </w:rPr>
        <w:t xml:space="preserve">. </w:t>
      </w:r>
      <w:r>
        <w:rPr/>
        <w:t>13</w:t>
      </w:r>
      <w:r>
        <w:rPr>
          <w:rtl w:val="true"/>
        </w:rPr>
        <w:t xml:space="preserve">. </w:t>
      </w:r>
      <w:r>
        <w:rPr>
          <w:rtl w:val="true"/>
        </w:rPr>
        <w:t>حاکمیت خداوند</w:t>
      </w:r>
      <w:bookmarkEnd w:id="51"/>
    </w:p>
    <w:p>
      <w:pPr>
        <w:pStyle w:val="BookText"/>
        <w:rPr/>
      </w:pPr>
      <w:r>
        <w:rPr>
          <w:rFonts w:ascii="Amiri" w:hAnsi="Amiri" w:eastAsia="Amiri" w:cs="Amiri"/>
          <w:color w:val="111111"/>
          <w:sz w:val="28"/>
          <w:sz w:val="28"/>
          <w:szCs w:val="28"/>
          <w:rtl w:val="true"/>
          <w:lang w:bidi="ar-SA"/>
        </w:rPr>
        <w:t>وَ لَا يَزِيدُ فِي مُلْكِكَ مَنْ أَطَاعَكَ</w:t>
      </w:r>
      <w:r>
        <w:rPr>
          <w:rFonts w:ascii="IRNazanin" w:hAnsi="IRNazanin" w:eastAsia="IRNazanin"/>
          <w:color w:val="111111"/>
          <w:sz w:val="28"/>
          <w:sz w:val="28"/>
          <w:szCs w:val="28"/>
          <w:rtl w:val="true"/>
          <w:lang w:bidi="fa-IR"/>
        </w:rPr>
        <w:t xml:space="preserve"> و اطاعت مطیعان بر حاکمیت تو نمی افزاید</w:t>
      </w:r>
    </w:p>
    <w:p>
      <w:pPr>
        <w:pStyle w:val="Heading4"/>
        <w:numPr>
          <w:ilvl w:val="3"/>
          <w:numId w:val="1"/>
        </w:numPr>
        <w:rPr/>
      </w:pPr>
      <w:bookmarkStart w:id="52" w:name="__RefHeading___Toc5696576_2320776876"/>
      <w:bookmarkStart w:id="53" w:name="_Toc21"/>
      <w:bookmarkEnd w:id="52"/>
      <w:r>
        <w:rPr/>
        <w:t>1</w:t>
      </w:r>
      <w:r>
        <w:rPr>
          <w:rtl w:val="true"/>
        </w:rPr>
        <w:t xml:space="preserve">. </w:t>
      </w:r>
      <w:r>
        <w:rPr/>
        <w:t>14</w:t>
      </w:r>
      <w:r>
        <w:rPr>
          <w:rtl w:val="true"/>
        </w:rPr>
        <w:t xml:space="preserve">. </w:t>
      </w:r>
      <w:r>
        <w:rPr>
          <w:rtl w:val="true"/>
        </w:rPr>
        <w:t>حتمیت قضاوقدر</w:t>
      </w:r>
      <w:bookmarkEnd w:id="53"/>
    </w:p>
    <w:p>
      <w:pPr>
        <w:pStyle w:val="BookText"/>
        <w:rPr/>
      </w:pPr>
      <w:r>
        <w:rPr>
          <w:rFonts w:ascii="Amiri" w:hAnsi="Amiri" w:eastAsia="Amiri" w:cs="Amiri"/>
          <w:color w:val="111111"/>
          <w:sz w:val="28"/>
          <w:sz w:val="28"/>
          <w:szCs w:val="28"/>
          <w:rtl w:val="true"/>
          <w:lang w:bidi="ar-SA"/>
        </w:rPr>
        <w:t>وَ لَا يَرُدُّ أَمْرَكَ مَنْ سَخِطَ قَضَاءَ كَ</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 کس که از قضاوقدر تو به خشم آید، نمی تواند فرمانت را برگرداند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5696578_2320776876"/>
      <w:bookmarkStart w:id="55" w:name="_Toc22"/>
      <w:bookmarkEnd w:id="54"/>
      <w:r>
        <w:rPr/>
        <w:t>1</w:t>
      </w:r>
      <w:r>
        <w:rPr>
          <w:rtl w:val="true"/>
        </w:rPr>
        <w:t xml:space="preserve">. </w:t>
      </w:r>
      <w:r>
        <w:rPr/>
        <w:t>15</w:t>
      </w:r>
      <w:r>
        <w:rPr>
          <w:rtl w:val="true"/>
        </w:rPr>
        <w:t xml:space="preserve">. </w:t>
      </w:r>
      <w:r>
        <w:rPr>
          <w:rtl w:val="true"/>
        </w:rPr>
        <w:t>نیاز مندی بندگان به خداوند</w:t>
      </w:r>
      <w:bookmarkStart w:id="56" w:name="pg20325_219825"/>
      <w:bookmarkEnd w:id="55"/>
    </w:p>
    <w:p>
      <w:pPr>
        <w:pStyle w:val="BookText"/>
        <w:rPr/>
      </w:pPr>
      <w:bookmarkEnd w:id="56"/>
      <w:r>
        <w:rPr>
          <w:rFonts w:ascii="Amiri" w:hAnsi="Amiri" w:eastAsia="Amiri" w:cs="Amiri"/>
          <w:color w:val="111111"/>
          <w:sz w:val="28"/>
          <w:sz w:val="28"/>
          <w:szCs w:val="28"/>
          <w:rtl w:val="true"/>
          <w:lang w:bidi="ar-SA"/>
        </w:rPr>
        <w:t>وَ لَا يَسْتَغْنِي عَنْكَ مَنْ تَوَلَّى عَنْ أَمْرِكَ</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آن کس که از اوامر تو روی گرداند، از تو بی نیاز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قدر است که بر وفق قضای الهی نازل می شود و این بیان نیز گویای منتهای قدرت و کمال سلطنت خداوند است؛ زیرا خداوند به وجود هر چیزی عالم باشد ناگزیر آن چیز وجود دارد خواه آن چیز مطابق میل و محبوب بنده باشد یا نباشد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57" w:name="__RefHeading___Toc5696580_2320776876"/>
      <w:bookmarkStart w:id="58" w:name="_Toc23"/>
      <w:bookmarkEnd w:id="57"/>
      <w:r>
        <w:rPr/>
        <w:t>1</w:t>
      </w:r>
      <w:r>
        <w:rPr>
          <w:rtl w:val="true"/>
        </w:rPr>
        <w:t xml:space="preserve">. </w:t>
      </w:r>
      <w:r>
        <w:rPr/>
        <w:t>16</w:t>
      </w:r>
      <w:r>
        <w:rPr>
          <w:rtl w:val="true"/>
        </w:rPr>
        <w:t xml:space="preserve">. </w:t>
      </w:r>
      <w:r>
        <w:rPr>
          <w:rtl w:val="true"/>
        </w:rPr>
        <w:t>دانای کل</w:t>
      </w:r>
      <w:bookmarkEnd w:id="58"/>
    </w:p>
    <w:p>
      <w:pPr>
        <w:pStyle w:val="BookText"/>
        <w:rPr/>
      </w:pPr>
      <w:r>
        <w:rPr>
          <w:rFonts w:ascii="Amiri" w:hAnsi="Amiri" w:eastAsia="Amiri" w:cs="Amiri"/>
          <w:color w:val="111111"/>
          <w:sz w:val="28"/>
          <w:sz w:val="28"/>
          <w:szCs w:val="28"/>
          <w:rtl w:val="true"/>
          <w:lang w:bidi="ar-SA"/>
        </w:rPr>
        <w:t>كُلُّ سِرِّ عِنْدَكَ عَلَانِيَةٌ وَكُلُّ غَيْبِ عِنْدَكَ شَهَادَةٌ</w:t>
      </w:r>
      <w:r>
        <w:rPr>
          <w:rStyle w:val="FootnoteAnchor"/>
          <w:rtl w:val="true"/>
        </w:rPr>
        <w:footnoteReference w:id="33"/>
      </w:r>
      <w:r>
        <w:rPr>
          <w:rFonts w:ascii="IRNazanin" w:hAnsi="IRNazanin" w:eastAsia="IRNazanin"/>
          <w:color w:val="111111"/>
          <w:sz w:val="28"/>
          <w:sz w:val="28"/>
          <w:szCs w:val="28"/>
          <w:rtl w:val="true"/>
          <w:lang w:bidi="fa-IR"/>
        </w:rPr>
        <w:t xml:space="preserve"> هر سرّی نزد تو آشکار است و هر پنهانی پیش تو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عالِمُ الْغَيْبِ وَالشَّهادَةِ الْكَبيرُ الْمُتعال</w:t>
      </w:r>
      <w:r>
        <w:rPr>
          <w:rStyle w:val="FootnoteAnchor"/>
          <w:rtl w:val="true"/>
        </w:rPr>
        <w:footnoteReference w:id="34"/>
      </w:r>
      <w:r>
        <w:rPr>
          <w:rFonts w:ascii="IRNazanin" w:hAnsi="IRNazanin" w:eastAsia="IRNazanin"/>
          <w:color w:val="111111"/>
          <w:sz w:val="28"/>
          <w:sz w:val="28"/>
          <w:szCs w:val="28"/>
          <w:rtl w:val="true"/>
          <w:lang w:bidi="fa-IR"/>
        </w:rPr>
        <w:t>دانای نهان و آشکار، آن خدای بزرگ متعال است</w:t>
      </w:r>
      <w:r>
        <w:rPr>
          <w:rFonts w:eastAsia="IRNazanin" w:cs="IRNazanin"/>
          <w:color w:val="111111"/>
          <w:sz w:val="28"/>
          <w:szCs w:val="28"/>
          <w:rtl w:val="true"/>
          <w:lang w:bidi="fa-IR"/>
        </w:rPr>
        <w:t>.</w:t>
      </w:r>
    </w:p>
    <w:p>
      <w:pPr>
        <w:pStyle w:val="Heading4"/>
        <w:numPr>
          <w:ilvl w:val="3"/>
          <w:numId w:val="1"/>
        </w:numPr>
        <w:rPr/>
      </w:pPr>
      <w:bookmarkStart w:id="59" w:name="__RefHeading___Toc5696582_2320776876"/>
      <w:bookmarkStart w:id="60" w:name="_Toc24"/>
      <w:bookmarkEnd w:id="59"/>
      <w:r>
        <w:rPr/>
        <w:t>1</w:t>
      </w:r>
      <w:r>
        <w:rPr>
          <w:rtl w:val="true"/>
        </w:rPr>
        <w:t xml:space="preserve">. </w:t>
      </w:r>
      <w:r>
        <w:rPr/>
        <w:t>17</w:t>
      </w:r>
      <w:r>
        <w:rPr>
          <w:rtl w:val="true"/>
        </w:rPr>
        <w:t xml:space="preserve">. </w:t>
      </w:r>
      <w:r>
        <w:rPr>
          <w:rtl w:val="true"/>
        </w:rPr>
        <w:t>ابدیت خداوند</w:t>
      </w:r>
      <w:bookmarkEnd w:id="60"/>
    </w:p>
    <w:p>
      <w:pPr>
        <w:pStyle w:val="BookText"/>
        <w:rPr/>
      </w:pPr>
      <w:r>
        <w:rPr>
          <w:rFonts w:ascii="Amiri" w:hAnsi="Amiri" w:eastAsia="Amiri" w:cs="Amiri"/>
          <w:color w:val="111111"/>
          <w:sz w:val="28"/>
          <w:sz w:val="28"/>
          <w:szCs w:val="28"/>
          <w:rtl w:val="true"/>
          <w:lang w:bidi="ar-SA"/>
        </w:rPr>
        <w:t>أَنْتَ الْأَبَدُ فَلَا أَمَدَ لَكَ وَ أَنْتَ الْمُنْتَهَى فَلَا مَحِيصَ عَنْكَ</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و عدول و کناره گیری کردن از چیزی است و از آن جا که محیص اسم مکان است این کلمه به معنای قرارگاه یا پناهگاه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وجودی ابدی هستی که زمان برایت نیست و پایانی هستی که جز بازگشت به سویت راهی وجود ندارد</w:t>
      </w:r>
      <w:r>
        <w:rPr>
          <w:rFonts w:eastAsia="IRNazanin" w:cs="IRNazanin"/>
          <w:color w:val="111111"/>
          <w:sz w:val="28"/>
          <w:szCs w:val="28"/>
          <w:rtl w:val="true"/>
          <w:lang w:bidi="fa-IR"/>
        </w:rPr>
        <w:t xml:space="preserve">. </w:t>
      </w:r>
      <w:bookmarkStart w:id="61" w:name="pg20325_219826"/>
    </w:p>
    <w:p>
      <w:pPr>
        <w:pStyle w:val="BookText"/>
        <w:rPr/>
      </w:pPr>
      <w:bookmarkEnd w:id="6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تأکید است بر ابدیت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ابدی است که گویی عین ابدیت است؛ چراکه او واجب الوجود است و به همین دلیل، نه آغازی دارد و نه پایانی؛ زیرا آغاز و پایان از اوصاف مخلوقات است که از جهات مختلف محدودند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دو وصف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همه چیز به سوی او باز می گردد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وعده گاهی است برای حساب و کتاب و بررسی اعمال انسان ها و هیچ کس توانایی فرار از دادگاه او را ندارد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إلى رَبِّكَ مُنْتَهاها</w:t>
      </w:r>
      <w:r>
        <w:rPr>
          <w:rStyle w:val="FootnoteAnchor"/>
          <w:rtl w:val="true"/>
        </w:rPr>
        <w:footnoteReference w:id="38"/>
      </w:r>
      <w:r>
        <w:rPr>
          <w:rFonts w:ascii="IRNazanin" w:hAnsi="IRNazanin" w:eastAsia="IRNazanin"/>
          <w:color w:val="111111"/>
          <w:sz w:val="28"/>
          <w:sz w:val="28"/>
          <w:szCs w:val="28"/>
          <w:rtl w:val="true"/>
          <w:lang w:bidi="fa-IR"/>
        </w:rPr>
        <w:t>منتهای آن نزد پروردگار توست</w:t>
      </w:r>
      <w:r>
        <w:rPr>
          <w:rFonts w:eastAsia="IRNazanin" w:cs="IRNazanin"/>
          <w:color w:val="111111"/>
          <w:sz w:val="28"/>
          <w:szCs w:val="28"/>
          <w:rtl w:val="true"/>
          <w:lang w:bidi="fa-IR"/>
        </w:rPr>
        <w:t>.</w:t>
      </w:r>
    </w:p>
    <w:p>
      <w:pPr>
        <w:pStyle w:val="Heading4"/>
        <w:numPr>
          <w:ilvl w:val="3"/>
          <w:numId w:val="1"/>
        </w:numPr>
        <w:rPr/>
      </w:pPr>
      <w:bookmarkStart w:id="62" w:name="__RefHeading___Toc5696584_2320776876"/>
      <w:bookmarkStart w:id="63" w:name="_Toc25"/>
      <w:bookmarkEnd w:id="62"/>
      <w:r>
        <w:rPr/>
        <w:t>1</w:t>
      </w:r>
      <w:r>
        <w:rPr>
          <w:rtl w:val="true"/>
        </w:rPr>
        <w:t xml:space="preserve">. </w:t>
      </w:r>
      <w:r>
        <w:rPr/>
        <w:t>18</w:t>
      </w:r>
      <w:r>
        <w:rPr>
          <w:rtl w:val="true"/>
        </w:rPr>
        <w:t xml:space="preserve">. </w:t>
      </w:r>
      <w:r>
        <w:rPr>
          <w:rtl w:val="true"/>
        </w:rPr>
        <w:t>نجات از حکم خداوند</w:t>
      </w:r>
      <w:bookmarkEnd w:id="63"/>
    </w:p>
    <w:p>
      <w:pPr>
        <w:pStyle w:val="BookText"/>
        <w:rPr/>
      </w:pPr>
      <w:r>
        <w:rPr>
          <w:rFonts w:ascii="Amiri" w:hAnsi="Amiri" w:eastAsia="Amiri" w:cs="Amiri"/>
          <w:color w:val="111111"/>
          <w:sz w:val="28"/>
          <w:sz w:val="28"/>
          <w:szCs w:val="28"/>
          <w:rtl w:val="true"/>
          <w:lang w:bidi="ar-SA"/>
        </w:rPr>
        <w:t>و أَنْتَ الْمَوْعِدُ فَلَا مَنْجَى مِنْكَ إِلَّا إِلَيْكَ</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تویی میعاد همگان پس جز به تو از تو رهایی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يَعْلَمَ الَّذِينَ يُجادِلُونَ فِي آيَاتِنا ما لَهُمْ مِنْ مَحيص</w:t>
      </w:r>
      <w:r>
        <w:rPr>
          <w:rStyle w:val="FootnoteAnchor"/>
          <w:rtl w:val="true"/>
        </w:rPr>
        <w:footnoteReference w:id="40"/>
      </w:r>
      <w:r>
        <w:rPr>
          <w:rFonts w:ascii="IRNazanin" w:hAnsi="IRNazanin" w:eastAsia="IRNazanin"/>
          <w:color w:val="111111"/>
          <w:sz w:val="28"/>
          <w:sz w:val="28"/>
          <w:szCs w:val="28"/>
          <w:rtl w:val="true"/>
          <w:lang w:bidi="fa-IR"/>
        </w:rPr>
        <w:t>و تا بدانند کسانی که در آیات ما جدال می کنند آنان را هیچ گریزگاهی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وَعَمِلُوا الصَّالِحَاتِ لَهُمْ مَغْفِرَةٌ وَأَجْرٌ عظیم</w:t>
      </w:r>
      <w:r>
        <w:rPr>
          <w:rStyle w:val="FootnoteAnchor"/>
          <w:rtl w:val="true"/>
        </w:rPr>
        <w:footnoteReference w:id="41"/>
      </w:r>
      <w:r>
        <w:rPr>
          <w:rFonts w:ascii="IRNazanin" w:hAnsi="IRNazanin" w:eastAsia="IRNazanin"/>
          <w:color w:val="111111"/>
          <w:sz w:val="28"/>
          <w:sz w:val="28"/>
          <w:szCs w:val="28"/>
          <w:rtl w:val="true"/>
          <w:lang w:bidi="fa-IR"/>
        </w:rPr>
        <w:t>خدا به کسانی که ایمان آورده اند و کارهای نیکو کرده اند و عده آمرزش و مزدی بزرگ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مُنَجُوكَ وَ أَهْلَكَ إِلَّا امْرَأَتَكَ كَانَتْ مِنَ الْغَابِرِين</w:t>
      </w:r>
      <w:r>
        <w:rPr>
          <w:rStyle w:val="FootnoteAnchor"/>
          <w:rtl w:val="true"/>
        </w:rPr>
        <w:footnoteReference w:id="42"/>
      </w:r>
      <w:r>
        <w:rPr>
          <w:rFonts w:ascii="IRNazanin" w:hAnsi="IRNazanin" w:eastAsia="IRNazanin"/>
          <w:color w:val="111111"/>
          <w:sz w:val="28"/>
          <w:sz w:val="28"/>
          <w:szCs w:val="28"/>
          <w:rtl w:val="true"/>
          <w:lang w:bidi="fa-IR"/>
        </w:rPr>
        <w:t>ما تو و خاندانت را جز همسرت که در همان جا خواهد ماند نجات می دهیم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5696586_2320776876"/>
      <w:bookmarkStart w:id="65" w:name="_Toc26"/>
      <w:bookmarkEnd w:id="64"/>
      <w:r>
        <w:rPr/>
        <w:t>1</w:t>
      </w:r>
      <w:r>
        <w:rPr>
          <w:rtl w:val="true"/>
        </w:rPr>
        <w:t xml:space="preserve">. </w:t>
      </w:r>
      <w:r>
        <w:rPr/>
        <w:t>19</w:t>
      </w:r>
      <w:r>
        <w:rPr>
          <w:rtl w:val="true"/>
        </w:rPr>
        <w:t xml:space="preserve">. </w:t>
      </w:r>
      <w:r>
        <w:rPr>
          <w:rtl w:val="true"/>
        </w:rPr>
        <w:t>بازگشت موجودات به خدا</w:t>
      </w:r>
      <w:bookmarkStart w:id="66" w:name="pg20325_219827"/>
      <w:bookmarkEnd w:id="65"/>
    </w:p>
    <w:p>
      <w:pPr>
        <w:pStyle w:val="BookText"/>
        <w:rPr/>
      </w:pPr>
      <w:bookmarkEnd w:id="66"/>
      <w:r>
        <w:rPr>
          <w:rFonts w:ascii="Amiri" w:hAnsi="Amiri" w:eastAsia="Amiri" w:cs="Amiri"/>
          <w:color w:val="111111"/>
          <w:sz w:val="28"/>
          <w:sz w:val="28"/>
          <w:szCs w:val="28"/>
          <w:rtl w:val="true"/>
          <w:lang w:bidi="ar-SA"/>
        </w:rPr>
        <w:t>بِيَدِكَ نَاصِيَةُ كُلِّ دَابَّةٍ وَ إِلَيْكَ مَصِيرُ كُلِّ نَسَمَةٍ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از مادۀ نَسَمَ؛ الأَنَاسِم مردم این واژه جمع انسام جمع النَّسَم است؛ تَنَسَّمَ، تَنَسماً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نفس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هر جنبندهای به دست توست و بازگشت همه نفوس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موی پیش سر است و برای رام کردن و تسلیم نمودن حيوانات موی پیش سر آن ها را محکم می گیرند، تعبیر فوق به معنای تسلیم همه جنبندگان در برابر اراده مطلقه پروردگار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هر موجود زنده ای سرانجام به سوی خداوند باز می گردد و در محضر عدل الهی حاضر می شود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مِنْ دَابَّةٍ إِلا هُوَ آخِذُ بِناصِيَتِها</w:t>
      </w:r>
      <w:r>
        <w:rPr>
          <w:rStyle w:val="FootnoteAnchor"/>
          <w:rtl w:val="true"/>
        </w:rPr>
        <w:footnoteReference w:id="46"/>
      </w:r>
      <w:r>
        <w:rPr>
          <w:rFonts w:ascii="IRNazanin" w:hAnsi="IRNazanin" w:eastAsia="IRNazanin"/>
          <w:color w:val="111111"/>
          <w:sz w:val="28"/>
          <w:sz w:val="28"/>
          <w:szCs w:val="28"/>
          <w:rtl w:val="true"/>
          <w:lang w:bidi="fa-IR"/>
        </w:rPr>
        <w:t>هیچ جنبنده ای نیست مگر آن که زمام اختیارش را او گرفته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وَيُحَذِّرُكُمُ اللَّهُ نَفْسَهُ وَ إِلَى اللَّهِ الْمَصِيرُ</w:t>
      </w:r>
      <w:r>
        <w:rPr>
          <w:rStyle w:val="FootnoteAnchor"/>
          <w:rtl w:val="true"/>
        </w:rPr>
        <w:footnoteReference w:id="47"/>
      </w:r>
      <w:r>
        <w:rPr>
          <w:rFonts w:ascii="IRNazanin" w:hAnsi="IRNazanin" w:eastAsia="IRNazanin"/>
          <w:color w:val="111111"/>
          <w:sz w:val="28"/>
          <w:sz w:val="28"/>
          <w:szCs w:val="28"/>
          <w:rtl w:val="true"/>
          <w:lang w:bidi="fa-IR"/>
        </w:rPr>
        <w:t>و خدا شما را از خودش می ترساند که بازگشت به سوی اوست</w:t>
      </w:r>
      <w:r>
        <w:rPr>
          <w:rFonts w:eastAsia="IRNazanin" w:cs="IRNazanin"/>
          <w:color w:val="111111"/>
          <w:sz w:val="28"/>
          <w:szCs w:val="28"/>
          <w:rtl w:val="true"/>
          <w:lang w:bidi="fa-IR"/>
        </w:rPr>
        <w:t>.</w:t>
      </w:r>
    </w:p>
    <w:p>
      <w:pPr>
        <w:pStyle w:val="Heading4"/>
        <w:numPr>
          <w:ilvl w:val="3"/>
          <w:numId w:val="1"/>
        </w:numPr>
        <w:rPr/>
      </w:pPr>
      <w:bookmarkStart w:id="67" w:name="__RefHeading___Toc5696588_2320776876"/>
      <w:bookmarkStart w:id="68" w:name="_Toc27"/>
      <w:bookmarkEnd w:id="67"/>
      <w:r>
        <w:rPr/>
        <w:t>1</w:t>
      </w:r>
      <w:r>
        <w:rPr>
          <w:rtl w:val="true"/>
        </w:rPr>
        <w:t xml:space="preserve">. </w:t>
      </w:r>
      <w:r>
        <w:rPr/>
        <w:t>20</w:t>
      </w:r>
      <w:r>
        <w:rPr>
          <w:rtl w:val="true"/>
        </w:rPr>
        <w:t xml:space="preserve">. </w:t>
      </w:r>
      <w:r>
        <w:rPr>
          <w:rtl w:val="true"/>
        </w:rPr>
        <w:t>عظمت خداوند</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مَا أَعْظَمَ شَأْنَكَ سُبْحَانَكَ مَا أَعْظَمَ مَا نَرَى مِنْ خَلْقِكَ وَ مَا أَصْغَرَ كُلَّ</w:t>
      </w:r>
      <w:bookmarkStart w:id="69" w:name="pg20325_219828"/>
    </w:p>
    <w:p>
      <w:pPr>
        <w:pStyle w:val="BookText"/>
        <w:rPr/>
      </w:pPr>
      <w:bookmarkEnd w:id="69"/>
      <w:r>
        <w:rPr>
          <w:rFonts w:ascii="Amiri" w:hAnsi="Amiri" w:eastAsia="Amiri" w:cs="Amiri"/>
          <w:color w:val="111111"/>
          <w:sz w:val="28"/>
          <w:sz w:val="28"/>
          <w:szCs w:val="28"/>
          <w:rtl w:val="true"/>
          <w:lang w:bidi="ar-SA"/>
        </w:rPr>
        <w:t>﴿عَظِيمَةٍ فِي جَنْبِ قُدْرَتِكَ وَ مَا أَهْوَلَ مَا نَرَى مِنْ مَلَكُوتِكَ وَ مَا أَحْقَرَ ذَلِكَ فِيمَا غَابَ عَنَّا مِنْ سُلْطَانِكَ</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أحقر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کوچک شمرد؛ از مادۀ حَقَرَ به معنای کوچک شمرد، اسْتَحْفَرَ اسْتِحْقَاراً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کوچک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چه بزرگ است مقام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آن چه از آفریده هایت می بینیم و چه کوچک است هر بزرگی در برابر قدرت و عظمت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باشکوه است آن چه از ملکوتت مشاهده می کنیم و چقدر ناچیز است آن چه می بینیم در برابر آن چه از قلمرو حکومتت از ما پنهان است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آسمان ها و کهکشان ها و ظرافت هایی که ما در جهان مشاهده می کنیم بسیار شگفت انگیز و با عظمت است ولی در عین حال اگر این موجودات بزرگ را با قدرت خداوند مقایسه کنیم بسیار کوچک جلوه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آن چنان بزرگ است که همه این کهکشان ها و موجودات عجیب و غریب در مقایسه با آن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لَخَلْقُ السَّماواتِ وَالْأَرْضِ أَكْبَرُ مِنْ خَلْقِ النَّاسِ وَ لكِنَّ أَكْثَرَ النَّاسِ لَا يَعْلَمُونَ</w:t>
      </w:r>
      <w:r>
        <w:rPr>
          <w:rStyle w:val="FootnoteAnchor"/>
          <w:rtl w:val="true"/>
        </w:rPr>
        <w:footnoteReference w:id="49"/>
      </w:r>
      <w:r>
        <w:rPr>
          <w:rFonts w:ascii="IRNazanin" w:hAnsi="IRNazanin" w:eastAsia="IRNazanin"/>
          <w:color w:val="111111"/>
          <w:sz w:val="28"/>
          <w:sz w:val="28"/>
          <w:szCs w:val="28"/>
          <w:rtl w:val="true"/>
          <w:lang w:bidi="fa-IR"/>
        </w:rPr>
        <w:t>آفرینش آسمان و زمین از آفرینش مردم بزرگ تر است ولی بیشتر مردم نمی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فَسُبْحانَ الَّذِي بِيَدِهِ مَلَكُوتُ كُلِّ شَيْءٍ وَإِلَيْهِ تُرْجَعُونَ</w:t>
      </w:r>
      <w:r>
        <w:rPr>
          <w:rStyle w:val="FootnoteAnchor"/>
          <w:rtl w:val="true"/>
        </w:rPr>
        <w:footnoteReference w:id="50"/>
      </w:r>
      <w:r>
        <w:rPr>
          <w:rFonts w:ascii="IRNazanin" w:hAnsi="IRNazanin" w:eastAsia="IRNazanin"/>
          <w:color w:val="111111"/>
          <w:sz w:val="28"/>
          <w:sz w:val="28"/>
          <w:szCs w:val="28"/>
          <w:rtl w:val="true"/>
          <w:lang w:bidi="fa-IR"/>
        </w:rPr>
        <w:t>منزه است آن خدایی که ملکوت هر چیزی به دست اوست و همه به سوی او باز گردانده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بِيَدِهِ مَلَكُوتُ كُلِّ شَيْءٍ وَ هُوَ يُجيرُ وَ لا يُجارُ عَلَيْهِ</w:t>
      </w:r>
      <w:r>
        <w:rPr>
          <w:rStyle w:val="FootnoteAnchor"/>
          <w:rtl w:val="true"/>
        </w:rPr>
        <w:footnoteReference w:id="5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همه چیز به دست کیست؟ کیست آن که به همه کس پناه دهد و کسی را از او پناه نیست؟</w:t>
      </w:r>
    </w:p>
    <w:p>
      <w:pPr>
        <w:pStyle w:val="Heading3"/>
        <w:numPr>
          <w:ilvl w:val="2"/>
          <w:numId w:val="1"/>
        </w:numPr>
        <w:rPr/>
      </w:pPr>
      <w:bookmarkStart w:id="70" w:name="__RefHeading___Toc5696590_2320776876"/>
      <w:bookmarkStart w:id="71" w:name="_Toc28"/>
      <w:bookmarkEnd w:id="70"/>
      <w:r>
        <w:rPr/>
        <w:t>2</w:t>
      </w:r>
      <w:r>
        <w:rPr>
          <w:rtl w:val="true"/>
        </w:rPr>
        <w:t xml:space="preserve">. </w:t>
      </w:r>
      <w:r>
        <w:rPr>
          <w:rtl w:val="true"/>
        </w:rPr>
        <w:t>نعمت های دنیا و آخرت</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أَسْبَغَ نِعَمَكَ فِي الدُّنْيَا وَ مَا أَصْغَرَهَا فِي نِعَمِ الْآخِرَة</w:t>
      </w:r>
      <w:r>
        <w:rPr>
          <w:rStyle w:val="FootnoteAnchor"/>
          <w:rtl w:val="true"/>
        </w:rPr>
        <w:footnoteReference w:id="52"/>
      </w:r>
      <w:bookmarkStart w:id="72" w:name="pg20325_219829"/>
    </w:p>
    <w:p>
      <w:pPr>
        <w:pStyle w:val="BookText"/>
        <w:rPr/>
      </w:pPr>
      <w:bookmarkEnd w:id="72"/>
      <w:r>
        <w:rPr>
          <w:rFonts w:ascii="IRNazanin" w:hAnsi="IRNazanin" w:eastAsia="IRNazanin"/>
          <w:color w:val="111111"/>
          <w:sz w:val="28"/>
          <w:sz w:val="28"/>
          <w:szCs w:val="28"/>
          <w:rtl w:val="true"/>
          <w:lang w:bidi="fa-IR"/>
        </w:rPr>
        <w:t>چقدر نعمت های دنیایت فراوان و پراهمیت است و چه کوچک است در برابر نعمت های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انسان در مورد نعمت های خداوند در این دنیا مقداری اندیشه کند دچار حیرت و شگفتی خواهد شد؛ زیرا نعمت های الهی بسیار زیاد و قابل شمارش نیست ولی همه این نعمت های زیاد در برابر نعمت های آخرت ناچیز است زیرا در آخرت بهشتی که به متقین وعده داده شده از همۀ آسمان ها و زمینی که در این دنیا وجود دارد گسترده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تَعُدُّوا نِعْمَتَ اللَّهِ لا تُحْصُوها</w:t>
      </w:r>
      <w:r>
        <w:rPr>
          <w:rStyle w:val="FootnoteAnchor"/>
          <w:rtl w:val="true"/>
        </w:rPr>
        <w:footnoteReference w:id="53"/>
      </w:r>
      <w:r>
        <w:rPr>
          <w:rFonts w:ascii="IRNazanin" w:hAnsi="IRNazanin" w:eastAsia="IRNazanin"/>
          <w:color w:val="111111"/>
          <w:sz w:val="28"/>
          <w:sz w:val="28"/>
          <w:szCs w:val="28"/>
          <w:rtl w:val="true"/>
          <w:lang w:bidi="fa-IR"/>
        </w:rPr>
        <w:t>و اگر خواهید که نعمت هایش را شمار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وَأَسْبَغَ عَلَيْكُمْ نِعَمَهُ ظَاهِرَةً وَ باطِنَةً</w:t>
      </w:r>
      <w:r>
        <w:rPr>
          <w:rStyle w:val="FootnoteAnchor"/>
          <w:rtl w:val="true"/>
        </w:rPr>
        <w:footnoteReference w:id="54"/>
      </w:r>
      <w:r>
        <w:rPr>
          <w:rFonts w:ascii="IRNazanin" w:hAnsi="IRNazanin" w:eastAsia="IRNazanin"/>
          <w:color w:val="111111"/>
          <w:sz w:val="28"/>
          <w:sz w:val="28"/>
          <w:szCs w:val="28"/>
          <w:rtl w:val="true"/>
          <w:lang w:bidi="fa-IR"/>
        </w:rPr>
        <w:t xml:space="preserve">و نعمت های خود را چه آشکار و چه پنهان به تمامی بر شما ارزانی داشته؟ </w:t>
      </w:r>
      <w:r>
        <w:rPr>
          <w:rFonts w:ascii="Amiri" w:hAnsi="Amiri" w:eastAsia="Amiri" w:cs="Amiri"/>
          <w:color w:val="111111"/>
          <w:sz w:val="28"/>
          <w:sz w:val="28"/>
          <w:szCs w:val="28"/>
          <w:rtl w:val="true"/>
          <w:lang w:bidi="ar-SA"/>
        </w:rPr>
        <w:t>وَبَشِّرِ الَّذِينَ آمَنُوا وَ عَمِلُوا الصَّالِحاتِ أَنَّ لَهُمْ جَنَّاتٍ تَجْرى مِنْ تَحْتِهَا الْأَنْهَارُ</w:t>
      </w:r>
      <w:r>
        <w:rPr>
          <w:rStyle w:val="FootnoteAnchor"/>
          <w:rtl w:val="true"/>
        </w:rPr>
        <w:footnoteReference w:id="55"/>
      </w:r>
      <w:r>
        <w:rPr>
          <w:rFonts w:ascii="IRNazanin" w:hAnsi="IRNazanin" w:eastAsia="IRNazanin"/>
          <w:color w:val="111111"/>
          <w:sz w:val="28"/>
          <w:sz w:val="28"/>
          <w:szCs w:val="28"/>
          <w:rtl w:val="true"/>
          <w:lang w:bidi="fa-IR"/>
        </w:rPr>
        <w:t>به آنان که ایمان آورده اند و کارهای شایسته کرده اند بشارت ده که برایشان بهشت هایی است که در آن نهرها جاری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أَعْناباً وَ كَوَاعِبَ أَتْراباً وَ كَأْساً دِهاقا</w:t>
      </w:r>
      <w:r>
        <w:rPr>
          <w:rStyle w:val="FootnoteAnchor"/>
          <w:rtl w:val="true"/>
        </w:rPr>
        <w:footnoteReference w:id="56"/>
      </w:r>
      <w:r>
        <w:rPr>
          <w:rFonts w:ascii="IRNazanin" w:hAnsi="IRNazanin" w:eastAsia="IRNazanin"/>
          <w:color w:val="111111"/>
          <w:sz w:val="28"/>
          <w:sz w:val="28"/>
          <w:szCs w:val="28"/>
          <w:rtl w:val="true"/>
          <w:lang w:bidi="fa-IR"/>
        </w:rPr>
        <w:t>پرهیزکاران را جایی است در امان از هر آسیب بستان ها و تاکستان ها و حوریانی بسیار جوان و هم سن وسال و جام های پر</w:t>
      </w:r>
      <w:r>
        <w:rPr>
          <w:rFonts w:eastAsia="IRNazanin" w:cs="IRNazanin"/>
          <w:color w:val="111111"/>
          <w:sz w:val="28"/>
          <w:szCs w:val="28"/>
          <w:rtl w:val="true"/>
          <w:lang w:bidi="fa-IR"/>
        </w:rPr>
        <w:t>.</w:t>
      </w:r>
    </w:p>
    <w:p>
      <w:pPr>
        <w:pStyle w:val="Heading3"/>
        <w:numPr>
          <w:ilvl w:val="2"/>
          <w:numId w:val="1"/>
        </w:numPr>
        <w:rPr/>
      </w:pPr>
      <w:bookmarkStart w:id="73" w:name="__RefHeading___Toc5696592_2320776876"/>
      <w:bookmarkStart w:id="74" w:name="_Toc29"/>
      <w:bookmarkEnd w:id="73"/>
      <w:r>
        <w:rPr/>
        <w:t>3</w:t>
      </w:r>
      <w:r>
        <w:rPr>
          <w:rtl w:val="true"/>
        </w:rPr>
        <w:t xml:space="preserve">. </w:t>
      </w:r>
      <w:r>
        <w:rPr>
          <w:rtl w:val="true"/>
        </w:rPr>
        <w:t>ملائکه</w:t>
      </w:r>
      <w:bookmarkEnd w:id="74"/>
    </w:p>
    <w:p>
      <w:pPr>
        <w:pStyle w:val="Heading4"/>
        <w:numPr>
          <w:ilvl w:val="3"/>
          <w:numId w:val="1"/>
        </w:numPr>
        <w:rPr/>
      </w:pPr>
      <w:bookmarkStart w:id="75" w:name="__RefHeading___Toc5696594_2320776876"/>
      <w:bookmarkStart w:id="76" w:name="_Toc30"/>
      <w:bookmarkEnd w:id="75"/>
      <w:r>
        <w:rPr/>
        <w:t>3</w:t>
      </w:r>
      <w:r>
        <w:rPr>
          <w:rtl w:val="true"/>
        </w:rPr>
        <w:t xml:space="preserve">. </w:t>
      </w:r>
      <w:r>
        <w:rPr/>
        <w:t>1</w:t>
      </w:r>
      <w:r>
        <w:rPr>
          <w:rtl w:val="true"/>
        </w:rPr>
        <w:t xml:space="preserve">. </w:t>
      </w:r>
      <w:r>
        <w:rPr>
          <w:rtl w:val="true"/>
        </w:rPr>
        <w:t>عظمت فرشتگان</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مَلَائِكَةٍ أَسْكَنْتَهُمْ سَمَاوَاتِكَ وَ رَفَعْتَهُمْ عَنْ أَرْضِكَ</w:t>
      </w:r>
      <w:r>
        <w:rPr>
          <w:rStyle w:val="FootnoteAnchor"/>
          <w:rtl w:val="true"/>
        </w:rPr>
        <w:footnoteReference w:id="57"/>
      </w:r>
      <w:r>
        <w:rPr>
          <w:rFonts w:ascii="IRNazanin" w:hAnsi="IRNazanin" w:eastAsia="IRNazanin"/>
          <w:color w:val="111111"/>
          <w:sz w:val="28"/>
          <w:sz w:val="28"/>
          <w:szCs w:val="28"/>
          <w:rtl w:val="true"/>
          <w:lang w:bidi="fa-IR"/>
        </w:rPr>
        <w:t xml:space="preserve"> از جمله آن ها فرشتگانی هستند که آن ها را در آسمان های خود سکونت بخشیدی و از زمینت بالا بردی</w:t>
      </w:r>
      <w:r>
        <w:rPr>
          <w:rFonts w:eastAsia="IRNazanin" w:cs="IRNazanin"/>
          <w:color w:val="111111"/>
          <w:sz w:val="28"/>
          <w:szCs w:val="28"/>
          <w:rtl w:val="true"/>
          <w:lang w:bidi="fa-IR"/>
        </w:rPr>
        <w:t xml:space="preserve">. </w:t>
      </w:r>
      <w:bookmarkStart w:id="77" w:name="pg20325_219830"/>
    </w:p>
    <w:p>
      <w:pPr>
        <w:pStyle w:val="BookText"/>
        <w:rPr/>
      </w:pPr>
      <w:bookmarkEnd w:id="7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آسمان ها در اینجا آسمان های طبیعی و مادی که از عالم ناسوت و ماده هستند، نیست بلکه مقصود از آن عالمی است که بالاتر از عالم ماده باشد که همان عالم ملکوت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بالاست</w:t>
      </w:r>
      <w:r>
        <w:rPr>
          <w:rFonts w:eastAsia="IRNazanin" w:cs="IRNazanin"/>
          <w:color w:val="111111"/>
          <w:sz w:val="28"/>
          <w:szCs w:val="28"/>
          <w:rtl w:val="true"/>
          <w:lang w:bidi="fa-IR"/>
        </w:rPr>
        <w:t>.</w:t>
      </w:r>
    </w:p>
    <w:p>
      <w:pPr>
        <w:pStyle w:val="Heading4"/>
        <w:numPr>
          <w:ilvl w:val="3"/>
          <w:numId w:val="1"/>
        </w:numPr>
        <w:rPr/>
      </w:pPr>
      <w:bookmarkStart w:id="78" w:name="__RefHeading___Toc5696596_2320776876"/>
      <w:bookmarkStart w:id="79" w:name="_Toc31"/>
      <w:bookmarkEnd w:id="78"/>
      <w:r>
        <w:rPr/>
        <w:t>3</w:t>
      </w:r>
      <w:r>
        <w:rPr>
          <w:rtl w:val="true"/>
        </w:rPr>
        <w:t xml:space="preserve">. </w:t>
      </w:r>
      <w:r>
        <w:rPr/>
        <w:t>2</w:t>
      </w:r>
      <w:r>
        <w:rPr>
          <w:rtl w:val="true"/>
        </w:rPr>
        <w:t xml:space="preserve">. </w:t>
      </w:r>
      <w:r>
        <w:rPr>
          <w:rtl w:val="true"/>
        </w:rPr>
        <w:t>صفات ثبوتیه فرشتگان</w:t>
      </w:r>
      <w:bookmarkEnd w:id="79"/>
    </w:p>
    <w:p>
      <w:pPr>
        <w:pStyle w:val="BookText"/>
        <w:rPr/>
      </w:pPr>
      <w:r>
        <w:rPr>
          <w:rFonts w:ascii="Amiri" w:hAnsi="Amiri" w:eastAsia="Amiri" w:cs="Amiri"/>
          <w:color w:val="111111"/>
          <w:sz w:val="28"/>
          <w:sz w:val="28"/>
          <w:szCs w:val="28"/>
          <w:rtl w:val="true"/>
          <w:lang w:bidi="ar-SA"/>
        </w:rPr>
        <w:t>هُمْ أَعْلَمُ خَلْقِكَ بِكَ وَ أَخْوَفُهُمْ لَكَ وَ أَقْرَبُهُمْ مِنْكَ</w:t>
      </w:r>
      <w:r>
        <w:rPr>
          <w:rStyle w:val="FootnoteAnchor"/>
          <w:rtl w:val="true"/>
        </w:rPr>
        <w:footnoteReference w:id="58"/>
      </w:r>
      <w:r>
        <w:rPr>
          <w:rFonts w:ascii="IRNazanin" w:hAnsi="IRNazanin" w:eastAsia="IRNazanin"/>
          <w:color w:val="111111"/>
          <w:sz w:val="28"/>
          <w:sz w:val="28"/>
          <w:szCs w:val="28"/>
          <w:rtl w:val="true"/>
          <w:lang w:bidi="fa-IR"/>
        </w:rPr>
        <w:t xml:space="preserve"> آن ها از همه مخلوقات تو نسبت به تو آگاه ترند و بیشتر از همه از تو خائف اند و از همه به تو نزدیک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ممکن است کسی سؤال کند که عقیده ما درباره پیامبران و ائمه معصومین و اولیای الهی این است که آنان بالاتر از ملائکه هستند و خداوند را بهتر از فرشتگان می شناسند، بنابراین چگونه حضرت امیر می فرماید فرشتگان داناترین مخلوقات نسبت به خدا هستند؟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معصوم استثنا هستند؛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خواهند بفرمایند فرشتگان که در عالم ملکوت یا عالم جبروت هستند از موجوداتی که در عالم ماده و طبیعت اند به خداوند داناترند</w:t>
      </w:r>
      <w:r>
        <w:rPr>
          <w:rFonts w:eastAsia="IRNazanin" w:cs="IRNazanin"/>
          <w:color w:val="111111"/>
          <w:sz w:val="28"/>
          <w:szCs w:val="28"/>
          <w:rtl w:val="true"/>
          <w:lang w:bidi="fa-IR"/>
        </w:rPr>
        <w:t>.</w:t>
      </w:r>
    </w:p>
    <w:p>
      <w:pPr>
        <w:pStyle w:val="Heading4"/>
        <w:numPr>
          <w:ilvl w:val="3"/>
          <w:numId w:val="1"/>
        </w:numPr>
        <w:rPr/>
      </w:pPr>
      <w:bookmarkStart w:id="80" w:name="__RefHeading___Toc5696598_2320776876"/>
      <w:bookmarkStart w:id="81" w:name="_Toc32"/>
      <w:bookmarkEnd w:id="80"/>
      <w:r>
        <w:rPr/>
        <w:t>3</w:t>
      </w:r>
      <w:r>
        <w:rPr>
          <w:rtl w:val="true"/>
        </w:rPr>
        <w:t xml:space="preserve">. </w:t>
      </w:r>
      <w:r>
        <w:rPr/>
        <w:t>3</w:t>
      </w:r>
      <w:r>
        <w:rPr>
          <w:rtl w:val="true"/>
        </w:rPr>
        <w:t xml:space="preserve">. </w:t>
      </w:r>
      <w:r>
        <w:rPr>
          <w:rtl w:val="true"/>
        </w:rPr>
        <w:t>صفات سلبیه فرشتگان</w:t>
      </w:r>
      <w:bookmarkEnd w:id="81"/>
    </w:p>
    <w:p>
      <w:pPr>
        <w:pStyle w:val="BookText"/>
        <w:rPr/>
      </w:pPr>
      <w:r>
        <w:rPr>
          <w:rFonts w:ascii="Amiri" w:hAnsi="Amiri" w:eastAsia="Amiri" w:cs="Amiri"/>
          <w:color w:val="111111"/>
          <w:sz w:val="28"/>
          <w:sz w:val="28"/>
          <w:szCs w:val="28"/>
          <w:rtl w:val="true"/>
          <w:lang w:bidi="ar-SA"/>
        </w:rPr>
        <w:t>لَمْ يَسْكُنُوا الْأَصْلَابَ وَلَمْ يُضَمَّنُوا الْأَرْحَامَ وَ لَمْ يُخْلَقُوا مِنْ مَاءٍ مَهِينٍ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حقارت و پستی است و ماء مهین اشاره به آب منی است که هم از نظر مقدار ناچیز است و هم از نظر ارزش ظاهری؛ ماء مهين أى ضعيف حقير و هي النطفة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هرگز در صلب پدران قرار نداشته و رحم مادران آنان را در بر نگرفته و از آبی پست آفریده نشده اند</w:t>
      </w:r>
      <w:r>
        <w:rPr>
          <w:rFonts w:eastAsia="IRNazanin" w:cs="IRNazanin"/>
          <w:color w:val="111111"/>
          <w:sz w:val="28"/>
          <w:szCs w:val="28"/>
          <w:rtl w:val="true"/>
          <w:lang w:bidi="fa-IR"/>
        </w:rPr>
        <w:t xml:space="preserve">. </w:t>
      </w:r>
      <w:bookmarkStart w:id="82" w:name="pg20325_219831"/>
    </w:p>
    <w:p>
      <w:pPr>
        <w:pStyle w:val="BookText"/>
        <w:rPr/>
      </w:pPr>
      <w:bookmarkEnd w:id="8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اللَّهُ أَخْرَجَكُمْ مِنْ بُطُونِ أُمَّهَاتِكُمْ لا تَعْلَمُونَ شَيْئا</w:t>
      </w:r>
      <w:r>
        <w:rPr>
          <w:rStyle w:val="FootnoteAnchor"/>
          <w:rtl w:val="true"/>
        </w:rPr>
        <w:footnoteReference w:id="60"/>
      </w:r>
      <w:r>
        <w:rPr>
          <w:rFonts w:ascii="IRNazanin" w:hAnsi="IRNazanin" w:eastAsia="IRNazanin"/>
          <w:color w:val="111111"/>
          <w:sz w:val="28"/>
          <w:sz w:val="28"/>
          <w:szCs w:val="28"/>
          <w:rtl w:val="true"/>
          <w:lang w:bidi="fa-IR"/>
        </w:rPr>
        <w:t>خدا شما را از بطن مادرانتان بیرون آورد و هیچ نمی دانستید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يَخْلُقُكُمْ فِي بُطُونِ أُمَّهَاتِكُمْ خَلْقاً مِنْ بَعْدِ خَلْقٍ في ظُلُماتِ ثَلاث</w:t>
      </w:r>
      <w:r>
        <w:rPr>
          <w:rStyle w:val="FootnoteAnchor"/>
          <w:rtl w:val="true"/>
        </w:rPr>
        <w:footnoteReference w:id="61"/>
      </w:r>
      <w:r>
        <w:rPr>
          <w:rFonts w:ascii="IRNazanin" w:hAnsi="IRNazanin" w:eastAsia="IRNazanin"/>
          <w:color w:val="111111"/>
          <w:sz w:val="28"/>
          <w:sz w:val="28"/>
          <w:szCs w:val="28"/>
          <w:rtl w:val="true"/>
          <w:lang w:bidi="fa-IR"/>
        </w:rPr>
        <w:t>شما را در شکم مادرتان در چند مرحله در درون تاریکی های سه گانه آفرید</w:t>
      </w:r>
      <w:r>
        <w:rPr>
          <w:rFonts w:eastAsia="IRNazanin" w:cs="IRNazanin"/>
          <w:color w:val="111111"/>
          <w:sz w:val="28"/>
          <w:szCs w:val="28"/>
          <w:rtl w:val="true"/>
          <w:lang w:bidi="fa-IR"/>
        </w:rPr>
        <w:t>.</w:t>
      </w:r>
    </w:p>
    <w:p>
      <w:pPr>
        <w:pStyle w:val="Heading4"/>
        <w:numPr>
          <w:ilvl w:val="3"/>
          <w:numId w:val="1"/>
        </w:numPr>
        <w:rPr/>
      </w:pPr>
      <w:bookmarkStart w:id="83" w:name="__RefHeading___Toc5696600_2320776876"/>
      <w:bookmarkStart w:id="84" w:name="_Toc33"/>
      <w:bookmarkEnd w:id="83"/>
      <w:r>
        <w:rPr/>
        <w:t>3</w:t>
      </w:r>
      <w:r>
        <w:rPr>
          <w:rtl w:val="true"/>
        </w:rPr>
        <w:t xml:space="preserve">. </w:t>
      </w:r>
      <w:r>
        <w:rPr/>
        <w:t>4</w:t>
      </w:r>
      <w:r>
        <w:rPr>
          <w:rtl w:val="true"/>
        </w:rPr>
        <w:t xml:space="preserve">. </w:t>
      </w:r>
      <w:r>
        <w:rPr>
          <w:rtl w:val="true"/>
        </w:rPr>
        <w:t>جدایی ناپذیر</w:t>
      </w:r>
      <w:bookmarkEnd w:id="84"/>
    </w:p>
    <w:p>
      <w:pPr>
        <w:pStyle w:val="Heading4"/>
        <w:numPr>
          <w:ilvl w:val="3"/>
          <w:numId w:val="1"/>
        </w:numPr>
        <w:rPr/>
      </w:pPr>
      <w:bookmarkStart w:id="85" w:name="__RefHeading___Toc5696602_2320776876"/>
      <w:bookmarkStart w:id="86" w:name="_Toc34"/>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وَ لَمْ يَتَشَعَّبْهُمْ رَيْبُ الْمَنُون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حوادث زمان و مرگ و میرها آن ها را از یکدیگر جدا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روشن است قرار گرفتن در مکانی محدود همچون صلب پدران و سپس رحم مادران و آفریده شدن از قطره آبی به ظاهر پست و بی مقدار نقصان هایی است که دامن انسان ها را گرفته است؛ در حالی که فرشتگان نه ازدواجی دارند و نه تولدی همچون انسان ها، اضافه بر این آن ها نه مرگ ومیر دارند و نه تغییر و دگرگونی بر اثر گذشت زمان نه بیماری دامان آن ها را می گیرد و نه پیری و فرسودگی</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امتیازات در ،فرشتگان گرچه نشانه شرافت خلقت آن هاست و انسان ها از این نظر بی شک نسبت به آن ها در مقام پایین تری قرار می گیرند ولی آن چه سبب عظمت انسان و برتری او بر فرشتگان می شود همان روح الهی است که در جمله </w:t>
      </w:r>
      <w:r>
        <w:rPr>
          <w:rFonts w:ascii="Amiri" w:hAnsi="Amiri" w:eastAsia="Amiri" w:cs="Amiri"/>
          <w:color w:val="111111"/>
          <w:sz w:val="28"/>
          <w:sz w:val="28"/>
          <w:szCs w:val="28"/>
          <w:rtl w:val="true"/>
          <w:lang w:bidi="ar-SA"/>
        </w:rPr>
        <w:t>وَنَفَخْتُ فِيهِ مِنْ رُوحِى</w:t>
      </w:r>
      <w:r>
        <w:rPr>
          <w:rStyle w:val="FootnoteAnchor"/>
          <w:rtl w:val="true"/>
        </w:rPr>
        <w:footnoteReference w:id="64"/>
      </w:r>
      <w:r>
        <w:rPr>
          <w:rFonts w:ascii="IRNazanin" w:hAnsi="IRNazanin" w:eastAsia="IRNazanin"/>
          <w:color w:val="111111"/>
          <w:sz w:val="28"/>
          <w:sz w:val="28"/>
          <w:szCs w:val="28"/>
          <w:rtl w:val="true"/>
          <w:lang w:bidi="fa-IR"/>
        </w:rPr>
        <w:t>به آن اشاره شده است و همین امر سبب سجده تمام آن ها در برابر آفرینش آدم شد</w:t>
      </w:r>
      <w:r>
        <w:rPr>
          <w:rFonts w:eastAsia="IRNazanin" w:cs="IRNazanin"/>
          <w:color w:val="111111"/>
          <w:sz w:val="28"/>
          <w:szCs w:val="28"/>
          <w:rtl w:val="true"/>
          <w:lang w:bidi="fa-IR"/>
        </w:rPr>
        <w:t xml:space="preserve">. </w:t>
      </w:r>
      <w:r>
        <w:rPr>
          <w:rStyle w:val="FootnoteAnchor"/>
          <w:rtl w:val="true"/>
        </w:rPr>
        <w:footnoteReference w:id="65"/>
      </w:r>
      <w:bookmarkStart w:id="87" w:name="pg20325_219832"/>
    </w:p>
    <w:p>
      <w:pPr>
        <w:pStyle w:val="Heading4"/>
        <w:numPr>
          <w:ilvl w:val="3"/>
          <w:numId w:val="1"/>
        </w:numPr>
        <w:rPr/>
      </w:pPr>
      <w:bookmarkStart w:id="88" w:name="__RefHeading___Toc5696604_2320776876"/>
      <w:bookmarkStart w:id="89" w:name="_Toc35"/>
      <w:bookmarkEnd w:id="87"/>
      <w:bookmarkEnd w:id="88"/>
      <w:r>
        <w:rPr/>
        <w:t>3</w:t>
      </w:r>
      <w:r>
        <w:rPr>
          <w:rtl w:val="true"/>
        </w:rPr>
        <w:t xml:space="preserve">. </w:t>
      </w:r>
      <w:r>
        <w:rPr/>
        <w:t>5</w:t>
      </w:r>
      <w:r>
        <w:rPr>
          <w:rtl w:val="true"/>
        </w:rPr>
        <w:t xml:space="preserve">. </w:t>
      </w:r>
      <w:r>
        <w:rPr>
          <w:rtl w:val="true"/>
        </w:rPr>
        <w:t>منزلت فرشتگان نزد خداوند</w:t>
      </w:r>
      <w:bookmarkEnd w:id="89"/>
    </w:p>
    <w:p>
      <w:pPr>
        <w:pStyle w:val="BookText"/>
        <w:rPr/>
      </w:pPr>
      <w:r>
        <w:rPr>
          <w:rFonts w:ascii="Amiri" w:hAnsi="Amiri" w:eastAsia="Amiri" w:cs="Amiri"/>
          <w:color w:val="111111"/>
          <w:sz w:val="28"/>
          <w:sz w:val="28"/>
          <w:szCs w:val="28"/>
          <w:rtl w:val="true"/>
          <w:lang w:bidi="ar-SA"/>
        </w:rPr>
        <w:t>وَ إِنَّهُمْ عَلَى مَكَانِهِمْ مِنْكَ وَ مَنْزِلَتِهِمْ عِنْدَكَ وَ اسْتِجْمَاعِ أَهْوَائِهِمْ فِيكَ وَ كَثْرَةِ طَاعَتِهِمْ لَكَ وَقِلَّةِ غَفْلَتِهِمْ عَنْ أَمْرِكَ</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این قرب و منزلتی که نزد تو دارند و امیالی که بر محور وجود تو جمع کرده و طاعت بسیاری که برای تو انجام داده و با این که نسبت به امر تو غفلت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اسْتِجْمَاع أَهْوَائِهِمْ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هو او هوس ها نیست بلکه به معنای عشق و علاقه است</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غَفْلَتِهِمْ عَنْ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غفلت برای فرشتگان نیز امکان پذیر است ولی کم و ناچیز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الْمَلَائِكَةُ يُسَبِّحُونَ بِحَمْدِ رَبِّهِمْ وَيَسْتَغْفِرُونَ لِمَنْ فِي الْأَرْض</w:t>
      </w:r>
      <w:r>
        <w:rPr>
          <w:rStyle w:val="FootnoteAnchor"/>
          <w:rtl w:val="true"/>
        </w:rPr>
        <w:footnoteReference w:id="69"/>
      </w:r>
      <w:r>
        <w:rPr>
          <w:rFonts w:ascii="IRNazanin" w:hAnsi="IRNazanin" w:eastAsia="IRNazanin"/>
          <w:color w:val="111111"/>
          <w:sz w:val="28"/>
          <w:sz w:val="28"/>
          <w:szCs w:val="28"/>
          <w:rtl w:val="true"/>
          <w:lang w:bidi="fa-IR"/>
        </w:rPr>
        <w:t>و فرشتگان به ستایش پروردگارشان تسبیح می گویند و برای ساکنان زمین آمرزش می طلبند</w:t>
      </w:r>
      <w:r>
        <w:rPr>
          <w:rFonts w:eastAsia="IRNazanin" w:cs="IRNazanin"/>
          <w:color w:val="111111"/>
          <w:sz w:val="28"/>
          <w:szCs w:val="28"/>
          <w:rtl w:val="true"/>
          <w:lang w:bidi="fa-IR"/>
        </w:rPr>
        <w:t>.</w:t>
      </w:r>
    </w:p>
    <w:p>
      <w:pPr>
        <w:pStyle w:val="Heading4"/>
        <w:numPr>
          <w:ilvl w:val="3"/>
          <w:numId w:val="1"/>
        </w:numPr>
        <w:rPr/>
      </w:pPr>
      <w:bookmarkStart w:id="90" w:name="__RefHeading___Toc5696606_2320776876"/>
      <w:bookmarkStart w:id="91" w:name="_Toc36"/>
      <w:bookmarkEnd w:id="90"/>
      <w:r>
        <w:rPr/>
        <w:t>3</w:t>
      </w:r>
      <w:r>
        <w:rPr>
          <w:rtl w:val="true"/>
        </w:rPr>
        <w:t xml:space="preserve">. </w:t>
      </w:r>
      <w:r>
        <w:rPr/>
        <w:t>6</w:t>
      </w:r>
      <w:r>
        <w:rPr>
          <w:rtl w:val="true"/>
        </w:rPr>
        <w:t xml:space="preserve">. </w:t>
      </w:r>
      <w:r>
        <w:rPr>
          <w:rtl w:val="true"/>
        </w:rPr>
        <w:t>فرشتگان و درک عظمت کنه الهی</w:t>
      </w:r>
      <w:bookmarkEnd w:id="91"/>
    </w:p>
    <w:p>
      <w:pPr>
        <w:pStyle w:val="BookText"/>
        <w:rPr/>
      </w:pPr>
      <w:r>
        <w:rPr>
          <w:rFonts w:ascii="Amiri" w:hAnsi="Amiri" w:eastAsia="Amiri" w:cs="Amiri"/>
          <w:color w:val="111111"/>
          <w:sz w:val="28"/>
          <w:sz w:val="28"/>
          <w:szCs w:val="28"/>
          <w:rtl w:val="true"/>
          <w:lang w:bidi="ar-SA"/>
        </w:rPr>
        <w:t>لَوْ عَايَنُوا كُنْهَ مَا خَفِيَ عَلَيْهِمْ مِنْكَ لَحَقَّرُوا أَعْمَالَهُمْ وَ لَزَرَوْا عَلَى أَنْفُسِهِمْ وَ لَعَرَفُوا أَنَّهُمْ لَمْ يَعْبُدُوكَ حَقَّ عِبَادَتِكَ وَ لَمْ يُطِيعُوكَ حَقَّ طَاعَتِكَ</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يُطِيعُوكَ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نکرده اند؛ از مادۀ طَوع به معنی انقیاد است طاعت نیز بدان معنی است لیکن بیشتر در فرمانبری و اطاعت به کار رود؛ تطوّع از باب تفعّل به قول راغب تکلّف اطاعت است؛ استطاعت قدرت و طلب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زروا ملامت کردند؛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عیب گرفتن یا توبیخ و سرزنش کردن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 زری علیه زریا من باب رمی و زرية و زراية بالكسر عابه و استهزء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الرّاري على الانسان هو الذي ينكر عليه ولا يعده شيئا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كُنه حقیقت تو را که از آنان پنهان است، ببینند بیشک اعمال خود را کوچک شمرده و بر </w:t>
      </w:r>
    </w:p>
    <w:p>
      <w:pPr>
        <w:pStyle w:val="BookText"/>
        <w:rPr/>
      </w:pPr>
      <w:r>
        <w:rPr>
          <w:rFonts w:ascii="IRNazanin" w:hAnsi="IRNazanin" w:eastAsia="IRNazanin"/>
          <w:color w:val="111111"/>
          <w:sz w:val="28"/>
          <w:sz w:val="28"/>
          <w:szCs w:val="28"/>
          <w:rtl w:val="true"/>
          <w:lang w:bidi="fa-IR"/>
        </w:rPr>
        <w:t>خود عیب گیرند و به این معنا معرفت یابند که حق عبادت تو را به جای نیاورده و طاعتی که سزاوار توست انجام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با توجه به حدیث معروف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عَبَدْنَاكَ حَقَ عِبَادَتِكَ وَ مَا عَرَفْنَاكَ حَقَّ مَعْرِفَتِک</w:t>
      </w:r>
      <w:r>
        <w:rPr>
          <w:rStyle w:val="FootnoteAnchor"/>
          <w:rtl w:val="true"/>
        </w:rPr>
        <w:footnoteReference w:id="71"/>
      </w:r>
      <w:r>
        <w:rPr>
          <w:rFonts w:ascii="IRNazanin" w:hAnsi="IRNazanin" w:eastAsia="IRNazanin"/>
          <w:color w:val="111111"/>
          <w:sz w:val="28"/>
          <w:sz w:val="28"/>
          <w:szCs w:val="28"/>
          <w:rtl w:val="true"/>
          <w:lang w:bidi="fa-IR"/>
        </w:rPr>
        <w:t>ما تو را آن گونه که سزاوار عبادت توست عبادت نکردیم و آن گونه که سزاوار معرفت توست نشناختیم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خَالِقاً وَ مَعْبُوداً بحُسْن بَلَائِكَ عِنْدَ خَلْقِكَ خَلَقْتَ دَاراً وَ جَعَلْتَ فِيهَا مَأْدُبَةً مَشْرَباً وَ مَطْعَماً وَ أَزْوَاجًا وَ خَدَما وَقُصُوراً وَ أَنْهَاراً وَزُرُوعاً وَثِمَ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 ثُمَّ أَرْسَلْتَ دَاعِياً يَدْعُو إِلَيْهَا فَلَا الدَّاعِيَ أَجَابُوا وَ لَا فِيمَا رَغَبْتَ رَغِبُوا وَ لَا إِلَى مَا شَوَّقْتَ إِلَيْهِ اشْتَاقُوا أَقْبَلُوا عَلَى جِيفَةٍ قَدِ افْتَضَحُوا بِأَكْلِهَا وَاصْطَلَحُوا عَلَى حُبِّهَا وَ مَنْ عَشِقَ شَيْئاً أَعْشَى بَصَرَهُ وَ أَمْرَضَ قَلْبَهُ فَهُوَ يَنْظُرُ بِعَيْنِ غَيْرِ صَحِيحَةٍ وَيَسْمَعُ بِأَذْنٍ غَيْرِ سَمِيعَةٍ قَدْ خَرَقَتِ الشَّهَوَاتُ عَقْلَهُ وَأَمَاتَتِ الدُّنْيَا قَلْبَهُ وَ وَلِهَتْ عَلَيْهَا نَفْسُهُ فَهُوَ عَبْدٌ لَهَا وَلِمَنْ فِي يَدَيْهِ شَيْءٌ مِنْهَا حَيْثُمَا زَالَتْ زَالَ إِلَيْهَا وَحَيْثُمَا أَقْبَلَتْ أَقْبَلَ عَلَيْهَا لَا يَنْزَجِرُ مِنَ اللَّهِ بِزَاجِرٍ وَ لَا يَتَّعِظُ مِنْهُ بوَاعِظٍ وَ هُوَ يَرَى الْمَأْخُوذِينَ عَلَى الْغِرَةِ حَيْثُ لَا إِقَالَةَ وَلَا رَجْعَةَ كَيْفَ نَزَلَ بِهِمْ مَا كَانُوا يَجْهَلُونَ وَ جَاءَهُمْ مِنْ فِرَاقِ الدُّنْيَا مَا كَانُوا يَأْمَنُونَ وَ قَدِمُوا مِنَ الآخِرَةِ عَلَى مَا كَانُوا يُوعَدُونَ فَغَيْرُ مَوْصُوفٍ مَا نَزَلَ بِهِمْ اجْتَمَعَتْ عَلَيْهِمْ سَكْرَةُ الْمَوْتِ وَ حَسْرَةُ الْفَوْتِ فَفَتَرَتْ لَهَا أَطِرَافُهُمْ وَ تَغَيَّرَتْ لَهَا أَلْوَانُهُمْ ثُمَّ ازْدَادَ الْمَوْتُ فِيهِمْ وُلُوجاً فَحِيلَ بَيْنَ أَحَدِهِمْ وَ بَيْنَ مَنْطِقِهِ وَ إِنَّهُ لَبَيْنَ أَهْلِهِ يَنْظُرُ بِبَصَرِهِ وَيَسْمَعُ بِأَذْنِهِ عَلَى صِحَةٍ مِنْ عَقْلِهِ وَبَقَاءِ مِنْ لُبِّهِ يُفَكِّرُ فِيمَ أَفْنَى عُمُرَهُ وَفِيمَ أَذْهَبَ دَهْرَهُ وَ يَتَذَكَّرُ أَمْوَالًا جَمَعَهَا أَغْمَضَ فِى مَطالِبهَا وَأَخَذَهَا مِنْ مُصَرَّحَاتِهَا وَ مُشْتَبِهَاتِهَا قَدْ لَزِمَتُهُ تَبِعَاتُ جَمْعِهَا وَ أَشْرَفَ عَلَى فِرَاقِهَا تَبْقَى لِمَنْ وَرَاءَهُ يَنْعَمُونَ فِيهَا وَيَتَمَتَّعُونَ بِهَا فَيَكُونُ الْمَهْنَأُ لِغَيْرِهِ وَ الْعِبْءُ عَلَى ظَهْرِهِ وَ الْمَرْءُ قَدْ غَلِقَتْ رُهُونُهُ بِهَا فَهُوَ يَعَضُّ يَدَهُ نَدَامَةً عَلَى مَا أَصْحَرَ لَهُ عِنْدَ الْمَوْتِ مِنْ أَمْرِهِ وَيَزْهَدُ فِيمَا كَانَ يَرْغَبُ فِيهِ أَيَّامَ عُمُرِهِ وَيَتَمَنَّى أَنَّ الَّذِي كَانَ يَغْبِطُهُ بِهَا وَيَحْسُدُهُ عَلَيْهَا قَدْ حَازَهَا دُونَهُ فَلَمْ يَزَلِ الْمَوْتُ يُبَالِغُ فِي جَسَدِهِ حَتَّى خَالَطَ لِسَانُهُ سَمْعَهُ فَصَارَ بَيْنَ أَهْلِهِ لَا يَنْطِقُ بِلِسَانِهِ وَلَا يَسْمَعُ بِسَمْعِهِ يُرَدَّدُ طَرْفَهُ بِالنَّظَرِ فِي وُجُوهِهِمْ يَرَى حَرَكَاتِ أَلْسِنَتِهِمْ وَ لَا يَسْمَعُ رَجْعَ كَلَامِهِمْ ثُمَّ ازْدَادَ الْمَوْتُ الْتِيَاطاً بِهِ فَقُبِضَ بَصَرُهُ كَمَا قُبِضَ سَمْعُهُ وَ خَرَجَتِ الرُّوحُ مِنْ جَسَدِهِ فَصَارَ جِيفَةً بَيْنَ أَهْلِهِ قَدْ أَوْحَشُوا مِنْ جَانِبِهِ وَ تَبَاعَدُوا مِنْ قُرْبِهِ لَا يُسْعِدُ بَاكِياً وَ لَا يُجِيبُ دَاعِياً ثُمَّ حَمَلُوهُ إِلَى مَخَطَّ فِي الْأَرْضِ فَأَسْلَمُوهُ فِيهِ إِلَى عَمَلِهِ وَ انْقَطَعُوا عَنْ زَوْرَتِهِ</w:t>
      </w:r>
      <w:r>
        <w:rPr>
          <w:rFonts w:eastAsia="Times New Roman" w:cs="Times New Roman" w:ascii="Times New Roman" w:hAnsi="Times New Roman"/>
          <w:color w:val="111111"/>
          <w:sz w:val="28"/>
          <w:szCs w:val="28"/>
          <w:rtl w:val="true"/>
          <w:lang w:val="en-US" w:bidi="en-US"/>
        </w:rPr>
        <w:t xml:space="preserve">. </w:t>
      </w:r>
      <w:bookmarkStart w:id="92" w:name="pg20325_219835"/>
    </w:p>
    <w:p>
      <w:pPr>
        <w:pStyle w:val="Heading3"/>
        <w:numPr>
          <w:ilvl w:val="2"/>
          <w:numId w:val="1"/>
        </w:numPr>
        <w:rPr/>
      </w:pPr>
      <w:bookmarkStart w:id="93" w:name="__RefHeading___Toc5696608_2320776876"/>
      <w:bookmarkStart w:id="94" w:name="_Toc37"/>
      <w:bookmarkEnd w:id="92"/>
      <w:bookmarkEnd w:id="93"/>
      <w:r>
        <w:rPr/>
        <w:t>4</w:t>
      </w:r>
      <w:r>
        <w:rPr>
          <w:rtl w:val="true"/>
        </w:rPr>
        <w:t xml:space="preserve">. </w:t>
      </w:r>
      <w:r>
        <w:rPr>
          <w:rtl w:val="true"/>
        </w:rPr>
        <w:t>ترسیم گویایی از سرای دیگر</w:t>
      </w:r>
      <w:bookmarkEnd w:id="94"/>
    </w:p>
    <w:p>
      <w:pPr>
        <w:pStyle w:val="Heading4"/>
        <w:numPr>
          <w:ilvl w:val="3"/>
          <w:numId w:val="1"/>
        </w:numPr>
        <w:rPr/>
      </w:pPr>
      <w:bookmarkStart w:id="95" w:name="__RefHeading___Toc5696610_2320776876"/>
      <w:bookmarkStart w:id="96" w:name="_Toc38"/>
      <w:bookmarkEnd w:id="95"/>
      <w:r>
        <w:rPr/>
        <w:t>4</w:t>
      </w:r>
      <w:r>
        <w:rPr>
          <w:rtl w:val="true"/>
        </w:rPr>
        <w:t xml:space="preserve">. </w:t>
      </w:r>
      <w:r>
        <w:rPr/>
        <w:t>1</w:t>
      </w:r>
      <w:r>
        <w:rPr>
          <w:rtl w:val="true"/>
        </w:rPr>
        <w:t xml:space="preserve">. </w:t>
      </w:r>
      <w:r>
        <w:rPr>
          <w:rtl w:val="true"/>
        </w:rPr>
        <w:t>تنزیه خداوند</w:t>
      </w:r>
      <w:bookmarkEnd w:id="96"/>
    </w:p>
    <w:p>
      <w:pPr>
        <w:pStyle w:val="BookText"/>
        <w:rPr/>
      </w:pPr>
      <w:r>
        <w:rPr>
          <w:rFonts w:ascii="Amiri" w:hAnsi="Amiri" w:eastAsia="Amiri" w:cs="Amiri"/>
          <w:color w:val="111111"/>
          <w:sz w:val="28"/>
          <w:sz w:val="28"/>
          <w:szCs w:val="28"/>
          <w:rtl w:val="true"/>
          <w:lang w:bidi="ar-SA"/>
        </w:rPr>
        <w:t>سُبْحَانَكَ خَالِقاً وَ مَعْبُوداً بِحُسْنِ بَلَائِكَ عِنْدَ خَلْقِكَ</w:t>
      </w:r>
      <w:r>
        <w:rPr>
          <w:rStyle w:val="FootnoteAnchor"/>
          <w:rtl w:val="true"/>
        </w:rPr>
        <w:footnoteReference w:id="72"/>
      </w:r>
      <w:r>
        <w:rPr>
          <w:rFonts w:ascii="IRNazanin" w:hAnsi="IRNazanin" w:eastAsia="IRNazanin"/>
          <w:color w:val="111111"/>
          <w:sz w:val="28"/>
          <w:sz w:val="28"/>
          <w:szCs w:val="28"/>
          <w:rtl w:val="true"/>
          <w:lang w:bidi="fa-IR"/>
        </w:rPr>
        <w:t xml:space="preserve"> خدایا تو را از هر عیب و نقصی منزّه و مبرا می دانم که آفریننده خلایق و پرستیده شده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بندگان خود را با روش های گوناگون آزمایش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یک روش، روش نیکویی است که خداوند بهشت را خلق کرد و انسان ها را برای انجام اعمال صالح از راه وعده به نعمت های بهشتی ترغیب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انسان ها را برای ورود به بهشت، دعوت به پیروی از شریعت و دین فرموده است و افراد عاقل برای به دست آوردن آن از دستورات دینی سرپیچی نمی کنند ولی کسانی که نمی فهمند دنیا را بر آن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بَلَوْنَاهُمْ كَما بَلَوْنَا أَصْحَابَ الْجَنَّةِ إِذْ أَقْسَمُوا لَيَصْرِ مُنَّها مُصْبِحِينَ</w:t>
      </w:r>
      <w:r>
        <w:rPr>
          <w:rStyle w:val="FootnoteAnchor"/>
          <w:rtl w:val="true"/>
        </w:rPr>
        <w:footnoteReference w:id="73"/>
      </w:r>
      <w:r>
        <w:rPr>
          <w:rFonts w:ascii="IRNazanin" w:hAnsi="IRNazanin" w:eastAsia="IRNazanin"/>
          <w:color w:val="111111"/>
          <w:sz w:val="28"/>
          <w:sz w:val="28"/>
          <w:szCs w:val="28"/>
          <w:rtl w:val="true"/>
          <w:lang w:bidi="fa-IR"/>
        </w:rPr>
        <w:t>ما آن ها را آزمودیم؛ چنان که صاحبان آن بستان ها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قسم خوردند که فردا بامداد میوه ها را خواهند 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خَلَقْنَا الْإِنْسانَ مِنْ نُطْفَةٍ أَمْشَاجِ نَبْتَليه</w:t>
      </w:r>
      <w:r>
        <w:rPr>
          <w:rStyle w:val="FootnoteAnchor"/>
          <w:rtl w:val="true"/>
        </w:rPr>
        <w:footnoteReference w:id="74"/>
      </w:r>
      <w:r>
        <w:rPr>
          <w:rFonts w:ascii="IRNazanin" w:hAnsi="IRNazanin" w:eastAsia="IRNazanin"/>
          <w:color w:val="111111"/>
          <w:sz w:val="28"/>
          <w:sz w:val="28"/>
          <w:szCs w:val="28"/>
          <w:rtl w:val="true"/>
          <w:lang w:bidi="fa-IR"/>
        </w:rPr>
        <w:t>ما آدمی را از نطفه ای آمیخته بیافریده ایم تا او را امتحان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يَشاءُ اللَّهُ لاَنْتَصَرَ مِنْهُمْ وَ لكِنْ لِيَبْلُوا بَعْضَكُمْ بِبَعْض</w:t>
      </w:r>
      <w:r>
        <w:rPr>
          <w:rStyle w:val="FootnoteAnchor"/>
          <w:rtl w:val="true"/>
        </w:rPr>
        <w:footnoteReference w:id="75"/>
      </w:r>
      <w:r>
        <w:rPr>
          <w:rFonts w:ascii="IRNazanin" w:hAnsi="IRNazanin" w:eastAsia="IRNazanin"/>
          <w:color w:val="111111"/>
          <w:sz w:val="28"/>
          <w:sz w:val="28"/>
          <w:szCs w:val="28"/>
          <w:rtl w:val="true"/>
          <w:lang w:bidi="fa-IR"/>
        </w:rPr>
        <w:t>و اگر خدا می خواست از آنان انتقام می گرفت ولی خواست تا شما را با یکدیگر بیازماید</w:t>
      </w:r>
      <w:r>
        <w:rPr>
          <w:rFonts w:eastAsia="IRNazanin" w:cs="IRNazanin"/>
          <w:color w:val="111111"/>
          <w:sz w:val="28"/>
          <w:szCs w:val="28"/>
          <w:rtl w:val="true"/>
          <w:lang w:bidi="fa-IR"/>
        </w:rPr>
        <w:t>.</w:t>
      </w:r>
    </w:p>
    <w:p>
      <w:pPr>
        <w:pStyle w:val="Heading4"/>
        <w:numPr>
          <w:ilvl w:val="3"/>
          <w:numId w:val="1"/>
        </w:numPr>
        <w:rPr/>
      </w:pPr>
      <w:bookmarkStart w:id="97" w:name="__RefHeading___Toc5696612_2320776876"/>
      <w:bookmarkStart w:id="98" w:name="_Toc39"/>
      <w:bookmarkEnd w:id="97"/>
      <w:r>
        <w:rPr/>
        <w:t>4</w:t>
      </w:r>
      <w:r>
        <w:rPr>
          <w:rtl w:val="true"/>
        </w:rPr>
        <w:t xml:space="preserve">. </w:t>
      </w:r>
      <w:r>
        <w:rPr/>
        <w:t>2</w:t>
      </w:r>
      <w:r>
        <w:rPr>
          <w:rtl w:val="true"/>
        </w:rPr>
        <w:t xml:space="preserve">. </w:t>
      </w:r>
      <w:r>
        <w:rPr>
          <w:rtl w:val="true"/>
        </w:rPr>
        <w:t>نعمت های آخرتی</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دَاراً وَ جَعَلْتَ فِيهَا مَأْدُبَةً مَشْرَباً وَ مَطْعَماً وَ أَزْوَاجاً وَ خَدَماً وَ قُصُوراً وَ أَنْهَاراً وَ</w:t>
      </w:r>
    </w:p>
    <w:p>
      <w:pPr>
        <w:pStyle w:val="BookText"/>
        <w:rPr/>
      </w:pPr>
      <w:r>
        <w:rPr>
          <w:rFonts w:ascii="Amiri" w:hAnsi="Amiri" w:eastAsia="Amiri" w:cs="Amiri"/>
          <w:color w:val="111111"/>
          <w:sz w:val="28"/>
          <w:sz w:val="28"/>
          <w:szCs w:val="28"/>
          <w:rtl w:val="true"/>
          <w:lang w:bidi="ar-SA"/>
        </w:rPr>
        <w:t>زُرُوعاً وَ ثِمَاراً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های مجلل قصرها از مادۀ قصر به معنای کاخ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از مادۀ زرع به معنای رویاندن، کاشتن؛ ازْدَرَعَ ازْدِرَاعاً الرجلُ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زمین را کاشت؛ زارع، مُزَارَعَةً بر روی زمین کشت کرد؛ زَرَعَ زَرْعاً تخم بر زمین پاشید و کشت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از ماده ثَمَر به معنی میوه؛ جمع آن ثمرات است؛ أَثْمَرَ، إِثْماراً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میوه داد؛ الاستثمار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انتفاع، سودجویی؛ اسْتَثْمَرَ اسْتِثْماراً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به ثمر رسانید؛ الثَّامِر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میوه آن برآمده باشد؛ تُمُوراً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سرایی آفریده ای با عظمت که در آن انواع نعمت ها قرار داده ای آشامیدنی ها، خوردنی ها، همسران خدمتکاران، کاخ ها، نهرها، درختان بارور و میوه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اعم از درخت است و هرجور گیاهی را شامل می شود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مأدبه</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نعمت مستعارله بهشت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آن چه دلخواه است گرد آمده و همه لذات و خوشی ها فراهم شده است؛ همان گونه که در ضیافت دیده می شود</w:t>
      </w:r>
      <w:r>
        <w:rPr>
          <w:rFonts w:eastAsia="IRNazanin" w:cs="IRNazanin"/>
          <w:color w:val="111111"/>
          <w:sz w:val="28"/>
          <w:szCs w:val="28"/>
          <w:rtl w:val="true"/>
          <w:lang w:bidi="fa-IR"/>
        </w:rPr>
        <w:t xml:space="preserve">. </w:t>
      </w:r>
      <w:bookmarkStart w:id="99" w:name="pg20325_219837"/>
    </w:p>
    <w:p>
      <w:pPr>
        <w:pStyle w:val="BookText"/>
        <w:rPr/>
      </w:pPr>
      <w:bookmarkEnd w:id="99"/>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پیروان خود را گرد می آورد و مانند خانه از اهل خود حمایت می کند</w:t>
      </w:r>
      <w:r>
        <w:rPr>
          <w:rFonts w:eastAsia="IRNazanin" w:cs="IRNazanin"/>
          <w:color w:val="111111"/>
          <w:sz w:val="28"/>
          <w:szCs w:val="28"/>
          <w:rtl w:val="true"/>
          <w:lang w:bidi="fa-IR"/>
        </w:rPr>
        <w:t>.</w:t>
      </w:r>
    </w:p>
    <w:p>
      <w:pPr>
        <w:pStyle w:val="Heading3"/>
        <w:numPr>
          <w:ilvl w:val="2"/>
          <w:numId w:val="1"/>
        </w:numPr>
        <w:rPr/>
      </w:pPr>
      <w:bookmarkStart w:id="100" w:name="__RefHeading___Toc5696614_2320776876"/>
      <w:bookmarkStart w:id="101" w:name="_Toc40"/>
      <w:bookmarkEnd w:id="100"/>
      <w:r>
        <w:rPr/>
        <w:t>5</w:t>
      </w:r>
      <w:r>
        <w:rPr>
          <w:rtl w:val="true"/>
        </w:rPr>
        <w:t xml:space="preserve">. </w:t>
      </w:r>
      <w:r>
        <w:rPr>
          <w:rtl w:val="true"/>
        </w:rPr>
        <w:t>دعوت پیامبر و عکس العمل مردم</w:t>
      </w:r>
      <w:bookmarkEnd w:id="101"/>
    </w:p>
    <w:p>
      <w:pPr>
        <w:pStyle w:val="BookText"/>
        <w:rPr/>
      </w:pPr>
      <w:r>
        <w:rPr>
          <w:rFonts w:ascii="Amiri" w:hAnsi="Amiri" w:eastAsia="Amiri" w:cs="Amiri"/>
          <w:color w:val="111111"/>
          <w:sz w:val="28"/>
          <w:sz w:val="28"/>
          <w:szCs w:val="28"/>
          <w:rtl w:val="true"/>
          <w:lang w:bidi="ar-SA"/>
        </w:rPr>
        <w:t>ثُمَّ أَرْسَلْتَ دَاعِياً يَدْعُو إِلَيْهَا فَلَا الدَّاعِيَ أَجَابُوا وَ لَا فِيمَا رَغَبْتَ رَغِبُوا وَ لَا إِلَى مَا شَوَّقْتَ إِلَيْهِ اشْتَاقُوا</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می کند</w:t>
      </w:r>
    </w:p>
    <w:p>
      <w:pPr>
        <w:pStyle w:val="BookText"/>
        <w:rPr/>
      </w:pP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مادۀ شوق به سویش مایل و مشتاق شد؛ تَشَوَّقَ تَشَوُّقاً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اشتیاق بسیار خود را به آن آشکار کرد؛ اشتاق، اشتياقاً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او به سویش مایل و مشتاق شد؛ شَوَّقَ، تَشْوِيقاً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تشویق کرد؛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أَشْوَاق به معنای خواسته نفس، آرزوی وصال عشق ؛ المَشُوق آن که عشق او را مشتاق کرده باشد؛ المُشَوق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تشویق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دعوت کننده ای فرستادی که مردم را به سوی آن همه نعمت دعوت کند ولی نه دعوت او را اجابت کردند و نه به آن چه ترغیب کرده ای اظهار علاقه نمودند و نه به آن چه تشویق نموده ای مشتاق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داعی، پیامبر صلی الله علیه و آله است که مردم را به بهترین شیوه هدایت می کند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منظور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الهی مخصوصاً پیامبر گرامی اسلام صلی الله علیه و آله است و منظور از عدم اجابت دعوت همه انسان ها نیست بلکه اکثریت طالبان دنیا و پیروان هواوهوس و تارکان آخرت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توسط پیامبران و اولیای خود مردم را به اخلاق و احکام الهی که مقدمه و سبب رسیدن به بهشت است دعوت کرد ولی نوع مردم این دعوت را اجابت نکردند و باز خداوند مردم را به آن ها ترغیب فرمود و درجات و مقاماتی را که برای انسان های صالح و </w:t>
      </w:r>
      <w:bookmarkStart w:id="102" w:name="pg20325_219838"/>
    </w:p>
    <w:p>
      <w:pPr>
        <w:pStyle w:val="BookText"/>
        <w:rPr/>
      </w:pPr>
      <w:bookmarkEnd w:id="102"/>
      <w:r>
        <w:rPr>
          <w:rFonts w:ascii="IRNazanin" w:hAnsi="IRNazanin" w:eastAsia="IRNazanin"/>
          <w:color w:val="111111"/>
          <w:sz w:val="28"/>
          <w:sz w:val="28"/>
          <w:szCs w:val="28"/>
          <w:rtl w:val="true"/>
          <w:lang w:bidi="fa-IR"/>
        </w:rPr>
        <w:t>مطیع در بهشت وجود دارد یادآور شده و مردم را به آن ها تشویق فرمود ولی مردم نه ترغیب شدند و نه تشویق هر چه پیامبران از بهشت و نعمت ها و درجات آن می گویند عموم مردم به آن گوش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تَدْعُوهُمْ إِلَى الْهُدى لا يَسْمَعُوا وَ تَراهُمْ يَنْظُرُونَ إِلَيْكَ وَهُمْ لا يُبْصِرُون</w:t>
      </w:r>
      <w:r>
        <w:rPr>
          <w:rStyle w:val="FootnoteAnchor"/>
          <w:rtl w:val="true"/>
        </w:rPr>
        <w:footnoteReference w:id="81"/>
      </w:r>
      <w:r>
        <w:rPr>
          <w:rFonts w:ascii="IRNazanin" w:hAnsi="IRNazanin" w:eastAsia="IRNazanin"/>
          <w:color w:val="111111"/>
          <w:sz w:val="28"/>
          <w:sz w:val="28"/>
          <w:szCs w:val="28"/>
          <w:rtl w:val="true"/>
          <w:lang w:bidi="fa-IR"/>
        </w:rPr>
        <w:t>و اگر آن ها را به راه هدایت بخوانی نمی شنوند و می بینی که به تو می نگرند ولی گویی که نمی بینند</w:t>
      </w:r>
      <w:r>
        <w:rPr>
          <w:rFonts w:eastAsia="IRNazanin" w:cs="IRNazanin"/>
          <w:color w:val="111111"/>
          <w:sz w:val="28"/>
          <w:szCs w:val="28"/>
          <w:rtl w:val="true"/>
          <w:lang w:bidi="fa-IR"/>
        </w:rPr>
        <w:t>.</w:t>
      </w:r>
    </w:p>
    <w:p>
      <w:pPr>
        <w:pStyle w:val="Heading3"/>
        <w:numPr>
          <w:ilvl w:val="2"/>
          <w:numId w:val="1"/>
        </w:numPr>
        <w:rPr/>
      </w:pPr>
      <w:bookmarkStart w:id="103" w:name="__RefHeading___Toc5696616_2320776876"/>
      <w:bookmarkStart w:id="104" w:name="_Toc41"/>
      <w:bookmarkEnd w:id="103"/>
      <w:r>
        <w:rPr/>
        <w:t>6</w:t>
      </w:r>
      <w:r>
        <w:rPr>
          <w:rtl w:val="true"/>
        </w:rPr>
        <w:t xml:space="preserve">. </w:t>
      </w:r>
      <w:r>
        <w:rPr>
          <w:rtl w:val="true"/>
        </w:rPr>
        <w:t>توافق با یکدیگر در عشق به دنیا</w:t>
      </w:r>
      <w:bookmarkEnd w:id="104"/>
    </w:p>
    <w:p>
      <w:pPr>
        <w:pStyle w:val="BookText"/>
        <w:rPr/>
      </w:pPr>
      <w:r>
        <w:rPr>
          <w:rFonts w:ascii="Amiri" w:hAnsi="Amiri" w:eastAsia="Amiri" w:cs="Amiri"/>
          <w:color w:val="111111"/>
          <w:sz w:val="28"/>
          <w:sz w:val="28"/>
          <w:szCs w:val="28"/>
          <w:rtl w:val="true"/>
          <w:lang w:bidi="ar-SA"/>
        </w:rPr>
        <w:t>أَقْبَلُوا عَلَى جِيفَةٍ قَدِ افْتَضَحُوا بِأَكْلِهَا وَ اصْطَلَحُوا عَلَى حُبِّهَا</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از ماده أکل به معنای خوردن؛ آكَلَ مُؤَاكَلَةً و إِكَالًا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 او را غذا داد؛ الأَکال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 الأكُل جمع آگال به معنای خوردنی؛ الأَكْلَة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غذا خوردن؛ الأُكَلَة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 آن که بسیار غذا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نمودند؛ باب افتعال از مادۀ صلح به معنای با هم تبانی و سازش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مرداری روی آوردند که با خوردن آن رسوا گشته اند و در محبت و دوستی آن با هم توافق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مردم به جای این که مشتاق بشوند به انجام وظایف خود که زمینه رسیدن به بهشت و نعمت ها و درجات آن است به مردار بدبو و متعفن دنیا رو آوردند که با خوردن آن رسوا و مفتضح شدهاند و بر سر محبت و علاقه داشتن به دنیا با یکدیگر سازش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الدُّنْيَا جِيفَةٌ وَالْمُتَوَاخُونَ عَلَيْهَا أَشْبَاهُ الْكِلَابِ فَلَا تَمْنَعُهُمْ أُخْوَتُهُمْ لَهَا مِنَ النَّهَارُشِ عَلَيْهَا</w:t>
      </w:r>
      <w:r>
        <w:rPr>
          <w:rStyle w:val="FootnoteAnchor"/>
          <w:rtl w:val="true"/>
        </w:rPr>
        <w:footnoteReference w:id="83"/>
      </w:r>
      <w:r>
        <w:rPr>
          <w:rFonts w:ascii="IRNazanin" w:hAnsi="IRNazanin" w:eastAsia="IRNazanin"/>
          <w:color w:val="111111"/>
          <w:sz w:val="28"/>
          <w:sz w:val="28"/>
          <w:szCs w:val="28"/>
          <w:rtl w:val="true"/>
          <w:lang w:bidi="fa-IR"/>
        </w:rPr>
        <w:t>به درستی که دنیا مرداری بیش نیست و جمعی که برادر یکدیگرند مانند سگان بر سر آن هستند و بر سر رسیدن به آن به گزیدن و دریدن یکدیگر می پردازند و برادری آن ها را از این کار باز نمی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الدُّنْيَا جيفَةٌ فَمَنْ أَرَادَ مِنْهَا شَيْئاً فَلْيَصْبرْ عَلَى مُعَاشَرَةِ الْكِلاب</w:t>
      </w:r>
      <w:r>
        <w:rPr>
          <w:rStyle w:val="FootnoteAnchor"/>
          <w:rtl w:val="true"/>
        </w:rPr>
        <w:footnoteReference w:id="84"/>
      </w:r>
      <w:r>
        <w:rPr>
          <w:rFonts w:ascii="IRNazanin" w:hAnsi="IRNazanin" w:eastAsia="IRNazanin"/>
          <w:color w:val="111111"/>
          <w:sz w:val="28"/>
          <w:sz w:val="28"/>
          <w:szCs w:val="28"/>
          <w:rtl w:val="true"/>
          <w:lang w:bidi="fa-IR"/>
        </w:rPr>
        <w:t>دنیا مرداری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از آن می خواهد باید به معاشرت سگ ها بسازد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تَكَشَفَتْ لَكَ عَنْ مَسَاوِيهَا فَإِنَّمَا أَهْلُهَا كِلَابُ عَاوِيَةٌ وَسِبَاعٌ ضَارِيَةٌ يَهِرُّ بَعْضُهَا عَلَى بَعْضٍ وَيَأْكُلُ عَزِيزُهَا ذَلِیلَها</w:t>
      </w:r>
      <w:r>
        <w:rPr>
          <w:rStyle w:val="FootnoteAnchor"/>
          <w:rtl w:val="true"/>
        </w:rPr>
        <w:footnoteReference w:id="85"/>
      </w:r>
      <w:r>
        <w:rPr>
          <w:rFonts w:ascii="IRNazanin" w:hAnsi="IRNazanin" w:eastAsia="IRNazanin"/>
          <w:color w:val="111111"/>
          <w:sz w:val="28"/>
          <w:sz w:val="28"/>
          <w:szCs w:val="28"/>
          <w:rtl w:val="true"/>
          <w:lang w:bidi="fa-IR"/>
        </w:rPr>
        <w:t>دنیا پرستان سگانی فریاد زننده و درندگانی شکار کننده هستند یکدیگر را می گزند و زورمندش ضعیفش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درنده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طالبان دنیا را به حیوانات درنده ای تشبیه می کند که بر سر جیفه ای ریخته اند و خود را به خاطر آن رسوا می سازند چراکه بوی جیفه از دست و دهان آن ها استشمام می شود و آثار مردار گندیده دنیا در تمام وجودشان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به خاطر تعفنی است که در باطن دنیای آلوده به انواع ظلم ها و گناهان وجود دارد و یا به خاطر این است که دنیا پرستان به خاطر ربودن آن از یکدیگر به جنگ و ستیز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افتضاح</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گردآوری مال و منال دنیا مشهورند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استعاره شده که به گردآوری مال و منال دنیا مشهور گشته و بدین سبب از جرگۀ صالحان و پرهیزکاران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مناسبت این است که چون رو آوردن به جمع آوری مال و اعراض از خدا و اشتغال به امور دنیا از نظر شرع از بزرگترین گناهان کبیره و اعمال زشت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مکشوف شدن بدی هایی است که قبح آن ها مسلّم است؛ لذا امام علیه السلام شهرت داشتن به مال و ثروت و حرص بر گردآوری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رسوایی تشبیه فرموده است</w:t>
      </w:r>
      <w:r>
        <w:rPr>
          <w:rFonts w:eastAsia="IRNazanin" w:cs="IRNazanin"/>
          <w:color w:val="111111"/>
          <w:sz w:val="28"/>
          <w:szCs w:val="28"/>
          <w:rtl w:val="true"/>
          <w:lang w:bidi="fa-IR"/>
        </w:rPr>
        <w:t xml:space="preserve">. </w:t>
      </w:r>
      <w:bookmarkStart w:id="105" w:name="pg20325_219840"/>
    </w:p>
    <w:p>
      <w:pPr>
        <w:pStyle w:val="Heading3"/>
        <w:numPr>
          <w:ilvl w:val="2"/>
          <w:numId w:val="1"/>
        </w:numPr>
        <w:rPr/>
      </w:pPr>
      <w:bookmarkStart w:id="106" w:name="__RefHeading___Toc5696618_2320776876"/>
      <w:bookmarkStart w:id="107" w:name="_Toc42"/>
      <w:bookmarkEnd w:id="105"/>
      <w:bookmarkEnd w:id="106"/>
      <w:r>
        <w:rPr/>
        <w:t>7</w:t>
      </w:r>
      <w:r>
        <w:rPr>
          <w:rtl w:val="true"/>
        </w:rPr>
        <w:t xml:space="preserve">. </w:t>
      </w:r>
      <w:r>
        <w:rPr>
          <w:rtl w:val="true"/>
        </w:rPr>
        <w:t>علاقه به دنیا و آثار آن</w:t>
      </w:r>
      <w:bookmarkEnd w:id="107"/>
    </w:p>
    <w:p>
      <w:pPr>
        <w:pStyle w:val="Heading4"/>
        <w:numPr>
          <w:ilvl w:val="3"/>
          <w:numId w:val="1"/>
        </w:numPr>
        <w:rPr/>
      </w:pPr>
      <w:bookmarkStart w:id="108" w:name="__RefHeading___Toc5696620_2320776876"/>
      <w:bookmarkStart w:id="109" w:name="_Toc43"/>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وَ مَنْ عَشِقَ شَيْئاً أَعْشَى بَصَرَهُ وَ أَمْرَضَ قَلْبَهُ فَهُوَ يَنْظُرُ بِعَيْنِ غَيْرِ صَحِيحَةٍ وَيَسْمَعُ بِأَذْنٍ غَيْرِ سَمِيعَةٍ</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هرکس به چیزی عشق می ورزد چشم او را ناتوان و قلب و فکر او را بیمار می سازد، در نتیجه با چشمی معیوب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 و با گوشی ناشنوا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بیان می کند که دنیا پرستی و زرق و برق و زینت های دنیای مادی، نیروی داوری و قضاوت صحیح را به کلی از انسان سلب می کند؛ به گونه ای که تمام سعادت و خوشبختی خود را در وصول به این دنیای مادی می پندارد از هر طریق و به هر قیمت که باشد و جدایی از آن او را بی تاب و بیمار می سازد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کنایه است بر این که از چشم ناسالم سودی عاید و فایده ای برده نمی شود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کوری در این عبارت از آن جهت است که بیانات حضرت دربارۀ دنیا بود، در نتیجه می فرماید کسی که علاقه شدید به دنیا پیدا کند و فریفته آن گردد مانند این است که در تاریکی دنیا حقایق را نمی بیند هرکس چیزی را به شدت دوست بدارد، محو آن شده و در نتیجه چشم او را شب کور می کند و قلب و دل او را بیمار و از حق منحرف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از پیامبر اکرم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جَعَلَ الدُّنْيَا أَكْبَرَ هَمِّهِ فَرَّقَ اللَّهُ عَلَيْهِ هَمَّهُ وَ جَعَلَ فَقْرَهُ بَيْنَ عَيْنَيْه</w:t>
      </w:r>
      <w:r>
        <w:rPr>
          <w:rStyle w:val="FootnoteAnchor"/>
          <w:rtl w:val="true"/>
        </w:rPr>
        <w:footnoteReference w:id="89"/>
      </w:r>
      <w:r>
        <w:rPr>
          <w:rFonts w:ascii="IRNazanin" w:hAnsi="IRNazanin" w:eastAsia="IRNazanin"/>
          <w:color w:val="111111"/>
          <w:sz w:val="28"/>
          <w:sz w:val="28"/>
          <w:szCs w:val="28"/>
          <w:rtl w:val="true"/>
          <w:lang w:bidi="fa-IR"/>
        </w:rPr>
        <w:t>آن کس که مهمترین فکر او دنیا باشد، خداوند فکر او را پریشان می سازد و فقر او را در برابر چشمانش قرار می دهد</w:t>
      </w:r>
      <w:r>
        <w:rPr>
          <w:rFonts w:eastAsia="IRNazanin" w:cs="IRNazanin"/>
          <w:color w:val="111111"/>
          <w:sz w:val="28"/>
          <w:szCs w:val="28"/>
          <w:rtl w:val="true"/>
          <w:lang w:bidi="fa-IR"/>
        </w:rPr>
        <w:t xml:space="preserve">. </w:t>
      </w:r>
      <w:bookmarkStart w:id="110" w:name="pg20325_219841"/>
    </w:p>
    <w:p>
      <w:pPr>
        <w:pStyle w:val="Heading4"/>
        <w:numPr>
          <w:ilvl w:val="3"/>
          <w:numId w:val="1"/>
        </w:numPr>
        <w:rPr/>
      </w:pPr>
      <w:bookmarkStart w:id="111" w:name="__RefHeading___Toc5696622_2320776876"/>
      <w:bookmarkStart w:id="112" w:name="_Toc44"/>
      <w:bookmarkEnd w:id="110"/>
      <w:bookmarkEnd w:id="111"/>
      <w:r>
        <w:rPr/>
        <w:t>7</w:t>
      </w:r>
      <w:r>
        <w:rPr>
          <w:rtl w:val="true"/>
        </w:rPr>
        <w:t xml:space="preserve">. </w:t>
      </w:r>
      <w:r>
        <w:rPr/>
        <w:t>1</w:t>
      </w:r>
      <w:r>
        <w:rPr>
          <w:rtl w:val="true"/>
        </w:rPr>
        <w:t xml:space="preserve">. </w:t>
      </w:r>
      <w:r>
        <w:rPr>
          <w:rtl w:val="true"/>
        </w:rPr>
        <w:t>تأثیر شهوات بر عقل</w:t>
      </w:r>
      <w:bookmarkEnd w:id="112"/>
    </w:p>
    <w:p>
      <w:pPr>
        <w:pStyle w:val="BookText"/>
        <w:rPr/>
      </w:pPr>
      <w:r>
        <w:rPr>
          <w:rFonts w:ascii="Amiri" w:hAnsi="Amiri" w:eastAsia="Amiri" w:cs="Amiri"/>
          <w:color w:val="111111"/>
          <w:sz w:val="28"/>
          <w:sz w:val="28"/>
          <w:szCs w:val="28"/>
          <w:rtl w:val="true"/>
          <w:lang w:bidi="ar-SA"/>
        </w:rPr>
        <w:t>قَدْ خَرَقَتِ الشَّهَوَاتُ عَقْلَهُ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شهوات و خواسته های دل جامه عقلش را دریده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دل بستگی زیاد به دنیا پیدا کرده و عاشق آن شده است، شهوت ها و خواهش های گوناگون عقل او را پاره کرده است؛ به این معنا که اسیر خواهش های خود شده و عقل خود را از دست می دهد و دلش می میرد و دیگر حق و باطل را تشخیص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الْمَالُ مَادَّةُ الشَّهَوَاتِ</w:t>
      </w:r>
      <w:r>
        <w:rPr>
          <w:rStyle w:val="FootnoteAnchor"/>
          <w:rtl w:val="true"/>
        </w:rPr>
        <w:footnoteReference w:id="91"/>
      </w:r>
      <w:r>
        <w:rPr>
          <w:rFonts w:ascii="IRNazanin" w:hAnsi="IRNazanin" w:eastAsia="IRNazanin"/>
          <w:color w:val="111111"/>
          <w:sz w:val="28"/>
          <w:sz w:val="28"/>
          <w:szCs w:val="28"/>
          <w:rtl w:val="true"/>
          <w:lang w:bidi="fa-IR"/>
        </w:rPr>
        <w:t>مال سرچشمه شهوات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وَالْفِضَّةِ وَالْخَيْلِ الْمُسَوَّمَةِ وَ الْأَنْعَامِ وَ الْحَرْثِ ذلِكَ مَتاعُ الْحَيَاةِ الدُّنْيَا وَاللَّهُ عِنْدَهُ حُسْنُ الْمَآبِ</w:t>
      </w:r>
      <w:r>
        <w:rPr>
          <w:rStyle w:val="FootnoteAnchor"/>
          <w:rtl w:val="true"/>
        </w:rPr>
        <w:footnoteReference w:id="92"/>
      </w:r>
      <w:r>
        <w:rPr>
          <w:rFonts w:ascii="IRNazanin" w:hAnsi="IRNazanin" w:eastAsia="IRNazanin"/>
          <w:color w:val="111111"/>
          <w:sz w:val="28"/>
          <w:sz w:val="28"/>
          <w:szCs w:val="28"/>
          <w:rtl w:val="true"/>
          <w:lang w:bidi="fa-IR"/>
        </w:rPr>
        <w:t>در چشم مردم آرایش یافته است، عشق به امیال نفسانی و دوست داشتن زنان و فرزندان و همیان های زر و سیم و اسبان داغ بر نهاده و چهارپایان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متاع زندگی این جهانی هستند در حالی که بازگشتگاه خوب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عقل انسان را به لباسی تشبیه می کند که هم حافظ و هم زینت انسان است در واقع عقل مانند لباس هم می تواند زیبایی محسوب شود هم حافظ رفتار انسان باشد ولی شهوات جامه زیبای عقل را پاره می کند و مغلوب شدن عقل در برابر شهوات مرگ عقل است</w:t>
      </w:r>
      <w:r>
        <w:rPr>
          <w:rFonts w:eastAsia="IRNazanin" w:cs="IRNazanin"/>
          <w:color w:val="111111"/>
          <w:sz w:val="28"/>
          <w:szCs w:val="28"/>
          <w:rtl w:val="true"/>
          <w:lang w:bidi="fa-IR"/>
        </w:rPr>
        <w:t xml:space="preserve">. </w:t>
      </w:r>
      <w:bookmarkStart w:id="113" w:name="pg20325_219842"/>
    </w:p>
    <w:p>
      <w:pPr>
        <w:pStyle w:val="Heading4"/>
        <w:numPr>
          <w:ilvl w:val="3"/>
          <w:numId w:val="1"/>
        </w:numPr>
        <w:rPr/>
      </w:pPr>
      <w:bookmarkStart w:id="114" w:name="__RefHeading___Toc5696624_2320776876"/>
      <w:bookmarkStart w:id="115" w:name="_Toc45"/>
      <w:bookmarkEnd w:id="113"/>
      <w:bookmarkEnd w:id="114"/>
      <w:r>
        <w:rPr/>
        <w:t>7</w:t>
      </w:r>
      <w:r>
        <w:rPr>
          <w:rtl w:val="true"/>
        </w:rPr>
        <w:t xml:space="preserve">. </w:t>
      </w:r>
      <w:r>
        <w:rPr/>
        <w:t>2</w:t>
      </w:r>
      <w:r>
        <w:rPr>
          <w:rtl w:val="true"/>
        </w:rPr>
        <w:t xml:space="preserve">. </w:t>
      </w:r>
      <w:r>
        <w:rPr>
          <w:rtl w:val="true"/>
        </w:rPr>
        <w:t>دنیا پرستی</w:t>
      </w:r>
      <w:bookmarkEnd w:id="115"/>
    </w:p>
    <w:p>
      <w:pPr>
        <w:pStyle w:val="BookText"/>
        <w:rPr/>
      </w:pPr>
      <w:r>
        <w:rPr>
          <w:rFonts w:ascii="Amiri" w:hAnsi="Amiri" w:eastAsia="Amiri" w:cs="Amiri"/>
          <w:color w:val="111111"/>
          <w:sz w:val="28"/>
          <w:sz w:val="28"/>
          <w:szCs w:val="28"/>
          <w:rtl w:val="true"/>
          <w:lang w:bidi="ar-SA"/>
        </w:rPr>
        <w:t>وَ أَمَاتَتِ الدُّنْيَا قَلْبَهُ وَ وَلِهَتْ عَلَيْهَا نَفْسُهُ</w:t>
      </w:r>
      <w:r>
        <w:rPr>
          <w:rFonts w:ascii="IRNazanin" w:hAnsi="IRNazanin" w:eastAsia="IRNazanin"/>
          <w:color w:val="111111"/>
          <w:sz w:val="28"/>
          <w:sz w:val="28"/>
          <w:szCs w:val="28"/>
          <w:rtl w:val="true"/>
          <w:lang w:bidi="fa-IR"/>
        </w:rPr>
        <w:t xml:space="preserve"> و دنیا پرستی قلبش را می رانده و تمام وجودش شیفته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شیفتگی است، کنایه از شدت محبت به دنیاست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أَمَّا الَّذِينَ فِي قُلُوبِهِمْ مَرَضٌ فَزَادَتْهُمْ رِجْساً إِلَى رِجْسِهِمْ وَ مَاتُوا وَ هُمْ كَافِرُون</w:t>
      </w:r>
      <w:r>
        <w:rPr>
          <w:rStyle w:val="FootnoteAnchor"/>
          <w:rtl w:val="true"/>
        </w:rPr>
        <w:footnoteReference w:id="94"/>
      </w:r>
      <w:r>
        <w:rPr>
          <w:rFonts w:ascii="IRNazanin" w:hAnsi="IRNazanin" w:eastAsia="IRNazanin"/>
          <w:color w:val="111111"/>
          <w:sz w:val="28"/>
          <w:sz w:val="28"/>
          <w:szCs w:val="28"/>
          <w:rtl w:val="true"/>
          <w:lang w:bidi="fa-IR"/>
        </w:rPr>
        <w:t>اما آنان که در دل هایشان مرضی است جز انکاری بر انکارشان نیفزود و همچنان کافر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اماته را برای دل استعاره آورده و جهت مناسبت این است که مانند مردگان از قلب خود سود نمی برد؛ یعنی همان سودی که به معنای حقیقی خود بوده و پایدار و ماندنی باشد</w:t>
      </w:r>
      <w:r>
        <w:rPr>
          <w:rFonts w:eastAsia="IRNazanin" w:cs="IRNazanin"/>
          <w:color w:val="111111"/>
          <w:sz w:val="28"/>
          <w:szCs w:val="28"/>
          <w:rtl w:val="true"/>
          <w:lang w:bidi="fa-IR"/>
        </w:rPr>
        <w:t>.</w:t>
      </w:r>
    </w:p>
    <w:p>
      <w:pPr>
        <w:pStyle w:val="Heading4"/>
        <w:numPr>
          <w:ilvl w:val="3"/>
          <w:numId w:val="1"/>
        </w:numPr>
        <w:rPr/>
      </w:pPr>
      <w:bookmarkStart w:id="116" w:name="__RefHeading___Toc5696626_2320776876"/>
      <w:bookmarkStart w:id="117" w:name="_Toc46"/>
      <w:bookmarkEnd w:id="116"/>
      <w:r>
        <w:rPr/>
        <w:t>7</w:t>
      </w:r>
      <w:r>
        <w:rPr>
          <w:rtl w:val="true"/>
        </w:rPr>
        <w:t xml:space="preserve">. </w:t>
      </w:r>
      <w:r>
        <w:rPr/>
        <w:t>3</w:t>
      </w:r>
      <w:r>
        <w:rPr>
          <w:rtl w:val="true"/>
        </w:rPr>
        <w:t xml:space="preserve">. </w:t>
      </w:r>
      <w:r>
        <w:rPr>
          <w:rtl w:val="true"/>
        </w:rPr>
        <w:t>بندگی دنیا</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عَبْدٌ لَهَا وَ لِمَنْ فِي يَدَيْهِ شَيْءٌ مِنْهَا حَيْثُمَا زَالَتْ زَالَ إِلَيْهَا وَ حَيْثُمَا أَقْبَلَتْ أَقْبَلَ عَلَيْهَا</w:t>
      </w:r>
      <w:r>
        <w:rPr>
          <w:rFonts w:ascii="IRNazanin" w:hAnsi="IRNazanin" w:eastAsia="IRNazanin"/>
          <w:color w:val="111111"/>
          <w:sz w:val="28"/>
          <w:sz w:val="28"/>
          <w:szCs w:val="28"/>
          <w:rtl w:val="true"/>
          <w:lang w:bidi="fa-IR"/>
        </w:rPr>
        <w:t xml:space="preserve"> از این رو او برده دنیاست و بنده کسی که اندکی از دنیا در اختیار دارد دنیا به هر طرف حرکت کند او هم حرکت می کند و به هر سو روی کند، او هم روی می آورد</w:t>
      </w:r>
      <w:r>
        <w:rPr>
          <w:rFonts w:eastAsia="IRNazanin" w:cs="IRNazanin"/>
          <w:color w:val="111111"/>
          <w:sz w:val="28"/>
          <w:szCs w:val="28"/>
          <w:rtl w:val="true"/>
          <w:lang w:bidi="fa-IR"/>
        </w:rPr>
        <w:t xml:space="preserve">. </w:t>
      </w:r>
      <w:bookmarkStart w:id="118" w:name="pg20325_219843"/>
    </w:p>
    <w:p>
      <w:pPr>
        <w:pStyle w:val="BookText"/>
        <w:rPr/>
      </w:pPr>
      <w:bookmarkEnd w:id="118"/>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دنیا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عبد را برای دوستدار دنیا استعاره آمده است؛ زیرا او دوست و شیفته آن است و برای به دست آوردن دنیا غیر آن را رها کرده و به دنبال آن به هرگونه که دنیا در آید او نیز به همان گونه در می آید و به هر سو حرکت کند او نیز به همان سو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به دست آورده باشد در افزونی و آبادانی و حفظ آن می کوشد و اگر آن را از دست داده باشد در راه تحصیل آن تلاش می کند و در این هنگام او مانند بنده و برده بلکه از این نیز پست تر و زبون تر است</w:t>
      </w:r>
      <w:r>
        <w:rPr>
          <w:rFonts w:eastAsia="IRNazanin" w:cs="IRNazanin"/>
          <w:color w:val="111111"/>
          <w:sz w:val="28"/>
          <w:szCs w:val="28"/>
          <w:rtl w:val="true"/>
          <w:lang w:bidi="fa-IR"/>
        </w:rPr>
        <w:t>.</w:t>
      </w:r>
    </w:p>
    <w:p>
      <w:pPr>
        <w:pStyle w:val="Heading4"/>
        <w:numPr>
          <w:ilvl w:val="3"/>
          <w:numId w:val="1"/>
        </w:numPr>
        <w:rPr/>
      </w:pPr>
      <w:bookmarkStart w:id="119" w:name="__RefHeading___Toc5696628_2320776876"/>
      <w:bookmarkStart w:id="120" w:name="_Toc47"/>
      <w:bookmarkEnd w:id="119"/>
      <w:r>
        <w:rPr/>
        <w:t>7</w:t>
      </w:r>
      <w:r>
        <w:rPr>
          <w:rtl w:val="true"/>
        </w:rPr>
        <w:t xml:space="preserve">. </w:t>
      </w:r>
      <w:r>
        <w:rPr/>
        <w:t>4</w:t>
      </w:r>
      <w:r>
        <w:rPr>
          <w:rtl w:val="true"/>
        </w:rPr>
        <w:t xml:space="preserve">. </w:t>
      </w:r>
      <w:r>
        <w:rPr>
          <w:rtl w:val="true"/>
        </w:rPr>
        <w:t>پند ناپذیری</w:t>
      </w:r>
      <w:bookmarkEnd w:id="120"/>
    </w:p>
    <w:p>
      <w:pPr>
        <w:pStyle w:val="BookText"/>
        <w:rPr/>
      </w:pPr>
      <w:r>
        <w:rPr>
          <w:rFonts w:ascii="Amiri" w:hAnsi="Amiri" w:eastAsia="Amiri" w:cs="Amiri"/>
          <w:color w:val="111111"/>
          <w:sz w:val="28"/>
          <w:sz w:val="28"/>
          <w:szCs w:val="28"/>
          <w:rtl w:val="true"/>
          <w:lang w:bidi="ar-SA"/>
        </w:rPr>
        <w:t xml:space="preserve">لَا يَنْزَجِرُ مِنَ اللَّهِ بِزَاجِرٍ وَ لَا يَتَّعِظُ مِنْهُ بِوَاعِظُ وَ هُوَ يَرَى الْمَأْخُوذِينَ عَلَى الْغِرَّةِ حَيْثُ لَا 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رَجْعَةَ</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لَا يَتَّعِظُ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نمی گیرد؛ در اصل یوتَعِظ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به لحاظ این که فاء الفعل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فریب و نیرنگ است گرفته شده زیرا فریب انسان را غافلگیر می کند؛ بكسر الغين المعجمة الاغترار و الغفلة يقال اغترّه فلان أى أتاه على غرّة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فسخ کردن معامله و مانند آن است و گاه گفته اند که معنای آن نجات دادن کسی از سقوط است و در اینجا به معنای عفو خداوند از گناهان بنده آمده است و خواب نیمروز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موجب آرامش است؛ همان گونه که فسخ کردن معامله کسی که از معامله پشیمان شده است، مایه آرامش 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 باخته به دنیا از هیچ نهی کنندۀ الهی پذیرا نمی شود و موعظه هیچ واعظ ربانی را قبول نمی کند؛ در حالی که با چشم خود غافلانی را می بیند که ناگهان در چنگال مرگ گرفتار می شوند، در جایی که نه تقاضای عفو پذیرفته می شود و نه بازگشتی وجود دارد</w:t>
      </w:r>
      <w:r>
        <w:rPr>
          <w:rFonts w:eastAsia="IRNazanin" w:cs="IRNazanin"/>
          <w:color w:val="111111"/>
          <w:sz w:val="28"/>
          <w:szCs w:val="28"/>
          <w:rtl w:val="true"/>
          <w:lang w:bidi="fa-IR"/>
        </w:rPr>
        <w:t xml:space="preserve">. </w:t>
      </w:r>
      <w:bookmarkStart w:id="121" w:name="pg20325_219844"/>
    </w:p>
    <w:p>
      <w:pPr>
        <w:pStyle w:val="BookText"/>
        <w:rPr/>
      </w:pPr>
      <w:bookmarkEnd w:id="12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لَقَدْ جَاءَهُمْ مِنَ الْأَنْبَاءِ مَا فِيهِ مُزْدَجَرُ</w:t>
      </w:r>
      <w:r>
        <w:rPr>
          <w:rStyle w:val="FootnoteAnchor"/>
          <w:rtl w:val="true"/>
        </w:rPr>
        <w:footnoteReference w:id="96"/>
      </w:r>
      <w:r>
        <w:rPr>
          <w:rFonts w:ascii="IRNazanin" w:hAnsi="IRNazanin" w:eastAsia="IRNazanin"/>
          <w:color w:val="111111"/>
          <w:sz w:val="28"/>
          <w:sz w:val="28"/>
          <w:szCs w:val="28"/>
          <w:rtl w:val="true"/>
          <w:lang w:bidi="fa-IR"/>
        </w:rPr>
        <w:t>و برایشان خبرهایی آمده است که از گناهشان باز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سَواءٌ عَلَيْنا أَ وَعَظْتَ أَمْ لَمْ تَكُنْ مِنَ الْواعِظينَ</w:t>
      </w:r>
      <w:r>
        <w:rPr>
          <w:rStyle w:val="FootnoteAnchor"/>
          <w:rtl w:val="true"/>
        </w:rPr>
        <w:footnoteReference w:id="9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یکسان است که ما را اندرز دهی یا اندرز ندهی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يُوعَظُ بِهِ مَنْ كَانَ يُؤْمِنُ بِاللَّهِ وَالْيَوْمِ الآخِرِ</w:t>
      </w:r>
      <w:r>
        <w:rPr>
          <w:rStyle w:val="FootnoteAnchor"/>
          <w:rtl w:val="true"/>
        </w:rPr>
        <w:footnoteReference w:id="98"/>
      </w:r>
      <w:r>
        <w:rPr>
          <w:rFonts w:ascii="IRNazanin" w:hAnsi="IRNazanin" w:eastAsia="IRNazanin"/>
          <w:color w:val="111111"/>
          <w:sz w:val="28"/>
          <w:sz w:val="28"/>
          <w:szCs w:val="28"/>
          <w:rtl w:val="true"/>
          <w:lang w:bidi="fa-IR"/>
        </w:rPr>
        <w:t>هر که را به خدا و روز قیامت ایمان دارد، این چنین اندرز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كَذَّبُوا بِآيَاتِنا كُلّها فَأَخَذْناهُمْ أَخْذَ عَزيزِ مُقْتَدِر</w:t>
      </w:r>
      <w:r>
        <w:rPr>
          <w:rStyle w:val="FootnoteAnchor"/>
          <w:rtl w:val="true"/>
        </w:rPr>
        <w:footnoteReference w:id="99"/>
      </w:r>
      <w:r>
        <w:rPr>
          <w:rFonts w:ascii="IRNazanin" w:hAnsi="IRNazanin" w:eastAsia="IRNazanin"/>
          <w:color w:val="111111"/>
          <w:sz w:val="28"/>
          <w:sz w:val="28"/>
          <w:szCs w:val="28"/>
          <w:rtl w:val="true"/>
          <w:lang w:bidi="fa-IR"/>
        </w:rPr>
        <w:t>همۀ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 ها را فرو گرفتیم چون فروگرفتن پیروزمندی مقتدر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يَرَوْا كَمْ أَهْلَكْنَا قَبْلَهُمْ مِنَ الْقُرُونِ أَنَّهُمْ إِلَيْهِمْ لا يَرْجِعُون</w:t>
      </w:r>
      <w:r>
        <w:rPr>
          <w:rStyle w:val="FootnoteAnchor"/>
          <w:rtl w:val="true"/>
        </w:rPr>
        <w:footnoteReference w:id="100"/>
      </w:r>
      <w:r>
        <w:rPr>
          <w:rFonts w:ascii="IRNazanin" w:hAnsi="IRNazanin" w:eastAsia="IRNazanin"/>
          <w:color w:val="111111"/>
          <w:sz w:val="28"/>
          <w:sz w:val="28"/>
          <w:szCs w:val="28"/>
          <w:rtl w:val="true"/>
          <w:lang w:bidi="fa-IR"/>
        </w:rPr>
        <w:t>آیا ندیده اند که چه مردمی را پیش از آن ها هلاک کرده ایم که دیگر به نزدشان بازنمی گردند</w:t>
      </w:r>
      <w:r>
        <w:rPr>
          <w:rFonts w:eastAsia="IRNazanin" w:cs="IRNazanin"/>
          <w:color w:val="111111"/>
          <w:sz w:val="28"/>
          <w:szCs w:val="28"/>
          <w:rtl w:val="true"/>
          <w:lang w:bidi="fa-IR"/>
        </w:rPr>
        <w:t>.</w:t>
      </w:r>
    </w:p>
    <w:p>
      <w:pPr>
        <w:pStyle w:val="Heading4"/>
        <w:numPr>
          <w:ilvl w:val="3"/>
          <w:numId w:val="1"/>
        </w:numPr>
        <w:rPr/>
      </w:pPr>
      <w:bookmarkStart w:id="122" w:name="__RefHeading___Toc5696630_2320776876"/>
      <w:bookmarkStart w:id="123" w:name="_Toc48"/>
      <w:bookmarkEnd w:id="122"/>
      <w:r>
        <w:rPr/>
        <w:t>7</w:t>
      </w:r>
      <w:r>
        <w:rPr>
          <w:rtl w:val="true"/>
        </w:rPr>
        <w:t xml:space="preserve">. </w:t>
      </w:r>
      <w:r>
        <w:rPr/>
        <w:t>5</w:t>
      </w:r>
      <w:r>
        <w:rPr>
          <w:rtl w:val="true"/>
        </w:rPr>
        <w:t xml:space="preserve">. </w:t>
      </w:r>
      <w:r>
        <w:rPr>
          <w:rtl w:val="true"/>
        </w:rPr>
        <w:t>فرود آمدن حوادث سخت</w:t>
      </w:r>
      <w:bookmarkEnd w:id="123"/>
    </w:p>
    <w:p>
      <w:pPr>
        <w:pStyle w:val="BookText"/>
        <w:rPr/>
      </w:pPr>
      <w:r>
        <w:rPr>
          <w:rFonts w:ascii="Amiri" w:hAnsi="Amiri" w:eastAsia="Amiri" w:cs="Amiri"/>
          <w:color w:val="111111"/>
          <w:sz w:val="28"/>
          <w:sz w:val="28"/>
          <w:szCs w:val="28"/>
          <w:rtl w:val="true"/>
          <w:lang w:bidi="ar-SA"/>
        </w:rPr>
        <w:t>كَيْفَ نَزَلَ بِهِمْ مَا كَانُوا يَجْهَلُونَ</w:t>
      </w:r>
      <w:r>
        <w:rPr>
          <w:rStyle w:val="FootnoteAnchor"/>
          <w:rtl w:val="true"/>
        </w:rPr>
        <w:footnoteReference w:id="101"/>
      </w:r>
      <w:r>
        <w:rPr>
          <w:rFonts w:ascii="IRNazanin" w:hAnsi="IRNazanin" w:eastAsia="IRNazanin"/>
          <w:color w:val="111111"/>
          <w:sz w:val="28"/>
          <w:sz w:val="28"/>
          <w:szCs w:val="28"/>
          <w:rtl w:val="true"/>
          <w:lang w:bidi="fa-IR"/>
        </w:rPr>
        <w:t xml:space="preserve"> آری او می بیند چگونه حوادث دردناکی که از آن خبر نداشتند بر سر آن ها فرود آمده است</w:t>
      </w:r>
      <w:r>
        <w:rPr>
          <w:rFonts w:eastAsia="IRNazanin" w:cs="IRNazanin"/>
          <w:color w:val="111111"/>
          <w:sz w:val="28"/>
          <w:szCs w:val="28"/>
          <w:rtl w:val="true"/>
          <w:lang w:bidi="fa-IR"/>
        </w:rPr>
        <w:t>.</w:t>
      </w:r>
    </w:p>
    <w:p>
      <w:pPr>
        <w:pStyle w:val="Heading4"/>
        <w:numPr>
          <w:ilvl w:val="3"/>
          <w:numId w:val="1"/>
        </w:numPr>
        <w:rPr/>
      </w:pPr>
      <w:bookmarkStart w:id="124" w:name="__RefHeading___Toc5696632_2320776876"/>
      <w:bookmarkStart w:id="125" w:name="_Toc49"/>
      <w:bookmarkEnd w:id="124"/>
      <w:r>
        <w:rPr/>
        <w:t>7</w:t>
      </w:r>
      <w:r>
        <w:rPr>
          <w:rtl w:val="true"/>
        </w:rPr>
        <w:t xml:space="preserve">. </w:t>
      </w:r>
      <w:r>
        <w:rPr/>
        <w:t>6</w:t>
      </w:r>
      <w:r>
        <w:rPr>
          <w:rtl w:val="true"/>
        </w:rPr>
        <w:t xml:space="preserve">. </w:t>
      </w:r>
      <w:r>
        <w:rPr>
          <w:rtl w:val="true"/>
        </w:rPr>
        <w:t>جدا شدن از دنیا</w:t>
      </w:r>
      <w:bookmarkEnd w:id="125"/>
    </w:p>
    <w:p>
      <w:pPr>
        <w:pStyle w:val="BookText"/>
        <w:rPr/>
      </w:pPr>
      <w:r>
        <w:rPr>
          <w:rFonts w:ascii="Amiri" w:hAnsi="Amiri" w:eastAsia="Amiri" w:cs="Amiri"/>
          <w:color w:val="111111"/>
          <w:sz w:val="28"/>
          <w:sz w:val="28"/>
          <w:szCs w:val="28"/>
          <w:rtl w:val="true"/>
          <w:lang w:bidi="ar-SA"/>
        </w:rPr>
        <w:t>وَ جَاءَهُمْ مِنْ فِرَاقِ الدُّنْيَا مَا كَانُوا يَأْمَنُونَ</w:t>
      </w:r>
      <w:r>
        <w:rPr>
          <w:rStyle w:val="FootnoteAnchor"/>
          <w:rtl w:val="true"/>
        </w:rPr>
        <w:footnoteReference w:id="10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دنیایی را که جایگاه امنی می پنداشتند از آن ها جدا شده است</w:t>
      </w:r>
      <w:r>
        <w:rPr>
          <w:rFonts w:eastAsia="IRNazanin" w:cs="IRNazanin"/>
          <w:color w:val="111111"/>
          <w:sz w:val="28"/>
          <w:szCs w:val="28"/>
          <w:rtl w:val="true"/>
          <w:lang w:bidi="fa-IR"/>
        </w:rPr>
        <w:t xml:space="preserve">. </w:t>
      </w:r>
      <w:bookmarkStart w:id="126" w:name="pg20325_219845"/>
    </w:p>
    <w:p>
      <w:pPr>
        <w:pStyle w:val="BookText"/>
        <w:rPr/>
      </w:pPr>
      <w:bookmarkEnd w:id="126"/>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يأمنون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مرگ و احوال پس از آن است؛ زیرا آن غافلی که در لذات دنیا فرو رفته و خود را به دست خواهش های نفس سپرده است، ترس مردن و بیم جان دادن در چنین احوال و اوضاعی به او دست نمی دهد بلکه خود را از مرگ در امن و امان می پندارد</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127" w:name="__RefHeading___Toc5696634_2320776876"/>
      <w:bookmarkStart w:id="128" w:name="_Toc50"/>
      <w:bookmarkEnd w:id="127"/>
      <w:r>
        <w:rPr/>
        <w:t>7</w:t>
      </w:r>
      <w:r>
        <w:rPr>
          <w:rtl w:val="true"/>
        </w:rPr>
        <w:t xml:space="preserve">. </w:t>
      </w:r>
      <w:r>
        <w:rPr/>
        <w:t>7</w:t>
      </w:r>
      <w:r>
        <w:rPr>
          <w:rtl w:val="true"/>
        </w:rPr>
        <w:t xml:space="preserve">. </w:t>
      </w:r>
      <w:r>
        <w:rPr>
          <w:rtl w:val="true"/>
        </w:rPr>
        <w:t>رسیدن به وعده های آخرت</w:t>
      </w:r>
      <w:bookmarkEnd w:id="128"/>
    </w:p>
    <w:p>
      <w:pPr>
        <w:pStyle w:val="BookText"/>
        <w:rPr/>
      </w:pPr>
      <w:r>
        <w:rPr>
          <w:rFonts w:ascii="Amiri" w:hAnsi="Amiri" w:eastAsia="Amiri" w:cs="Amiri"/>
          <w:color w:val="111111"/>
          <w:sz w:val="28"/>
          <w:sz w:val="28"/>
          <w:szCs w:val="28"/>
          <w:rtl w:val="true"/>
          <w:lang w:bidi="ar-SA"/>
        </w:rPr>
        <w:t>وَ قَدِمُوا مِنَ الآخِرَةِ عَلَى مَا كَانُوا يُوعَدُونَ فَغَيْرُ مَوْصُوفٍ مَا نَزَلَ بِهِمْ</w:t>
      </w:r>
      <w:r>
        <w:rPr>
          <w:rStyle w:val="FootnoteAnchor"/>
          <w:rtl w:val="true"/>
        </w:rPr>
        <w:footnoteReference w:id="104"/>
      </w:r>
      <w:r>
        <w:rPr>
          <w:rFonts w:ascii="IRNazanin" w:hAnsi="IRNazanin" w:eastAsia="IRNazanin"/>
          <w:color w:val="111111"/>
          <w:sz w:val="28"/>
          <w:sz w:val="28"/>
          <w:szCs w:val="28"/>
          <w:rtl w:val="true"/>
          <w:lang w:bidi="fa-IR"/>
        </w:rPr>
        <w:t xml:space="preserve"> و به آن چه از آخرت به آن ها وعده داده شده بود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حوادثی بر سر آن ها فرود آمده که به هیچ وجه توصیف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فَغَيْرُ مَوْصُوفِ مَا 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سختی هایی که به آن ها خواهد رسید و شداید سهمگینی که بر آن ها وارد خواهد شد از حد توصیف بیرون است و شرح آن ها ممکن نیست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اهل دنیا و دنیا پرستان تصور می کردند که وقتی ثروتمند و قدرتمندند دیگر در امان هستند و چیزی که خلاف میل و خواسته شان باشد بر آنان وارد نمی شود اما ناگهان از دنیا و وابستگی های آن جدا شده و وارد آخرت شدند که به آن ها وعده داده شده بود ولی باور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وَعَدَنَا اللَّهُ وَرَسُولُهُ وَ صَدَقَ اللَّهُ وَرَسُولُهُ</w:t>
      </w:r>
      <w:r>
        <w:rPr>
          <w:rStyle w:val="FootnoteAnchor"/>
          <w:rtl w:val="true"/>
        </w:rPr>
        <w:footnoteReference w:id="106"/>
      </w:r>
      <w:r>
        <w:rPr>
          <w:rFonts w:ascii="IRNazanin" w:hAnsi="IRNazanin" w:eastAsia="IRNazanin"/>
          <w:color w:val="111111"/>
          <w:sz w:val="28"/>
          <w:sz w:val="28"/>
          <w:szCs w:val="28"/>
          <w:rtl w:val="true"/>
          <w:lang w:bidi="fa-IR"/>
        </w:rPr>
        <w:t>این همان چیزی است که خدا و پیامبرش به ما وعده داده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رَأَوْا مَا يُوعَدُونَ إِمَّا الْعَذابَ وَإِمَّا السَّاعَةَ</w:t>
      </w:r>
      <w:r>
        <w:rPr>
          <w:rStyle w:val="FootnoteAnchor"/>
          <w:rtl w:val="true"/>
        </w:rPr>
        <w:footnoteReference w:id="107"/>
      </w:r>
      <w:r>
        <w:rPr>
          <w:rFonts w:ascii="IRNazanin" w:hAnsi="IRNazanin" w:eastAsia="IRNazanin"/>
          <w:color w:val="111111"/>
          <w:sz w:val="28"/>
          <w:sz w:val="28"/>
          <w:szCs w:val="28"/>
          <w:rtl w:val="true"/>
          <w:lang w:bidi="fa-IR"/>
        </w:rPr>
        <w:t xml:space="preserve">تا زمانی که آن چه به به آنان و داده اند ببینند یا عقوبت و شکنجه در دنیا را یا عذاب قیامت را </w:t>
      </w:r>
      <w:bookmarkStart w:id="129" w:name="pg20325_219846"/>
    </w:p>
    <w:p>
      <w:pPr>
        <w:pStyle w:val="Heading3"/>
        <w:numPr>
          <w:ilvl w:val="2"/>
          <w:numId w:val="1"/>
        </w:numPr>
        <w:rPr/>
      </w:pPr>
      <w:bookmarkStart w:id="130" w:name="__RefHeading___Toc5696636_2320776876"/>
      <w:bookmarkStart w:id="131" w:name="_Toc51"/>
      <w:bookmarkEnd w:id="129"/>
      <w:bookmarkEnd w:id="130"/>
      <w:r>
        <w:rPr/>
        <w:t>8</w:t>
      </w:r>
      <w:r>
        <w:rPr>
          <w:rtl w:val="true"/>
        </w:rPr>
        <w:t xml:space="preserve">. </w:t>
      </w:r>
      <w:r>
        <w:rPr>
          <w:rtl w:val="true"/>
        </w:rPr>
        <w:t>سکرات مرگ</w:t>
      </w:r>
      <w:bookmarkEnd w:id="131"/>
    </w:p>
    <w:p>
      <w:pPr>
        <w:pStyle w:val="Heading4"/>
        <w:numPr>
          <w:ilvl w:val="3"/>
          <w:numId w:val="1"/>
        </w:numPr>
        <w:rPr/>
      </w:pPr>
      <w:bookmarkStart w:id="132" w:name="__RefHeading___Toc5696638_2320776876"/>
      <w:bookmarkStart w:id="133" w:name="_Toc52"/>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اجْتَمَعَتْ عَلَيْهِمْ سَكْرَةُ الْمَوْتِ وَ حَسْرَةُ الْفَوْتِ</w:t>
      </w:r>
      <w:r>
        <w:rPr>
          <w:rStyle w:val="FootnoteAnchor"/>
          <w:rtl w:val="true"/>
        </w:rPr>
        <w:footnoteReference w:id="108"/>
      </w:r>
      <w:r>
        <w:rPr>
          <w:rFonts w:ascii="IRNazanin" w:hAnsi="IRNazanin" w:eastAsia="IRNazanin"/>
          <w:color w:val="111111"/>
          <w:sz w:val="28"/>
          <w:sz w:val="28"/>
          <w:szCs w:val="28"/>
          <w:rtl w:val="true"/>
          <w:lang w:bidi="fa-IR"/>
        </w:rPr>
        <w:t xml:space="preserve"> سکرات و شداید مرگ و حسرت از دست دادن همه چیز بر آن ها هجوم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واقع دو هجوم سنگین در آستانه مرگ به انسان می شود؛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سکرات موت است و آن حالتی است شبیه به گیجی مستی که بر اثر فرا رسیدن مرگ به انسان دست می دهد و گاه بر عقل او چیره می شود و او را در اضطراب و ناآرامی فوق العاده ای فرو می برد و دیگر حسرت از دست دادن تمام چیزهایی است که در طول عمر طولانی برای گردآوری آن ها زحمت کشیده و رنج ها تحمل نموده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مشابه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لَعَمْرُكَ إِنَّهُمْ لَفِى سَكْرَتِهِمْ يَعْمَهُون</w:t>
      </w:r>
      <w:r>
        <w:rPr>
          <w:rStyle w:val="FootnoteAnchor"/>
          <w:rtl w:val="true"/>
        </w:rPr>
        <w:footnoteReference w:id="110"/>
      </w:r>
      <w:r>
        <w:rPr>
          <w:rFonts w:ascii="IRNazanin" w:hAnsi="IRNazanin" w:eastAsia="IRNazanin"/>
          <w:color w:val="111111"/>
          <w:sz w:val="28"/>
          <w:sz w:val="28"/>
          <w:szCs w:val="28"/>
          <w:rtl w:val="true"/>
          <w:lang w:bidi="fa-IR"/>
        </w:rPr>
        <w:t>به جان تو سوگند که آن ها در مستی خویش سرگشته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كَلأَ إِذا بَلَغَتِ التَّراقِيَ وَ قِيلَ مَنْ راقٍ وَ ظَنَّ أَنَّهُ الْفِراقُ وَالْتَفَّتِ السَّاقُ بِالسَّاقِ إِلى رَبِّكَ يَوْمَئِذٍ الْمَساق</w:t>
      </w:r>
      <w:r>
        <w:rPr>
          <w:rStyle w:val="FootnoteAnchor"/>
          <w:rtl w:val="true"/>
        </w:rPr>
        <w:footnoteReference w:id="111"/>
      </w:r>
      <w:r>
        <w:rPr>
          <w:rFonts w:ascii="IRNazanin" w:hAnsi="IRNazanin" w:eastAsia="IRNazanin"/>
          <w:color w:val="111111"/>
          <w:sz w:val="28"/>
          <w:sz w:val="28"/>
          <w:szCs w:val="28"/>
          <w:rtl w:val="true"/>
          <w:lang w:bidi="fa-IR"/>
        </w:rPr>
        <w:t>چون جان به گلوگاه رسد و گفته شود که چه کسی است که افسون بخواند و یقین کند که زمان جدایی فرا رسیده و ساقهای پا در هم پیچیده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راندنش به سوی پروردگار توست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يُرِيهِمُ اللَّهُ أَعْمَالَهُمْ حَسَراتٍ عَلَيْهِم</w:t>
      </w:r>
      <w:r>
        <w:rPr>
          <w:rStyle w:val="FootnoteAnchor"/>
          <w:rtl w:val="true"/>
        </w:rPr>
        <w:footnoteReference w:id="112"/>
      </w:r>
      <w:r>
        <w:rPr>
          <w:rFonts w:ascii="IRNazanin" w:hAnsi="IRNazanin" w:eastAsia="IRNazanin"/>
          <w:color w:val="111111"/>
          <w:sz w:val="28"/>
          <w:sz w:val="28"/>
          <w:szCs w:val="28"/>
          <w:rtl w:val="true"/>
          <w:lang w:bidi="fa-IR"/>
        </w:rPr>
        <w:t>خداوند کردارهایشان را این چنین مایه حسرتشان سازد</w:t>
      </w:r>
      <w:r>
        <w:rPr>
          <w:rFonts w:eastAsia="IRNazanin" w:cs="IRNazanin"/>
          <w:color w:val="111111"/>
          <w:sz w:val="28"/>
          <w:szCs w:val="28"/>
          <w:rtl w:val="true"/>
          <w:lang w:bidi="fa-IR"/>
        </w:rPr>
        <w:t xml:space="preserve">. </w:t>
      </w:r>
      <w:bookmarkStart w:id="134" w:name="pg20325_219847"/>
    </w:p>
    <w:p>
      <w:pPr>
        <w:pStyle w:val="Heading4"/>
        <w:numPr>
          <w:ilvl w:val="3"/>
          <w:numId w:val="1"/>
        </w:numPr>
        <w:rPr/>
      </w:pPr>
      <w:bookmarkStart w:id="135" w:name="__RefHeading___Toc5696640_2320776876"/>
      <w:bookmarkStart w:id="136" w:name="_Toc53"/>
      <w:bookmarkEnd w:id="134"/>
      <w:bookmarkEnd w:id="135"/>
      <w:r>
        <w:rPr/>
        <w:t>8</w:t>
      </w:r>
      <w:r>
        <w:rPr>
          <w:rtl w:val="true"/>
        </w:rPr>
        <w:t xml:space="preserve">. </w:t>
      </w:r>
      <w:r>
        <w:rPr/>
        <w:t>1</w:t>
      </w:r>
      <w:r>
        <w:rPr>
          <w:rtl w:val="true"/>
        </w:rPr>
        <w:t xml:space="preserve">. </w:t>
      </w:r>
      <w:r>
        <w:rPr>
          <w:rtl w:val="true"/>
        </w:rPr>
        <w:t>سستی اعضا</w:t>
      </w:r>
      <w:bookmarkEnd w:id="136"/>
    </w:p>
    <w:p>
      <w:pPr>
        <w:pStyle w:val="BookText"/>
        <w:rPr/>
      </w:pPr>
      <w:r>
        <w:rPr>
          <w:rFonts w:ascii="Amiri" w:hAnsi="Amiri" w:eastAsia="Amiri" w:cs="Amiri"/>
          <w:color w:val="111111"/>
          <w:sz w:val="28"/>
          <w:sz w:val="28"/>
          <w:szCs w:val="28"/>
          <w:rtl w:val="true"/>
          <w:lang w:bidi="ar-SA"/>
        </w:rPr>
        <w:t>فَفَتَرَتْ لَهَا أَطْرَافُهُمْ وَتَغَيَّرَتْ لَهَا أَلْوَانُهُمْ</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از مادۀ غیر به معنای تغییر به معنی تبدیل و تحویل است؛ تَغَايَرَ، تَغَايُراً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 گوناگون شدند؛ تَغَيَّرَ تَغَيَّراً دگرگون شد تبدیل یا تغییر یافت غَيَّرَ تَغییراً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شکلی دیگر درآورد، آن را دگرگون و با چیزی دیگر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از مادۀ ،لون به معنای رنگ؛ تَلَوَّنَ، تَلَوُّناً رنگارنگ شد؛ لَوَّنَ، تَلْوِویناً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بدنشان در برابر آن سختی ها به سستی گرایید و رنگشان تغییر کرد</w:t>
      </w:r>
    </w:p>
    <w:p>
      <w:pPr>
        <w:pStyle w:val="Heading4"/>
        <w:numPr>
          <w:ilvl w:val="3"/>
          <w:numId w:val="1"/>
        </w:numPr>
        <w:rPr/>
      </w:pPr>
      <w:bookmarkStart w:id="137" w:name="__RefHeading___Toc5696642_2320776876"/>
      <w:bookmarkStart w:id="138" w:name="_Toc54"/>
      <w:bookmarkEnd w:id="137"/>
      <w:r>
        <w:rPr/>
        <w:t>8</w:t>
      </w:r>
      <w:r>
        <w:rPr>
          <w:rtl w:val="true"/>
        </w:rPr>
        <w:t xml:space="preserve">. </w:t>
      </w:r>
      <w:r>
        <w:rPr/>
        <w:t>2</w:t>
      </w:r>
      <w:r>
        <w:rPr>
          <w:rtl w:val="true"/>
        </w:rPr>
        <w:t xml:space="preserve">. </w:t>
      </w:r>
      <w:r>
        <w:rPr>
          <w:rtl w:val="true"/>
        </w:rPr>
        <w:t>ناتوانی در سخن گفتن</w:t>
      </w:r>
      <w:bookmarkEnd w:id="138"/>
    </w:p>
    <w:p>
      <w:pPr>
        <w:pStyle w:val="BookText"/>
        <w:rPr/>
      </w:pPr>
      <w:r>
        <w:rPr>
          <w:rFonts w:ascii="Amiri" w:hAnsi="Amiri" w:eastAsia="Amiri" w:cs="Amiri"/>
          <w:color w:val="111111"/>
          <w:sz w:val="28"/>
          <w:sz w:val="28"/>
          <w:szCs w:val="28"/>
          <w:rtl w:val="true"/>
          <w:lang w:bidi="ar-SA"/>
        </w:rPr>
        <w:t>ثُمَّ ازْدَادَ الْمَوْتُ فِيهِمْ وُلُوجاً فَحِيلَ بَيْنَ أَحَدِهِمْ وَبَيْنَ مَنْطِقِهِ وَإِنَّهُ لَبَيْنَ أَهْلِهِ يَنْظُرُ بِبَصَرِهِ وَ يَسْمَعُ بِأُذُنِهِ عَلَى صِيَّةٍ مِنْ عَقْلِهِ وَبَقَاءٍ مِنْ لُبِّهِ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 از مادهٔ حال یحیل که مجهول شده به معنای حائل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عقل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مرگ بیشتر در وجودشان نفوذ کرد و بین آنان و سخن گفتنشان مانع شد و آن سپس محتضر در میان اهل بیتش با دیده اش می بیند و با گوشش می شنود در حالی که عقلش هنوز سالم و فکرش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به خوبی استفاده می شود که معمولاً اولین چیزی که از کار می افتد،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زبانی که بزرگترین سرمایه انسان برای حل مشکلات اوست و چه دردناک است که انسان با چشم ببیند و با گوش بشنود و عقل او سالم باشد ولی نتواند سخنی بر زبان جاری کند</w:t>
      </w:r>
      <w:r>
        <w:rPr>
          <w:rFonts w:eastAsia="IRNazanin" w:cs="IRNazanin"/>
          <w:color w:val="111111"/>
          <w:sz w:val="28"/>
          <w:szCs w:val="28"/>
          <w:rtl w:val="true"/>
          <w:lang w:bidi="fa-IR"/>
        </w:rPr>
        <w:t xml:space="preserve">. </w:t>
      </w:r>
      <w:r>
        <w:rPr>
          <w:rStyle w:val="FootnoteAnchor"/>
          <w:rtl w:val="true"/>
        </w:rPr>
        <w:footnoteReference w:id="115"/>
      </w:r>
      <w:bookmarkStart w:id="139" w:name="pg20325_219848"/>
    </w:p>
    <w:p>
      <w:pPr>
        <w:pStyle w:val="Heading4"/>
        <w:numPr>
          <w:ilvl w:val="3"/>
          <w:numId w:val="1"/>
        </w:numPr>
        <w:rPr/>
      </w:pPr>
      <w:bookmarkStart w:id="140" w:name="__RefHeading___Toc5696644_2320776876"/>
      <w:bookmarkStart w:id="141" w:name="_Toc55"/>
      <w:bookmarkEnd w:id="139"/>
      <w:bookmarkEnd w:id="140"/>
      <w:r>
        <w:rPr/>
        <w:t>8</w:t>
      </w:r>
      <w:r>
        <w:rPr>
          <w:rtl w:val="true"/>
        </w:rPr>
        <w:t xml:space="preserve">. </w:t>
      </w:r>
      <w:r>
        <w:rPr/>
        <w:t>3</w:t>
      </w:r>
      <w:r>
        <w:rPr>
          <w:rtl w:val="true"/>
        </w:rPr>
        <w:t xml:space="preserve">. </w:t>
      </w:r>
      <w:r>
        <w:rPr>
          <w:rtl w:val="true"/>
        </w:rPr>
        <w:t>فکرکردن دربارۀ عمر گذشته</w:t>
      </w:r>
      <w:bookmarkEnd w:id="141"/>
    </w:p>
    <w:p>
      <w:pPr>
        <w:pStyle w:val="BookText"/>
        <w:rPr/>
      </w:pPr>
      <w:r>
        <w:rPr>
          <w:rFonts w:ascii="Amiri" w:hAnsi="Amiri" w:eastAsia="Amiri" w:cs="Amiri"/>
          <w:color w:val="111111"/>
          <w:sz w:val="28"/>
          <w:sz w:val="28"/>
          <w:szCs w:val="28"/>
          <w:rtl w:val="true"/>
          <w:lang w:bidi="ar-SA"/>
        </w:rPr>
        <w:t>يُفَكِّرُ فِيمَ أَفْنَى عُمُرَهُ وَ فِيمَ أَذْهَبَ دَهْرَه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عمیقاً به فکر فرو می رود فکر می کند که عمرش را برای چه چیزهایی بر باد داده و روزگارش را در چه راهی سپری نموده است</w:t>
      </w:r>
      <w:r>
        <w:rPr>
          <w:rFonts w:eastAsia="IRNazanin" w:cs="IRNazanin"/>
          <w:color w:val="111111"/>
          <w:sz w:val="28"/>
          <w:szCs w:val="28"/>
          <w:rtl w:val="true"/>
          <w:lang w:bidi="fa-IR"/>
        </w:rPr>
        <w:t>.</w:t>
      </w:r>
    </w:p>
    <w:p>
      <w:pPr>
        <w:pStyle w:val="Heading4"/>
        <w:numPr>
          <w:ilvl w:val="3"/>
          <w:numId w:val="1"/>
        </w:numPr>
        <w:rPr/>
      </w:pPr>
      <w:bookmarkStart w:id="142" w:name="__RefHeading___Toc5696646_2320776876"/>
      <w:bookmarkStart w:id="143" w:name="_Toc56"/>
      <w:bookmarkEnd w:id="142"/>
      <w:r>
        <w:rPr/>
        <w:t>8</w:t>
      </w:r>
      <w:r>
        <w:rPr>
          <w:rtl w:val="true"/>
        </w:rPr>
        <w:t xml:space="preserve">. </w:t>
      </w:r>
      <w:r>
        <w:rPr/>
        <w:t>4</w:t>
      </w:r>
      <w:r>
        <w:rPr>
          <w:rtl w:val="true"/>
        </w:rPr>
        <w:t xml:space="preserve">. </w:t>
      </w:r>
      <w:r>
        <w:rPr>
          <w:rtl w:val="true"/>
        </w:rPr>
        <w:t>یاد ثروت های گرد آمده</w:t>
      </w:r>
      <w:bookmarkEnd w:id="143"/>
    </w:p>
    <w:p>
      <w:pPr>
        <w:pStyle w:val="BookText"/>
        <w:rPr/>
      </w:pPr>
      <w:r>
        <w:rPr>
          <w:rFonts w:ascii="Amiri" w:hAnsi="Amiri" w:eastAsia="Amiri" w:cs="Amiri"/>
          <w:color w:val="111111"/>
          <w:sz w:val="28"/>
          <w:sz w:val="28"/>
          <w:szCs w:val="28"/>
          <w:rtl w:val="true"/>
          <w:lang w:bidi="ar-SA"/>
        </w:rPr>
        <w:t>وَ يَتَذَكَّرُ أَمْوَالًا جَمَعَهَا أَغْمَضَ فِي مَطَالِبِهَا وَ أَخَذَهَا مِنْ مُصَرَّحَاتِهَا وَ مُشْتَبِهَاتِهَا قَدْ لَزِمَتْهُ تَبِعَاتُ جَمْعِهَا وَ أَشْرَفَ عَلَى فِرَاقِهَا</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مثل و نظیر شبهه آن است که دو چیز در اثر مماثلت از همدیگر تشخیص داده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 جمع التبعة و هو 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ثروت هایی می افتد که گردآوری کرده است؛ در جمع آوری آن چشم بر هم گذارده و از حلال و حرام و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به دستش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گرفته است و گناه جمع آوری آن بر دامان او نشسته و هنگام جدایی از آن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که اموالی را گرد آورده که حقی از دیگری در آن است در آخر عمر تأسف می خورد که باید همه را پاسخ بدهد و ناراحتی مهمتر او این است که می بیند از همه این اموال و ثروت ها جدا می شود</w:t>
      </w:r>
      <w:r>
        <w:rPr>
          <w:rFonts w:eastAsia="IRNazanin" w:cs="IRNazanin"/>
          <w:color w:val="111111"/>
          <w:sz w:val="28"/>
          <w:szCs w:val="28"/>
          <w:rtl w:val="true"/>
          <w:lang w:bidi="fa-IR"/>
        </w:rPr>
        <w:t>.</w:t>
      </w:r>
    </w:p>
    <w:p>
      <w:pPr>
        <w:pStyle w:val="Heading4"/>
        <w:numPr>
          <w:ilvl w:val="3"/>
          <w:numId w:val="1"/>
        </w:numPr>
        <w:rPr/>
      </w:pPr>
      <w:bookmarkStart w:id="144" w:name="__RefHeading___Toc5696648_2320776876"/>
      <w:bookmarkStart w:id="145" w:name="_Toc57"/>
      <w:bookmarkEnd w:id="144"/>
      <w:r>
        <w:rPr/>
        <w:t>8</w:t>
      </w:r>
      <w:r>
        <w:rPr>
          <w:rtl w:val="true"/>
        </w:rPr>
        <w:t xml:space="preserve">. </w:t>
      </w:r>
      <w:r>
        <w:rPr/>
        <w:t>5</w:t>
      </w:r>
      <w:r>
        <w:rPr>
          <w:rtl w:val="true"/>
        </w:rPr>
        <w:t xml:space="preserve">. </w:t>
      </w:r>
      <w:r>
        <w:rPr>
          <w:rtl w:val="true"/>
        </w:rPr>
        <w:t>حسرت اموال</w:t>
      </w:r>
      <w:bookmarkEnd w:id="1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تَبْقَى لِمَنْ وَرَاءَهُ يَنْعَمُونَ فِيهَا وَ يَتَمَتَّعُونَ بِهَا فَيَكُونُ الْمَهْنَأُ لِغَيْرِهِ وَ الْعِبْءُ عَلَى ظَهْرِهِ</w:t>
      </w:r>
    </w:p>
    <w:p>
      <w:pPr>
        <w:pStyle w:val="BookText"/>
        <w:rPr/>
      </w:pPr>
      <w:r>
        <w:rPr>
          <w:rFonts w:ascii="Amiri" w:hAnsi="Amiri" w:eastAsia="Amiri" w:cs="Amiri"/>
          <w:color w:val="111111"/>
          <w:sz w:val="28"/>
          <w:sz w:val="28"/>
          <w:szCs w:val="28"/>
          <w:rtl w:val="true"/>
          <w:lang w:bidi="ar-SA"/>
        </w:rPr>
        <w:t>وَالْمَرْءُ قَدْ غَلِقَتْ رُهُونُهُ بِهَا</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يَتَمَتَّعُونَ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 می شوند</w:t>
      </w:r>
    </w:p>
    <w:p>
      <w:pPr>
        <w:pStyle w:val="BookText"/>
        <w:rPr/>
      </w:pPr>
      <w:r>
        <w:rPr>
          <w:rFonts w:ascii="IRNazanin" w:hAnsi="IRNazanin" w:eastAsia="IRNazanin"/>
          <w:color w:val="111111"/>
          <w:sz w:val="28"/>
          <w:sz w:val="28"/>
          <w:szCs w:val="28"/>
          <w:rtl w:val="true"/>
          <w:lang w:bidi="fa-IR"/>
        </w:rPr>
        <w:t>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بدون مشقت؛ گوارایی؛ خوشی و لذت بردن؛ بر وزن فعیل به معنای گوارایی و آن چه بدون زحمت به دست می آید؛ المصدر من هنا الطعام يهنأ و هنوء يهنوء بالكسر والضم إذا صار هنيئا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سنگینی؛ به معنای ثقل و سنگینی است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مهیا ساختن است؛ الثقل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گروگان و محبوس شدن هر چیزی است و آن وثیقه ای است که معمولاً در برابر وام داده می شود که تا وام پرداخت نشود وثیقه آزاد نخواهد 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الْمَرْءُ قَدْ عَلِقَتْ رُهُونُهُ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تمام وثیقه های معنوی وجود انسان گویی گروگان اموال او می شود اموالی که حلال و حرام در آن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نجات او و سرنوشت آینده او همه در گرو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اموال برای بازماندگان او به جای می ماند و از آن بهره می گیرند و متنعم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آسایش آن برای دیگران است و سنگینی گناهانش بر دوش او و او گروگان این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 در گرو اموال حرامی است که از دیگران گرفته، که تا گروگان را نپردازد خلاصی و رهایی نمی یابد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شخصی که در حال احتضار است متوجه می شود که گوارایی و استفاده مالی را که او با مشقت و رنج فراوان به دست آورده برای دیگران است یا وارث آن را می خورد ولی سنگینی بار مسئولیت آن بر دوش اوست و روز قیامت باید تمام آن ها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يَصْنَعُ بِالْمَالِ مَنْ عَمَّا قَلِيلٍ يُسْلَبُهُ وَيَبْقَى عَلَيْهِ حِسَابُهُ وَ تَبِعَتُهُ</w:t>
      </w:r>
      <w:r>
        <w:rPr>
          <w:rStyle w:val="FootnoteAnchor"/>
          <w:rtl w:val="true"/>
        </w:rPr>
        <w:footnoteReference w:id="120"/>
      </w:r>
      <w:r>
        <w:rPr>
          <w:rFonts w:ascii="IRNazanin" w:hAnsi="IRNazanin" w:eastAsia="IRNazanin"/>
          <w:color w:val="111111"/>
          <w:sz w:val="28"/>
          <w:sz w:val="28"/>
          <w:szCs w:val="28"/>
          <w:rtl w:val="true"/>
          <w:lang w:bidi="fa-IR"/>
        </w:rPr>
        <w:t>چه می کند مال را کسی که پس از اندک زمانی ربوده می شود مال از او و باقی می ماند بر او حساب آن و وبال آن</w:t>
      </w:r>
      <w:r>
        <w:rPr>
          <w:rFonts w:eastAsia="IRNazanin" w:cs="IRNazanin"/>
          <w:color w:val="111111"/>
          <w:sz w:val="28"/>
          <w:szCs w:val="28"/>
          <w:rtl w:val="true"/>
          <w:lang w:bidi="fa-IR"/>
        </w:rPr>
        <w:t xml:space="preserve">. </w:t>
      </w:r>
      <w:bookmarkStart w:id="146" w:name="pg20325_219850"/>
    </w:p>
    <w:p>
      <w:pPr>
        <w:pStyle w:val="Heading4"/>
        <w:numPr>
          <w:ilvl w:val="3"/>
          <w:numId w:val="1"/>
        </w:numPr>
        <w:rPr/>
      </w:pPr>
      <w:bookmarkStart w:id="147" w:name="__RefHeading___Toc5696650_2320776876"/>
      <w:bookmarkStart w:id="148" w:name="_Toc58"/>
      <w:bookmarkEnd w:id="146"/>
      <w:bookmarkEnd w:id="147"/>
      <w:r>
        <w:rPr/>
        <w:t>8</w:t>
      </w:r>
      <w:r>
        <w:rPr>
          <w:rtl w:val="true"/>
        </w:rPr>
        <w:t xml:space="preserve">. </w:t>
      </w:r>
      <w:r>
        <w:rPr/>
        <w:t>6</w:t>
      </w:r>
      <w:r>
        <w:rPr>
          <w:rtl w:val="true"/>
        </w:rPr>
        <w:t xml:space="preserve">. </w:t>
      </w:r>
      <w:r>
        <w:rPr>
          <w:rtl w:val="true"/>
        </w:rPr>
        <w:t>اظهار ندامت</w:t>
      </w:r>
      <w:bookmarkEnd w:id="148"/>
    </w:p>
    <w:p>
      <w:pPr>
        <w:pStyle w:val="BookText"/>
        <w:rPr/>
      </w:pPr>
      <w:r>
        <w:rPr>
          <w:rFonts w:ascii="Amiri" w:hAnsi="Amiri" w:eastAsia="Amiri" w:cs="Amiri"/>
          <w:color w:val="111111"/>
          <w:sz w:val="28"/>
          <w:sz w:val="28"/>
          <w:szCs w:val="28"/>
          <w:rtl w:val="true"/>
          <w:lang w:bidi="ar-SA"/>
        </w:rPr>
        <w:t>فَهُوَ يَعَضُّ يَدَهُ نَدَامَةً عَلَى مَا أَصْحَرَ لَهُ عِنْدَ الْمَوْتِ مِنْ أَمْرِهِ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يَزْهَدُ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می شود؛ تَزَهَّدَ تَزَهداً زاهد و پارسا شد؛ الزّهد روی گردانی از چیزی که بیهوده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آشکار و روشن شد؛ به معنای خارج شدن به سوی صحراست و چون در بیابان همه چیز ظاهر و آشکار می شود به خلاف کوچه ها و پس کوچه های شهر این واژه به معنای اظهار و آشکار ساختن آمده است؛ أي ظهر و انكشف و اصله من أصحر القوم اذا برزوا من المكمن الى الصحرا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حال به خاطر اموری که به هنگام مرگ برای او روشن شده، دست خود را از پشیمانی می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يَعَضُّ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تأسف و اندوه شدیدی که در این حال به او دست می دهد و با ملاحظه این که مرگش فرا رسیده و اسباب و وسایل میان او و پروردگارش منقطع شده بر گناهان و تقصیراتی که در برابر خداوند متعال مرتکب گردیده، دچار پشیمانی می شود و از این که آن چه وی را از خداوند غافل می داشت و او آن را باقی و پایدار می پنداشت فانی و نابود شده نادم و اندوهگین می گردد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وَيَوْمَ يَعَضُّ الظَّالِمُ عَلَى يَدَيْهِ يَقُولُ يَا لَيْتَنِي اتَّخَذْتُ مَعَ الرَّسُولِ سَبیلا</w:t>
      </w:r>
      <w:r>
        <w:rPr>
          <w:rStyle w:val="FootnoteAnchor"/>
          <w:rtl w:val="true"/>
        </w:rPr>
        <w:footnoteReference w:id="123"/>
      </w:r>
      <w:r>
        <w:rPr>
          <w:rFonts w:ascii="IRNazanin" w:hAnsi="IRNazanin" w:eastAsia="IRNazanin"/>
          <w:color w:val="111111"/>
          <w:sz w:val="28"/>
          <w:sz w:val="28"/>
          <w:szCs w:val="28"/>
          <w:rtl w:val="true"/>
          <w:lang w:bidi="fa-IR"/>
        </w:rPr>
        <w:t>روزی که کافر دستان خود را به دندان گزد و گوید ای کاش راهی را که رسول در پیش گرفته بود، در پیش گرفته بودم</w:t>
      </w:r>
      <w:r>
        <w:rPr>
          <w:rFonts w:eastAsia="IRNazanin" w:cs="IRNazanin"/>
          <w:color w:val="111111"/>
          <w:sz w:val="28"/>
          <w:szCs w:val="28"/>
          <w:rtl w:val="true"/>
          <w:lang w:bidi="fa-IR"/>
        </w:rPr>
        <w:t>.</w:t>
      </w:r>
    </w:p>
    <w:p>
      <w:pPr>
        <w:pStyle w:val="Heading4"/>
        <w:numPr>
          <w:ilvl w:val="3"/>
          <w:numId w:val="1"/>
        </w:numPr>
        <w:rPr/>
      </w:pPr>
      <w:bookmarkStart w:id="149" w:name="__RefHeading___Toc5696652_2320776876"/>
      <w:bookmarkStart w:id="150" w:name="_Toc59"/>
      <w:bookmarkEnd w:id="149"/>
      <w:r>
        <w:rPr/>
        <w:t>8</w:t>
      </w:r>
      <w:r>
        <w:rPr>
          <w:rtl w:val="true"/>
        </w:rPr>
        <w:t xml:space="preserve">. </w:t>
      </w:r>
      <w:r>
        <w:rPr/>
        <w:t>7</w:t>
      </w:r>
      <w:r>
        <w:rPr>
          <w:rtl w:val="true"/>
        </w:rPr>
        <w:t xml:space="preserve">. </w:t>
      </w:r>
      <w:r>
        <w:rPr>
          <w:rtl w:val="true"/>
        </w:rPr>
        <w:t>بی اعتنایی به اموال دنیا</w:t>
      </w:r>
      <w:bookmarkEnd w:id="150"/>
    </w:p>
    <w:p>
      <w:pPr>
        <w:pStyle w:val="BookText"/>
        <w:rPr/>
      </w:pPr>
      <w:r>
        <w:rPr>
          <w:rFonts w:ascii="Amiri" w:hAnsi="Amiri" w:eastAsia="Amiri" w:cs="Amiri"/>
          <w:color w:val="111111"/>
          <w:sz w:val="28"/>
          <w:sz w:val="28"/>
          <w:szCs w:val="28"/>
          <w:rtl w:val="true"/>
          <w:lang w:bidi="ar-SA"/>
        </w:rPr>
        <w:t>وَ يَزْهَدُ فِيمَا كَانَ يَرْغَبُ فِيهِ أَيَّامَ عُمُرِهِ</w:t>
      </w:r>
      <w:r>
        <w:rPr>
          <w:rFonts w:ascii="IRNazanin" w:hAnsi="IRNazanin" w:eastAsia="IRNazanin"/>
          <w:color w:val="111111"/>
          <w:sz w:val="28"/>
          <w:sz w:val="28"/>
          <w:szCs w:val="28"/>
          <w:rtl w:val="true"/>
          <w:lang w:bidi="fa-IR"/>
        </w:rPr>
        <w:t xml:space="preserve"> و نسبت به آن چه در تمام عمر به آن علاقه داشت، بی اعتنا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در حال سکرات مرگ قرار گرفته و مرگ خود را از نزدیک می بیند نسبت به پست و مقامی که یک عمر برای آن زحمت کشیده و حتی برای به دست آوردنش حلال و حرام کرده، بی رغبت می شود</w:t>
      </w:r>
      <w:r>
        <w:rPr>
          <w:rFonts w:eastAsia="IRNazanin" w:cs="IRNazanin"/>
          <w:color w:val="111111"/>
          <w:sz w:val="28"/>
          <w:szCs w:val="28"/>
          <w:rtl w:val="true"/>
          <w:lang w:bidi="fa-IR"/>
        </w:rPr>
        <w:t xml:space="preserve">. </w:t>
      </w:r>
      <w:bookmarkStart w:id="151" w:name="pg20325_219851"/>
    </w:p>
    <w:p>
      <w:pPr>
        <w:pStyle w:val="Heading4"/>
        <w:numPr>
          <w:ilvl w:val="3"/>
          <w:numId w:val="1"/>
        </w:numPr>
        <w:rPr/>
      </w:pPr>
      <w:bookmarkStart w:id="152" w:name="__RefHeading___Toc5696654_2320776876"/>
      <w:bookmarkStart w:id="153" w:name="_Toc60"/>
      <w:bookmarkEnd w:id="151"/>
      <w:bookmarkEnd w:id="152"/>
      <w:r>
        <w:rPr/>
        <w:t>8</w:t>
      </w:r>
      <w:r>
        <w:rPr>
          <w:rtl w:val="true"/>
        </w:rPr>
        <w:t xml:space="preserve">. </w:t>
      </w:r>
      <w:r>
        <w:rPr/>
        <w:t>8</w:t>
      </w:r>
      <w:r>
        <w:rPr>
          <w:rtl w:val="true"/>
        </w:rPr>
        <w:t xml:space="preserve">. </w:t>
      </w:r>
      <w:r>
        <w:rPr>
          <w:rtl w:val="true"/>
        </w:rPr>
        <w:t>آرزوهای لحظه مرگ</w:t>
      </w:r>
      <w:bookmarkEnd w:id="153"/>
    </w:p>
    <w:p>
      <w:pPr>
        <w:pStyle w:val="BookText"/>
        <w:rPr/>
      </w:pPr>
      <w:r>
        <w:rPr>
          <w:rFonts w:ascii="Amiri" w:hAnsi="Amiri" w:eastAsia="Amiri" w:cs="Amiri"/>
          <w:color w:val="111111"/>
          <w:sz w:val="28"/>
          <w:sz w:val="28"/>
          <w:szCs w:val="28"/>
          <w:rtl w:val="true"/>
          <w:lang w:bidi="ar-SA"/>
        </w:rPr>
        <w:t>وَ يَتَمَنَّى أَنَّ الَّذِي كَانَ يَغْبِطُهُ بِهَا وَ يَحْسُدُهُ عَلَيْهَا قَدْ حَازَهَا دُونَهُ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 حیازت کرده بود به خود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 می کند ای کاش آن کسی که قبل از این به ثروت او غبطه می خورد و به خاطر آن به او حسد می ورزید آن ثروت را به جای او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أَنْ تَقُولَ نَفْسٌ يَا حَسْرَتي عَلى ما فَرَّطْتُ فِي جَنْبِ اللَّهِ وَإِنْ كُنْتُ لَمِنَ السَّاخِرِينَ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لَوْ أَنَّ اللَّهَ هَدانِی لَكُنت</w:t>
      </w:r>
      <w:r>
        <w:rPr>
          <w:rStyle w:val="FootnoteAnchor"/>
          <w:rtl w:val="true"/>
        </w:rPr>
        <w:footnoteReference w:id="125"/>
      </w:r>
      <w:r>
        <w:rPr>
          <w:rFonts w:ascii="IRNazanin" w:hAnsi="IRNazanin" w:eastAsia="IRNazanin"/>
          <w:color w:val="111111"/>
          <w:sz w:val="28"/>
          <w:sz w:val="28"/>
          <w:szCs w:val="28"/>
          <w:rtl w:val="true"/>
          <w:lang w:bidi="fa-IR"/>
        </w:rPr>
        <w:t>این که کسی بگوید افسوس بر من از کوتاهی هایی که در فرمان برداری از خدا کردم و آیات او را به سخره گرفتم و اگر خداوند مرا هدایت می کرد از پرهیزکاران بودم</w:t>
      </w:r>
      <w:r>
        <w:rPr>
          <w:rFonts w:eastAsia="IRNazanin" w:cs="IRNazanin"/>
          <w:color w:val="111111"/>
          <w:sz w:val="28"/>
          <w:szCs w:val="28"/>
          <w:rtl w:val="true"/>
          <w:lang w:bidi="fa-IR"/>
        </w:rPr>
        <w:t>.</w:t>
      </w:r>
    </w:p>
    <w:p>
      <w:pPr>
        <w:pStyle w:val="Heading4"/>
        <w:numPr>
          <w:ilvl w:val="3"/>
          <w:numId w:val="1"/>
        </w:numPr>
        <w:rPr/>
      </w:pPr>
      <w:bookmarkStart w:id="154" w:name="__RefHeading___Toc5696656_2320776876"/>
      <w:bookmarkStart w:id="155" w:name="_Toc61"/>
      <w:bookmarkEnd w:id="154"/>
      <w:r>
        <w:rPr/>
        <w:t>8</w:t>
      </w:r>
      <w:r>
        <w:rPr>
          <w:rtl w:val="true"/>
        </w:rPr>
        <w:t xml:space="preserve">. </w:t>
      </w:r>
      <w:r>
        <w:rPr/>
        <w:t>9</w:t>
      </w:r>
      <w:r>
        <w:rPr>
          <w:rtl w:val="true"/>
        </w:rPr>
        <w:t xml:space="preserve">. </w:t>
      </w:r>
      <w:r>
        <w:rPr>
          <w:rtl w:val="true"/>
        </w:rPr>
        <w:t>پیشروی مرگ</w:t>
      </w:r>
      <w:bookmarkEnd w:id="155"/>
    </w:p>
    <w:p>
      <w:pPr>
        <w:pStyle w:val="BookText"/>
        <w:rPr/>
      </w:pPr>
      <w:r>
        <w:rPr>
          <w:rFonts w:ascii="Amiri" w:hAnsi="Amiri" w:eastAsia="Amiri" w:cs="Amiri"/>
          <w:color w:val="111111"/>
          <w:sz w:val="28"/>
          <w:sz w:val="28"/>
          <w:szCs w:val="28"/>
          <w:rtl w:val="true"/>
          <w:lang w:bidi="ar-SA"/>
        </w:rPr>
        <w:t>فَلَمْ يَزَلِ الْمَوْتُ يُبَالِغُ فِى جَسَدِهِ حَتَّى خَالَطَ لِسَانُهُ سَمْعَهُ فَصَارَ بَيْنَ أَهْلِهِ لَا يَنْطِقُ بِلِسَانِهِ وَ لَا يَسْمَعُ بِسَمْعِهِ</w:t>
      </w:r>
      <w:r>
        <w:rPr>
          <w:rStyle w:val="FootnoteAnchor"/>
          <w:rtl w:val="true"/>
        </w:rPr>
        <w:footnoteReference w:id="126"/>
      </w:r>
      <w:r>
        <w:rPr>
          <w:rFonts w:ascii="IRNazanin" w:hAnsi="IRNazanin" w:eastAsia="IRNazanin"/>
          <w:color w:val="111111"/>
          <w:sz w:val="28"/>
          <w:sz w:val="28"/>
          <w:szCs w:val="28"/>
          <w:rtl w:val="true"/>
          <w:lang w:bidi="fa-IR"/>
        </w:rPr>
        <w:t xml:space="preserve"> سپس مرگ همچنان در وجود او پیشروی می کند تا آن جا که گوشش همچون زبانش از کار می افتد؛ به طوری که در میان خانواده اش نه زبان برای سخن گفتن دارد و نه گوش برای شنیدن</w:t>
      </w:r>
      <w:r>
        <w:rPr>
          <w:rFonts w:eastAsia="IRNazanin" w:cs="IRNazanin"/>
          <w:color w:val="111111"/>
          <w:sz w:val="28"/>
          <w:szCs w:val="28"/>
          <w:rtl w:val="true"/>
          <w:lang w:bidi="fa-IR"/>
        </w:rPr>
        <w:t>.</w:t>
      </w:r>
    </w:p>
    <w:p>
      <w:pPr>
        <w:pStyle w:val="Heading4"/>
        <w:numPr>
          <w:ilvl w:val="3"/>
          <w:numId w:val="1"/>
        </w:numPr>
        <w:rPr/>
      </w:pPr>
      <w:bookmarkStart w:id="156" w:name="__RefHeading___Toc5696658_2320776876"/>
      <w:bookmarkStart w:id="157" w:name="_Toc62"/>
      <w:bookmarkEnd w:id="156"/>
      <w:r>
        <w:rPr/>
        <w:t>8</w:t>
      </w:r>
      <w:r>
        <w:rPr>
          <w:rtl w:val="true"/>
        </w:rPr>
        <w:t xml:space="preserve">. </w:t>
      </w:r>
      <w:r>
        <w:rPr/>
        <w:t>10</w:t>
      </w:r>
      <w:r>
        <w:rPr>
          <w:rtl w:val="true"/>
        </w:rPr>
        <w:t xml:space="preserve">. </w:t>
      </w:r>
      <w:r>
        <w:rPr>
          <w:rtl w:val="true"/>
        </w:rPr>
        <w:t>از کار افتادن گوش</w:t>
      </w:r>
      <w:bookmarkEnd w:id="157"/>
    </w:p>
    <w:p>
      <w:pPr>
        <w:pStyle w:val="BookText"/>
        <w:rPr/>
      </w:pPr>
      <w:r>
        <w:rPr>
          <w:rFonts w:ascii="Amiri" w:hAnsi="Amiri" w:eastAsia="Amiri" w:cs="Amiri"/>
          <w:color w:val="111111"/>
          <w:sz w:val="28"/>
          <w:sz w:val="28"/>
          <w:szCs w:val="28"/>
          <w:rtl w:val="true"/>
          <w:lang w:bidi="ar-SA"/>
        </w:rPr>
        <w:t>يُرَدَّدُ طَرْفَهُ بِالنَّظَرِ فِي وُجُوهِهِمْ يَرَى حَرَكَاتِ أَلْسِنَتِهِمْ وَلَا يَسْمَعُ رَجْعَ كَلَامِهِمْ</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به لحاظ این که کلام و سخن معمولاً دوطرفه است و در بین دو طرف رد و بدل می گردد،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الكلام ما يتراجع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به صورت خانواده اش می نگرد حرکات زبانشان را می بیند ولی صدای آنان را نمی شنود</w:t>
      </w:r>
      <w:r>
        <w:rPr>
          <w:rFonts w:eastAsia="IRNazanin" w:cs="IRNazanin"/>
          <w:color w:val="111111"/>
          <w:sz w:val="28"/>
          <w:szCs w:val="28"/>
          <w:rtl w:val="true"/>
          <w:lang w:bidi="fa-IR"/>
        </w:rPr>
        <w:t>.</w:t>
      </w:r>
    </w:p>
    <w:p>
      <w:pPr>
        <w:pStyle w:val="Heading3"/>
        <w:numPr>
          <w:ilvl w:val="2"/>
          <w:numId w:val="1"/>
        </w:numPr>
        <w:rPr/>
      </w:pPr>
      <w:bookmarkStart w:id="158" w:name="__RefHeading___Toc5696660_2320776876"/>
      <w:bookmarkStart w:id="159" w:name="_Toc63"/>
      <w:bookmarkEnd w:id="158"/>
      <w:r>
        <w:rPr/>
        <w:t>9</w:t>
      </w:r>
      <w:r>
        <w:rPr>
          <w:rtl w:val="true"/>
        </w:rPr>
        <w:t xml:space="preserve">. </w:t>
      </w:r>
      <w:r>
        <w:rPr>
          <w:rtl w:val="true"/>
        </w:rPr>
        <w:t>فرو رفتن در چنگال مرگ</w:t>
      </w:r>
      <w:bookmarkEnd w:id="159"/>
    </w:p>
    <w:p>
      <w:pPr>
        <w:pStyle w:val="Heading4"/>
        <w:numPr>
          <w:ilvl w:val="3"/>
          <w:numId w:val="1"/>
        </w:numPr>
        <w:rPr/>
      </w:pPr>
      <w:bookmarkStart w:id="160" w:name="__RefHeading___Toc5696662_2320776876"/>
      <w:bookmarkStart w:id="161" w:name="_Toc64"/>
      <w:bookmarkEnd w:id="160"/>
      <w:r>
        <w:rPr>
          <w:rtl w:val="true"/>
        </w:rPr>
        <w:t>اشاره</w:t>
      </w:r>
      <w:bookmarkEnd w:id="1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ازْدَادَ الْمَوْتُ الْتِيَاطاً بِهِ فَقُبِضَ بَصَرُهُ كَمَا قُبِضَ سَمْعُهُ وَ خَرَجَتِ الرُّوحُ مِنْ جَسَدِهِ</w:t>
      </w:r>
      <w:r>
        <w:rPr>
          <w:rStyle w:val="FootnoteAnchor"/>
          <w:rtl w:val="true"/>
        </w:rPr>
        <w:footnoteReference w:id="128"/>
      </w:r>
      <w:bookmarkStart w:id="162" w:name="pg20325_219852"/>
    </w:p>
    <w:p>
      <w:pPr>
        <w:pStyle w:val="BookText"/>
        <w:rPr/>
      </w:pPr>
      <w:bookmarkEnd w:id="162"/>
      <w:r>
        <w:rPr>
          <w:rFonts w:ascii="IRNazanin" w:hAnsi="IRNazanin" w:eastAsia="IRNazanin"/>
          <w:color w:val="111111"/>
          <w:sz w:val="28"/>
          <w:sz w:val="28"/>
          <w:szCs w:val="28"/>
          <w:rtl w:val="true"/>
          <w:lang w:bidi="fa-IR"/>
        </w:rPr>
        <w:t>سپس چنگال مرگ در او بیشتر فرو می رود چشمش نیز همانند گوشش از کار می افتد و روح او از بدنش برای همیشه خارج می شود</w:t>
      </w:r>
      <w:r>
        <w:rPr>
          <w:rFonts w:eastAsia="IRNazanin" w:cs="IRNazanin"/>
          <w:color w:val="111111"/>
          <w:sz w:val="28"/>
          <w:szCs w:val="28"/>
          <w:rtl w:val="true"/>
          <w:lang w:bidi="fa-IR"/>
        </w:rPr>
        <w:t>.</w:t>
      </w:r>
    </w:p>
    <w:p>
      <w:pPr>
        <w:pStyle w:val="Heading4"/>
        <w:numPr>
          <w:ilvl w:val="3"/>
          <w:numId w:val="1"/>
        </w:numPr>
        <w:rPr/>
      </w:pPr>
      <w:bookmarkStart w:id="163" w:name="__RefHeading___Toc5696664_2320776876"/>
      <w:bookmarkStart w:id="164" w:name="_Toc65"/>
      <w:bookmarkEnd w:id="163"/>
      <w:r>
        <w:rPr/>
        <w:t>9</w:t>
      </w:r>
      <w:r>
        <w:rPr>
          <w:rtl w:val="true"/>
        </w:rPr>
        <w:t xml:space="preserve">. </w:t>
      </w:r>
      <w:r>
        <w:rPr/>
        <w:t>1</w:t>
      </w:r>
      <w:r>
        <w:rPr>
          <w:rtl w:val="true"/>
        </w:rPr>
        <w:t xml:space="preserve">. </w:t>
      </w:r>
      <w:r>
        <w:rPr>
          <w:rtl w:val="true"/>
        </w:rPr>
        <w:t>وحشت مردم از میت</w:t>
      </w:r>
      <w:bookmarkEnd w:id="164"/>
    </w:p>
    <w:p>
      <w:pPr>
        <w:pStyle w:val="BookText"/>
        <w:rPr/>
      </w:pPr>
      <w:r>
        <w:rPr>
          <w:rFonts w:ascii="Amiri" w:hAnsi="Amiri" w:eastAsia="Amiri" w:cs="Amiri"/>
          <w:color w:val="111111"/>
          <w:sz w:val="28"/>
          <w:sz w:val="28"/>
          <w:szCs w:val="28"/>
          <w:rtl w:val="true"/>
          <w:lang w:bidi="ar-SA"/>
        </w:rPr>
        <w:t>فَصَارَ جِيفَةً بَيْنَ أَهْلِهِ قَدْ أَوْحَشُوا مِنْ جَانِبِهِ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این هنگام به صورت مرداری در میان خانواده اش قرار می گیرد که از نشستن نزد او وحشت می کنند</w:t>
      </w:r>
      <w:r>
        <w:rPr>
          <w:rFonts w:eastAsia="IRNazanin" w:cs="IRNazanin"/>
          <w:color w:val="111111"/>
          <w:sz w:val="28"/>
          <w:szCs w:val="28"/>
          <w:rtl w:val="true"/>
          <w:lang w:bidi="fa-IR"/>
        </w:rPr>
        <w:t>.</w:t>
      </w:r>
    </w:p>
    <w:p>
      <w:pPr>
        <w:pStyle w:val="Heading4"/>
        <w:numPr>
          <w:ilvl w:val="3"/>
          <w:numId w:val="1"/>
        </w:numPr>
        <w:rPr/>
      </w:pPr>
      <w:bookmarkStart w:id="165" w:name="__RefHeading___Toc5696666_2320776876"/>
      <w:bookmarkStart w:id="166" w:name="_Toc66"/>
      <w:bookmarkEnd w:id="165"/>
      <w:r>
        <w:rPr/>
        <w:t>9</w:t>
      </w:r>
      <w:r>
        <w:rPr>
          <w:rtl w:val="true"/>
        </w:rPr>
        <w:t xml:space="preserve">. </w:t>
      </w:r>
      <w:r>
        <w:rPr/>
        <w:t>2</w:t>
      </w:r>
      <w:r>
        <w:rPr>
          <w:rtl w:val="true"/>
        </w:rPr>
        <w:t xml:space="preserve">. </w:t>
      </w:r>
      <w:r>
        <w:rPr>
          <w:rtl w:val="true"/>
        </w:rPr>
        <w:t>ناتوان از پاسخ گویی</w:t>
      </w:r>
      <w:bookmarkEnd w:id="166"/>
    </w:p>
    <w:p>
      <w:pPr>
        <w:pStyle w:val="BookText"/>
        <w:rPr/>
      </w:pPr>
      <w:r>
        <w:rPr>
          <w:rFonts w:ascii="Amiri" w:hAnsi="Amiri" w:eastAsia="Amiri" w:cs="Amiri"/>
          <w:color w:val="111111"/>
          <w:sz w:val="28"/>
          <w:sz w:val="28"/>
          <w:szCs w:val="28"/>
          <w:rtl w:val="true"/>
          <w:lang w:bidi="ar-SA"/>
        </w:rPr>
        <w:t>وَ تَبَاعَدُوا مِنْ قُرْبِهِ لَا يُسْعِدُ بَاكِياً وَ لَا يُجِيبُ دَاعِياً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 از مادۀ جوبَ جَابَ به معنای پاسخ او را داد؛ اسْتَجَابَ اسْتِجَابَةً به او پاسخ داد؛ اسْتَجُوبَ پاسخ داد؛ جَاوَبَ، مُجَاوَبَةً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فاصله می گیرند ولی نه می تواند سوگوارانش را یاری دهد و نه کسی که او را می خواند، پاسخ گوید</w:t>
      </w:r>
      <w:r>
        <w:rPr>
          <w:rFonts w:eastAsia="IRNazanin" w:cs="IRNazanin"/>
          <w:color w:val="111111"/>
          <w:sz w:val="28"/>
          <w:szCs w:val="28"/>
          <w:rtl w:val="true"/>
          <w:lang w:bidi="fa-IR"/>
        </w:rPr>
        <w:t>.</w:t>
      </w:r>
    </w:p>
    <w:p>
      <w:pPr>
        <w:pStyle w:val="Heading4"/>
        <w:numPr>
          <w:ilvl w:val="3"/>
          <w:numId w:val="1"/>
        </w:numPr>
        <w:rPr/>
      </w:pPr>
      <w:bookmarkStart w:id="167" w:name="__RefHeading___Toc5696668_2320776876"/>
      <w:bookmarkStart w:id="168" w:name="_Toc67"/>
      <w:bookmarkEnd w:id="167"/>
      <w:r>
        <w:rPr/>
        <w:t>9</w:t>
      </w:r>
      <w:r>
        <w:rPr>
          <w:rtl w:val="true"/>
        </w:rPr>
        <w:t xml:space="preserve">. </w:t>
      </w:r>
      <w:r>
        <w:rPr/>
        <w:t>3</w:t>
      </w:r>
      <w:r>
        <w:rPr>
          <w:rtl w:val="true"/>
        </w:rPr>
        <w:t xml:space="preserve">. </w:t>
      </w:r>
      <w:r>
        <w:rPr>
          <w:rtl w:val="true"/>
        </w:rPr>
        <w:t>گودال قبر</w:t>
      </w:r>
      <w:bookmarkEnd w:id="168"/>
    </w:p>
    <w:p>
      <w:pPr>
        <w:pStyle w:val="BookText"/>
        <w:rPr/>
      </w:pPr>
      <w:r>
        <w:rPr>
          <w:rFonts w:ascii="Amiri" w:hAnsi="Amiri" w:eastAsia="Amiri" w:cs="Amiri"/>
          <w:color w:val="111111"/>
          <w:sz w:val="28"/>
          <w:sz w:val="28"/>
          <w:szCs w:val="28"/>
          <w:rtl w:val="true"/>
          <w:lang w:bidi="ar-SA"/>
        </w:rPr>
        <w:t>ثُمَّ حَمَلُوهُ إِلَى مَخَطِّ فِي الْأَرْضِ</w:t>
      </w:r>
      <w:r>
        <w:rPr>
          <w:rStyle w:val="FootnoteAnchor"/>
          <w:rtl w:val="true"/>
        </w:rPr>
        <w:footnoteReference w:id="131"/>
      </w:r>
      <w:r>
        <w:rPr>
          <w:rFonts w:ascii="IRNazanin" w:hAnsi="IRNazanin" w:eastAsia="IRNazanin"/>
          <w:color w:val="111111"/>
          <w:sz w:val="28"/>
          <w:sz w:val="28"/>
          <w:szCs w:val="28"/>
          <w:rtl w:val="true"/>
          <w:lang w:bidi="fa-IR"/>
        </w:rPr>
        <w:t xml:space="preserve"> سرانجام او را به سوی گودالی در درون زمین حمل می کنند</w:t>
      </w:r>
      <w:r>
        <w:rPr>
          <w:rFonts w:eastAsia="IRNazanin" w:cs="IRNazanin"/>
          <w:color w:val="111111"/>
          <w:sz w:val="28"/>
          <w:szCs w:val="28"/>
          <w:rtl w:val="true"/>
          <w:lang w:bidi="fa-IR"/>
        </w:rPr>
        <w:t>.</w:t>
      </w:r>
    </w:p>
    <w:p>
      <w:pPr>
        <w:pStyle w:val="Heading4"/>
        <w:numPr>
          <w:ilvl w:val="3"/>
          <w:numId w:val="1"/>
        </w:numPr>
        <w:rPr/>
      </w:pPr>
      <w:bookmarkStart w:id="169" w:name="__RefHeading___Toc5696670_2320776876"/>
      <w:bookmarkStart w:id="170" w:name="_Toc68"/>
      <w:bookmarkEnd w:id="169"/>
      <w:r>
        <w:rPr/>
        <w:t>9</w:t>
      </w:r>
      <w:r>
        <w:rPr>
          <w:rtl w:val="true"/>
        </w:rPr>
        <w:t xml:space="preserve">. </w:t>
      </w:r>
      <w:r>
        <w:rPr/>
        <w:t>4</w:t>
      </w:r>
      <w:r>
        <w:rPr>
          <w:rtl w:val="true"/>
        </w:rPr>
        <w:t xml:space="preserve">. </w:t>
      </w:r>
      <w:r>
        <w:rPr>
          <w:rtl w:val="true"/>
        </w:rPr>
        <w:t>جدایی همیشگی از دنیا</w:t>
      </w:r>
      <w:bookmarkEnd w:id="170"/>
    </w:p>
    <w:p>
      <w:pPr>
        <w:pStyle w:val="BookText"/>
        <w:rPr/>
      </w:pPr>
      <w:r>
        <w:rPr>
          <w:rFonts w:ascii="Amiri" w:hAnsi="Amiri" w:eastAsia="Amiri" w:cs="Amiri"/>
          <w:color w:val="111111"/>
          <w:sz w:val="28"/>
          <w:sz w:val="28"/>
          <w:szCs w:val="28"/>
          <w:rtl w:val="true"/>
          <w:lang w:bidi="ar-SA"/>
        </w:rPr>
        <w:t>فَأَسْلَمُوهُ فِيهِ إِلَى عَمَلِهِ وَ انْقَطَعُوا عَنْ زَوْرَتِهِ</w:t>
      </w:r>
      <w:r>
        <w:rPr>
          <w:rStyle w:val="FootnoteAnchor"/>
          <w:rtl w:val="true"/>
        </w:rPr>
        <w:footnoteReference w:id="13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دست عملش می سپارند و برای همیشه از دیدارش چشم می پوشند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است به این که هر نوع ثواب و عقاب اخروی که به آدمی داده می شود، بر حسب آمادگی و قابلیتی است که در نتیجه کارهای خوب و بدی که انجام داده، از پیش برای خود فراهم کرده است؛ بنابراین در آن هنگام که انسان هیچ یار و یاوری ندارد، تنها چیزی که به او سود یا زیان می رساند عمل گذشته اوست و چون مقصود امام علیه السلام بیم دادن و ترسانیدن مردم از عذاب و عقاب الهی است فرموده است که او را به دست عملش می سپارند و به آن تسلیم می کنند؛ زیرا تسلیم غالباً برای گردن نهادن در قبال دشمن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این که مردم را از ارتکاب کارهای زشت بترساند، تذکر می دهد که کردار ناشایست هرکس به منزله دشمن نیرومندی برای اوست که پس از مردن تسلیم او می شود</w:t>
      </w:r>
      <w:r>
        <w:rPr>
          <w:rFonts w:eastAsia="IRNazanin" w:cs="IRNazanin"/>
          <w:color w:val="111111"/>
          <w:sz w:val="28"/>
          <w:szCs w:val="28"/>
          <w:rtl w:val="true"/>
          <w:lang w:bidi="fa-IR"/>
        </w:rPr>
        <w:t xml:space="preserve">. </w:t>
      </w:r>
      <w:r>
        <w:rPr>
          <w:rStyle w:val="FootnoteAnchor"/>
          <w:rtl w:val="true"/>
        </w:rPr>
        <w:footnoteReference w:id="133"/>
      </w:r>
      <w:bookmarkStart w:id="171" w:name="pg20325_219854"/>
    </w:p>
    <w:p>
      <w:pPr>
        <w:pStyle w:val="BookText"/>
        <w:rPr/>
      </w:pPr>
      <w:bookmarkEnd w:id="171"/>
      <w:r>
        <w:rPr>
          <w:rFonts w:ascii="Amiri" w:hAnsi="Amiri" w:eastAsia="Amiri" w:cs="Amiri"/>
          <w:color w:val="111111"/>
          <w:sz w:val="28"/>
          <w:sz w:val="28"/>
          <w:szCs w:val="28"/>
          <w:rtl w:val="true"/>
          <w:lang w:bidi="ar-SA"/>
        </w:rPr>
        <w:t>حَتَّى إِذَا بَلَغَ الْكِتَابُ أَجَلَهُ وَ الْأَمْرُ مَقَادِيرَهُ وَ أُلْحِقَ آخِرُ الْخَلْقِ بِأَوَّلِهِ وَ جَاءَ مِنْ أَمْرِ اللَّهِ مَا يُرِيدُهُ مِنْ تَجْدِيدِ خَلْقِهِ أَمَادَ السَّمَاءَ وَ فَطَرَهَا وَ أَرَجَ الْأَرْضَ وَ أَرْجَفَهَا وَقَلَعَ جِبَالَهَا وَ نَسَفَهَا وَ دَكَ بَعْضُهَا بَعْضاً مِنْ هَيْبَةِ جَلَالَتِهِ وَ مَخُوفِ سَطْوَتِهِ وَ أَخْرَجَ مَنْ فِيهَا فَجَدَّدَهُمْ بَعْدَ إِخْلَاقِهِمْ وَ جَمَعَهُمْ بَعْدَ تَفَرُّقِهِمْ ثُمَّ مَيَّزَهُمْ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يُرِيدُهُ مِنْ مَسْأَلَتِهِمْ عَنْ خَفَايَا الْأَعْمَالِ وَ خَبَايَا الْأَفْعَالِ وَ جَعَلَهُمْ فَرِيقَيْنِ أَنْعَمَ عَلَى هَؤُلَاءِ وَانْتَقَمَ مِنْ هَؤُلَاءِ فَأَمَّا أَهْلُ الطَّاعَةِ فَأَثَابَهُمْ بِجِوَارِهِ وَ خَلَّدَهُمْ فِي دَارِهِ حَيْثُ لَا يَظْعَنُ النُّزَّالُ وَلَا تَتَغَيَّرُ بِهِمُ الْحَالُ وَلَا تَنُوبُهُمُ الْأَفْزَاعُ وَلَا تَنَالُهُمُ الْأَسْقَامُ وَ لَا تَعْرِضُ لَهُمُ الْأَخْطَارُ وَ لَا تُشْخِصُهُمُ الْأَسْفَارُ وَ أَمَّا أَهْلُ الْمَعْصِيَةِ فَأَنْزَلَهُمْ شَرَّ دَارٍ وَ غَلَّ الْأَيْدِيَ إِلَى الْأَعْنَاقِ وَ قَرَنَ النَّوَاصِيَ بِالْأَقْدَامِ وَ أَلْبَسَهُمْ سَرَابِيلَ الْقَطِرَانِ وَ مُقَطَّعَاتِ النِّيرَانِ فِى عَذَابٍ قَدِ اشْتَدَّ حَرُّهُ وَبَابٍ قَدْ أَطْبِقَ عَلَى أَهْلِهِ فِي نَارِ لَهَا كَلَبٌ وَ لَجَبٌ وَ لَهَبٌ سَاطِعٌ وَ قَصِيفٌ هَائِلٌ لَا يَطْعَنُ مُقِيمُهَا وَلَا يُفَادَى أَسِيرُهَا وَ لَا تُفْصَمُ كُبُولُهَا لَا مُدَّةَ لِلدَّارِ فَتَفْنِي وَ لَا أَجَلَ لِلْقَوْمِ فَيُقْضَى قَدْ حَقَّرَ الدُّنْيَا وَصَغَرَهَا وَ أَهْوَنَ بِهَا وَ هَوَّنَهَا وَ عَلِمَ أَنَّ اللَّهَ زَوَاهَا عَنْهُ اخْتِيَاراً وَ بَسَطَهَا لِغَيْرِهِ احْتِقَاراً فَأَعْرَضَ عَنِ الدُّنْيَا بِقَلْبِهِ وَ أَمَاتَ ذِكْرَهَا عَنْ نَفْسِهِ وَ أَحَبَّ أَنْ تَغِيبَ زِينَتَهَا عَنْ عَيْنِهِ لِكَيْلَا يَتَّخِذَ مِنْهَا رِيَاشَاً أَوْ يَرْجُوَ فِيهَا مَقَاماً بَلَّغَ عَنْ رَبِّهِ مُعْذِراً وَنَصَحَ لِأُمَّتِهِ مُنْذِراً وَ دَعَا إِلَى الْجَنَّةِ مُبَشِّراً وَ خَوَّفَ مِنَ النَّارِ مُحَذِّرا نَحْنُ شَجَرَةُ النُّبُوَّةِ وَمَحَطُّ الرَّسَالَةِ وَ مُخْتَلَفُ الْمَلَائِكَةِ وَ مَعَادِنُ الْعِلْمِ وَيَنَابِيعُ الْحُكْمِ نَاصِرُنَا وَ مُحِبُّنَا يَنْتَظِرُ الرَّحْمَةَ وَعَدُونَا وَ مُبْغِضُنَا يَنْتَظِرُ السَّطْوَة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5696672_2320776876"/>
      <w:bookmarkStart w:id="173" w:name="_Toc69"/>
      <w:bookmarkEnd w:id="172"/>
      <w:r>
        <w:rPr/>
        <w:t>10</w:t>
      </w:r>
      <w:r>
        <w:rPr>
          <w:rtl w:val="true"/>
        </w:rPr>
        <w:t xml:space="preserve">. </w:t>
      </w:r>
      <w:r>
        <w:rPr>
          <w:rtl w:val="true"/>
        </w:rPr>
        <w:t>رستاخیز انسان ها</w:t>
      </w:r>
      <w:bookmarkEnd w:id="173"/>
    </w:p>
    <w:p>
      <w:pPr>
        <w:pStyle w:val="BookText"/>
        <w:rPr/>
      </w:pPr>
      <w:r>
        <w:rPr>
          <w:rFonts w:ascii="Amiri" w:hAnsi="Amiri" w:eastAsia="Amiri" w:cs="Amiri"/>
          <w:color w:val="111111"/>
          <w:sz w:val="28"/>
          <w:sz w:val="28"/>
          <w:szCs w:val="28"/>
          <w:rtl w:val="true"/>
          <w:lang w:bidi="ar-SA"/>
        </w:rPr>
        <w:t>حَتَّى إِذَا بَلَغَ الْكِتَابُ أَجَلَهُ وَ الْأَمْرُ مَقَادِيرَهُ وَ أُلْحِقَ آخِرُ الْخَلْقِ بِأَوَّلِهِ وَ جَاءَ مِنْ أَمْرِ اللَّهِ مَا يُرِيدُهُ مِنْ تَجْدِيدِ خَلْقِهِ</w:t>
      </w:r>
      <w:r>
        <w:rPr>
          <w:rStyle w:val="FootnoteAnchor"/>
          <w:rtl w:val="true"/>
        </w:rPr>
        <w:footnoteReference w:id="1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 پیوست؛ از ماده لحق به معنی ادراک و رسیدن است؛ لحوق به معنی ملازمت و لحاق به معنی ادراک مناسب است؛ الْتَحَقَ الْتِحَاقاً به او رسید و پیوست به آن چسبید؛ الْحَق الْحَاقاً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نو شدن؛ بازآفرینی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همچنان ادامه می یابد تا عمر جهان پایان گیرد و مقدرات به انتها برسد و آخرین مخلوقات به نخستین آن ها ملحق گردد همه بمیرند و فرمان خدا برای تجدید خلقت که اراده کرده است،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به عاقبت و نهایت آدمی پس از مرگ اشاره فرموده و آن عبارت است از فرا رسیدن وقت معینی که همۀ آدمیان را در آن هنگام گرد آورند و این همان روز رستاخیز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مقاديره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فرمان الهی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و آثاری است که بر وفق قضای خداوند تحقق می یابد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 بازگشت دادن آن هاست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مشابه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عَلَى جَمْعِهِمْ إِذا يَشاءُ قدیرٌ</w:t>
      </w:r>
      <w:r>
        <w:rPr>
          <w:rStyle w:val="FootnoteAnchor"/>
          <w:rtl w:val="true"/>
        </w:rPr>
        <w:footnoteReference w:id="137"/>
      </w:r>
      <w:r>
        <w:rPr>
          <w:rFonts w:ascii="IRNazanin" w:hAnsi="IRNazanin" w:eastAsia="IRNazanin"/>
          <w:color w:val="111111"/>
          <w:sz w:val="28"/>
          <w:sz w:val="28"/>
          <w:szCs w:val="28"/>
          <w:rtl w:val="true"/>
          <w:lang w:bidi="fa-IR"/>
        </w:rPr>
        <w:t>و هرگاه بخواهد بر گردآوردنشان تواناست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إِنَّكَ جَامِعُ النَّاسِ لِيَوْمٍ لا ريب فيه</w:t>
      </w:r>
      <w:r>
        <w:rPr>
          <w:rStyle w:val="FootnoteAnchor"/>
          <w:rtl w:val="true"/>
        </w:rPr>
        <w:footnoteReference w:id="138"/>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آن روزی که هیچ شکی در آن نیست، گرد می آوری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لَمَجْمُوعُونَ إِلى مِيقَاتِ يَوْمٍ مَعْلُومٍ</w:t>
      </w:r>
      <w:r>
        <w:rPr>
          <w:rStyle w:val="FootnoteAnchor"/>
          <w:rtl w:val="true"/>
        </w:rPr>
        <w:footnoteReference w:id="139"/>
      </w:r>
      <w:r>
        <w:rPr>
          <w:rFonts w:ascii="IRNazanin" w:hAnsi="IRNazanin" w:eastAsia="IRNazanin"/>
          <w:color w:val="111111"/>
          <w:sz w:val="28"/>
          <w:sz w:val="28"/>
          <w:szCs w:val="28"/>
          <w:rtl w:val="true"/>
          <w:lang w:bidi="fa-IR"/>
        </w:rPr>
        <w:t>همه در وعده گاه آن روز معین خواهند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أَ إِذا كُنَّا عِظاماً وَ رُفاتاً أَ إِنَّا لَمَبْعُوثُونَ خَلْقاً جَديدا</w:t>
      </w:r>
      <w:r>
        <w:rPr>
          <w:rStyle w:val="FootnoteAnchor"/>
          <w:rtl w:val="true"/>
        </w:rPr>
        <w:footnoteReference w:id="14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از ما استخوانی بماند و خاکی باز هم با آفرینشی نو از قبر برمی خیزیم؟ </w:t>
      </w:r>
      <w:r>
        <w:rPr>
          <w:rFonts w:ascii="Amiri" w:hAnsi="Amiri" w:eastAsia="Amiri" w:cs="Amiri"/>
          <w:color w:val="111111"/>
          <w:sz w:val="28"/>
          <w:sz w:val="28"/>
          <w:szCs w:val="28"/>
          <w:rtl w:val="true"/>
          <w:lang w:bidi="ar-SA"/>
        </w:rPr>
        <w:t>وَإِنْ تَعْجَبْ فَعَجَبٌ قَوْلُهُمْ أَ إِذا كُنَّا تُراباً أَ إِنَّا لَفِى خَلْقِ جَدید</w:t>
      </w:r>
      <w:r>
        <w:rPr>
          <w:rStyle w:val="FootnoteAnchor"/>
          <w:rtl w:val="true"/>
        </w:rPr>
        <w:footnoteReference w:id="141"/>
      </w:r>
      <w:r>
        <w:rPr>
          <w:rFonts w:ascii="IRNazanin" w:hAnsi="IRNazanin" w:eastAsia="IRNazanin"/>
          <w:color w:val="111111"/>
          <w:sz w:val="28"/>
          <w:sz w:val="28"/>
          <w:szCs w:val="28"/>
          <w:rtl w:val="true"/>
          <w:lang w:bidi="fa-IR"/>
        </w:rPr>
        <w:t xml:space="preserve">اگر تو در شگفت می آیی، شگفت سخن ایشان است که آیا آن هنگام که خاک شویم از نو ما را بیافرینند؟ </w:t>
      </w:r>
      <w:bookmarkStart w:id="174" w:name="pg20325_219856"/>
    </w:p>
    <w:p>
      <w:pPr>
        <w:pStyle w:val="Heading3"/>
        <w:numPr>
          <w:ilvl w:val="2"/>
          <w:numId w:val="1"/>
        </w:numPr>
        <w:rPr/>
      </w:pPr>
      <w:bookmarkStart w:id="175" w:name="__RefHeading___Toc5696674_2320776876"/>
      <w:bookmarkStart w:id="176" w:name="_Toc70"/>
      <w:bookmarkEnd w:id="174"/>
      <w:bookmarkEnd w:id="175"/>
      <w:r>
        <w:rPr/>
        <w:t>11</w:t>
      </w:r>
      <w:r>
        <w:rPr>
          <w:rtl w:val="true"/>
        </w:rPr>
        <w:t xml:space="preserve">. </w:t>
      </w:r>
      <w:r>
        <w:rPr>
          <w:rtl w:val="true"/>
        </w:rPr>
        <w:t>سرنوشت جهان در آستانه قیامت</w:t>
      </w:r>
      <w:bookmarkEnd w:id="176"/>
    </w:p>
    <w:p>
      <w:pPr>
        <w:pStyle w:val="Heading4"/>
        <w:numPr>
          <w:ilvl w:val="3"/>
          <w:numId w:val="1"/>
        </w:numPr>
        <w:rPr/>
      </w:pPr>
      <w:bookmarkStart w:id="177" w:name="__RefHeading___Toc5696676_2320776876"/>
      <w:bookmarkStart w:id="178" w:name="_Toc71"/>
      <w:bookmarkEnd w:id="177"/>
      <w:r>
        <w:rPr/>
        <w:t>11</w:t>
      </w:r>
      <w:r>
        <w:rPr>
          <w:rtl w:val="true"/>
        </w:rPr>
        <w:t xml:space="preserve">. </w:t>
      </w:r>
      <w:r>
        <w:rPr/>
        <w:t>1</w:t>
      </w:r>
      <w:r>
        <w:rPr>
          <w:rtl w:val="true"/>
        </w:rPr>
        <w:t xml:space="preserve">. </w:t>
      </w:r>
      <w:r>
        <w:rPr>
          <w:rtl w:val="true"/>
        </w:rPr>
        <w:t>شکافته شدن آسمان</w:t>
      </w:r>
      <w:bookmarkEnd w:id="178"/>
    </w:p>
    <w:p>
      <w:pPr>
        <w:pStyle w:val="BookText"/>
        <w:rPr/>
      </w:pPr>
      <w:r>
        <w:rPr>
          <w:rFonts w:ascii="Amiri" w:hAnsi="Amiri" w:eastAsia="Amiri" w:cs="Amiri"/>
          <w:color w:val="111111"/>
          <w:sz w:val="28"/>
          <w:sz w:val="28"/>
          <w:szCs w:val="28"/>
          <w:rtl w:val="true"/>
          <w:lang w:bidi="ar-SA"/>
        </w:rPr>
        <w:t>أَمَادَ السَّمَاءَ وَفَطَرَهَا</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این هنگام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حرکت در می آورد و از هم می شکافد</w:t>
      </w:r>
      <w:r>
        <w:rPr>
          <w:rFonts w:eastAsia="IRNazanin" w:cs="IRNazanin"/>
          <w:color w:val="111111"/>
          <w:sz w:val="28"/>
          <w:szCs w:val="28"/>
          <w:rtl w:val="true"/>
          <w:lang w:bidi="fa-IR"/>
        </w:rPr>
        <w:t>.</w:t>
      </w:r>
    </w:p>
    <w:p>
      <w:pPr>
        <w:pStyle w:val="Heading4"/>
        <w:numPr>
          <w:ilvl w:val="3"/>
          <w:numId w:val="1"/>
        </w:numPr>
        <w:rPr/>
      </w:pPr>
      <w:bookmarkStart w:id="179" w:name="__RefHeading___Toc5696678_2320776876"/>
      <w:bookmarkStart w:id="180" w:name="_Toc72"/>
      <w:bookmarkEnd w:id="179"/>
      <w:r>
        <w:rPr/>
        <w:t>11</w:t>
      </w:r>
      <w:r>
        <w:rPr>
          <w:rtl w:val="true"/>
        </w:rPr>
        <w:t xml:space="preserve">. </w:t>
      </w:r>
      <w:r>
        <w:rPr/>
        <w:t>2</w:t>
      </w:r>
      <w:r>
        <w:rPr>
          <w:rtl w:val="true"/>
        </w:rPr>
        <w:t xml:space="preserve">. </w:t>
      </w:r>
      <w:r>
        <w:rPr>
          <w:rtl w:val="true"/>
        </w:rPr>
        <w:t>لرزش زمین</w:t>
      </w:r>
      <w:bookmarkEnd w:id="180"/>
    </w:p>
    <w:p>
      <w:pPr>
        <w:pStyle w:val="BookText"/>
        <w:rPr/>
      </w:pPr>
      <w:r>
        <w:rPr>
          <w:rFonts w:ascii="Amiri" w:hAnsi="Amiri" w:eastAsia="Amiri" w:cs="Amiri"/>
          <w:color w:val="111111"/>
          <w:sz w:val="28"/>
          <w:sz w:val="28"/>
          <w:szCs w:val="28"/>
          <w:rtl w:val="true"/>
          <w:lang w:bidi="ar-SA"/>
        </w:rPr>
        <w:t>وَ أَرَجَ الْأَرْضَ وَ أَرْجَفَهَا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زمین را به لرزه در آورده به سختی تکان می دهد</w:t>
      </w:r>
      <w:r>
        <w:rPr>
          <w:rFonts w:eastAsia="IRNazanin" w:cs="IRNazanin"/>
          <w:color w:val="111111"/>
          <w:sz w:val="28"/>
          <w:szCs w:val="28"/>
          <w:rtl w:val="true"/>
          <w:lang w:bidi="fa-IR"/>
        </w:rPr>
        <w:t>.</w:t>
      </w:r>
    </w:p>
    <w:p>
      <w:pPr>
        <w:pStyle w:val="Heading4"/>
        <w:numPr>
          <w:ilvl w:val="3"/>
          <w:numId w:val="1"/>
        </w:numPr>
        <w:rPr/>
      </w:pPr>
      <w:bookmarkStart w:id="181" w:name="__RefHeading___Toc5696680_2320776876"/>
      <w:bookmarkStart w:id="182" w:name="_Toc73"/>
      <w:bookmarkEnd w:id="181"/>
      <w:r>
        <w:rPr/>
        <w:t>11</w:t>
      </w:r>
      <w:r>
        <w:rPr>
          <w:rtl w:val="true"/>
        </w:rPr>
        <w:t xml:space="preserve">. </w:t>
      </w:r>
      <w:r>
        <w:rPr/>
        <w:t>3</w:t>
      </w:r>
      <w:r>
        <w:rPr>
          <w:rtl w:val="true"/>
        </w:rPr>
        <w:t xml:space="preserve">. </w:t>
      </w:r>
      <w:r>
        <w:rPr>
          <w:rtl w:val="true"/>
        </w:rPr>
        <w:t>متلاشی شدن کوه ها</w:t>
      </w:r>
      <w:bookmarkEnd w:id="182"/>
    </w:p>
    <w:p>
      <w:pPr>
        <w:pStyle w:val="BookText"/>
        <w:rPr/>
      </w:pPr>
      <w:r>
        <w:rPr>
          <w:rFonts w:ascii="Amiri" w:hAnsi="Amiri" w:eastAsia="Amiri" w:cs="Amiri"/>
          <w:color w:val="111111"/>
          <w:sz w:val="28"/>
          <w:sz w:val="28"/>
          <w:szCs w:val="28"/>
          <w:rtl w:val="true"/>
          <w:lang w:bidi="ar-SA"/>
        </w:rPr>
        <w:t>وَ قَلَعَ جِبَالَهَا وَ نَسَفَهَا وَ دَكَ بَعْضُهَا بَعْضاً مِنْ هَيْبَةِ جَلَالَتِهِ وَ مَخُوفِ سَطْوَتِهِ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 در اصل به معنای زمین صاف و هموار است و از آن جا که برای صاف کردن زمین ناهموار باید آن را در هم کوبید این واژه در بسیاری از موارد به معنای کوبیدن شدید به 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غلبه، غضب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ها را از جا کنده و به هر سو پرتاب می کند و آن ها از هیبت و جلال و خوف سطوتش به یکدیگر کوبیده شده و متلاشی می گردد</w:t>
      </w:r>
      <w:r>
        <w:rPr>
          <w:rFonts w:eastAsia="IRNazanin" w:cs="IRNazanin"/>
          <w:color w:val="111111"/>
          <w:sz w:val="28"/>
          <w:szCs w:val="28"/>
          <w:rtl w:val="true"/>
          <w:lang w:bidi="fa-IR"/>
        </w:rPr>
        <w:t xml:space="preserve">. </w:t>
      </w:r>
      <w:bookmarkStart w:id="183" w:name="pg20325_219857"/>
    </w:p>
    <w:p>
      <w:pPr>
        <w:pStyle w:val="BookText"/>
        <w:rPr/>
      </w:pPr>
      <w:bookmarkEnd w:id="18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 تُبَدَّلُ الْأَرْضُ غَيْرَ الْأَرْضِ وَ السَّماواتُ وَبَرَزُوا لِلَّهِ الْواحِدِ الْقَهَّارِ</w:t>
      </w:r>
      <w:r>
        <w:rPr>
          <w:rStyle w:val="FootnoteAnchor"/>
          <w:rtl w:val="true"/>
        </w:rPr>
        <w:footnoteReference w:id="145"/>
      </w:r>
      <w:r>
        <w:rPr>
          <w:rFonts w:ascii="IRNazanin" w:hAnsi="IRNazanin" w:eastAsia="IRNazanin"/>
          <w:color w:val="111111"/>
          <w:sz w:val="28"/>
          <w:sz w:val="28"/>
          <w:szCs w:val="28"/>
          <w:rtl w:val="true"/>
          <w:lang w:bidi="fa-IR"/>
        </w:rPr>
        <w:t>آن روز که زمین به زمینی جز این بدل شود و آسمان ها به آسمانی دیگر و همه در پیشگاه خدای واحد قهار حاضر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الْكَواكِبُ انْتَثَرَت</w:t>
      </w:r>
      <w:r>
        <w:rPr>
          <w:rStyle w:val="FootnoteAnchor"/>
          <w:rtl w:val="true"/>
        </w:rPr>
        <w:footnoteReference w:id="146"/>
      </w:r>
      <w:r>
        <w:rPr>
          <w:rFonts w:ascii="IRNazanin" w:hAnsi="IRNazanin" w:eastAsia="IRNazanin"/>
          <w:color w:val="111111"/>
          <w:sz w:val="28"/>
          <w:sz w:val="28"/>
          <w:szCs w:val="28"/>
          <w:rtl w:val="true"/>
          <w:lang w:bidi="fa-IR"/>
        </w:rPr>
        <w:t>آن گاه که آسمان بشکافد و آن گاه که ستارگان پراکنده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 الْجِبالُ بَسَّا فَكانَتْ هَباءً مُنْبَيًّا</w:t>
      </w:r>
      <w:r>
        <w:rPr>
          <w:rStyle w:val="FootnoteAnchor"/>
          <w:rtl w:val="true"/>
        </w:rPr>
        <w:footnoteReference w:id="147"/>
      </w:r>
      <w:r>
        <w:rPr>
          <w:rFonts w:ascii="IRNazanin" w:hAnsi="IRNazanin" w:eastAsia="IRNazanin"/>
          <w:color w:val="111111"/>
          <w:sz w:val="28"/>
          <w:sz w:val="28"/>
          <w:szCs w:val="28"/>
          <w:rtl w:val="true"/>
          <w:lang w:bidi="fa-IR"/>
        </w:rPr>
        <w:t>آن گاه که زمین به سختی بلرزد و کوه ها به تمامی متلاشی شوند و چون غباری پراکنده 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وَيَسْئلُونَكَ عَنِ الْجِبالِ فَقُلْ يَنْسِفُها رَبِّي نَسْفا</w:t>
      </w:r>
      <w:r>
        <w:rPr>
          <w:rStyle w:val="FootnoteAnchor"/>
          <w:rtl w:val="true"/>
        </w:rPr>
        <w:footnoteReference w:id="148"/>
      </w:r>
      <w:r>
        <w:rPr>
          <w:rFonts w:ascii="IRNazanin" w:hAnsi="IRNazanin" w:eastAsia="IRNazanin"/>
          <w:color w:val="111111"/>
          <w:sz w:val="28"/>
          <w:sz w:val="28"/>
          <w:szCs w:val="28"/>
          <w:rtl w:val="true"/>
          <w:lang w:bidi="fa-IR"/>
        </w:rPr>
        <w:t>از تو درباره کوه 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همه را پراکنده می سازد</w:t>
      </w:r>
      <w:r>
        <w:rPr>
          <w:rFonts w:eastAsia="IRNazanin" w:cs="IRNazanin"/>
          <w:color w:val="111111"/>
          <w:sz w:val="28"/>
          <w:szCs w:val="28"/>
          <w:rtl w:val="true"/>
          <w:lang w:bidi="fa-IR"/>
        </w:rPr>
        <w:t>.</w:t>
      </w:r>
    </w:p>
    <w:p>
      <w:pPr>
        <w:pStyle w:val="Heading4"/>
        <w:numPr>
          <w:ilvl w:val="3"/>
          <w:numId w:val="1"/>
        </w:numPr>
        <w:rPr/>
      </w:pPr>
      <w:bookmarkStart w:id="184" w:name="__RefHeading___Toc5696682_2320776876"/>
      <w:bookmarkStart w:id="185" w:name="_Toc74"/>
      <w:bookmarkEnd w:id="184"/>
      <w:r>
        <w:rPr/>
        <w:t>11</w:t>
      </w:r>
      <w:r>
        <w:rPr>
          <w:rtl w:val="true"/>
        </w:rPr>
        <w:t xml:space="preserve">. </w:t>
      </w:r>
      <w:r>
        <w:rPr/>
        <w:t>4</w:t>
      </w:r>
      <w:r>
        <w:rPr>
          <w:rtl w:val="true"/>
        </w:rPr>
        <w:t xml:space="preserve">. </w:t>
      </w:r>
      <w:r>
        <w:rPr>
          <w:rtl w:val="true"/>
        </w:rPr>
        <w:t>خروج از قبرها</w:t>
      </w:r>
      <w:bookmarkEnd w:id="185"/>
    </w:p>
    <w:p>
      <w:pPr>
        <w:pStyle w:val="BookText"/>
        <w:rPr/>
      </w:pPr>
      <w:r>
        <w:rPr>
          <w:rFonts w:ascii="Amiri" w:hAnsi="Amiri" w:eastAsia="Amiri" w:cs="Amiri"/>
          <w:color w:val="111111"/>
          <w:sz w:val="28"/>
          <w:sz w:val="28"/>
          <w:szCs w:val="28"/>
          <w:rtl w:val="true"/>
          <w:lang w:bidi="ar-SA"/>
        </w:rPr>
        <w:t>وَ أَخْرَجَ مَنْ فِيهَا فَجَدَّدَهُمْ بَعْدَ إِخْلَاقِهِمْ وَ جَمَعَهُمْ بَعْدَ تَفَرُّقِهِمْ</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هرکه را در دل زمین است بیرون آرد و بعد از کهنه شدن نو سازد و پس از پراکندگی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این عبارت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بعد از پوساندن و کهنه گرداندن تجدید می کند و این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 تناسب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ها را تجدید می کند بعد از کهنگی ها و پوسیدن هایشان این احتمال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تناسب دارد؛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ها را تجدید می کند و حیات تازه ای به آنان می دهد انسان ها بر اساس آن خلق و خو و ملکه ای که دارند و آن را در دنیا به دست آورده اند، محشور می شوند</w:t>
      </w:r>
      <w:r>
        <w:rPr>
          <w:rFonts w:eastAsia="IRNazanin" w:cs="IRNazanin"/>
          <w:color w:val="111111"/>
          <w:sz w:val="28"/>
          <w:szCs w:val="28"/>
          <w:rtl w:val="true"/>
          <w:lang w:bidi="fa-IR"/>
        </w:rPr>
        <w:t xml:space="preserve">. </w:t>
      </w:r>
      <w:bookmarkStart w:id="186" w:name="pg20325_219858"/>
    </w:p>
    <w:p>
      <w:pPr>
        <w:pStyle w:val="BookText"/>
        <w:rPr/>
      </w:pPr>
      <w:bookmarkEnd w:id="186"/>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معاد جسمانی و نوسازی انسان ها و تکامل جسمی آنان در عرصه محشر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جَمَعَهُمْ بَعْدَ تَفَرُّقِهِمْ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اجتماع انسان ها در صحنه محشر باشد یا اشاره به جمع شدن ذرات پراکنده هر انسانی برای تجدید حیات و مانعی ندارد که عبارت مذکور اشاره به هر دو معنا باشد</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187" w:name="__RefHeading___Toc5696684_2320776876"/>
      <w:bookmarkStart w:id="188" w:name="_Toc75"/>
      <w:bookmarkEnd w:id="187"/>
      <w:r>
        <w:rPr/>
        <w:t>11</w:t>
      </w:r>
      <w:r>
        <w:rPr>
          <w:rtl w:val="true"/>
        </w:rPr>
        <w:t xml:space="preserve">. </w:t>
      </w:r>
      <w:r>
        <w:rPr/>
        <w:t>5</w:t>
      </w:r>
      <w:r>
        <w:rPr>
          <w:rtl w:val="true"/>
        </w:rPr>
        <w:t xml:space="preserve">. </w:t>
      </w:r>
      <w:r>
        <w:rPr>
          <w:rtl w:val="true"/>
        </w:rPr>
        <w:t>سؤال در قیامت</w:t>
      </w:r>
      <w:bookmarkEnd w:id="188"/>
    </w:p>
    <w:p>
      <w:pPr>
        <w:pStyle w:val="BookText"/>
        <w:rPr/>
      </w:pPr>
      <w:r>
        <w:rPr>
          <w:rFonts w:ascii="Amiri" w:hAnsi="Amiri" w:eastAsia="Amiri" w:cs="Amiri"/>
          <w:color w:val="111111"/>
          <w:sz w:val="28"/>
          <w:sz w:val="28"/>
          <w:szCs w:val="28"/>
          <w:rtl w:val="true"/>
          <w:lang w:bidi="ar-SA"/>
        </w:rPr>
        <w:t>لاثُمَّ مَيَّزَهُمْ لِمَا يُرِيدُهُ مِنْ مَسْأَلَتِهِمْ عَنْ خَفَايَا الْأَعْمَالِ وَ خَبَايَا الْأَفْعَالِ وَ جَعَلَهُمْ فَرِيقَيْنِ أَنْعَمَ عَلَى هَؤُلَاءِ وَانْتَقَمَ مِنْ هَؤُلَاء</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گرفت؛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کیفر دادن و مجازات کردن است و گاه به معنای تلافی کردن توأم با کینه جویی آمده است؛ ولی در خطبه بالا و مواردی که در قرآن به کار رفته است همان معنای مجازات کردن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ها را برای سؤال از اعمال مخفی و افعال پنهانی از هم جدا ساخته، به دو گروه تقسیم می کند به این گروه نعمت می بخشد و آن گروه را مجازات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کارهای آشکار و واضح چندان جای سؤال وجود ندارد؛ هر چند انسان ها برای آن ها هم باید پاسخ گو و دارای حجت شرعی باشند ولی درباره کارهایی که پوشیده است و پنهانی انجام گرفته در قیامت سؤال می شود؛ البته در آن جا انسان نمی تواند آن چه را انجام داده انکار ،کند زیرا اعضای بدن انسان گواهی و شهادت می دهند</w:t>
      </w:r>
      <w:r>
        <w:rPr>
          <w:rFonts w:eastAsia="IRNazanin" w:cs="IRNazanin"/>
          <w:color w:val="111111"/>
          <w:sz w:val="28"/>
          <w:szCs w:val="28"/>
          <w:rtl w:val="true"/>
          <w:lang w:bidi="fa-IR"/>
        </w:rPr>
        <w:t xml:space="preserve">. </w:t>
      </w:r>
      <w:bookmarkStart w:id="189" w:name="pg20325_219859"/>
    </w:p>
    <w:p>
      <w:pPr>
        <w:pStyle w:val="BookText"/>
        <w:rPr/>
      </w:pPr>
      <w:bookmarkEnd w:id="18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فَلَنَسْتَلَنَّ الَّذِينَ أُرْسِلَ إِلَيْهِمْ وَلَنَسْتَلَنَّ الْمُرْسَلين</w:t>
      </w:r>
      <w:r>
        <w:rPr>
          <w:rStyle w:val="FootnoteAnchor"/>
          <w:rtl w:val="true"/>
        </w:rPr>
        <w:footnoteReference w:id="153"/>
      </w:r>
      <w:r>
        <w:rPr>
          <w:rFonts w:ascii="IRNazanin" w:hAnsi="IRNazanin" w:eastAsia="IRNazanin"/>
          <w:color w:val="111111"/>
          <w:sz w:val="28"/>
          <w:sz w:val="28"/>
          <w:szCs w:val="28"/>
          <w:rtl w:val="true"/>
          <w:lang w:bidi="fa-IR"/>
        </w:rPr>
        <w:t>البته از مردمی که برایشان پیامبرانی فرستاده شده و نیز از پیامبرانی که فرستاده شده اند، سؤال خواهیم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وَأَوْفُوا بِالْعَهْدِ إِنَّ الْعَهْدَ كانَ مَسْؤُلا</w:t>
      </w:r>
      <w:r>
        <w:rPr>
          <w:rStyle w:val="FootnoteAnchor"/>
          <w:rtl w:val="true"/>
        </w:rPr>
        <w:footnoteReference w:id="154"/>
      </w:r>
      <w:r>
        <w:rPr>
          <w:rFonts w:ascii="IRNazanin" w:hAnsi="IRNazanin" w:eastAsia="IRNazanin"/>
          <w:color w:val="111111"/>
          <w:sz w:val="28"/>
          <w:sz w:val="28"/>
          <w:szCs w:val="28"/>
          <w:rtl w:val="true"/>
          <w:lang w:bidi="fa-IR"/>
        </w:rPr>
        <w:t>و به عهد خویش وفا کنید که بازخواست خواهید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أَوْحَيْنَا إِلَيْكَ قُرْآناً عَرَبِيًّا لِتُنْذِرَ أُمَّ الْقُرى وَ مَنْ حَوْلَهَا وَ تُنْذِرَ يَوْمَ الْجَمْعِ لَا رَيْبَ فِيهِ فَرِيقٌ فِى الْجَنَّةِ وَ فَرِيقٌ فِى السَّعير</w:t>
      </w:r>
      <w:r>
        <w:rPr>
          <w:rStyle w:val="FootnoteAnchor"/>
          <w:rtl w:val="true"/>
        </w:rPr>
        <w:footnoteReference w:id="155"/>
      </w:r>
      <w:r>
        <w:rPr>
          <w:rFonts w:ascii="IRNazanin" w:hAnsi="IRNazanin" w:eastAsia="IRNazanin"/>
          <w:color w:val="111111"/>
          <w:sz w:val="28"/>
          <w:sz w:val="28"/>
          <w:szCs w:val="28"/>
          <w:rtl w:val="true"/>
          <w:lang w:bidi="fa-IR"/>
        </w:rPr>
        <w:t xml:space="preserve">خداوند متعال می فرماید و این گونه 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وحی کردیم تا انذار کنی ام القری و کسانی را که در اطراف آن هستند و آن ها را از روزی که همۀ خلایق جمع می شوند و شک و تردید در آن روز نیست بترسانی؛ همان روزی که گروهی در بهشت هستند و گروهی در جهنم</w:t>
      </w:r>
      <w:r>
        <w:rPr>
          <w:rFonts w:eastAsia="IRNazanin" w:cs="IRNazanin"/>
          <w:color w:val="111111"/>
          <w:sz w:val="28"/>
          <w:szCs w:val="28"/>
          <w:rtl w:val="true"/>
          <w:lang w:bidi="fa-IR"/>
        </w:rPr>
        <w:t>.</w:t>
      </w:r>
    </w:p>
    <w:p>
      <w:pPr>
        <w:pStyle w:val="Heading4"/>
        <w:numPr>
          <w:ilvl w:val="3"/>
          <w:numId w:val="1"/>
        </w:numPr>
        <w:rPr/>
      </w:pPr>
      <w:bookmarkStart w:id="190" w:name="__RefHeading___Toc5696686_2320776876"/>
      <w:bookmarkStart w:id="191" w:name="_Toc76"/>
      <w:bookmarkEnd w:id="190"/>
      <w:r>
        <w:rPr/>
        <w:t>11</w:t>
      </w:r>
      <w:r>
        <w:rPr>
          <w:rtl w:val="true"/>
        </w:rPr>
        <w:t xml:space="preserve">. </w:t>
      </w:r>
      <w:r>
        <w:rPr/>
        <w:t>6</w:t>
      </w:r>
      <w:r>
        <w:rPr>
          <w:rtl w:val="true"/>
        </w:rPr>
        <w:t xml:space="preserve">. </w:t>
      </w:r>
      <w:r>
        <w:rPr>
          <w:rtl w:val="true"/>
        </w:rPr>
        <w:t>آخرین منزلگاه هستی</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الطَّاعَةِ فَأَتَابَهُمْ بِجِوَارِهِ وَ خَلَّدَهُمْ فِي دَارِهِ﴾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بخشید از مادۀ خلد به معنای همیشه بودن؛ أَخْلَدَ إِخْلاداً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جاويدان ساخت؛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پایدار، دانم؛ خَلَّدَ، تَخليداً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کرد؛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بقا و پایداری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اطاعت کنندگان را در جوار رحمت خویش پاداش می دهد و در سرای جاودانی خود آنان را برای همیشه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اهل طاعت خود را در پناه خویش پاداش می دهد که همان مشمولیت او برای رحمت خاصه است و آن را در خانه خود که بهشت باشد، جاودانه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يُطِعِ اللَّهَ وَرَسُولَهُ يُدْخِلْهُ جَنَّاتٍ تَجْرِى مِنْ تَحْتِهَا الْأَنْهَارُ خَالِدِينَ فِيهَا وَ ذَلِكَ الْفَوْزُ العظيم</w:t>
      </w:r>
      <w:r>
        <w:rPr>
          <w:rStyle w:val="FootnoteAnchor"/>
          <w:rtl w:val="true"/>
        </w:rPr>
        <w:footnoteReference w:id="157"/>
      </w:r>
      <w:r>
        <w:rPr>
          <w:rFonts w:ascii="IRNazanin" w:hAnsi="IRNazanin" w:eastAsia="IRNazanin"/>
          <w:color w:val="111111"/>
          <w:sz w:val="28"/>
          <w:sz w:val="28"/>
          <w:szCs w:val="28"/>
          <w:rtl w:val="true"/>
          <w:lang w:bidi="fa-IR"/>
        </w:rPr>
        <w:t>هرکس از خدا و پیامبرش فرمان برد او را به بهشتهایی که در آن نهرها جاری است در آورد و همواره در آن جا خواهد بود و این کامیابی بزرگی است</w:t>
      </w:r>
      <w:r>
        <w:rPr>
          <w:rFonts w:eastAsia="IRNazanin" w:cs="IRNazanin"/>
          <w:color w:val="111111"/>
          <w:sz w:val="28"/>
          <w:szCs w:val="28"/>
          <w:rtl w:val="true"/>
          <w:lang w:bidi="fa-IR"/>
        </w:rPr>
        <w:t xml:space="preserve">. </w:t>
      </w:r>
      <w:bookmarkStart w:id="192" w:name="pg20325_219860"/>
    </w:p>
    <w:p>
      <w:pPr>
        <w:pStyle w:val="BookText"/>
        <w:rPr/>
      </w:pPr>
      <w:bookmarkEnd w:id="192"/>
      <w:r>
        <w:rPr>
          <w:rFonts w:ascii="Amiri" w:hAnsi="Amiri" w:eastAsia="Amiri" w:cs="Amiri"/>
          <w:color w:val="111111"/>
          <w:sz w:val="28"/>
          <w:sz w:val="28"/>
          <w:szCs w:val="28"/>
          <w:rtl w:val="true"/>
          <w:lang w:bidi="ar-SA"/>
        </w:rPr>
        <w:t>خالدين فيها حَسُنَتْ مُسْتَقَرًّا وَ مُقاما</w:t>
      </w:r>
      <w:r>
        <w:rPr>
          <w:rStyle w:val="FootnoteAnchor"/>
          <w:rtl w:val="true"/>
        </w:rPr>
        <w:footnoteReference w:id="158"/>
      </w:r>
      <w:r>
        <w:rPr>
          <w:rFonts w:ascii="IRNazanin" w:hAnsi="IRNazanin" w:eastAsia="IRNazanin"/>
          <w:color w:val="111111"/>
          <w:sz w:val="28"/>
          <w:sz w:val="28"/>
          <w:szCs w:val="28"/>
          <w:rtl w:val="true"/>
          <w:lang w:bidi="fa-IR"/>
        </w:rPr>
        <w:t>جاودانه در آن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قرارگاه و مکانی است</w:t>
      </w:r>
      <w:r>
        <w:rPr>
          <w:rFonts w:eastAsia="IRNazanin" w:cs="IRNazanin"/>
          <w:color w:val="111111"/>
          <w:sz w:val="28"/>
          <w:szCs w:val="28"/>
          <w:rtl w:val="true"/>
          <w:lang w:bidi="fa-IR"/>
        </w:rPr>
        <w:t>!</w:t>
      </w:r>
    </w:p>
    <w:p>
      <w:pPr>
        <w:pStyle w:val="Heading3"/>
        <w:numPr>
          <w:ilvl w:val="2"/>
          <w:numId w:val="1"/>
        </w:numPr>
        <w:rPr/>
      </w:pPr>
      <w:bookmarkStart w:id="193" w:name="__RefHeading___Toc5696688_2320776876"/>
      <w:bookmarkStart w:id="194" w:name="_Toc77"/>
      <w:bookmarkEnd w:id="193"/>
      <w:r>
        <w:rPr/>
        <w:t>12</w:t>
      </w:r>
      <w:r>
        <w:rPr>
          <w:rtl w:val="true"/>
        </w:rPr>
        <w:t xml:space="preserve">. </w:t>
      </w:r>
      <w:r>
        <w:rPr>
          <w:rtl w:val="true"/>
        </w:rPr>
        <w:t>ویژگی های بهشت</w:t>
      </w:r>
      <w:bookmarkEnd w:id="194"/>
    </w:p>
    <w:p>
      <w:pPr>
        <w:pStyle w:val="Heading4"/>
        <w:numPr>
          <w:ilvl w:val="3"/>
          <w:numId w:val="1"/>
        </w:numPr>
        <w:rPr/>
      </w:pPr>
      <w:bookmarkStart w:id="195" w:name="__RefHeading___Toc5696690_2320776876"/>
      <w:bookmarkStart w:id="196" w:name="_Toc78"/>
      <w:bookmarkEnd w:id="195"/>
      <w:r>
        <w:rPr/>
        <w:t>12</w:t>
      </w:r>
      <w:r>
        <w:rPr>
          <w:rtl w:val="true"/>
        </w:rPr>
        <w:t xml:space="preserve">. </w:t>
      </w:r>
      <w:r>
        <w:rPr/>
        <w:t>1</w:t>
      </w:r>
      <w:r>
        <w:rPr>
          <w:rtl w:val="true"/>
        </w:rPr>
        <w:t xml:space="preserve">. </w:t>
      </w:r>
      <w:r>
        <w:rPr>
          <w:rtl w:val="true"/>
        </w:rPr>
        <w:t>سرای ابدی</w:t>
      </w:r>
      <w:bookmarkEnd w:id="196"/>
    </w:p>
    <w:p>
      <w:pPr>
        <w:pStyle w:val="BookText"/>
        <w:rPr/>
      </w:pPr>
      <w:r>
        <w:rPr>
          <w:rFonts w:ascii="Amiri" w:hAnsi="Amiri" w:eastAsia="Amiri" w:cs="Amiri"/>
          <w:color w:val="111111"/>
          <w:sz w:val="28"/>
          <w:sz w:val="28"/>
          <w:szCs w:val="28"/>
          <w:rtl w:val="true"/>
          <w:lang w:bidi="ar-SA"/>
        </w:rPr>
        <w:t>حَيْثُ لَا يَطْعَنُ النَّزَالُ وَ لَا تَتَغَيَّرُ بهِمُ الْحَالُ</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سرایی که اقامت کنندگانش هرگز از آن کوچ نمی کنند و حالاتشان دگرگون نمی شود</w:t>
      </w:r>
      <w:r>
        <w:rPr>
          <w:rFonts w:eastAsia="IRNazanin" w:cs="IRNazanin"/>
          <w:color w:val="111111"/>
          <w:sz w:val="28"/>
          <w:szCs w:val="28"/>
          <w:rtl w:val="true"/>
          <w:lang w:bidi="fa-IR"/>
        </w:rPr>
        <w:t>.</w:t>
      </w:r>
    </w:p>
    <w:p>
      <w:pPr>
        <w:pStyle w:val="Heading4"/>
        <w:numPr>
          <w:ilvl w:val="3"/>
          <w:numId w:val="1"/>
        </w:numPr>
        <w:rPr/>
      </w:pPr>
      <w:bookmarkStart w:id="197" w:name="__RefHeading___Toc5696692_2320776876"/>
      <w:bookmarkStart w:id="198" w:name="_Toc79"/>
      <w:bookmarkEnd w:id="197"/>
      <w:r>
        <w:rPr/>
        <w:t>12</w:t>
      </w:r>
      <w:r>
        <w:rPr>
          <w:rtl w:val="true"/>
        </w:rPr>
        <w:t xml:space="preserve">. </w:t>
      </w:r>
      <w:r>
        <w:rPr/>
        <w:t>2</w:t>
      </w:r>
      <w:r>
        <w:rPr>
          <w:rtl w:val="true"/>
        </w:rPr>
        <w:t xml:space="preserve">. </w:t>
      </w:r>
      <w:r>
        <w:rPr>
          <w:rtl w:val="true"/>
        </w:rPr>
        <w:t>دور بودن از وحشت</w:t>
      </w:r>
      <w:bookmarkEnd w:id="198"/>
    </w:p>
    <w:p>
      <w:pPr>
        <w:pStyle w:val="BookText"/>
        <w:rPr/>
      </w:pPr>
      <w:r>
        <w:rPr>
          <w:rFonts w:ascii="Amiri" w:hAnsi="Amiri" w:eastAsia="Amiri" w:cs="Amiri"/>
          <w:color w:val="111111"/>
          <w:sz w:val="28"/>
          <w:sz w:val="28"/>
          <w:szCs w:val="28"/>
          <w:rtl w:val="true"/>
          <w:lang w:bidi="ar-SA"/>
        </w:rPr>
        <w:t>وَ لَا تَنُوبُهُمُ الْأَفْرَاعُ</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ترس و وحشت به آنان روی نمی آورد</w:t>
      </w:r>
      <w:r>
        <w:rPr>
          <w:rFonts w:eastAsia="IRNazanin" w:cs="IRNazanin"/>
          <w:color w:val="111111"/>
          <w:sz w:val="28"/>
          <w:szCs w:val="28"/>
          <w:rtl w:val="true"/>
          <w:lang w:bidi="fa-IR"/>
        </w:rPr>
        <w:t>.</w:t>
      </w:r>
    </w:p>
    <w:p>
      <w:pPr>
        <w:pStyle w:val="Heading4"/>
        <w:numPr>
          <w:ilvl w:val="3"/>
          <w:numId w:val="1"/>
        </w:numPr>
        <w:rPr/>
      </w:pPr>
      <w:bookmarkStart w:id="199" w:name="__RefHeading___Toc5696694_2320776876"/>
      <w:bookmarkStart w:id="200" w:name="_Toc80"/>
      <w:bookmarkEnd w:id="199"/>
      <w:r>
        <w:rPr/>
        <w:t>12</w:t>
      </w:r>
      <w:r>
        <w:rPr>
          <w:rtl w:val="true"/>
        </w:rPr>
        <w:t xml:space="preserve">. </w:t>
      </w:r>
      <w:r>
        <w:rPr/>
        <w:t>3</w:t>
      </w:r>
      <w:r>
        <w:rPr>
          <w:rtl w:val="true"/>
        </w:rPr>
        <w:t xml:space="preserve">. </w:t>
      </w:r>
      <w:r>
        <w:rPr>
          <w:rtl w:val="true"/>
        </w:rPr>
        <w:t>دور بودن از بیماری</w:t>
      </w:r>
      <w:bookmarkEnd w:id="200"/>
    </w:p>
    <w:p>
      <w:pPr>
        <w:pStyle w:val="BookText"/>
        <w:rPr/>
      </w:pPr>
      <w:r>
        <w:rPr>
          <w:rFonts w:ascii="Amiri" w:hAnsi="Amiri" w:eastAsia="Amiri" w:cs="Amiri"/>
          <w:color w:val="111111"/>
          <w:sz w:val="28"/>
          <w:sz w:val="28"/>
          <w:szCs w:val="28"/>
          <w:rtl w:val="true"/>
          <w:lang w:bidi="ar-SA"/>
        </w:rPr>
        <w:t>وَلَا تَنَالُهُمُ الْأَسْقَامُ</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بیماری به وجودشان نمی رسد</w:t>
      </w:r>
      <w:r>
        <w:rPr>
          <w:rFonts w:eastAsia="IRNazanin" w:cs="IRNazanin"/>
          <w:color w:val="111111"/>
          <w:sz w:val="28"/>
          <w:szCs w:val="28"/>
          <w:rtl w:val="true"/>
          <w:lang w:bidi="fa-IR"/>
        </w:rPr>
        <w:t>.</w:t>
      </w:r>
    </w:p>
    <w:p>
      <w:pPr>
        <w:pStyle w:val="Heading4"/>
        <w:numPr>
          <w:ilvl w:val="3"/>
          <w:numId w:val="1"/>
        </w:numPr>
        <w:rPr/>
      </w:pPr>
      <w:bookmarkStart w:id="201" w:name="__RefHeading___Toc5696696_2320776876"/>
      <w:bookmarkStart w:id="202" w:name="_Toc81"/>
      <w:bookmarkEnd w:id="201"/>
      <w:r>
        <w:rPr/>
        <w:t>12</w:t>
      </w:r>
      <w:r>
        <w:rPr>
          <w:rtl w:val="true"/>
        </w:rPr>
        <w:t xml:space="preserve">. </w:t>
      </w:r>
      <w:r>
        <w:rPr/>
        <w:t>4</w:t>
      </w:r>
      <w:r>
        <w:rPr>
          <w:rtl w:val="true"/>
        </w:rPr>
        <w:t xml:space="preserve">. </w:t>
      </w:r>
      <w:r>
        <w:rPr>
          <w:rtl w:val="true"/>
        </w:rPr>
        <w:t>دور بودن از خطرات</w:t>
      </w:r>
      <w:bookmarkEnd w:id="202"/>
    </w:p>
    <w:p>
      <w:pPr>
        <w:pStyle w:val="BookText"/>
        <w:rPr/>
      </w:pPr>
      <w:r>
        <w:rPr>
          <w:rFonts w:ascii="Amiri" w:hAnsi="Amiri" w:eastAsia="Amiri" w:cs="Amiri"/>
          <w:color w:val="111111"/>
          <w:sz w:val="28"/>
          <w:sz w:val="28"/>
          <w:szCs w:val="28"/>
          <w:rtl w:val="true"/>
          <w:lang w:bidi="ar-SA"/>
        </w:rPr>
        <w:t>وَ لَا تَعْرِضُ لَهُمُ الْأَخْطَارُ وَلَا تُشْخِصُهُمُ الْأَسْفَارُ</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لا 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ناآرام و بی قرار نمی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کردن از منزلی به منزل دیگر است؛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يشخص من باب منع خرج من موضع إلى غيره ويتعدّى بالهمزة فيقال أشخصته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خطرات متوجه آنان نشود و سفری آن ها را از خانه خود بیرون نبرد</w:t>
      </w:r>
      <w:r>
        <w:rPr>
          <w:rFonts w:eastAsia="IRNazanin" w:cs="IRNazanin"/>
          <w:color w:val="111111"/>
          <w:sz w:val="28"/>
          <w:szCs w:val="28"/>
          <w:rtl w:val="true"/>
          <w:lang w:bidi="fa-IR"/>
        </w:rPr>
        <w:t xml:space="preserve">. </w:t>
      </w:r>
      <w:bookmarkStart w:id="203" w:name="pg20325_219861"/>
    </w:p>
    <w:p>
      <w:pPr>
        <w:pStyle w:val="BookText"/>
        <w:rPr/>
      </w:pPr>
      <w:bookmarkEnd w:id="20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تفاوت ميان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يَظْعَنُ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تُشْخِصُهُمُ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نظر باشد که اولی اشاره به کوچ های اجباری باشد که انسان در دنیا گاهی مجبور به آن می شود و به کلی ترک وطن می گوید و دومی اشاره به سفرهایی است که انسان در دنیا به حکم اجبار برای تأمین حاجات زندگی، مشکلات و رنج آن را پذیرا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آخرت هیچ یک از آن ها وجود ندارد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 قالُوا الْحَمْدُ لِلَّهِ الَّذِى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Style w:val="FootnoteAnchor"/>
          <w:rtl w:val="true"/>
        </w:rPr>
        <w:footnoteReference w:id="164"/>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اندوه را از ما دور کرد؛ زیرا پروردگار ما آمرزنده و شکر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ما را از فضل خویش بدین سرای جاویدان در آورد که در آن جا نه رنجی به ما می رسد و نه خستگی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خَيْرٌ مِنْها وَهُمْ مِنْ فَزَع يَوْمَئِذٍ آمِنُونَ</w:t>
      </w:r>
      <w:r>
        <w:rPr>
          <w:rStyle w:val="FootnoteAnchor"/>
          <w:rtl w:val="true"/>
        </w:rPr>
        <w:footnoteReference w:id="165"/>
      </w:r>
      <w:r>
        <w:rPr>
          <w:rFonts w:ascii="IRNazanin" w:hAnsi="IRNazanin" w:eastAsia="IRNazanin"/>
          <w:color w:val="111111"/>
          <w:sz w:val="28"/>
          <w:sz w:val="28"/>
          <w:szCs w:val="28"/>
          <w:rtl w:val="true"/>
          <w:lang w:bidi="fa-IR"/>
        </w:rPr>
        <w:t>هرکس که کار نیکی کند بهتر از آن را پاداش گیرد و نیکوکاران از وحشت آن روز در امان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فَوَقاهُمُ اللَّهُ شَرَّ ذلِكَ الْيَوْمِ وَلَقَّاهُمْ نَضْرَةً وَ سُرُوراً</w:t>
      </w:r>
      <w:r>
        <w:rPr>
          <w:rStyle w:val="FootnoteAnchor"/>
          <w:rtl w:val="true"/>
        </w:rPr>
        <w:footnoteReference w:id="166"/>
      </w:r>
      <w:r>
        <w:rPr>
          <w:rFonts w:ascii="IRNazanin" w:hAnsi="IRNazanin" w:eastAsia="IRNazanin"/>
          <w:color w:val="111111"/>
          <w:sz w:val="28"/>
          <w:sz w:val="28"/>
          <w:szCs w:val="28"/>
          <w:rtl w:val="true"/>
          <w:lang w:bidi="fa-IR"/>
        </w:rPr>
        <w:t>خدا ایشان را از شر آن روز نگه داشت و آنان را طراوت و شادمانی بخشید</w:t>
      </w:r>
      <w:r>
        <w:rPr>
          <w:rFonts w:eastAsia="IRNazanin" w:cs="IRNazanin"/>
          <w:color w:val="111111"/>
          <w:sz w:val="28"/>
          <w:szCs w:val="28"/>
          <w:rtl w:val="true"/>
          <w:lang w:bidi="fa-IR"/>
        </w:rPr>
        <w:t>.</w:t>
      </w:r>
    </w:p>
    <w:p>
      <w:pPr>
        <w:pStyle w:val="Heading3"/>
        <w:numPr>
          <w:ilvl w:val="2"/>
          <w:numId w:val="1"/>
        </w:numPr>
        <w:rPr/>
      </w:pPr>
      <w:bookmarkStart w:id="204" w:name="__RefHeading___Toc5696698_2320776876"/>
      <w:bookmarkStart w:id="205" w:name="_Toc82"/>
      <w:bookmarkEnd w:id="204"/>
      <w:r>
        <w:rPr/>
        <w:t>13</w:t>
      </w:r>
      <w:r>
        <w:rPr>
          <w:rtl w:val="true"/>
        </w:rPr>
        <w:t xml:space="preserve">. </w:t>
      </w:r>
      <w:r>
        <w:rPr>
          <w:rtl w:val="true"/>
        </w:rPr>
        <w:t>ویژگی های دوزخ</w:t>
      </w:r>
      <w:bookmarkEnd w:id="205"/>
    </w:p>
    <w:p>
      <w:pPr>
        <w:pStyle w:val="Heading4"/>
        <w:numPr>
          <w:ilvl w:val="3"/>
          <w:numId w:val="1"/>
        </w:numPr>
        <w:rPr/>
      </w:pPr>
      <w:bookmarkStart w:id="206" w:name="__RefHeading___Toc5696700_2320776876"/>
      <w:bookmarkStart w:id="207" w:name="_Toc83"/>
      <w:bookmarkEnd w:id="206"/>
      <w:r>
        <w:rPr/>
        <w:t>13</w:t>
      </w:r>
      <w:r>
        <w:rPr>
          <w:rtl w:val="true"/>
        </w:rPr>
        <w:t xml:space="preserve">. </w:t>
      </w:r>
      <w:r>
        <w:rPr/>
        <w:t>1</w:t>
      </w:r>
      <w:r>
        <w:rPr>
          <w:rtl w:val="true"/>
        </w:rPr>
        <w:t xml:space="preserve">. </w:t>
      </w:r>
      <w:r>
        <w:rPr>
          <w:rtl w:val="true"/>
        </w:rPr>
        <w:t>منزلگاه گنهکاران</w:t>
      </w:r>
      <w:bookmarkEnd w:id="207"/>
    </w:p>
    <w:p>
      <w:pPr>
        <w:pStyle w:val="BookText"/>
        <w:rPr/>
      </w:pPr>
      <w:r>
        <w:rPr>
          <w:rFonts w:ascii="Amiri" w:hAnsi="Amiri" w:eastAsia="Amiri" w:cs="Amiri"/>
          <w:color w:val="111111"/>
          <w:sz w:val="28"/>
          <w:sz w:val="28"/>
          <w:szCs w:val="28"/>
          <w:rtl w:val="true"/>
          <w:lang w:bidi="ar-SA"/>
        </w:rPr>
        <w:t>وَأَمَّا أَهْلُ الْمَعْصِيَةِ فَأَنْزَلَهُمْ شَرَّ دَارٍ وَغَلَّ الْأَيْدِيَ إِلَى الْأَعْنَاقِ وَ قَرَنَ النَّوَاصِيَ بِالْأَقْدَامِ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گردن؛ أَعْنَقَ، إعْنَاقاً الكلب بر گردن سگ گردن بند آویخت؛ 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 و به هم پیوست؛ قرین به معنای همراه و همتا از همین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گنهکاران را در بدترین منزلگاه جای می دهد و دست آن ها را با غل و زنجیر به گردنشان می بندند آن گونه که سرهایشان را به پاها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خوانده شود و می تواند از باب اشتغال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خوانده شود که مفعول فعل محذوف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حضرت در این عبارات بیان داشته مطالبی نیست که انسان آن ها را بی اهمیت یا غیر واقعی بپندارد و در حقیقت این گونه عذاب ها نتیجه کردار و رفتار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و ستمهایی که انسان در طول زندگی خود انجام می دهد طبعاً نتایج و پیامدهایی دارد که انسان باطن آن اعمال را در قیامت مشاهده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الْحَمِيمِ ثُمَّ فِي النَّارِ يُسْجَرُونَ</w:t>
      </w:r>
      <w:r>
        <w:rPr>
          <w:rStyle w:val="FootnoteAnchor"/>
          <w:rtl w:val="true"/>
        </w:rPr>
        <w:footnoteReference w:id="168"/>
      </w:r>
      <w:r>
        <w:rPr>
          <w:rFonts w:ascii="IRNazanin" w:hAnsi="IRNazanin" w:eastAsia="IRNazanin"/>
          <w:color w:val="111111"/>
          <w:sz w:val="28"/>
          <w:sz w:val="28"/>
          <w:szCs w:val="28"/>
          <w:rtl w:val="true"/>
          <w:lang w:bidi="fa-IR"/>
        </w:rPr>
        <w:t>آن گاه که غُل ها را به گردنشان اندازند و با زنجیرها بکشندشان، در آب جوشان، سپس در آتش افروخته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شَرِّ مَكاناً وَ أَضَلُّ عَنْ سَواءِ السَّبِیلِ</w:t>
      </w:r>
      <w:r>
        <w:rPr>
          <w:rStyle w:val="FootnoteAnchor"/>
          <w:rtl w:val="true"/>
        </w:rPr>
        <w:footnoteReference w:id="169"/>
      </w:r>
      <w:r>
        <w:rPr>
          <w:rFonts w:ascii="IRNazanin" w:hAnsi="IRNazanin" w:eastAsia="IRNazanin"/>
          <w:color w:val="111111"/>
          <w:sz w:val="28"/>
          <w:sz w:val="28"/>
          <w:szCs w:val="28"/>
          <w:rtl w:val="true"/>
          <w:lang w:bidi="fa-IR"/>
        </w:rPr>
        <w:t>اینان را بدترین جایگاه است و از راه راست گم گشته ترند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سَتُغْلَبُونَ وَتُحْشَرُونَ إِلى جَهَنَّمَ وَبِئْسَ الْمِهَادُ</w:t>
      </w:r>
      <w:r>
        <w:rPr>
          <w:rStyle w:val="FootnoteAnchor"/>
          <w:rtl w:val="true"/>
        </w:rPr>
        <w:footnoteReference w:id="170"/>
      </w:r>
      <w:r>
        <w:rPr>
          <w:rFonts w:ascii="IRNazanin" w:hAnsi="IRNazanin" w:eastAsia="IRNazanin"/>
          <w:color w:val="111111"/>
          <w:sz w:val="28"/>
          <w:sz w:val="28"/>
          <w:szCs w:val="28"/>
          <w:rtl w:val="true"/>
          <w:lang w:bidi="fa-IR"/>
        </w:rPr>
        <w:t>به زودی مغلوب خواهید شد و در جهنم آن آرامگاه بد، گرد خواهید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كَفَرُوا بِرَبِّهِمْ وَ أُولئِكَ الْأَغْلالُ في أَعْنَاقِهِمْ وَ أُولئِكَ أَصْحَابُ النَّارِ هُمْ فيها خالِدُونَ</w:t>
      </w:r>
      <w:r>
        <w:rPr>
          <w:rStyle w:val="FootnoteAnchor"/>
          <w:rtl w:val="true"/>
        </w:rPr>
        <w:footnoteReference w:id="171"/>
      </w:r>
      <w:r>
        <w:rPr>
          <w:rFonts w:ascii="IRNazanin" w:hAnsi="IRNazanin" w:eastAsia="IRNazanin"/>
          <w:color w:val="111111"/>
          <w:sz w:val="28"/>
          <w:sz w:val="28"/>
          <w:szCs w:val="28"/>
          <w:rtl w:val="true"/>
          <w:lang w:bidi="fa-IR"/>
        </w:rPr>
        <w:t>اینان به پروردگارشان ایمان ندارند بر گردن هایشان غُلها باشد و اهل جهنم اند و در آن جاودانه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الْأَغْلالُ فِي أَعْنَاقِهِمْ وَالسَّلاسِلُ يُسْحَبُون</w:t>
      </w:r>
      <w:r>
        <w:rPr>
          <w:rStyle w:val="FootnoteAnchor"/>
          <w:rtl w:val="true"/>
        </w:rPr>
        <w:footnoteReference w:id="172"/>
      </w:r>
      <w:r>
        <w:rPr>
          <w:rFonts w:ascii="IRNazanin" w:hAnsi="IRNazanin" w:eastAsia="IRNazanin"/>
          <w:color w:val="111111"/>
          <w:sz w:val="28"/>
          <w:sz w:val="28"/>
          <w:szCs w:val="28"/>
          <w:rtl w:val="true"/>
          <w:lang w:bidi="fa-IR"/>
        </w:rPr>
        <w:t xml:space="preserve">آن گاه که غل ها را به گردنشان اندازند و با زنجیرها بکشندشان </w:t>
      </w:r>
      <w:bookmarkStart w:id="208" w:name="pg20325_219863"/>
    </w:p>
    <w:p>
      <w:pPr>
        <w:pStyle w:val="BookText"/>
        <w:rPr/>
      </w:pPr>
      <w:bookmarkEnd w:id="208"/>
      <w:r>
        <w:rPr>
          <w:rFonts w:ascii="Amiri" w:hAnsi="Amiri" w:eastAsia="Amiri" w:cs="Amiri"/>
          <w:color w:val="111111"/>
          <w:sz w:val="28"/>
          <w:sz w:val="28"/>
          <w:szCs w:val="28"/>
          <w:rtl w:val="true"/>
          <w:lang w:bidi="ar-SA"/>
        </w:rPr>
        <w:t>يُعْرَفُ الْمُجْرِمُونَ بِسيماهُمْ فَيُؤْخَذُ بِالنَّواصِي وَ الْأَقْدام</w:t>
      </w:r>
      <w:r>
        <w:rPr>
          <w:rStyle w:val="FootnoteAnchor"/>
          <w:rtl w:val="true"/>
        </w:rPr>
        <w:footnoteReference w:id="173"/>
      </w:r>
      <w:r>
        <w:rPr>
          <w:rFonts w:ascii="IRNazanin" w:hAnsi="IRNazanin" w:eastAsia="IRNazanin"/>
          <w:color w:val="111111"/>
          <w:sz w:val="28"/>
          <w:sz w:val="28"/>
          <w:szCs w:val="28"/>
          <w:rtl w:val="true"/>
          <w:lang w:bidi="fa-IR"/>
        </w:rPr>
        <w:t>کافران را به نشان صورتشان می شناسند و از موی جلوی سر و پاهایشان می گیرند</w:t>
      </w:r>
      <w:r>
        <w:rPr>
          <w:rFonts w:eastAsia="IRNazanin" w:cs="IRNazanin"/>
          <w:color w:val="111111"/>
          <w:sz w:val="28"/>
          <w:szCs w:val="28"/>
          <w:rtl w:val="true"/>
          <w:lang w:bidi="fa-IR"/>
        </w:rPr>
        <w:t>.</w:t>
      </w:r>
    </w:p>
    <w:p>
      <w:pPr>
        <w:pStyle w:val="Heading4"/>
        <w:numPr>
          <w:ilvl w:val="3"/>
          <w:numId w:val="1"/>
        </w:numPr>
        <w:rPr/>
      </w:pPr>
      <w:bookmarkStart w:id="209" w:name="__RefHeading___Toc5696702_2320776876"/>
      <w:bookmarkStart w:id="210" w:name="_Toc84"/>
      <w:bookmarkEnd w:id="209"/>
      <w:r>
        <w:rPr/>
        <w:t>13</w:t>
      </w:r>
      <w:r>
        <w:rPr>
          <w:rtl w:val="true"/>
        </w:rPr>
        <w:t xml:space="preserve">. </w:t>
      </w:r>
      <w:r>
        <w:rPr/>
        <w:t>2</w:t>
      </w:r>
      <w:r>
        <w:rPr>
          <w:rtl w:val="true"/>
        </w:rPr>
        <w:t xml:space="preserve">. </w:t>
      </w:r>
      <w:r>
        <w:rPr>
          <w:rtl w:val="true"/>
        </w:rPr>
        <w:t>جامه های آتشین</w:t>
      </w:r>
      <w:bookmarkEnd w:id="210"/>
    </w:p>
    <w:p>
      <w:pPr>
        <w:pStyle w:val="BookText"/>
        <w:rPr/>
      </w:pPr>
      <w:r>
        <w:rPr>
          <w:rFonts w:ascii="Amiri" w:hAnsi="Amiri" w:eastAsia="Amiri" w:cs="Amiri"/>
          <w:color w:val="111111"/>
          <w:sz w:val="28"/>
          <w:sz w:val="28"/>
          <w:szCs w:val="28"/>
          <w:rtl w:val="true"/>
          <w:lang w:bidi="ar-SA"/>
        </w:rPr>
        <w:t>وَ أَلْبَسَهُمْ سَرَابِيلَ الْقَطِرَانِ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خداوند جامه هایی از مواد آتش زا و لباس هایی از قطعه های آتش بر آن ها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جَعَلَ لَكُمْ مِنَ الْجِبَالِ أَكْناناً وَ جَعَلَ لَكُمْ سَرابيلَ تَقِيكُمُ الْحَرَّ وَ سَرَابِيلَ تَقِيكُمْ بَأْسَكُمْ</w:t>
      </w:r>
      <w:r>
        <w:rPr>
          <w:rStyle w:val="FootnoteAnchor"/>
          <w:rtl w:val="true"/>
        </w:rPr>
        <w:footnoteReference w:id="175"/>
      </w:r>
      <w:r>
        <w:rPr>
          <w:rFonts w:ascii="IRNazanin" w:hAnsi="IRNazanin" w:eastAsia="IRNazanin"/>
          <w:color w:val="111111"/>
          <w:sz w:val="28"/>
          <w:sz w:val="28"/>
          <w:szCs w:val="28"/>
          <w:rtl w:val="true"/>
          <w:lang w:bidi="fa-IR"/>
        </w:rPr>
        <w:t>و در کوه ها برایتان غارها ساخت و جامه هایی که شما را از گرما حفظ می کند و جامه هایی که در جنگ نگهدار شماست</w:t>
      </w:r>
      <w:r>
        <w:rPr>
          <w:rFonts w:eastAsia="IRNazanin" w:cs="IRNazanin"/>
          <w:color w:val="111111"/>
          <w:sz w:val="28"/>
          <w:szCs w:val="28"/>
          <w:rtl w:val="true"/>
          <w:lang w:bidi="fa-IR"/>
        </w:rPr>
        <w:t>.</w:t>
      </w:r>
    </w:p>
    <w:p>
      <w:pPr>
        <w:pStyle w:val="Heading4"/>
        <w:numPr>
          <w:ilvl w:val="3"/>
          <w:numId w:val="1"/>
        </w:numPr>
        <w:rPr/>
      </w:pPr>
      <w:bookmarkStart w:id="211" w:name="__RefHeading___Toc5696704_2320776876"/>
      <w:bookmarkStart w:id="212" w:name="_Toc85"/>
      <w:bookmarkEnd w:id="211"/>
      <w:r>
        <w:rPr/>
        <w:t>13</w:t>
      </w:r>
      <w:r>
        <w:rPr>
          <w:rtl w:val="true"/>
        </w:rPr>
        <w:t xml:space="preserve">. </w:t>
      </w:r>
      <w:r>
        <w:rPr/>
        <w:t>3</w:t>
      </w:r>
      <w:r>
        <w:rPr>
          <w:rtl w:val="true"/>
        </w:rPr>
        <w:t xml:space="preserve">. </w:t>
      </w:r>
      <w:r>
        <w:rPr>
          <w:rtl w:val="true"/>
        </w:rPr>
        <w:t>آتش هراس انگیز</w:t>
      </w:r>
      <w:bookmarkEnd w:id="212"/>
    </w:p>
    <w:p>
      <w:pPr>
        <w:pStyle w:val="BookText"/>
        <w:rPr/>
      </w:pPr>
      <w:r>
        <w:rPr>
          <w:rFonts w:ascii="Amiri" w:hAnsi="Amiri" w:eastAsia="Amiri" w:cs="Amiri"/>
          <w:color w:val="111111"/>
          <w:sz w:val="28"/>
          <w:sz w:val="28"/>
          <w:szCs w:val="28"/>
          <w:rtl w:val="true"/>
          <w:lang w:bidi="ar-SA"/>
        </w:rPr>
        <w:t>وَ مُقَطَّعَاتِ النَّيرَانِ فِى عَذَابٍ قَدِ اشْتَدَّ حَرُّهُ وَ بَابٍ قَدْ أُطْبِقَ عَلَى أَهْلِهِ فِي نَارٍ لَهَا كَلَبٌ وَ لَجَبْ وَ لَهَبٌ سَاطِعٌ وَ قَصِيفٌ هَائِلٌ</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و اشتداد؛ کنایه از هیجان آتش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فشار آوردن بر اسب به وسیلهٔ مهمیز است تا به سرعت حرکت کند؛ سپس این واژه به هر نوع شدتی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که کلب می گویند بیشتر به همین جهت است که با هیجان حمله می کند و به یکی از دردها که داء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خاطر این است که همانهاری سگ به انسان سرایت کرده و کسی که این بیماری را پیدا کرده مانند سگهار شده است؛ محرکة الشدّة ويقال كلب الدهر على أهله اذا ألح عليهم و اشتد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معنای مصدری و اسم مصدری دارد به معنای سروصد است؛ بالتحريك أيضا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آتش؛ الالتهاب سرخی و تورم عضوی از بدن همراه با درد و تب، التهاب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شديد؛ الصوت الشديدة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هولناک هول آور؛ از مادۀ 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عذابی که حرارتش بسیار شدید است و درش به روی آن 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پرهیجان که می خروشد و زبانه می کشد شعله هایش فروزان و صدایش هراس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می خواهند با تعبیرات گوناگون صفات آتش جهنم و کیفیت آن را بیان کنند و گرفتاری های اهل دوزخ را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ها و شدت آن ها بستگی به رفتار انسان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گناهان بزرگ بوده و در جامعه و بین مردم ظلم و ستم و آتش به پا می کنند، در قیامت رفتار و اعمال خود را به صورت عذاب های هولناک و وحشت آور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 هُوَ خالِدٌ فِي النَّارِ وَسُقُوا ماءً حَمِيماً فَقَطَّعَ أَمْعَاءَ هُم</w:t>
      </w:r>
      <w:r>
        <w:rPr>
          <w:rStyle w:val="FootnoteAnchor"/>
          <w:rtl w:val="true"/>
        </w:rPr>
        <w:footnoteReference w:id="177"/>
      </w:r>
      <w:r>
        <w:rPr>
          <w:rFonts w:ascii="IRNazanin" w:hAnsi="IRNazanin" w:eastAsia="IRNazanin"/>
          <w:color w:val="111111"/>
          <w:sz w:val="28"/>
          <w:sz w:val="28"/>
          <w:szCs w:val="28"/>
          <w:rtl w:val="true"/>
          <w:lang w:bidi="fa-IR"/>
        </w:rPr>
        <w:t xml:space="preserve">آیا بهشتیان همانند کسانی هستند که در آتش جاودانه اند و آنان را از آبی جوشان می آشامانند چنانکه روده هایشان تکه تکه می شود؟ </w:t>
      </w: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Style w:val="FootnoteAnchor"/>
          <w:rtl w:val="true"/>
        </w:rPr>
        <w:footnoteReference w:id="178"/>
      </w:r>
      <w:r>
        <w:rPr>
          <w:rFonts w:ascii="IRNazanin" w:hAnsi="IRNazanin" w:eastAsia="IRNazanin"/>
          <w:color w:val="111111"/>
          <w:sz w:val="28"/>
          <w:sz w:val="28"/>
          <w:szCs w:val="28"/>
          <w:rtl w:val="true"/>
          <w:lang w:bidi="fa-IR"/>
        </w:rPr>
        <w:t>هرگاه که خواهند از آن عذاب، از آن اندوه بیرون آیند، بار دیگر آنان را بدان بازگردانند که بچشید عذاب آتش سوزنده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انْطَلِقُوا إِلى ما كُنْتُمْ بِهِ تُكَذِّبُونَ انْطَلِقُوا إِلى ظِلّ ذى ثَلَاثِ شُعَبٍ لَا ظَليلٍ وَلا يُغْنِي مِنَ اللَّهَبِ إِنَّهَا تَرْمَى بِشَرَرٍ كَالْقَصْرِ كَأَنَّهُ جِمالَتُ صُفْرٌ وَيْلٌ يَوْمَئِذٍ لِلْمُكَذِّبِينَ</w:t>
      </w:r>
      <w:r>
        <w:rPr>
          <w:rStyle w:val="FootnoteAnchor"/>
          <w:rtl w:val="true"/>
        </w:rPr>
        <w:footnoteReference w:id="179"/>
      </w:r>
      <w:r>
        <w:rPr>
          <w:rFonts w:ascii="IRNazanin" w:hAnsi="IRNazanin" w:eastAsia="IRNazanin"/>
          <w:color w:val="111111"/>
          <w:sz w:val="28"/>
          <w:sz w:val="28"/>
          <w:szCs w:val="28"/>
          <w:rtl w:val="true"/>
          <w:lang w:bidi="fa-IR"/>
        </w:rPr>
        <w:t>به سوی آن چه دروغش می شمردید به راه افتید به سوی آن دود سه شعبه به راه افتید که نه شما را از آسیب نگه دارد و نه دفع آن شعله کند و جهنم شراره هایی می افکند هر یک به بلندی کاخی عظیم؛ گویی که اشترانی زردگون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 xml:space="preserve">! </w:t>
      </w:r>
      <w:bookmarkStart w:id="213" w:name="pg20325_219865"/>
    </w:p>
    <w:p>
      <w:pPr>
        <w:pStyle w:val="Heading4"/>
        <w:numPr>
          <w:ilvl w:val="3"/>
          <w:numId w:val="1"/>
        </w:numPr>
        <w:rPr/>
      </w:pPr>
      <w:bookmarkStart w:id="214" w:name="__RefHeading___Toc5696706_2320776876"/>
      <w:bookmarkStart w:id="215" w:name="_Toc86"/>
      <w:bookmarkEnd w:id="213"/>
      <w:bookmarkEnd w:id="214"/>
      <w:r>
        <w:rPr/>
        <w:t>13</w:t>
      </w:r>
      <w:r>
        <w:rPr>
          <w:rtl w:val="true"/>
        </w:rPr>
        <w:t xml:space="preserve">. </w:t>
      </w:r>
      <w:r>
        <w:rPr/>
        <w:t>4</w:t>
      </w:r>
      <w:r>
        <w:rPr>
          <w:rtl w:val="true"/>
        </w:rPr>
        <w:t xml:space="preserve">. </w:t>
      </w:r>
      <w:r>
        <w:rPr>
          <w:rtl w:val="true"/>
        </w:rPr>
        <w:t>جاودانی عذاب</w:t>
      </w:r>
      <w:bookmarkEnd w:id="215"/>
    </w:p>
    <w:p>
      <w:pPr>
        <w:pStyle w:val="BookText"/>
        <w:rPr/>
      </w:pPr>
      <w:r>
        <w:rPr>
          <w:rFonts w:ascii="Amiri" w:hAnsi="Amiri" w:eastAsia="Amiri" w:cs="Amiri"/>
          <w:color w:val="111111"/>
          <w:sz w:val="28"/>
          <w:sz w:val="28"/>
          <w:szCs w:val="28"/>
          <w:rtl w:val="true"/>
          <w:lang w:bidi="ar-SA"/>
        </w:rPr>
        <w:t>لَا يَطْعَنُ مُقِيمُهَا وَ لَا يُفَادَى أَسِيرُهَا وَ لَا تُفْصَمُ كُبُولُهَا</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كُبُولُ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 و بندها؛ جمع و كبلته إذا قيدته فهو مكبول و مكبل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گنهکاران همیشه در آن اقامت دارند و برای آزادی اسیرانش غرامتی پذیرفته نمی شود و زنجیرهایش گسسته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اسیر و گرفتار آتش است فدا داده نمی شود؛ یعنی نمی تواند مالی بدهد تا از آتش نجات پیدا کند یا به دیگران مالی داده تا او را نجات دهند البته کسانی که در این دنیا آلوده بوده اند ولی با ایمان از دنیا رفته اند با این که فدیه برای نجات آن ها پذیرفته نمی شود اما پس از مدتی طولانی نجات پیدا می کنند و ایمان و توحید آن ها مانند طلا خالص شده و آلودگی های آن ها در این مدت از بین می رود و در نهایت نجات می یابند</w:t>
      </w:r>
      <w:r>
        <w:rPr>
          <w:rFonts w:eastAsia="IRNazanin" w:cs="IRNazanin"/>
          <w:color w:val="111111"/>
          <w:sz w:val="28"/>
          <w:szCs w:val="28"/>
          <w:rtl w:val="true"/>
          <w:lang w:bidi="fa-IR"/>
        </w:rPr>
        <w:t>.</w:t>
      </w:r>
    </w:p>
    <w:p>
      <w:pPr>
        <w:pStyle w:val="Heading4"/>
        <w:numPr>
          <w:ilvl w:val="3"/>
          <w:numId w:val="1"/>
        </w:numPr>
        <w:rPr/>
      </w:pPr>
      <w:bookmarkStart w:id="216" w:name="__RefHeading___Toc5696708_2320776876"/>
      <w:bookmarkStart w:id="217" w:name="_Toc87"/>
      <w:bookmarkEnd w:id="216"/>
      <w:r>
        <w:rPr/>
        <w:t>13</w:t>
      </w:r>
      <w:r>
        <w:rPr>
          <w:rtl w:val="true"/>
        </w:rPr>
        <w:t xml:space="preserve">. </w:t>
      </w:r>
      <w:r>
        <w:rPr/>
        <w:t>5</w:t>
      </w:r>
      <w:r>
        <w:rPr>
          <w:rtl w:val="true"/>
        </w:rPr>
        <w:t xml:space="preserve">. </w:t>
      </w:r>
      <w:r>
        <w:rPr>
          <w:rtl w:val="true"/>
        </w:rPr>
        <w:t>نامحدود بودن زمان</w:t>
      </w:r>
      <w:bookmarkEnd w:id="217"/>
    </w:p>
    <w:p>
      <w:pPr>
        <w:pStyle w:val="BookText"/>
        <w:rPr/>
      </w:pPr>
      <w:r>
        <w:rPr>
          <w:rFonts w:ascii="Amiri" w:hAnsi="Amiri" w:eastAsia="Amiri" w:cs="Amiri"/>
          <w:color w:val="111111"/>
          <w:sz w:val="28"/>
          <w:sz w:val="28"/>
          <w:szCs w:val="28"/>
          <w:rtl w:val="true"/>
          <w:lang w:bidi="ar-SA"/>
        </w:rPr>
        <w:t>لَا مُدَّةَ لِلدَّارِ فَتَفْنَى وَ لَا أَجَلَ لِلْقَوْمِ فَيُقْضَى</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مدتی برای آن سرا تعیین نشده تا پایان گیرد و سرآمدی برای آن قوم وجود ندارد تا به آخر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 فِي الْعَذابِ هُمْ خَالِدُون</w:t>
      </w:r>
      <w:r>
        <w:rPr>
          <w:rStyle w:val="FootnoteAnchor"/>
          <w:rtl w:val="true"/>
        </w:rPr>
        <w:footnoteReference w:id="182"/>
      </w:r>
      <w:r>
        <w:rPr>
          <w:rFonts w:ascii="IRNazanin" w:hAnsi="IRNazanin" w:eastAsia="IRNazanin"/>
          <w:color w:val="111111"/>
          <w:sz w:val="28"/>
          <w:sz w:val="28"/>
          <w:szCs w:val="28"/>
          <w:rtl w:val="true"/>
          <w:lang w:bidi="fa-IR"/>
        </w:rPr>
        <w:t>بسیاری از ایشان را می بینی که با کافران دوستی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آن چه پیشاپیش برای خود فرستادند خشم خدا بر آن هاست و در عذاب جاودانه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رَأَى الَّذِينَ ظَلَمُوا الْعَذابَ فَلا يُخَفَّفُ عَنْهُمْ وَلا هُمْ يُنْظُرُون</w:t>
      </w:r>
      <w:r>
        <w:rPr>
          <w:rStyle w:val="FootnoteAnchor"/>
          <w:rtl w:val="true"/>
        </w:rPr>
        <w:footnoteReference w:id="183"/>
      </w:r>
      <w:r>
        <w:rPr>
          <w:rFonts w:ascii="IRNazanin" w:hAnsi="IRNazanin" w:eastAsia="IRNazanin"/>
          <w:color w:val="111111"/>
          <w:sz w:val="28"/>
          <w:sz w:val="28"/>
          <w:szCs w:val="28"/>
          <w:rtl w:val="true"/>
          <w:lang w:bidi="fa-IR"/>
        </w:rPr>
        <w:t>و ستمگران عذاب را بنگرند؛ عذابی که هیچ تخفیف نیابد و هیچ مهلتشان ندهند</w:t>
      </w:r>
      <w:r>
        <w:rPr>
          <w:rFonts w:eastAsia="IRNazanin" w:cs="IRNazanin"/>
          <w:color w:val="111111"/>
          <w:sz w:val="28"/>
          <w:szCs w:val="28"/>
          <w:rtl w:val="true"/>
          <w:lang w:bidi="fa-IR"/>
        </w:rPr>
        <w:t xml:space="preserve">. </w:t>
      </w:r>
      <w:bookmarkStart w:id="218" w:name="pg20325_219866"/>
    </w:p>
    <w:p>
      <w:pPr>
        <w:pStyle w:val="BookText"/>
        <w:rPr/>
      </w:pPr>
      <w:bookmarkEnd w:id="218"/>
      <w:r>
        <w:rPr>
          <w:rFonts w:ascii="Amiri" w:hAnsi="Amiri" w:eastAsia="Amiri" w:cs="Amiri"/>
          <w:color w:val="111111"/>
          <w:sz w:val="28"/>
          <w:sz w:val="28"/>
          <w:szCs w:val="28"/>
          <w:rtl w:val="true"/>
          <w:lang w:bidi="ar-SA"/>
        </w:rPr>
        <w:t>فَيَمُوتُوا وَ لا يُخَفَّفُ عَنْهُمْ مِنْ عَذاب</w:t>
      </w:r>
      <w:r>
        <w:rPr>
          <w:rStyle w:val="FootnoteAnchor"/>
          <w:rtl w:val="true"/>
        </w:rPr>
        <w:footnoteReference w:id="184"/>
      </w:r>
      <w:r>
        <w:rPr>
          <w:rFonts w:ascii="IRNazanin" w:hAnsi="IRNazanin" w:eastAsia="IRNazanin"/>
          <w:color w:val="111111"/>
          <w:sz w:val="28"/>
          <w:sz w:val="28"/>
          <w:szCs w:val="28"/>
          <w:rtl w:val="true"/>
          <w:lang w:bidi="fa-IR"/>
        </w:rPr>
        <w:t>نه بمیرانندشان و نه از عذابشان کاسته گردد</w:t>
      </w:r>
      <w:r>
        <w:rPr>
          <w:rFonts w:eastAsia="IRNazanin" w:cs="IRNazanin"/>
          <w:color w:val="111111"/>
          <w:sz w:val="28"/>
          <w:szCs w:val="28"/>
          <w:rtl w:val="true"/>
          <w:lang w:bidi="fa-IR"/>
        </w:rPr>
        <w:t>.</w:t>
      </w:r>
    </w:p>
    <w:p>
      <w:pPr>
        <w:pStyle w:val="Heading3"/>
        <w:numPr>
          <w:ilvl w:val="2"/>
          <w:numId w:val="1"/>
        </w:numPr>
        <w:rPr/>
      </w:pPr>
      <w:bookmarkStart w:id="219" w:name="__RefHeading___Toc5696710_2320776876"/>
      <w:bookmarkStart w:id="220" w:name="_Toc88"/>
      <w:bookmarkEnd w:id="219"/>
      <w:r>
        <w:rPr/>
        <w:t>14</w:t>
      </w:r>
      <w:r>
        <w:rPr>
          <w:rtl w:val="true"/>
        </w:rPr>
        <w:t xml:space="preserve">. </w:t>
      </w:r>
      <w:r>
        <w:rPr>
          <w:rtl w:val="true"/>
        </w:rPr>
        <w:t>زهد پیامبر خدا</w:t>
      </w:r>
      <w:bookmarkEnd w:id="220"/>
    </w:p>
    <w:p>
      <w:pPr>
        <w:pStyle w:val="Heading4"/>
        <w:numPr>
          <w:ilvl w:val="3"/>
          <w:numId w:val="1"/>
        </w:numPr>
        <w:rPr/>
      </w:pPr>
      <w:bookmarkStart w:id="221" w:name="__RefHeading___Toc5696712_2320776876"/>
      <w:bookmarkStart w:id="222" w:name="_Toc89"/>
      <w:bookmarkEnd w:id="221"/>
      <w:r>
        <w:rPr/>
        <w:t>14</w:t>
      </w:r>
      <w:r>
        <w:rPr>
          <w:rtl w:val="true"/>
        </w:rPr>
        <w:t xml:space="preserve">. </w:t>
      </w:r>
      <w:r>
        <w:rPr/>
        <w:t>1</w:t>
      </w:r>
      <w:r>
        <w:rPr>
          <w:rtl w:val="true"/>
        </w:rPr>
        <w:t xml:space="preserve">. </w:t>
      </w:r>
      <w:r>
        <w:rPr>
          <w:rtl w:val="true"/>
        </w:rPr>
        <w:t>حقیر بودن دنیا نزد پیامبر</w:t>
      </w:r>
      <w:bookmarkEnd w:id="222"/>
    </w:p>
    <w:p>
      <w:pPr>
        <w:pStyle w:val="BookText"/>
        <w:rPr/>
      </w:pPr>
      <w:r>
        <w:rPr>
          <w:rFonts w:ascii="Amiri" w:hAnsi="Amiri" w:eastAsia="Amiri" w:cs="Amiri"/>
          <w:color w:val="111111"/>
          <w:sz w:val="28"/>
          <w:sz w:val="28"/>
          <w:szCs w:val="28"/>
          <w:rtl w:val="true"/>
          <w:lang w:bidi="ar-SA"/>
        </w:rPr>
        <w:t>قَدْ حَقَّرَ الدُّنْيَا وَصَغَرَهَا وَ أَهْوَنَ بِهَا وَ هَوْنَهَا</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 الشيء هونا و هوانا ذلّ و حقر فهو هين بالتشديد و هين بالسكون و يتعدّى بالهمزة فيقال أهنته و بالتضعيف فيقال هونته أى أذللته وفي بعض النسخ أهون بها بدل أهونها أى لم يعتد بها و لم تكن عزيزة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دنیا را بسیار حقیر و کوچک می شمرد و آن را خوار و بی مقدار می دانست و در دیدگاه دیگران نیز تحقیرش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مقام زهد پیامبر صلی الله علیه و آله است؛ زیرا کسی که دنیا را حقیر بداند و حقارت آن را به دیگران نیز توصیه کند به یقین وابستگی و دلبستگی به دنیا نخواهد داشت؛ چراکه شیء حقیر و بی مقدار ارزشی ندارد که عقل او را برباید و قلب او را به خود جذب کند</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223" w:name="__RefHeading___Toc5696714_2320776876"/>
      <w:bookmarkStart w:id="224" w:name="_Toc90"/>
      <w:bookmarkEnd w:id="223"/>
      <w:r>
        <w:rPr/>
        <w:t>14</w:t>
      </w:r>
      <w:r>
        <w:rPr>
          <w:rtl w:val="true"/>
        </w:rPr>
        <w:t xml:space="preserve">. </w:t>
      </w:r>
      <w:r>
        <w:rPr/>
        <w:t>2</w:t>
      </w:r>
      <w:r>
        <w:rPr>
          <w:rtl w:val="true"/>
        </w:rPr>
        <w:t xml:space="preserve">. </w:t>
      </w:r>
      <w:r>
        <w:rPr>
          <w:rtl w:val="true"/>
        </w:rPr>
        <w:t>انزوای از دنیا</w:t>
      </w:r>
      <w:bookmarkEnd w:id="224"/>
    </w:p>
    <w:p>
      <w:pPr>
        <w:pStyle w:val="BookText"/>
        <w:rPr/>
      </w:pPr>
      <w:r>
        <w:rPr>
          <w:rFonts w:ascii="Amiri" w:hAnsi="Amiri" w:eastAsia="Amiri" w:cs="Amiri"/>
          <w:color w:val="111111"/>
          <w:sz w:val="28"/>
          <w:sz w:val="28"/>
          <w:szCs w:val="28"/>
          <w:rtl w:val="true"/>
          <w:lang w:bidi="ar-SA"/>
        </w:rPr>
        <w:t>وَ عَلِمَ أَنَّ اللَّهَ زَوَاهَا عَنْهُ اخْتِيَاراً وَ بَسَطَهَا لِغَيْرِهِ احْتِقَاراً</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احْتِقَاراً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از مادۀ حَقَرَ به معنای کوچک شمرد، او را خوار و ناچیز دانست؛ أَحْقَرَ، إِحْقاراً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کوچک شمرد؛ اسْتَحْقَرَ اسْتِحْقَاراً او را کوچک شمرد؛ تَحَاقَرَ، تَحَاقُراً خود را خوار و کوچک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دانست که خداوند برای احترام و گرامی داشت او دنیا را از وی گرفته و به خاطر حقارتش آن را برای دیگران گسترده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میان دنیا و آخرت به عنوان انتخاب برت دنیا را از او دور کرد و آخرت را به او داد؛ ب این انتخاب از جانب پیامبر بود، زیرا اگر پیامبر دنیا را از خدا می خواست خداوند به او عطا می کرد ولی خود پیامبر </w:t>
      </w:r>
      <w:bookmarkStart w:id="225" w:name="pg20325_219867"/>
    </w:p>
    <w:p>
      <w:pPr>
        <w:pStyle w:val="BookText"/>
        <w:rPr/>
      </w:pPr>
      <w:bookmarkEnd w:id="225"/>
      <w:r>
        <w:rPr>
          <w:rFonts w:ascii="IRNazanin" w:hAnsi="IRNazanin" w:eastAsia="IRNazanin"/>
          <w:color w:val="111111"/>
          <w:sz w:val="28"/>
          <w:sz w:val="28"/>
          <w:szCs w:val="28"/>
          <w:rtl w:val="true"/>
          <w:lang w:bidi="fa-IR"/>
        </w:rPr>
        <w:t>برای این که می خواست به این دنیای فانی روی نشان ندهد و برای همه مردم الگو باشد به زندگی ساده ای که داشت قناعت می کرد و خدا نیز دنیا را از او جدا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 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لِبُيُوتِهِمْ أَبواباً وَ سُرُراً عَلَيْها يَتَّكِونَ وَزُخْرُفَاً وَ إِنْ كُلُّ ذلِك لَمَّا مَتاعُ الْحَيَاةِ الدُّنْيَا وَالْآخِرَةُ عِنْدَ رَبِّكَ لِلْمُتَّقِينَ</w:t>
      </w:r>
      <w:r>
        <w:rPr>
          <w:rStyle w:val="FootnoteAnchor"/>
          <w:rtl w:val="true"/>
        </w:rPr>
        <w:footnoteReference w:id="188"/>
      </w:r>
      <w:r>
        <w:rPr>
          <w:rFonts w:ascii="IRNazanin" w:hAnsi="IRNazanin" w:eastAsia="IRNazanin"/>
          <w:color w:val="111111"/>
          <w:sz w:val="28"/>
          <w:sz w:val="28"/>
          <w:szCs w:val="28"/>
          <w:rtl w:val="true"/>
          <w:lang w:bidi="fa-IR"/>
        </w:rPr>
        <w:t>و اگر نه آن بود که همه مردم یک امت می شدند، سقف های خانه های کسانی را که خدای رحمان را باور ندارند از نقره می کردیم و بر آن ها نردبام هایی می نهادیم تا بر آن بالا روند و برای خانه هایشان نیز درهایی از نقره می کردیم و تخت هایی که بر آن تکیه زنند و از هر گونه زینت و همه این ها برخورداری ناچیز دنیوی است حال آن که آخرت در نزد پروردگار تو برای پرهیزکاران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الْحَياةُ الدُّنْيا إِلَّا مَتاعُ الْغُرُور</w:t>
      </w:r>
      <w:r>
        <w:rPr>
          <w:rStyle w:val="FootnoteAnchor"/>
          <w:rtl w:val="true"/>
        </w:rPr>
        <w:footnoteReference w:id="189"/>
      </w:r>
      <w:r>
        <w:rPr>
          <w:rFonts w:ascii="IRNazanin" w:hAnsi="IRNazanin" w:eastAsia="IRNazanin"/>
          <w:color w:val="111111"/>
          <w:sz w:val="28"/>
          <w:sz w:val="28"/>
          <w:szCs w:val="28"/>
          <w:rtl w:val="true"/>
          <w:lang w:bidi="fa-IR"/>
        </w:rPr>
        <w:t>و این زندگی دنیا جز متاعی فریبنده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يَحْسَبَنَّ الَّذِينَ كَفَرُوا أَنَّما نُمْلِى لَهُمْ خَيْرٌ لِأَنْفُسِهِمْ إِنَّمَا نُمْلِي لَهُمْ لِيَزْدادُوا إِثْماً وَلَهُمْ عَذابٌ مُهینٌ</w:t>
      </w:r>
      <w:r>
        <w:rPr>
          <w:rStyle w:val="FootnoteAnchor"/>
          <w:rtl w:val="true"/>
        </w:rPr>
        <w:footnoteReference w:id="190"/>
      </w:r>
      <w:r>
        <w:rPr>
          <w:rFonts w:ascii="IRNazanin" w:hAnsi="IRNazanin" w:eastAsia="IRNazanin"/>
          <w:color w:val="111111"/>
          <w:sz w:val="28"/>
          <w:sz w:val="28"/>
          <w:szCs w:val="28"/>
          <w:rtl w:val="true"/>
          <w:lang w:bidi="fa-IR"/>
        </w:rPr>
        <w:t>کافران مپندارند که در مهلتی که به آن ها می دهیم خیر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مهلت می دهیم تا بیشتر به گناهانشان بیفزایند و برای آن هاست عذابی خوارکننده</w:t>
      </w:r>
    </w:p>
    <w:p>
      <w:pPr>
        <w:pStyle w:val="Heading4"/>
        <w:numPr>
          <w:ilvl w:val="3"/>
          <w:numId w:val="1"/>
        </w:numPr>
        <w:rPr/>
      </w:pPr>
      <w:bookmarkStart w:id="226" w:name="__RefHeading___Toc5696716_2320776876"/>
      <w:bookmarkStart w:id="227" w:name="_Toc91"/>
      <w:bookmarkEnd w:id="226"/>
      <w:r>
        <w:rPr/>
        <w:t>14</w:t>
      </w:r>
      <w:r>
        <w:rPr>
          <w:rtl w:val="true"/>
        </w:rPr>
        <w:t xml:space="preserve">. </w:t>
      </w:r>
      <w:r>
        <w:rPr/>
        <w:t>3</w:t>
      </w:r>
      <w:r>
        <w:rPr>
          <w:rtl w:val="true"/>
        </w:rPr>
        <w:t xml:space="preserve">. </w:t>
      </w:r>
      <w:r>
        <w:rPr>
          <w:rtl w:val="true"/>
        </w:rPr>
        <w:t>اعراض قلبی از دنیا</w:t>
      </w:r>
      <w:bookmarkEnd w:id="227"/>
    </w:p>
    <w:p>
      <w:pPr>
        <w:pStyle w:val="BookText"/>
        <w:rPr/>
      </w:pPr>
      <w:r>
        <w:rPr>
          <w:rFonts w:ascii="Amiri" w:hAnsi="Amiri" w:eastAsia="Amiri" w:cs="Amiri"/>
          <w:color w:val="111111"/>
          <w:sz w:val="28"/>
          <w:sz w:val="28"/>
          <w:szCs w:val="28"/>
          <w:rtl w:val="true"/>
          <w:lang w:bidi="ar-SA"/>
        </w:rPr>
        <w:t>فَأَعْرَضَ عَنِ الدُّنْيَا بِقَلْبِهِ وَ أَمَاتَ ذِكْرَهَا عَنْ نَفْسِهِ</w:t>
      </w:r>
      <w:r>
        <w:rPr>
          <w:rStyle w:val="FootnoteAnchor"/>
          <w:rtl w:val="true"/>
        </w:rPr>
        <w:footnoteReference w:id="191"/>
      </w:r>
      <w:r>
        <w:rPr>
          <w:rFonts w:ascii="IRNazanin" w:hAnsi="IRNazanin" w:eastAsia="IRNazanin"/>
          <w:color w:val="111111"/>
          <w:sz w:val="28"/>
          <w:sz w:val="28"/>
          <w:szCs w:val="28"/>
          <w:rtl w:val="true"/>
          <w:lang w:bidi="fa-IR"/>
        </w:rPr>
        <w:t xml:space="preserve"> پیامبر با قلب و روح خود از دنیا روی گردانید و یاد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می راند</w:t>
      </w:r>
      <w:r>
        <w:rPr>
          <w:rFonts w:eastAsia="IRNazanin" w:cs="IRNazanin"/>
          <w:color w:val="111111"/>
          <w:sz w:val="28"/>
          <w:szCs w:val="28"/>
          <w:rtl w:val="true"/>
          <w:lang w:bidi="fa-IR"/>
        </w:rPr>
        <w:t>.</w:t>
      </w:r>
    </w:p>
    <w:p>
      <w:pPr>
        <w:pStyle w:val="Heading4"/>
        <w:numPr>
          <w:ilvl w:val="3"/>
          <w:numId w:val="1"/>
        </w:numPr>
        <w:rPr/>
      </w:pPr>
      <w:bookmarkStart w:id="228" w:name="__RefHeading___Toc5696718_2320776876"/>
      <w:bookmarkStart w:id="229" w:name="_Toc92"/>
      <w:bookmarkEnd w:id="228"/>
      <w:r>
        <w:rPr/>
        <w:t>14</w:t>
      </w:r>
      <w:r>
        <w:rPr>
          <w:rtl w:val="true"/>
        </w:rPr>
        <w:t xml:space="preserve">. </w:t>
      </w:r>
      <w:r>
        <w:rPr/>
        <w:t>4</w:t>
      </w:r>
      <w:r>
        <w:rPr>
          <w:rtl w:val="true"/>
        </w:rPr>
        <w:t xml:space="preserve">. </w:t>
      </w:r>
      <w:r>
        <w:rPr>
          <w:rtl w:val="true"/>
        </w:rPr>
        <w:t>اعراض از زینت های دنیا</w:t>
      </w:r>
      <w:bookmarkEnd w:id="229"/>
    </w:p>
    <w:p>
      <w:pPr>
        <w:pStyle w:val="BookText"/>
        <w:rPr/>
      </w:pPr>
      <w:r>
        <w:rPr>
          <w:rFonts w:ascii="Amiri" w:hAnsi="Amiri" w:eastAsia="Amiri" w:cs="Amiri"/>
          <w:color w:val="111111"/>
          <w:sz w:val="28"/>
          <w:sz w:val="28"/>
          <w:szCs w:val="28"/>
          <w:rtl w:val="true"/>
          <w:lang w:bidi="ar-SA"/>
        </w:rPr>
        <w:t>وَ أَحَبَّ أَنْ تَغِيبَ زِينَتَهَا عَنْ عَيْنِهِ لِكَيْلَا يَتَّخِذَ مِنْهَا رِيَاشَاً أَوْ يَرْجُوَ فِيهَا مَقَاماً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اَنْ 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نهفته هر آن چه از دیده یا از علم نهان است؛ از ماده غیب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داشت که زینت های آن از پیش چشمش پنهان و دور شود؛ تا از آن لباس فاخری تهیه نکند و یا اقامت در آن را آرزو ننماید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عنایات خاص خداوند پیامبر صلی الله علیه و آله را از توجه به متاع پست دنیا بازداشته و او را به سوی کمالات و مقاماتی که برایش اختصاص داده جذب کرده بود و هم به این جهت بود که مبادا بر اثر میل و رغبت به دنیا از این مقام رفیع که الطاف ویژهٔ خداوندی او را سبب نظام عالم قرار داده تنزّل کند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تعبیر به ریاش می تواند اشاره به همه زرق و برق های دنیا بکند که یکی از آن ها لباس های فاخر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مشابه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فَرَضَ عَلَى أَئِمَّةِ الْعَدْلِ أَنْ يُقَدِّرُوا أَنْفُسَهُمْ بِضَعَفَةِ النَّاسِ كَيْلَا يَتَبَيَّغَ بالْفَقِيرِ فَقْرُه</w:t>
      </w:r>
      <w:r>
        <w:rPr>
          <w:rStyle w:val="FootnoteAnchor"/>
          <w:rtl w:val="true"/>
        </w:rPr>
        <w:footnoteReference w:id="195"/>
      </w:r>
      <w:r>
        <w:rPr>
          <w:rFonts w:ascii="IRNazanin" w:hAnsi="IRNazanin" w:eastAsia="IRNazanin"/>
          <w:color w:val="111111"/>
          <w:sz w:val="28"/>
          <w:sz w:val="28"/>
          <w:szCs w:val="28"/>
          <w:rtl w:val="true"/>
          <w:lang w:bidi="fa-IR"/>
        </w:rPr>
        <w:t xml:space="preserve">خداوند بر حاکمان عدل واجب ساخته است که خود را همانند ضعیف ترین مردم گردانند تا تهی دستی بر فقیران گران نیاید </w:t>
      </w:r>
      <w:r>
        <w:rPr>
          <w:rFonts w:ascii="Amiri" w:hAnsi="Amiri" w:eastAsia="Amiri" w:cs="Amiri"/>
          <w:color w:val="111111"/>
          <w:sz w:val="28"/>
          <w:sz w:val="28"/>
          <w:szCs w:val="28"/>
          <w:rtl w:val="true"/>
          <w:lang w:bidi="ar-SA"/>
        </w:rPr>
        <w:t>يَا مُوسى، إِنَّ الدُّنْيَا دَارُ عُقُوبَةٍ، عَاقَبْتُ فِيهَا آدَمَ عِنْدَ خَطِيئَتِهِ، وَجَعَلْتُهَا مَلْعُونَةً، مَلْعُونُ مَا فِيهَا إِلَّا مَا كَانَ فِيهَا لِى؛ يَا مُوسَى إِنَّ عِبَادِيَ الصَّالِحِينَ زَهِدُوا فِي الدُّنْيَا بِقَدْرِ عِلْمِهِمْ، وَ سَائِرَ الْخَلْقِ رَغِبُوا فِيهَا بِقَدْرِ جَهْلِهِم</w:t>
      </w:r>
      <w:r>
        <w:rPr>
          <w:rStyle w:val="FootnoteAnchor"/>
          <w:rtl w:val="true"/>
        </w:rPr>
        <w:footnoteReference w:id="196"/>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کیفری است که آدم را به خاطر اشتباهش در آن عقوبت نمودم و دنیا را ملعون قرار دادم هر چه در آن است ملعون است مگر آن چه برای من باشد ای موسی بندگان صالحم به اندازۀ شناختی که از من داشتند در آن زاهد شدند بقیه آنان به خاطر جهلشان نسبت به من میل به دنیا پیدا کردند و کسی از بندگانم نیست که آن را بزرگ شمارد و چشمش در آن روشن گردد و هیچ کس آن را پست نشمرد جز آن که بدان بهره مند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Style w:val="FootnoteAnchor"/>
          <w:rtl w:val="true"/>
        </w:rPr>
        <w:footnoteReference w:id="197"/>
      </w:r>
      <w:r>
        <w:rPr>
          <w:rFonts w:ascii="IRNazanin" w:hAnsi="IRNazanin" w:eastAsia="IRNazanin"/>
          <w:color w:val="111111"/>
          <w:sz w:val="28"/>
          <w:sz w:val="28"/>
          <w:szCs w:val="28"/>
          <w:rtl w:val="true"/>
          <w:lang w:bidi="fa-IR"/>
        </w:rPr>
        <w:t>ای کافران در آن روز پوزش مخواهید جز این نیست که برابر کاری که کرده اید کیفر داده شوید</w:t>
      </w:r>
      <w:r>
        <w:rPr>
          <w:rFonts w:eastAsia="IRNazanin" w:cs="IRNazanin"/>
          <w:color w:val="111111"/>
          <w:sz w:val="28"/>
          <w:szCs w:val="28"/>
          <w:rtl w:val="true"/>
          <w:lang w:bidi="fa-IR"/>
        </w:rPr>
        <w:t xml:space="preserve">. </w:t>
      </w:r>
      <w:bookmarkStart w:id="230" w:name="pg20325_219869"/>
    </w:p>
    <w:p>
      <w:pPr>
        <w:pStyle w:val="Heading3"/>
        <w:numPr>
          <w:ilvl w:val="2"/>
          <w:numId w:val="1"/>
        </w:numPr>
        <w:rPr/>
      </w:pPr>
      <w:bookmarkStart w:id="231" w:name="__RefHeading___Toc5696720_2320776876"/>
      <w:bookmarkStart w:id="232" w:name="_Toc93"/>
      <w:bookmarkEnd w:id="230"/>
      <w:bookmarkEnd w:id="231"/>
      <w:r>
        <w:rPr/>
        <w:t>15</w:t>
      </w:r>
      <w:r>
        <w:rPr>
          <w:rtl w:val="true"/>
        </w:rPr>
        <w:t xml:space="preserve">. </w:t>
      </w:r>
      <w:r>
        <w:rPr>
          <w:rtl w:val="true"/>
        </w:rPr>
        <w:t>ثمرات نبوت</w:t>
      </w:r>
      <w:bookmarkEnd w:id="232"/>
    </w:p>
    <w:p>
      <w:pPr>
        <w:pStyle w:val="Heading4"/>
        <w:numPr>
          <w:ilvl w:val="3"/>
          <w:numId w:val="1"/>
        </w:numPr>
        <w:rPr/>
      </w:pPr>
      <w:bookmarkStart w:id="233" w:name="__RefHeading___Toc5696722_2320776876"/>
      <w:bookmarkStart w:id="234" w:name="_Toc94"/>
      <w:bookmarkEnd w:id="233"/>
      <w:r>
        <w:rPr/>
        <w:t>15</w:t>
      </w:r>
      <w:r>
        <w:rPr>
          <w:rtl w:val="true"/>
        </w:rPr>
        <w:t xml:space="preserve">. </w:t>
      </w:r>
      <w:r>
        <w:rPr/>
        <w:t>1</w:t>
      </w:r>
      <w:r>
        <w:rPr>
          <w:rtl w:val="true"/>
        </w:rPr>
        <w:t xml:space="preserve">. </w:t>
      </w:r>
      <w:r>
        <w:rPr>
          <w:rtl w:val="true"/>
        </w:rPr>
        <w:t>تبلیغ رسالت</w:t>
      </w:r>
      <w:bookmarkEnd w:id="234"/>
    </w:p>
    <w:p>
      <w:pPr>
        <w:pStyle w:val="BookText"/>
        <w:rPr/>
      </w:pPr>
      <w:r>
        <w:rPr>
          <w:rFonts w:ascii="Amiri" w:hAnsi="Amiri" w:eastAsia="Amiri" w:cs="Amiri"/>
          <w:color w:val="111111"/>
          <w:sz w:val="28"/>
          <w:sz w:val="28"/>
          <w:szCs w:val="28"/>
          <w:rtl w:val="true"/>
          <w:lang w:bidi="ar-SA"/>
        </w:rPr>
        <w:t>بَلغَ عَنْ رَبِّهِ مُعْذِراً</w:t>
      </w:r>
      <w:r>
        <w:rPr>
          <w:rStyle w:val="FootnoteAnchor"/>
          <w:rtl w:val="true"/>
        </w:rPr>
        <w:footnoteReference w:id="198"/>
      </w:r>
      <w:r>
        <w:rPr>
          <w:rFonts w:ascii="IRNazanin" w:hAnsi="IRNazanin" w:eastAsia="IRNazanin"/>
          <w:color w:val="111111"/>
          <w:sz w:val="28"/>
          <w:sz w:val="28"/>
          <w:szCs w:val="28"/>
          <w:rtl w:val="true"/>
          <w:lang w:bidi="fa-IR"/>
        </w:rPr>
        <w:t xml:space="preserve"> در تبلیغ احکام الهی به بندگان برای قطع عذر و اتمام حجت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بَلِ الْإِنْسانُ عَلَى نَفْسِهِ بَصِيرَةٌ وَ لَوْ أَلْقَى مَعاذيره</w:t>
      </w:r>
      <w:r>
        <w:rPr>
          <w:rStyle w:val="FootnoteAnchor"/>
          <w:rtl w:val="true"/>
        </w:rPr>
        <w:footnoteReference w:id="199"/>
      </w:r>
      <w:r>
        <w:rPr>
          <w:rFonts w:ascii="IRNazanin" w:hAnsi="IRNazanin" w:eastAsia="IRNazanin"/>
          <w:color w:val="111111"/>
          <w:sz w:val="28"/>
          <w:sz w:val="28"/>
          <w:szCs w:val="28"/>
          <w:rtl w:val="true"/>
          <w:lang w:bidi="fa-IR"/>
        </w:rPr>
        <w:t>بلکه آدمی خویشتن خویش را نیک می شناسد؛ هر چند به زبان عذرها آورد</w:t>
      </w:r>
      <w:r>
        <w:rPr>
          <w:rFonts w:eastAsia="IRNazanin" w:cs="IRNazanin"/>
          <w:color w:val="111111"/>
          <w:sz w:val="28"/>
          <w:szCs w:val="28"/>
          <w:rtl w:val="true"/>
          <w:lang w:bidi="fa-IR"/>
        </w:rPr>
        <w:t>.</w:t>
      </w:r>
    </w:p>
    <w:p>
      <w:pPr>
        <w:pStyle w:val="Heading4"/>
        <w:numPr>
          <w:ilvl w:val="3"/>
          <w:numId w:val="1"/>
        </w:numPr>
        <w:rPr/>
      </w:pPr>
      <w:bookmarkStart w:id="235" w:name="__RefHeading___Toc5696724_2320776876"/>
      <w:bookmarkStart w:id="236" w:name="_Toc95"/>
      <w:bookmarkEnd w:id="235"/>
      <w:r>
        <w:rPr/>
        <w:t>15</w:t>
      </w:r>
      <w:r>
        <w:rPr>
          <w:rtl w:val="true"/>
        </w:rPr>
        <w:t xml:space="preserve">. </w:t>
      </w:r>
      <w:r>
        <w:rPr/>
        <w:t>2</w:t>
      </w:r>
      <w:r>
        <w:rPr>
          <w:rtl w:val="true"/>
        </w:rPr>
        <w:t xml:space="preserve">. </w:t>
      </w:r>
      <w:r>
        <w:rPr>
          <w:rtl w:val="true"/>
        </w:rPr>
        <w:t>پند و نصیحت مردم</w:t>
      </w:r>
      <w:bookmarkEnd w:id="236"/>
    </w:p>
    <w:p>
      <w:pPr>
        <w:pStyle w:val="BookText"/>
        <w:rPr/>
      </w:pPr>
      <w:r>
        <w:rPr>
          <w:rFonts w:ascii="Amiri" w:hAnsi="Amiri" w:eastAsia="Amiri" w:cs="Amiri"/>
          <w:color w:val="111111"/>
          <w:sz w:val="28"/>
          <w:sz w:val="28"/>
          <w:szCs w:val="28"/>
          <w:rtl w:val="true"/>
          <w:lang w:bidi="ar-SA"/>
        </w:rPr>
        <w:t>وَ نَصَحَ لِأُمَّتِهِ مُنْذِراً</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امت خویش را از عذاب خدا بیم داد و نصیحت کرد</w:t>
      </w:r>
      <w:r>
        <w:rPr>
          <w:rFonts w:eastAsia="IRNazanin" w:cs="IRNazanin"/>
          <w:color w:val="111111"/>
          <w:sz w:val="28"/>
          <w:szCs w:val="28"/>
          <w:rtl w:val="true"/>
          <w:lang w:bidi="fa-IR"/>
        </w:rPr>
        <w:t>.</w:t>
      </w:r>
    </w:p>
    <w:p>
      <w:pPr>
        <w:pStyle w:val="Heading4"/>
        <w:numPr>
          <w:ilvl w:val="3"/>
          <w:numId w:val="1"/>
        </w:numPr>
        <w:rPr/>
      </w:pPr>
      <w:bookmarkStart w:id="237" w:name="__RefHeading___Toc5696726_2320776876"/>
      <w:bookmarkStart w:id="238" w:name="_Toc96"/>
      <w:bookmarkEnd w:id="237"/>
      <w:r>
        <w:rPr/>
        <w:t>15</w:t>
      </w:r>
      <w:r>
        <w:rPr>
          <w:rtl w:val="true"/>
        </w:rPr>
        <w:t xml:space="preserve">. </w:t>
      </w:r>
      <w:r>
        <w:rPr/>
        <w:t>3</w:t>
      </w:r>
      <w:r>
        <w:rPr>
          <w:rtl w:val="true"/>
        </w:rPr>
        <w:t xml:space="preserve">. </w:t>
      </w:r>
      <w:r>
        <w:rPr>
          <w:rtl w:val="true"/>
        </w:rPr>
        <w:t>بشارت به بهشت و انذار از جهنم</w:t>
      </w:r>
      <w:bookmarkEnd w:id="238"/>
    </w:p>
    <w:p>
      <w:pPr>
        <w:pStyle w:val="BookText"/>
        <w:rPr/>
      </w:pPr>
      <w:r>
        <w:rPr>
          <w:rFonts w:ascii="Amiri" w:hAnsi="Amiri" w:eastAsia="Amiri" w:cs="Amiri"/>
          <w:color w:val="111111"/>
          <w:sz w:val="28"/>
          <w:sz w:val="28"/>
          <w:szCs w:val="28"/>
          <w:rtl w:val="true"/>
          <w:lang w:bidi="ar-SA"/>
        </w:rPr>
        <w:t>وَ دَعَا إِلَى الْجَنَّةِ مُبَشِّراً وَ خَوَّفَ مِنَ النَّارِ مُحَذِّراً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آن ها را به سوی بهشت دعوت نمود و بشارت داد و از آتش دوزخ بر حذر داشت</w:t>
      </w:r>
      <w:r>
        <w:rPr>
          <w:rFonts w:eastAsia="IRNazanin" w:cs="IRNazanin"/>
          <w:color w:val="111111"/>
          <w:sz w:val="28"/>
          <w:szCs w:val="28"/>
          <w:rtl w:val="true"/>
          <w:lang w:bidi="fa-IR"/>
        </w:rPr>
        <w:t>.</w:t>
      </w:r>
    </w:p>
    <w:p>
      <w:pPr>
        <w:pStyle w:val="Heading3"/>
        <w:numPr>
          <w:ilvl w:val="2"/>
          <w:numId w:val="1"/>
        </w:numPr>
        <w:rPr/>
      </w:pPr>
      <w:bookmarkStart w:id="239" w:name="__RefHeading___Toc5696728_2320776876"/>
      <w:bookmarkStart w:id="240" w:name="_Toc97"/>
      <w:bookmarkEnd w:id="239"/>
      <w:r>
        <w:rPr/>
        <w:t>16</w:t>
      </w:r>
      <w:r>
        <w:rPr>
          <w:rtl w:val="true"/>
        </w:rPr>
        <w:t xml:space="preserve">. </w:t>
      </w:r>
      <w:r>
        <w:rPr>
          <w:rtl w:val="true"/>
        </w:rPr>
        <w:t>اهل بیت</w:t>
      </w:r>
      <w:bookmarkEnd w:id="240"/>
    </w:p>
    <w:p>
      <w:pPr>
        <w:pStyle w:val="Heading4"/>
        <w:numPr>
          <w:ilvl w:val="3"/>
          <w:numId w:val="1"/>
        </w:numPr>
        <w:rPr/>
      </w:pPr>
      <w:bookmarkStart w:id="241" w:name="__RefHeading___Toc5696730_2320776876"/>
      <w:bookmarkStart w:id="242" w:name="_Toc98"/>
      <w:bookmarkEnd w:id="241"/>
      <w:r>
        <w:rPr/>
        <w:t>16</w:t>
      </w:r>
      <w:r>
        <w:rPr>
          <w:rtl w:val="true"/>
        </w:rPr>
        <w:t xml:space="preserve">. </w:t>
      </w:r>
      <w:r>
        <w:rPr/>
        <w:t>1</w:t>
      </w:r>
      <w:r>
        <w:rPr>
          <w:rtl w:val="true"/>
        </w:rPr>
        <w:t xml:space="preserve">. </w:t>
      </w:r>
      <w:r>
        <w:rPr>
          <w:rtl w:val="true"/>
        </w:rPr>
        <w:t>شاخه های درخت پربار نبوت</w:t>
      </w:r>
      <w:bookmarkEnd w:id="242"/>
    </w:p>
    <w:p>
      <w:pPr>
        <w:pStyle w:val="BookText"/>
        <w:rPr/>
      </w:pPr>
      <w:r>
        <w:rPr>
          <w:rFonts w:ascii="Amiri" w:hAnsi="Amiri" w:eastAsia="Amiri" w:cs="Amiri"/>
          <w:color w:val="111111"/>
          <w:sz w:val="28"/>
          <w:sz w:val="28"/>
          <w:szCs w:val="28"/>
          <w:rtl w:val="true"/>
          <w:lang w:bidi="ar-SA"/>
        </w:rPr>
        <w:t>نَحْنُ شَجَرَةُ النُّبُوَّةِ وَ مَحَطُّ الرَّسَالَةِ وَ مُخْتَلَفُ الْمَلَائِكَةِ، وَ مَعَادِنُ الْعِلْمِ وَيَنَابِيعُ الْحُكْمِ</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يَنَابِیعُ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جوشيد؛ ينابيع جمع ينبوع به معنای چشمه هاست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الْحُكْمِ حکمت؛ منظور از حکم حکمت است که در قرآن نیز به این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درخت پربار نبوت و جایگاه رسالت و محل رفت و آمد فرشتگان و معادن علم و چشمه سارهای حکمتیم</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معادن علم اشاره به این دارد که امامان علیهم السلام وارثان علوم پیامبر و حافظ کتاب و سنت بودند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پیامبر صلی الله علیه و آله دارای دو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که همان خبر دادن از سوی خداست و مقام رسالت که تبلیغ آن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حضرت در این فرمایش خود شجره را به صورت جمع نمی آورد که بفرماید ما درخت های نبوت هستیم برای این که گویا تنها یک شجره طیبه وجود دارد که یک جزء از آن پیامبر اکرم صلی الله علیه و آله است و جزء دیگر آن امیرالمؤمنین علیه السلام و ائمه اطهار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َلَمْ تَرَ كَيْفَ ضَرَبَ اللَّهُ مَثَلاً كَلِمَةً طَيِّبَةً كَشَجَرَةٍ طَيِّبَةٍ أَصْلُهَا ثَابِتٌ وَفَرْعُهَا فِي السَّمَاءِ</w:t>
      </w:r>
      <w:r>
        <w:rPr>
          <w:rStyle w:val="FootnoteAnchor"/>
          <w:rtl w:val="true"/>
        </w:rPr>
        <w:footnoteReference w:id="205"/>
      </w:r>
      <w:r>
        <w:rPr>
          <w:rFonts w:ascii="IRNazanin" w:hAnsi="IRNazanin" w:eastAsia="IRNazanin"/>
          <w:color w:val="111111"/>
          <w:sz w:val="28"/>
          <w:sz w:val="28"/>
          <w:szCs w:val="28"/>
          <w:rtl w:val="true"/>
          <w:lang w:bidi="fa-IR"/>
        </w:rPr>
        <w:t>آیا ندیده ای که خدا چگونه مثل زد؟ سخن پاک چون درختی پاک است که ریشه اش در زمین استوار و شاخه هایش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پرثمر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شجره اشاره به این است که نبوت همچون درخت پرباری است که شاخه ها و فروع مختلفی دارد ریشه و ساقه درخت پیامبر صلی الله علیه و آله و فرزندان آن حضرت، شاخ و برگ های آن و هدایت مردم به سوی خدا میوه آن است</w:t>
      </w:r>
      <w:r>
        <w:rPr>
          <w:rFonts w:eastAsia="IRNazanin" w:cs="IRNazanin"/>
          <w:color w:val="111111"/>
          <w:sz w:val="28"/>
          <w:szCs w:val="28"/>
          <w:rtl w:val="true"/>
          <w:lang w:bidi="fa-IR"/>
        </w:rPr>
        <w:t xml:space="preserve">. </w:t>
      </w:r>
      <w:bookmarkStart w:id="243" w:name="pg20325_219871"/>
    </w:p>
    <w:p>
      <w:pPr>
        <w:pStyle w:val="Heading4"/>
        <w:numPr>
          <w:ilvl w:val="3"/>
          <w:numId w:val="1"/>
        </w:numPr>
        <w:rPr/>
      </w:pPr>
      <w:bookmarkStart w:id="244" w:name="__RefHeading___Toc5696732_2320776876"/>
      <w:bookmarkStart w:id="245" w:name="_Toc99"/>
      <w:bookmarkEnd w:id="243"/>
      <w:bookmarkEnd w:id="244"/>
      <w:r>
        <w:rPr/>
        <w:t>16</w:t>
      </w:r>
      <w:r>
        <w:rPr>
          <w:rtl w:val="true"/>
        </w:rPr>
        <w:t xml:space="preserve">. </w:t>
      </w:r>
      <w:r>
        <w:rPr/>
        <w:t>2</w:t>
      </w:r>
      <w:r>
        <w:rPr>
          <w:rtl w:val="true"/>
        </w:rPr>
        <w:t xml:space="preserve">. </w:t>
      </w:r>
      <w:r>
        <w:rPr>
          <w:rtl w:val="true"/>
        </w:rPr>
        <w:t>دوستان و دشمنان</w:t>
      </w:r>
      <w:bookmarkEnd w:id="245"/>
    </w:p>
    <w:p>
      <w:pPr>
        <w:pStyle w:val="BookText"/>
        <w:rPr/>
      </w:pPr>
      <w:r>
        <w:rPr>
          <w:rFonts w:ascii="Amiri" w:hAnsi="Amiri" w:eastAsia="Amiri" w:cs="Amiri"/>
          <w:color w:val="111111"/>
          <w:sz w:val="28"/>
          <w:sz w:val="28"/>
          <w:szCs w:val="28"/>
          <w:rtl w:val="true"/>
          <w:lang w:bidi="ar-SA"/>
        </w:rPr>
        <w:t>نَاصِرُنَا وَ مُحِبُّنَا يَنْتَظِرُ الرَّحْمَةَ وَعَدُونَا وَ مُبْغِضُنَا يَنْتَظِرُ السَّطْوَة</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یاور و دوستدار ما در انتظار رحمت حق است و دشمن کینه توز ما در انتظار مجازات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گفتار برای جلب یاری و محبت مردم است و با ذکر وعدهٔ رحمت و افاضه برکت از جانب پروردگار آنان را برای نصرت خویش دعوت کرده و از دشمنی و کینه ورزی نسبت به او که موجب خشم و نزول عذاب پروردگار است بر حذر می دارد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مشابه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ضَرَبْتُ خَيْشُومَ الْمُؤْمِنِ بِسَيْفِى هَذَا عَلَى أَنْ يُبْغِضَنِي مَا أَبْغَضَنِي وَلَوْ صَبَبْتُ الدُّنْيَا بِجَمَّاتِهَا عَلَى الْمُنَافِقِ عَلَى أَنْ يُحِبَّنِي مَا أَحَبَّنِي وَ ذَلِكَ أَنَّهُ قُضِيَ فَانْقَضَى عَلَى لِسَانِ النَّبِيِّ الْأُمِّيِّ صلی الله علیه و آله أَنَّهُ قَالَ يَا عَلِيٌّ لَا يُبْغِضُكَ مُؤْمِنٌ وَ لَا يُحِبُّكَ مُنَافِق</w:t>
      </w:r>
      <w:r>
        <w:rPr>
          <w:rStyle w:val="FootnoteAnchor"/>
          <w:rtl w:val="true"/>
        </w:rPr>
        <w:footnoteReference w:id="208"/>
      </w:r>
      <w:r>
        <w:rPr>
          <w:rFonts w:ascii="IRNazanin" w:hAnsi="IRNazanin" w:eastAsia="IRNazanin"/>
          <w:color w:val="111111"/>
          <w:sz w:val="28"/>
          <w:sz w:val="28"/>
          <w:szCs w:val="28"/>
          <w:rtl w:val="true"/>
          <w:lang w:bidi="fa-IR"/>
        </w:rPr>
        <w:t>اگر با این شمشیرم به بینی مؤمن بزنم که با من دشمن شود، دشمنی نخواهد نمود و اگر همه دنیا را بر سر منافق بریزم که مرا دوست بدارد دوست نخواهد داشت و این برای آن است که در حکم الهی گذشته و به زبان پیغمبر امّی صلی الله علیه و آله جاری گشته که فرموده یا علی مؤمن با تو دشمن نمی شود و منافق تو را دوست نمی دارد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20325_219873"/>
      <w:bookmarkStart w:id="247" w:name="pg20325_219873"/>
      <w:bookmarkEnd w:id="247"/>
    </w:p>
    <w:p>
      <w:pPr>
        <w:pStyle w:val="Heading2"/>
        <w:numPr>
          <w:ilvl w:val="1"/>
          <w:numId w:val="1"/>
        </w:numPr>
        <w:rPr/>
      </w:pPr>
      <w:bookmarkStart w:id="248" w:name="pg20325_219873"/>
      <w:bookmarkStart w:id="249" w:name="__RefHeading___Toc5696734_2320776876"/>
      <w:bookmarkStart w:id="250" w:name="_Toc100"/>
      <w:bookmarkEnd w:id="248"/>
      <w:bookmarkEnd w:id="249"/>
      <w:r>
        <w:rPr>
          <w:rtl w:val="true"/>
        </w:rPr>
        <w:t xml:space="preserve">خطبه </w:t>
      </w:r>
      <w:r>
        <w:rPr/>
        <w:t>110</w:t>
      </w:r>
      <w:bookmarkEnd w:id="250"/>
    </w:p>
    <w:p>
      <w:pPr>
        <w:pStyle w:val="Heading3"/>
        <w:numPr>
          <w:ilvl w:val="2"/>
          <w:numId w:val="1"/>
        </w:numPr>
        <w:rPr/>
      </w:pPr>
      <w:bookmarkStart w:id="251" w:name="__RefHeading___Toc5696736_2320776876"/>
      <w:bookmarkStart w:id="252" w:name="_Toc101"/>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احکام و عبادات </w:t>
      </w:r>
      <w:r>
        <w:rPr>
          <w:rStyle w:val="FootnoteAnchor"/>
          <w:rtl w:val="true"/>
        </w:rPr>
        <w:footnoteReference w:id="209"/>
      </w:r>
    </w:p>
    <w:p>
      <w:pPr>
        <w:pStyle w:val="Heading3"/>
        <w:numPr>
          <w:ilvl w:val="2"/>
          <w:numId w:val="1"/>
        </w:numPr>
        <w:rPr/>
      </w:pPr>
      <w:bookmarkStart w:id="253" w:name="__RefHeading___Toc5696738_2320776876"/>
      <w:bookmarkStart w:id="254" w:name="_Toc102"/>
      <w:bookmarkEnd w:id="253"/>
      <w:r>
        <w:rPr>
          <w:rtl w:val="true"/>
        </w:rPr>
        <w:t>پیشگفتار خطبه</w:t>
      </w:r>
      <w:bookmarkEnd w:id="25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اسباب تقرب به خدا را که عبارت از ایمان، جهاد، اخلاص، نماز و زکات و مانند آن است در ده عنوان بیان فرموده است و به جنبه های عملی ایمان و طرق رسیدن به آن پرداخته است</w:t>
      </w:r>
      <w:r>
        <w:rPr>
          <w:rFonts w:eastAsia="IRNazanin" w:cs="IRNazanin"/>
          <w:color w:val="111111"/>
          <w:sz w:val="28"/>
          <w:szCs w:val="28"/>
          <w:rtl w:val="true"/>
          <w:lang w:bidi="fa-IR"/>
        </w:rPr>
        <w:t xml:space="preserve">. </w:t>
      </w:r>
      <w:bookmarkStart w:id="255" w:name="pg20325_219874"/>
    </w:p>
    <w:p>
      <w:pPr>
        <w:pStyle w:val="BookText"/>
        <w:rPr/>
      </w:pPr>
      <w:bookmarkEnd w:id="255"/>
      <w:r>
        <w:rPr>
          <w:rFonts w:ascii="Amiri" w:hAnsi="Amiri" w:eastAsia="Amiri" w:cs="Amiri"/>
          <w:color w:val="111111"/>
          <w:sz w:val="28"/>
          <w:sz w:val="28"/>
          <w:szCs w:val="28"/>
          <w:rtl w:val="true"/>
          <w:lang w:bidi="ar-SA"/>
        </w:rPr>
        <w:t>إِنَّ أَفْضَلَ مَا تَوَسَّلَ بِهِ الْمُتَوَسِّلُونَ إِلَى اللَّهِ سُبْحَانَهُ وَتَعَالَى الْإِيمَانُ بِهِ وَ بِرَسُولِهِ وَ الْجِهَادُ فِي سَبِيلِهِ فَإِنَّهُ ذِرْوَةُ الْإِسْلَامِ وَ كَلِمَةُ الْإِخْلَاصِ فَإِنَّهَا الْفِطْرَةُ وَ إِقَامُ الصَّلَاةِ فَإِنَّهَا الْمِلَّةُ وَإِيتَاءُ الزَّكَاةِ فَإِنَّهَا فَرِيضَةٌ وَاجِبَةٌ وَ صَوْمُ شَهْرِ رَمَضَانَ فَإِنَّهُ جُنَّةٌ مِنَ الْعِقَابِ وَ حَجُّ الْبَيْتِ وَ اعْتِمَارُهُ فَإِنَّهُمَا يَنْفِيَانِ الْفَقْرَ وَ يَرْحَضَانِ الذَّنْبَ وَصِلَةُ الرَّحِمِ فَإِنَّهَا مَثْرَاةٌ فِى الْمَالِ وَ مَنْسَأَةٌ فِي الْأَجَلِ وَ صَدَقَةُ السِّرِّ فَإِنَّهَا تُكَفِّرُ الْخَطِيئَةَ وَ صَدَقَةُ الْعَلَانِيَةِ فَإِنَّهَا تَدْفَعُ مِيتَةَ السُّوءِ وَ صَنَائِعُ الْمَعْرُوفِ فَإِنَّهَا تَقِي مَصَارِعَ الْهَوَانِ أَفِيضُوا فِي ذِكْرِ اللَّهِ فَإِنَّهُ أَحْسَنُ الذِّكْرِ وَ ارْغَبُوا فِيمَا وَعَدَ الْمُتَّقِينَ فَإِنَّ وَعْدَهُ أَصْدَقُ الْوَعْدِ وَ اقْتَدُوا بِهَدْي نَبِيِّكُمْ فَإِنَّهُ أَفْضَلُ الْهَدْي وَاسْتَنُّوا بِسُنَّتِهِ فَإِنَّهَا أَهْدَى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وَتَعَلَّمُوا الْقُرْآنَ فَإِنَّهُ أَحْسَنُ الْحَدِيثِ وَ تَفَقَّهُوا فِيهِ فَإِنَّهُ رَبِيعُ الْقُلُوبِ وَ اسْتَشْفُوا بِنُورِهِ فَإِنَّهُ شِفَاءُ الصُّدُورِ وَ أَحْسِنُوا تِلَاوَتَهُ فَإِنَّهُ أَنْفَعُ الْقَصَصِ وَ إِنَّ الْعَالِمَ الْعَامِلَ بِغَيْرِ عِلْمِهِ كَالْجَاهِلِ الْحَائِرِ الَّذِي لَا يَسْتَفِيقُ مِنْ جَهْلِهِ بَلِ الْحُجَّةُ عَلَيْهِ أَعْظَمُ وَالْحَسْرَة له ألزم وهو عند الله ألوم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5696740_2320776876"/>
      <w:bookmarkStart w:id="257" w:name="_Toc103"/>
      <w:bookmarkEnd w:id="256"/>
      <w:r>
        <w:rPr/>
        <w:t>1</w:t>
      </w:r>
      <w:r>
        <w:rPr>
          <w:rtl w:val="true"/>
        </w:rPr>
        <w:t xml:space="preserve">. </w:t>
      </w:r>
      <w:r>
        <w:rPr>
          <w:rtl w:val="true"/>
        </w:rPr>
        <w:t>کارآمدترین وسیله های رسیدن به خدا</w:t>
      </w:r>
      <w:bookmarkEnd w:id="257"/>
    </w:p>
    <w:p>
      <w:pPr>
        <w:pStyle w:val="Heading4"/>
        <w:numPr>
          <w:ilvl w:val="3"/>
          <w:numId w:val="1"/>
        </w:numPr>
        <w:rPr/>
      </w:pPr>
      <w:bookmarkStart w:id="258" w:name="__RefHeading___Toc5696742_2320776876"/>
      <w:bookmarkStart w:id="259" w:name="_Toc104"/>
      <w:bookmarkEnd w:id="258"/>
      <w:r>
        <w:rPr/>
        <w:t>1</w:t>
      </w:r>
      <w:r>
        <w:rPr>
          <w:rtl w:val="true"/>
        </w:rPr>
        <w:t xml:space="preserve">. </w:t>
      </w:r>
      <w:r>
        <w:rPr/>
        <w:t>1</w:t>
      </w:r>
      <w:r>
        <w:rPr>
          <w:rtl w:val="true"/>
        </w:rPr>
        <w:t xml:space="preserve">. </w:t>
      </w:r>
      <w:r>
        <w:rPr>
          <w:rtl w:val="true"/>
        </w:rPr>
        <w:t>ایمان به خدا و پیامبر</w:t>
      </w:r>
      <w:bookmarkEnd w:id="259"/>
    </w:p>
    <w:p>
      <w:pPr>
        <w:pStyle w:val="BookText"/>
        <w:rPr/>
      </w:pPr>
      <w:r>
        <w:rPr>
          <w:rFonts w:ascii="Amiri" w:hAnsi="Amiri" w:eastAsia="Amiri" w:cs="Amiri"/>
          <w:color w:val="111111"/>
          <w:sz w:val="28"/>
          <w:sz w:val="28"/>
          <w:szCs w:val="28"/>
          <w:rtl w:val="true"/>
          <w:lang w:bidi="ar-SA"/>
        </w:rPr>
        <w:t>إِنَ أَفْضَلَ مَا تَوَسَّلَ بِهِ الْمُتَوَسِّلُونَ إِلَى اللَّهِ سُبْحَانَهُ وَ تَعَالَى الْإِيمَانُ بِهِ وَبِرَسُولِهِ</w:t>
      </w:r>
      <w:r>
        <w:rPr>
          <w:rStyle w:val="FootnoteAnchor"/>
          <w:rtl w:val="true"/>
        </w:rPr>
        <w:footnoteReference w:id="210"/>
      </w:r>
      <w:r>
        <w:rPr>
          <w:rFonts w:ascii="IRNazanin" w:hAnsi="IRNazanin" w:eastAsia="IRNazanin"/>
          <w:color w:val="111111"/>
          <w:sz w:val="28"/>
          <w:sz w:val="28"/>
          <w:szCs w:val="28"/>
          <w:rtl w:val="true"/>
          <w:lang w:bidi="fa-IR"/>
        </w:rPr>
        <w:t>برترین وسیله ای که متوسلان به خدا به آن توسل می جویند ایمان به خدا و پیامبر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اعتقاد و باوری است که موجب آرامش می شود؛ چون انسان وقتی که خدا را باور داشته باشد این باور سبب آرامش دل او می گردد </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پس اولین وسیله ای که انسان را به خداوند نزدیک می سازد و موجب ارتباط با خدا می شود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پایۀ همۀ اصول است ایمان نظری تنها یک باور است و اما ایمان عملی باور به همراه عمل است و اگر عمل نباشد ایمان به سان درختی بدون میوه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مشابه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وَابْتَغُوا إِلَيْهِ الْوَسيله</w:t>
      </w:r>
      <w:r>
        <w:rPr>
          <w:rStyle w:val="FootnoteAnchor"/>
          <w:rtl w:val="true"/>
        </w:rPr>
        <w:footnoteReference w:id="213"/>
      </w:r>
      <w:r>
        <w:rPr>
          <w:rFonts w:ascii="IRNazanin" w:hAnsi="IRNazanin" w:eastAsia="IRNazanin"/>
          <w:color w:val="111111"/>
          <w:sz w:val="28"/>
          <w:sz w:val="28"/>
          <w:szCs w:val="28"/>
          <w:rtl w:val="true"/>
          <w:lang w:bidi="fa-IR"/>
        </w:rPr>
        <w:t>ای کسانی که ایمان آورده اید، از خدا بترسید و به او تقرب جویید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إِنَّنَا سَمِعْنا مُنادِياً يُنادى لِلْإِيمَانِ أَنْ آمِنُوا بِرَبِّكُمْ فَآمَنَّا</w:t>
      </w:r>
      <w:r>
        <w:rPr>
          <w:rStyle w:val="FootnoteAnchor"/>
          <w:rtl w:val="true"/>
        </w:rPr>
        <w:footnoteReference w:id="214"/>
      </w:r>
      <w:r>
        <w:rPr>
          <w:rFonts w:ascii="IRNazanin" w:hAnsi="IRNazanin" w:eastAsia="IRNazanin"/>
          <w:color w:val="111111"/>
          <w:sz w:val="28"/>
          <w:sz w:val="28"/>
          <w:szCs w:val="28"/>
          <w:rtl w:val="true"/>
          <w:lang w:bidi="fa-IR"/>
        </w:rPr>
        <w:t>ای پروردگار ما، شنیدیم که منادی به ایمان فرا می خواند که به پروردگارتان ایمان بیاورید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الرَّسُولُ بِالْحَقِّ مِنْ رَبِّكُمْ فَآمِنُوا خَيْراً لَكُم</w:t>
      </w:r>
      <w:r>
        <w:rPr>
          <w:rStyle w:val="FootnoteAnchor"/>
          <w:rtl w:val="true"/>
        </w:rPr>
        <w:footnoteReference w:id="215"/>
      </w:r>
      <w:r>
        <w:rPr>
          <w:rFonts w:ascii="IRNazanin" w:hAnsi="IRNazanin" w:eastAsia="IRNazanin"/>
          <w:color w:val="111111"/>
          <w:sz w:val="28"/>
          <w:sz w:val="28"/>
          <w:szCs w:val="28"/>
          <w:rtl w:val="true"/>
          <w:lang w:bidi="fa-IR"/>
        </w:rPr>
        <w:t>پیامبری به حق از جانب خدا بر شما مبعوث شد پس به او ایمان بیاورید که خیر شما در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الْإِيمَانُ إِقْرَارُ بِاللِّسَانِ وَ مَعْرِفَةٌ بِالْقَلْبِ وَ عَمَل بِالْأَرْكَانِ</w:t>
      </w:r>
      <w:r>
        <w:rPr>
          <w:rStyle w:val="FootnoteAnchor"/>
          <w:rtl w:val="true"/>
        </w:rPr>
        <w:footnoteReference w:id="216"/>
      </w:r>
      <w:r>
        <w:rPr>
          <w:rFonts w:ascii="IRNazanin" w:hAnsi="IRNazanin" w:eastAsia="IRNazanin"/>
          <w:color w:val="111111"/>
          <w:sz w:val="28"/>
          <w:sz w:val="28"/>
          <w:szCs w:val="28"/>
          <w:rtl w:val="true"/>
          <w:lang w:bidi="fa-IR"/>
        </w:rPr>
        <w:t xml:space="preserve">ایمان عبارت است از اقرار به زبان و شناخت و عرفان به قلب و عمل کردن به ارکان دین </w:t>
      </w:r>
      <w:r>
        <w:rPr>
          <w:rFonts w:ascii="Amiri" w:hAnsi="Amiri" w:eastAsia="Amiri" w:cs="Amiri"/>
          <w:color w:val="111111"/>
          <w:sz w:val="28"/>
          <w:sz w:val="28"/>
          <w:szCs w:val="28"/>
          <w:rtl w:val="true"/>
          <w:lang w:bidi="ar-SA"/>
        </w:rPr>
        <w:t>فَبِالْإِيمَانِ يُسْتَدَلُ عَلَى الصَّالِحَاتِ وَبِالصَّالِحَاتِ يُسْتَدَلُّ عَلَى الْإِيمَانِ وَبِالْإِيمَانِ يُعْمَرُ الْعِلْمُ وَ بِالْعِلْمِ يُرْهَبُ الْمَوْتُ وَبِالْمَوْتِ تُخْتَمُ الدُّنْيَا وَ بِالدُّنْيَا تُحْرَزُ الْآخِرَةُ وَ بِالْقِيَامَةِ تُؤْلَفُ الْجَنَّةُ وَ تُبَرَّزُ الْجَحِيمُ لِلْغَاوِينَ وَ إِنَّ الْخَلْقَ لَا مَقْصَرَ لَهُمْ عَنِ الْقِيَامَةِ مُرْقِلِينَ فِي مِضْمَارِهَا إِلَى الْغَايَةِ الْقُصْوَی</w:t>
      </w:r>
      <w:r>
        <w:rPr>
          <w:rStyle w:val="FootnoteAnchor"/>
          <w:rtl w:val="true"/>
        </w:rPr>
        <w:footnoteReference w:id="217"/>
      </w:r>
      <w:r>
        <w:rPr>
          <w:rFonts w:ascii="IRNazanin" w:hAnsi="IRNazanin" w:eastAsia="IRNazanin"/>
          <w:color w:val="111111"/>
          <w:sz w:val="28"/>
          <w:sz w:val="28"/>
          <w:szCs w:val="28"/>
          <w:rtl w:val="true"/>
          <w:lang w:bidi="fa-IR"/>
        </w:rPr>
        <w:t>به ایمان بر اعمال شایسته استدلال می شود و به اعمال شایسته بر ایمان دلیل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علم با ایمان آباد می گردد و انسان به سبب دانش از مرگ هراسان می شود و با مرگ دنیای آدمی پایان می پذیرد و با دنیا آخرت به دست می آید، با قیامت بهشت برای پرهیزکاران نزدیک و دوزخ برای گمراهان آشکار می گردد</w:t>
      </w:r>
      <w:r>
        <w:rPr>
          <w:rFonts w:eastAsia="IRNazanin" w:cs="IRNazanin"/>
          <w:color w:val="111111"/>
          <w:sz w:val="28"/>
          <w:szCs w:val="28"/>
          <w:rtl w:val="true"/>
          <w:lang w:bidi="fa-IR"/>
        </w:rPr>
        <w:t xml:space="preserve">. </w:t>
      </w:r>
      <w:bookmarkStart w:id="260" w:name="pg20325_219876"/>
    </w:p>
    <w:p>
      <w:pPr>
        <w:pStyle w:val="Heading4"/>
        <w:numPr>
          <w:ilvl w:val="3"/>
          <w:numId w:val="1"/>
        </w:numPr>
        <w:rPr/>
      </w:pPr>
      <w:bookmarkStart w:id="261" w:name="__RefHeading___Toc5696744_2320776876"/>
      <w:bookmarkStart w:id="262" w:name="_Toc105"/>
      <w:bookmarkEnd w:id="260"/>
      <w:bookmarkEnd w:id="261"/>
      <w:r>
        <w:rPr/>
        <w:t>1</w:t>
      </w:r>
      <w:r>
        <w:rPr>
          <w:rtl w:val="true"/>
        </w:rPr>
        <w:t xml:space="preserve">. </w:t>
      </w:r>
      <w:r>
        <w:rPr/>
        <w:t>2</w:t>
      </w:r>
      <w:r>
        <w:rPr>
          <w:rtl w:val="true"/>
        </w:rPr>
        <w:t xml:space="preserve">. </w:t>
      </w:r>
      <w:r>
        <w:rPr>
          <w:rtl w:val="true"/>
        </w:rPr>
        <w:t>جهاد، قله رفیع اسلام</w:t>
      </w:r>
      <w:bookmarkEnd w:id="262"/>
    </w:p>
    <w:p>
      <w:pPr>
        <w:pStyle w:val="BookText"/>
        <w:rPr/>
      </w:pPr>
      <w:r>
        <w:rPr>
          <w:rFonts w:ascii="Amiri" w:hAnsi="Amiri" w:eastAsia="Amiri" w:cs="Amiri"/>
          <w:color w:val="111111"/>
          <w:sz w:val="28"/>
          <w:sz w:val="28"/>
          <w:szCs w:val="28"/>
          <w:rtl w:val="true"/>
          <w:lang w:bidi="ar-SA"/>
        </w:rPr>
        <w:t>وَ الْجِهَادُ فِي سَبِيلِهِ فَإِنَّهُ ذِرْوَةُ الْإِسْلَامِ</w:t>
      </w:r>
      <w:r>
        <w:rPr>
          <w:rStyle w:val="FootnoteAnchor"/>
          <w:rtl w:val="true"/>
        </w:rPr>
        <w:footnoteReference w:id="218"/>
      </w:r>
      <w:r>
        <w:rPr>
          <w:rFonts w:ascii="IRNazanin" w:hAnsi="IRNazanin" w:eastAsia="IRNazanin"/>
          <w:color w:val="111111"/>
          <w:sz w:val="28"/>
          <w:sz w:val="28"/>
          <w:szCs w:val="28"/>
          <w:rtl w:val="true"/>
          <w:lang w:bidi="fa-IR"/>
        </w:rPr>
        <w:t xml:space="preserve"> و جهاد در راه ،او چراکه جهاد قله رفیع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اگر دین حقی وجود داشته باشد باید ابتدا برای آن پایگاه محکمی درست کرد که از بین نرود جهاد در راه خداوند چه جهاد و پیکار با دشمن بیرونی و چه جهاد درونی با نفس اماره که به آن جهاد اکبر می گویند باعث می شود که پایگاه ایمان محکم شود و هنگامی که پایگاه محکم شد دیگر می توان نماز یا واجبات دیگر الهی را آن چنان که باید عمل و آشکار کرد و از دشمنان ترسی به دل راه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قلهٔ رفیع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تا جهاد همه جانبه نباشد کاری از پیش نخواهد رفت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مشابه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تَرَكَهُ رَغْبَةً عَنْهُ أَلْبَسَهُ اللَّهُ ثَوْبَ الذُّلِ وَ شَمِلَهُ الْبَلَاءُ وَ فَارَقَ الرَّضَا وَ دُيِّثَ بِالصَّغَارِ وَ الْقَمَاءَةِ وَضُرِبَ عَلَى قَلْبِهِ بِالْأَسْدَادِ وَ أُدِيلَ الْحَقُّ مِنْهُ بِتَضْيِيعِ الْجِهَادِ، وَسِيمَ الْخَسْفَ وَ مُنِعَ النَّصف</w:t>
      </w:r>
      <w:r>
        <w:rPr>
          <w:rStyle w:val="FootnoteAnchor"/>
          <w:rtl w:val="true"/>
        </w:rPr>
        <w:footnoteReference w:id="220"/>
      </w:r>
      <w:r>
        <w:rPr>
          <w:rFonts w:ascii="IRNazanin" w:hAnsi="IRNazanin" w:eastAsia="IRNazanin"/>
          <w:color w:val="111111"/>
          <w:sz w:val="28"/>
          <w:sz w:val="28"/>
          <w:szCs w:val="28"/>
          <w:rtl w:val="true"/>
          <w:lang w:bidi="fa-IR"/>
        </w:rPr>
        <w:t>هرکس از جهاد روی گردان شود خداوند او را لباس ذلت و خواری می پوشاند و گرفتاری و بلا بر او سایه افکنده و کوچک و بی اعتبار می شود و عقل و خرد از او رخت بر بندد و حق او ضایع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221"/>
      </w:r>
      <w:r>
        <w:rPr>
          <w:rFonts w:ascii="IRNazanin" w:hAnsi="IRNazanin" w:eastAsia="IRNazanin"/>
          <w:color w:val="111111"/>
          <w:sz w:val="28"/>
          <w:sz w:val="28"/>
          <w:szCs w:val="28"/>
          <w:rtl w:val="true"/>
          <w:lang w:bidi="fa-IR"/>
        </w:rPr>
        <w:t>کسانی را که در راه ما مجاهدت کنند، به راه های خویش هدایتشان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 جاهِدُوا فی سبیله</w:t>
      </w:r>
      <w:r>
        <w:rPr>
          <w:rStyle w:val="FootnoteAnchor"/>
          <w:rtl w:val="true"/>
        </w:rPr>
        <w:footnoteReference w:id="222"/>
      </w:r>
      <w:r>
        <w:rPr>
          <w:rFonts w:ascii="IRNazanin" w:hAnsi="IRNazanin" w:eastAsia="IRNazanin"/>
          <w:color w:val="111111"/>
          <w:sz w:val="28"/>
          <w:sz w:val="28"/>
          <w:szCs w:val="28"/>
          <w:rtl w:val="true"/>
          <w:lang w:bidi="fa-IR"/>
        </w:rPr>
        <w:t>ای کسانی که ایمان آورده اید از خدا بترسید و به او تقرب جویید و در راهش جهاد کنید</w:t>
      </w:r>
      <w:r>
        <w:rPr>
          <w:rFonts w:eastAsia="IRNazanin" w:cs="IRNazanin"/>
          <w:color w:val="111111"/>
          <w:sz w:val="28"/>
          <w:szCs w:val="28"/>
          <w:rtl w:val="true"/>
          <w:lang w:bidi="fa-IR"/>
        </w:rPr>
        <w:t xml:space="preserve">. </w:t>
      </w:r>
      <w:bookmarkStart w:id="263" w:name="pg20325_219877"/>
    </w:p>
    <w:p>
      <w:pPr>
        <w:pStyle w:val="BookText"/>
        <w:rPr/>
      </w:pPr>
      <w:bookmarkEnd w:id="263"/>
      <w:r>
        <w:rPr>
          <w:rFonts w:ascii="Amiri" w:hAnsi="Amiri" w:eastAsia="Amiri" w:cs="Amiri"/>
          <w:color w:val="111111"/>
          <w:sz w:val="28"/>
          <w:sz w:val="28"/>
          <w:szCs w:val="28"/>
          <w:rtl w:val="true"/>
          <w:lang w:bidi="ar-SA"/>
        </w:rPr>
        <w:t>وَ الْجِهَادُ عِزَّ الْإِسْلَامِ</w:t>
      </w:r>
      <w:r>
        <w:rPr>
          <w:rStyle w:val="FootnoteAnchor"/>
          <w:rtl w:val="true"/>
        </w:rPr>
        <w:footnoteReference w:id="223"/>
      </w:r>
      <w:r>
        <w:rPr>
          <w:rFonts w:ascii="IRNazanin" w:hAnsi="IRNazanin" w:eastAsia="IRNazanin"/>
          <w:color w:val="111111"/>
          <w:sz w:val="28"/>
          <w:sz w:val="28"/>
          <w:szCs w:val="28"/>
          <w:rtl w:val="true"/>
          <w:lang w:bidi="fa-IR"/>
        </w:rPr>
        <w:t>خداوند جهاد را برای عزت و سربلندی اسلام و مسلمین قرار داده است</w:t>
      </w:r>
      <w:r>
        <w:rPr>
          <w:rFonts w:eastAsia="IRNazanin" w:cs="IRNazanin"/>
          <w:color w:val="111111"/>
          <w:sz w:val="28"/>
          <w:szCs w:val="28"/>
          <w:rtl w:val="true"/>
          <w:lang w:bidi="fa-IR"/>
        </w:rPr>
        <w:t>.</w:t>
      </w:r>
    </w:p>
    <w:p>
      <w:pPr>
        <w:pStyle w:val="Heading4"/>
        <w:numPr>
          <w:ilvl w:val="3"/>
          <w:numId w:val="1"/>
        </w:numPr>
        <w:rPr/>
      </w:pPr>
      <w:bookmarkStart w:id="264" w:name="__RefHeading___Toc5696746_2320776876"/>
      <w:bookmarkStart w:id="265" w:name="_Toc106"/>
      <w:bookmarkEnd w:id="264"/>
      <w:r>
        <w:rPr/>
        <w:t>1</w:t>
      </w:r>
      <w:r>
        <w:rPr>
          <w:rtl w:val="true"/>
        </w:rPr>
        <w:t xml:space="preserve">. </w:t>
      </w:r>
      <w:r>
        <w:rPr/>
        <w:t>3</w:t>
      </w:r>
      <w:r>
        <w:rPr>
          <w:rtl w:val="true"/>
        </w:rPr>
        <w:t xml:space="preserve">. </w:t>
      </w:r>
      <w:r>
        <w:rPr>
          <w:rtl w:val="true"/>
        </w:rPr>
        <w:t>هماهنگی اخلاص با فطرت انسان</w:t>
      </w:r>
      <w:bookmarkEnd w:id="265"/>
    </w:p>
    <w:p>
      <w:pPr>
        <w:pStyle w:val="BookText"/>
        <w:rPr/>
      </w:pPr>
      <w:r>
        <w:rPr>
          <w:rFonts w:ascii="Amiri" w:hAnsi="Amiri" w:eastAsia="Amiri" w:cs="Amiri"/>
          <w:color w:val="111111"/>
          <w:sz w:val="28"/>
          <w:sz w:val="28"/>
          <w:szCs w:val="28"/>
          <w:rtl w:val="true"/>
          <w:lang w:bidi="ar-SA"/>
        </w:rPr>
        <w:t>وَ كَلِمَةُ الْإِخْلَاصِ فَإِنَّهَا الْفِطْرَةُ</w:t>
      </w:r>
      <w:r>
        <w:rPr>
          <w:rStyle w:val="FootnoteAnchor"/>
          <w:rtl w:val="true"/>
        </w:rPr>
        <w:footnoteReference w:id="224"/>
      </w:r>
      <w:r>
        <w:rPr>
          <w:rFonts w:ascii="IRNazanin" w:hAnsi="IRNazanin" w:eastAsia="IRNazanin"/>
          <w:color w:val="111111"/>
          <w:sz w:val="28"/>
          <w:sz w:val="28"/>
          <w:szCs w:val="28"/>
          <w:rtl w:val="true"/>
          <w:lang w:bidi="fa-IR"/>
        </w:rPr>
        <w:t xml:space="preserve"> و کلمۀ اخلاص که هماهنگ با فطرت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جا جهاد را مقدم بر اخلاص کرد و شاید علتش این باشد که تا جهاد نباشد توحید کامل نیز در کار نیست؛ گرچه جهاد نیز بدون انگیزه توحیدی فایده ندارد و در این جا ترتیب به این لحاظ است که وقتی جهاد آمد به تدریج مزایای اسلام بروز و ظهور پیدا می کند و از جمله مردم می توانند به خوبی توحید را آشکار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از امام صادق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لَا إِلَهَ إِلَّا اللَّهُ مُخْلِصاً دَخَلَ الْجَنَّةَ وَإِخْلَاصُهُ أَنْ تَحْجُرَهُ لَا إِلَهَ إِلَّا اللَّهُ عَمَّا حَرَّمَ اللَّهُ</w:t>
      </w:r>
      <w:r>
        <w:rPr>
          <w:rStyle w:val="FootnoteAnchor"/>
          <w:rtl w:val="true"/>
        </w:rPr>
        <w:footnoteReference w:id="225"/>
      </w:r>
      <w:r>
        <w:rPr>
          <w:rFonts w:ascii="IRNazanin" w:hAnsi="IRNazanin" w:eastAsia="IRNazanin"/>
          <w:color w:val="111111"/>
          <w:sz w:val="28"/>
          <w:sz w:val="28"/>
          <w:szCs w:val="28"/>
          <w:rtl w:val="true"/>
          <w:lang w:bidi="fa-IR"/>
        </w:rPr>
        <w:t>هر كه لا إِلهَ إِلَّا اللهُ بگوید از روی اخلاص داخل بهشت شود و اخلاصش آن است که لا إِلهَ إِلَّا اللَّهُ او را مانع شود از آن چه خدای عزّوجلّ حرام گردانیده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الَّتى فَطَرَ النَّاسَ عَلَيْها</w:t>
      </w:r>
      <w:r>
        <w:rPr>
          <w:rStyle w:val="FootnoteAnchor"/>
          <w:rtl w:val="true"/>
        </w:rPr>
        <w:footnoteReference w:id="226"/>
      </w:r>
      <w:r>
        <w:rPr>
          <w:rFonts w:ascii="IRNazanin" w:hAnsi="IRNazanin" w:eastAsia="IRNazanin"/>
          <w:color w:val="111111"/>
          <w:sz w:val="28"/>
          <w:sz w:val="28"/>
          <w:szCs w:val="28"/>
          <w:rtl w:val="true"/>
          <w:lang w:bidi="fa-IR"/>
        </w:rPr>
        <w:t>به یکتاپرستی روی به دین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است که خدا همه را بدان فطرت بیافریده است</w:t>
      </w:r>
      <w:r>
        <w:rPr>
          <w:rFonts w:eastAsia="IRNazanin" w:cs="IRNazanin"/>
          <w:color w:val="111111"/>
          <w:sz w:val="28"/>
          <w:szCs w:val="28"/>
          <w:rtl w:val="true"/>
          <w:lang w:bidi="fa-IR"/>
        </w:rPr>
        <w:t>.</w:t>
      </w:r>
    </w:p>
    <w:p>
      <w:pPr>
        <w:pStyle w:val="Heading4"/>
        <w:numPr>
          <w:ilvl w:val="3"/>
          <w:numId w:val="1"/>
        </w:numPr>
        <w:rPr/>
      </w:pPr>
      <w:bookmarkStart w:id="266" w:name="__RefHeading___Toc5696748_2320776876"/>
      <w:bookmarkStart w:id="267" w:name="_Toc107"/>
      <w:bookmarkEnd w:id="266"/>
      <w:r>
        <w:rPr/>
        <w:t>1</w:t>
      </w:r>
      <w:r>
        <w:rPr>
          <w:rtl w:val="true"/>
        </w:rPr>
        <w:t xml:space="preserve">. </w:t>
      </w:r>
      <w:r>
        <w:rPr/>
        <w:t>4</w:t>
      </w:r>
      <w:r>
        <w:rPr>
          <w:rtl w:val="true"/>
        </w:rPr>
        <w:t xml:space="preserve">. </w:t>
      </w:r>
      <w:r>
        <w:rPr>
          <w:rtl w:val="true"/>
        </w:rPr>
        <w:t>برپا داشتن نماز</w:t>
      </w:r>
      <w:bookmarkEnd w:id="2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إِقَامُ الصَّلَاةِ فَإِنَّهَا الْمِلَّةُ</w:t>
      </w:r>
      <w:r>
        <w:rPr>
          <w:rStyle w:val="FootnoteAnchor"/>
          <w:rtl w:val="true"/>
        </w:rPr>
        <w:footnoteReference w:id="227"/>
      </w:r>
      <w:r>
        <w:rPr>
          <w:rFonts w:ascii="IRNazanin" w:hAnsi="IRNazanin" w:eastAsia="IRNazanin"/>
          <w:color w:val="111111"/>
          <w:sz w:val="28"/>
          <w:sz w:val="28"/>
          <w:szCs w:val="28"/>
          <w:rtl w:val="true"/>
          <w:lang w:bidi="fa-IR"/>
        </w:rPr>
        <w:t xml:space="preserve"> و برپا داشتن نماز که حقیقت دین و آیین است</w:t>
      </w:r>
      <w:r>
        <w:rPr>
          <w:rFonts w:eastAsia="IRNazanin" w:cs="IRNazanin"/>
          <w:color w:val="111111"/>
          <w:sz w:val="28"/>
          <w:szCs w:val="28"/>
          <w:rtl w:val="true"/>
          <w:lang w:bidi="fa-IR"/>
        </w:rPr>
        <w:t xml:space="preserve">. </w:t>
      </w:r>
      <w:bookmarkStart w:id="268" w:name="pg20325_219878"/>
    </w:p>
    <w:p>
      <w:pPr>
        <w:pStyle w:val="BookText"/>
        <w:rPr/>
      </w:pPr>
      <w:bookmarkEnd w:id="268"/>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حدیث معروف پیامبر اسلام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عِمَادُ الدِّينِ فَمَنْ تَرَكَ صَلَاتَهُ مُتَعَمِّداً فَقَدْ هَدَمَ دِينَه</w:t>
      </w:r>
      <w:r>
        <w:rPr>
          <w:rStyle w:val="FootnoteAnchor"/>
          <w:rtl w:val="true"/>
        </w:rPr>
        <w:footnoteReference w:id="228"/>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آن را ترک کند دین خود را ویران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الصَّلَاةِ مَثَلُ عَمُودِ الْفُسْطَاطِ إِذَا ثَبَتَ الْعَمُودُ نَفَعَتِ الْأَطْنَابُ وَالْأَوْتَادُ وَالْعِشَاءُ وَإِذَا انْكَسَرَ الْعَمُودُ لَمْ يَنْفَعْ طُنُّبٌ وَ لَا وَتِدٌ وَ لَا غِشَاءُ</w:t>
      </w:r>
      <w:r>
        <w:rPr>
          <w:rStyle w:val="FootnoteAnchor"/>
          <w:rtl w:val="true"/>
        </w:rPr>
        <w:footnoteReference w:id="229"/>
      </w:r>
      <w:r>
        <w:rPr>
          <w:rFonts w:ascii="IRNazanin" w:hAnsi="IRNazanin" w:eastAsia="IRNazanin"/>
          <w:color w:val="111111"/>
          <w:sz w:val="28"/>
          <w:sz w:val="28"/>
          <w:szCs w:val="28"/>
          <w:rtl w:val="true"/>
          <w:lang w:bidi="fa-IR"/>
        </w:rPr>
        <w:t>نماز همچون ستون خیمه است هنگامی که ستون خیمه برقرار باشد طناب ها و میخ ها و پوشش خیمه برقرار و مفید است و هنگامی که ستون بشکند نه طناب ها به کار می آید و نه میخ ها و پوشش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خدا و فرشتگانش بر پیامبر صلوات می فرستند ای کسانی که ایمان آورده اید، بر او صلوات فرستید و سلام کنید؛ سلامی نیکو </w:t>
      </w:r>
      <w:r>
        <w:rPr>
          <w:rFonts w:ascii="Amiri" w:hAnsi="Amiri" w:eastAsia="Amiri" w:cs="Amiri"/>
          <w:color w:val="111111"/>
          <w:sz w:val="28"/>
          <w:sz w:val="28"/>
          <w:szCs w:val="28"/>
          <w:rtl w:val="true"/>
          <w:lang w:bidi="ar-SA"/>
        </w:rPr>
        <w:t>إِنَّ الصَّلاةَ كَانَتْ عَلَى الْمُؤْمِنينَ كِتاباً مَوْقُوتاً</w:t>
      </w:r>
      <w:r>
        <w:rPr>
          <w:rStyle w:val="FootnoteAnchor"/>
          <w:rtl w:val="true"/>
        </w:rPr>
        <w:footnoteReference w:id="231"/>
      </w:r>
      <w:r>
        <w:rPr>
          <w:rFonts w:ascii="IRNazanin" w:hAnsi="IRNazanin" w:eastAsia="IRNazanin"/>
          <w:color w:val="111111"/>
          <w:sz w:val="28"/>
          <w:sz w:val="28"/>
          <w:szCs w:val="28"/>
          <w:rtl w:val="true"/>
          <w:lang w:bidi="fa-IR"/>
        </w:rPr>
        <w:t>نماز بر مؤمنان در وقت های معین واجب گشته است</w:t>
      </w:r>
      <w:r>
        <w:rPr>
          <w:rFonts w:eastAsia="IRNazanin" w:cs="IRNazanin"/>
          <w:color w:val="111111"/>
          <w:sz w:val="28"/>
          <w:szCs w:val="28"/>
          <w:rtl w:val="true"/>
          <w:lang w:bidi="fa-IR"/>
        </w:rPr>
        <w:t>.</w:t>
      </w:r>
    </w:p>
    <w:p>
      <w:pPr>
        <w:pStyle w:val="Heading4"/>
        <w:numPr>
          <w:ilvl w:val="3"/>
          <w:numId w:val="1"/>
        </w:numPr>
        <w:rPr/>
      </w:pPr>
      <w:bookmarkStart w:id="269" w:name="__RefHeading___Toc5696750_2320776876"/>
      <w:bookmarkStart w:id="270" w:name="_Toc108"/>
      <w:bookmarkEnd w:id="269"/>
      <w:r>
        <w:rPr/>
        <w:t>1</w:t>
      </w:r>
      <w:r>
        <w:rPr>
          <w:rtl w:val="true"/>
        </w:rPr>
        <w:t xml:space="preserve">. </w:t>
      </w:r>
      <w:r>
        <w:rPr/>
        <w:t>5</w:t>
      </w:r>
      <w:r>
        <w:rPr>
          <w:rtl w:val="true"/>
        </w:rPr>
        <w:t xml:space="preserve">. </w:t>
      </w:r>
      <w:r>
        <w:rPr>
          <w:rtl w:val="true"/>
        </w:rPr>
        <w:t>پرداخت زکات</w:t>
      </w:r>
      <w:bookmarkEnd w:id="270"/>
    </w:p>
    <w:p>
      <w:pPr>
        <w:pStyle w:val="BookText"/>
        <w:rPr/>
      </w:pPr>
      <w:r>
        <w:rPr>
          <w:rFonts w:ascii="Amiri" w:hAnsi="Amiri" w:eastAsia="Amiri" w:cs="Amiri"/>
          <w:color w:val="111111"/>
          <w:sz w:val="28"/>
          <w:sz w:val="28"/>
          <w:szCs w:val="28"/>
          <w:rtl w:val="true"/>
          <w:lang w:bidi="ar-SA"/>
        </w:rPr>
        <w:t>وَإِيتَاءُ الزَّكَاةِ فَإِنَّهَا فَرِيضَةٌ وَاجِبَة</w:t>
      </w:r>
      <w:r>
        <w:rPr>
          <w:rFonts w:ascii="IRNazanin" w:hAnsi="IRNazanin" w:eastAsia="IRNazanin"/>
          <w:color w:val="111111"/>
          <w:sz w:val="28"/>
          <w:sz w:val="28"/>
          <w:szCs w:val="28"/>
          <w:rtl w:val="true"/>
          <w:lang w:bidi="fa-IR"/>
        </w:rPr>
        <w:t xml:space="preserve"> و ادای زکات که فریضه 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در مسجد بود پنج نفر را صدا زد و فرمود برخیزید و از مسجد ما بيرون روید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تُصَلُّوا فِيهِ وَأَنْتُمْ لَا تُزَكُون</w:t>
      </w:r>
      <w:r>
        <w:rPr>
          <w:rStyle w:val="FootnoteAnchor"/>
          <w:rtl w:val="true"/>
        </w:rPr>
        <w:footnoteReference w:id="232"/>
      </w:r>
      <w:r>
        <w:rPr>
          <w:rFonts w:ascii="IRNazanin" w:hAnsi="IRNazanin" w:eastAsia="IRNazanin"/>
          <w:color w:val="111111"/>
          <w:sz w:val="28"/>
          <w:sz w:val="28"/>
          <w:szCs w:val="28"/>
          <w:rtl w:val="true"/>
          <w:lang w:bidi="fa-IR"/>
        </w:rPr>
        <w:t>شما که زکات نمی دهید در مسجد ما نماز نخوانید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يُقيمُونَ الصَّلاةَ وَيُؤْتُونَ الزَّكَاةَ وَهُمْ رَاكِعُون</w:t>
      </w:r>
      <w:r>
        <w:rPr>
          <w:rStyle w:val="FootnoteAnchor"/>
          <w:rtl w:val="true"/>
        </w:rPr>
        <w:footnoteReference w:id="233"/>
      </w:r>
      <w:r>
        <w:rPr>
          <w:rFonts w:ascii="IRNazanin" w:hAnsi="IRNazanin" w:eastAsia="IRNazanin"/>
          <w:color w:val="111111"/>
          <w:sz w:val="28"/>
          <w:sz w:val="28"/>
          <w:szCs w:val="28"/>
          <w:rtl w:val="true"/>
          <w:lang w:bidi="fa-IR"/>
        </w:rPr>
        <w:t>مؤمنانی که نماز می خوانند و همچنان که در رکوع اند انفاق می کنند</w:t>
      </w:r>
      <w:r>
        <w:rPr>
          <w:rFonts w:eastAsia="IRNazanin" w:cs="IRNazanin"/>
          <w:color w:val="111111"/>
          <w:sz w:val="28"/>
          <w:szCs w:val="28"/>
          <w:rtl w:val="true"/>
          <w:lang w:bidi="fa-IR"/>
        </w:rPr>
        <w:t xml:space="preserve">. </w:t>
      </w:r>
      <w:bookmarkStart w:id="271" w:name="pg20325_219879"/>
    </w:p>
    <w:p>
      <w:pPr>
        <w:pStyle w:val="Heading4"/>
        <w:numPr>
          <w:ilvl w:val="3"/>
          <w:numId w:val="1"/>
        </w:numPr>
        <w:rPr/>
      </w:pPr>
      <w:bookmarkStart w:id="272" w:name="__RefHeading___Toc5696752_2320776876"/>
      <w:bookmarkStart w:id="273" w:name="_Toc109"/>
      <w:bookmarkEnd w:id="271"/>
      <w:bookmarkEnd w:id="272"/>
      <w:r>
        <w:rPr/>
        <w:t>1</w:t>
      </w:r>
      <w:r>
        <w:rPr>
          <w:rtl w:val="true"/>
        </w:rPr>
        <w:t xml:space="preserve">. </w:t>
      </w:r>
      <w:r>
        <w:rPr/>
        <w:t>6</w:t>
      </w:r>
      <w:r>
        <w:rPr>
          <w:rtl w:val="true"/>
        </w:rPr>
        <w:t xml:space="preserve">. </w:t>
      </w:r>
      <w:r>
        <w:rPr>
          <w:rtl w:val="true"/>
        </w:rPr>
        <w:t>روزه داری</w:t>
      </w:r>
      <w:bookmarkEnd w:id="273"/>
    </w:p>
    <w:p>
      <w:pPr>
        <w:pStyle w:val="BookText"/>
        <w:rPr/>
      </w:pPr>
      <w:r>
        <w:rPr>
          <w:rFonts w:ascii="Amiri" w:hAnsi="Amiri" w:eastAsia="Amiri" w:cs="Amiri"/>
          <w:color w:val="111111"/>
          <w:sz w:val="28"/>
          <w:sz w:val="28"/>
          <w:szCs w:val="28"/>
          <w:rtl w:val="true"/>
          <w:lang w:bidi="ar-SA"/>
        </w:rPr>
        <w:t>وَ صَوْمُ شَهْرِ رَمَضَانَ فَإِنَّهُ جُنَّةٌ مِنَ الْعِقَابِ</w:t>
      </w:r>
      <w:r>
        <w:rPr>
          <w:rStyle w:val="FootnoteAnchor"/>
          <w:rtl w:val="true"/>
        </w:rPr>
        <w:footnoteReference w:id="234"/>
      </w:r>
      <w:r>
        <w:rPr>
          <w:rFonts w:ascii="IRNazanin" w:hAnsi="IRNazanin" w:eastAsia="IRNazanin"/>
          <w:color w:val="111111"/>
          <w:sz w:val="28"/>
          <w:sz w:val="28"/>
          <w:szCs w:val="28"/>
          <w:rtl w:val="true"/>
          <w:lang w:bidi="fa-IR"/>
        </w:rPr>
        <w:t xml:space="preserve"> و روزه ماه رمضان که سپری در برابر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سپر است در مورد روزه به این دلیل است که سرچشمه گناهان وسوسه های شیطانی است و به وسیلهٔ روزه شهوات در کنترل عقل در می آید و با این وسیله دفاعی از حملات شیطان در امان می ماند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Style w:val="FootnoteAnchor"/>
          <w:rtl w:val="true"/>
        </w:rPr>
        <w:footnoteReference w:id="236"/>
      </w:r>
      <w:r>
        <w:rPr>
          <w:rFonts w:ascii="IRNazanin" w:hAnsi="IRNazanin" w:eastAsia="IRNazanin"/>
          <w:color w:val="111111"/>
          <w:sz w:val="28"/>
          <w:sz w:val="28"/>
          <w:szCs w:val="28"/>
          <w:rtl w:val="true"/>
          <w:lang w:bidi="fa-IR"/>
        </w:rPr>
        <w:t>ای کسانی که ایمان آورده اید روزه بر شما مقرر شده است همان گونه که بر پیش از شما مقرر شده بود باشد که پرهیزکار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لَيْلَةَ الصّيامِ الرَّفَثُ إِلَى نِسائِكُمْ</w:t>
      </w:r>
      <w:r>
        <w:rPr>
          <w:rStyle w:val="FootnoteAnchor"/>
          <w:rtl w:val="true"/>
        </w:rPr>
        <w:footnoteReference w:id="237"/>
      </w:r>
      <w:r>
        <w:rPr>
          <w:rFonts w:ascii="IRNazanin" w:hAnsi="IRNazanin" w:eastAsia="IRNazanin"/>
          <w:color w:val="111111"/>
          <w:sz w:val="28"/>
          <w:sz w:val="28"/>
          <w:szCs w:val="28"/>
          <w:rtl w:val="true"/>
          <w:lang w:bidi="fa-IR"/>
        </w:rPr>
        <w:t>در شب های روزه، همخوابگی با زنانتان بر شما حلال گردیده است</w:t>
      </w:r>
      <w:r>
        <w:rPr>
          <w:rFonts w:eastAsia="IRNazanin" w:cs="IRNazanin"/>
          <w:color w:val="111111"/>
          <w:sz w:val="28"/>
          <w:szCs w:val="28"/>
          <w:rtl w:val="true"/>
          <w:lang w:bidi="fa-IR"/>
        </w:rPr>
        <w:t>.</w:t>
      </w:r>
    </w:p>
    <w:p>
      <w:pPr>
        <w:pStyle w:val="Heading4"/>
        <w:numPr>
          <w:ilvl w:val="3"/>
          <w:numId w:val="1"/>
        </w:numPr>
        <w:rPr/>
      </w:pPr>
      <w:bookmarkStart w:id="274" w:name="__RefHeading___Toc5696754_2320776876"/>
      <w:bookmarkStart w:id="275" w:name="_Toc110"/>
      <w:bookmarkEnd w:id="274"/>
      <w:r>
        <w:rPr/>
        <w:t>1</w:t>
      </w:r>
      <w:r>
        <w:rPr>
          <w:rtl w:val="true"/>
        </w:rPr>
        <w:t xml:space="preserve">. </w:t>
      </w:r>
      <w:r>
        <w:rPr/>
        <w:t>7</w:t>
      </w:r>
      <w:r>
        <w:rPr>
          <w:rtl w:val="true"/>
        </w:rPr>
        <w:t xml:space="preserve">. </w:t>
      </w:r>
      <w:r>
        <w:rPr>
          <w:rtl w:val="true"/>
        </w:rPr>
        <w:t>برگزاری حج و عمره</w:t>
      </w:r>
      <w:bookmarkEnd w:id="275"/>
    </w:p>
    <w:p>
      <w:pPr>
        <w:pStyle w:val="BookText"/>
        <w:rPr/>
      </w:pPr>
      <w:r>
        <w:rPr>
          <w:rFonts w:ascii="Amiri" w:hAnsi="Amiri" w:eastAsia="Amiri" w:cs="Amiri"/>
          <w:color w:val="111111"/>
          <w:sz w:val="28"/>
          <w:sz w:val="28"/>
          <w:szCs w:val="28"/>
          <w:rtl w:val="true"/>
          <w:lang w:bidi="ar-SA"/>
        </w:rPr>
        <w:t>وَ حَجُّ الْبَيْتِ وَ اعْتِمَارُهُ فَإِنَّهُمَا يَنْفِيَانِ الْفَقْرَ وَيَرْحَضَانِ الذَّنْبَ</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يَرْحَضَانِ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شوید و از بین می برد؛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حج و عمره آثار گناه را از صحنه عمل یا از صحنۀ دل می شوید؛ رحض الثوب و نحوه بالحاء المهملة و الضاد المعجمة من باب منع غسله كأرحضه فهو رحيض و مرحوض</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جمع ذنب ذنوب بر وزن عقول است؛ أَذْنَبَ إِذْنَاباً گناه کرد؛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w:t>
      </w:r>
      <w:bookmarkStart w:id="276" w:name="pg20325_219880"/>
    </w:p>
    <w:p>
      <w:pPr>
        <w:pStyle w:val="BookText"/>
        <w:rPr/>
      </w:pPr>
      <w:bookmarkEnd w:id="276"/>
      <w:r>
        <w:rPr>
          <w:rFonts w:ascii="IRNazanin" w:hAnsi="IRNazanin" w:eastAsia="IRNazanin"/>
          <w:color w:val="111111"/>
          <w:sz w:val="28"/>
          <w:sz w:val="28"/>
          <w:szCs w:val="28"/>
          <w:rtl w:val="true"/>
          <w:lang w:bidi="fa-IR"/>
        </w:rPr>
        <w:t>و حج و عمره خانه خدا که نابود کننده فقر و شست و شو دهنده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لِيَشْهَدُوا مَنافِعَ لَهُمْ</w:t>
      </w:r>
      <w:r>
        <w:rPr>
          <w:rStyle w:val="FootnoteAnchor"/>
          <w:rtl w:val="true"/>
        </w:rPr>
        <w:footnoteReference w:id="239"/>
      </w:r>
      <w:r>
        <w:rPr>
          <w:rFonts w:ascii="IRNazanin" w:hAnsi="IRNazanin" w:eastAsia="IRNazanin"/>
          <w:color w:val="111111"/>
          <w:sz w:val="28"/>
          <w:sz w:val="28"/>
          <w:szCs w:val="28"/>
          <w:rtl w:val="true"/>
          <w:lang w:bidi="fa-IR"/>
        </w:rPr>
        <w:t>تا سودهایی را که از آن آن هاست ببینند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عَلَى النَّاسِ حِجُّ الْبَيْتِ مَنِ اسْتَطَاعَ إِلَيْهِ سَبِيلاً وَ مَنْ كَفَرَ فَإِنَّ اللَّهَ غَنِيٌّ عَنِ العالمين</w:t>
      </w:r>
      <w:r>
        <w:rPr>
          <w:rStyle w:val="FootnoteAnchor"/>
          <w:rtl w:val="true"/>
        </w:rPr>
        <w:footnoteReference w:id="240"/>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 و هرکه کفر ورزد یقیناً خداوند از جهانیان بی نیاز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الْأَهِلَّةِ قُلْ هِيَ مَواقيتُ لِلنَّاسِ وَ الْحَجِّ</w:t>
      </w:r>
      <w:r>
        <w:rPr>
          <w:rStyle w:val="FootnoteAnchor"/>
          <w:rtl w:val="true"/>
        </w:rPr>
        <w:footnoteReference w:id="241"/>
      </w:r>
      <w:r>
        <w:rPr>
          <w:rFonts w:ascii="IRNazanin" w:hAnsi="IRNazanin" w:eastAsia="IRNazanin"/>
          <w:color w:val="111111"/>
          <w:sz w:val="28"/>
          <w:sz w:val="28"/>
          <w:szCs w:val="28"/>
          <w:rtl w:val="true"/>
          <w:lang w:bidi="fa-IR"/>
        </w:rPr>
        <w:t xml:space="preserve">دربارۀ هلال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پرسند بگو آن ها گاه شماری برای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شَيْئاً أَسْرَعَ غِنِّى وَ لَا أَنْفَى لِلْفَقْرِ مِنْ إِدْمَانِ حِجَّ هَذَا الْبَيْتِ</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برای بی نیازی مالی و نابودی فقر چیزی سریع تر از مداومت حج خانه خدا ندیدم </w:t>
      </w:r>
      <w:r>
        <w:rPr>
          <w:rFonts w:ascii="Amiri" w:hAnsi="Amiri" w:eastAsia="Amiri" w:cs="Amiri"/>
          <w:color w:val="111111"/>
          <w:sz w:val="28"/>
          <w:sz w:val="28"/>
          <w:szCs w:val="28"/>
          <w:rtl w:val="true"/>
          <w:lang w:bidi="ar-SA"/>
        </w:rPr>
        <w:t>يَخْرُجُ مِنْ ذُنُوبِهِ كَهَيْئَةِ يَوْمَ وَلَدَتْهُ أُمُّهُ</w:t>
      </w:r>
      <w:r>
        <w:rPr>
          <w:rStyle w:val="FootnoteAnchor"/>
          <w:rtl w:val="true"/>
        </w:rPr>
        <w:footnoteReference w:id="243"/>
      </w:r>
      <w:r>
        <w:rPr>
          <w:rFonts w:ascii="IRNazanin" w:hAnsi="IRNazanin" w:eastAsia="IRNazanin"/>
          <w:color w:val="111111"/>
          <w:sz w:val="28"/>
          <w:sz w:val="28"/>
          <w:szCs w:val="28"/>
          <w:rtl w:val="true"/>
          <w:lang w:bidi="fa-IR"/>
        </w:rPr>
        <w:t>از گناهان خود پاک می شوند مانند آن روزی که از مادر به دنیا آمده اند</w:t>
      </w:r>
      <w:r>
        <w:rPr>
          <w:rFonts w:eastAsia="IRNazanin" w:cs="IRNazanin"/>
          <w:color w:val="111111"/>
          <w:sz w:val="28"/>
          <w:szCs w:val="28"/>
          <w:rtl w:val="true"/>
          <w:lang w:bidi="fa-IR"/>
        </w:rPr>
        <w:t>.</w:t>
      </w:r>
    </w:p>
    <w:p>
      <w:pPr>
        <w:pStyle w:val="Heading3"/>
        <w:numPr>
          <w:ilvl w:val="2"/>
          <w:numId w:val="1"/>
        </w:numPr>
        <w:rPr/>
      </w:pPr>
      <w:bookmarkStart w:id="277" w:name="__RefHeading___Toc5696756_2320776876"/>
      <w:bookmarkStart w:id="278" w:name="_Toc111"/>
      <w:bookmarkEnd w:id="277"/>
      <w:r>
        <w:rPr/>
        <w:t>8</w:t>
      </w:r>
      <w:r>
        <w:rPr>
          <w:rtl w:val="true"/>
        </w:rPr>
        <w:t xml:space="preserve">. </w:t>
      </w:r>
      <w:r>
        <w:rPr>
          <w:rtl w:val="true"/>
        </w:rPr>
        <w:t>صله رح رحم</w:t>
      </w:r>
      <w:bookmarkEnd w:id="278"/>
    </w:p>
    <w:p>
      <w:pPr>
        <w:pStyle w:val="Heading4"/>
        <w:numPr>
          <w:ilvl w:val="3"/>
          <w:numId w:val="1"/>
        </w:numPr>
        <w:rPr/>
      </w:pPr>
      <w:bookmarkStart w:id="279" w:name="__RefHeading___Toc5696758_2320776876"/>
      <w:bookmarkStart w:id="280" w:name="_Toc112"/>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وَصِلَةُ الرَّحِمِ فَإِنَّهَا مَثْرَاةٌ فِي الْمَالِ وَ مَنْسَأَةٌ فِي الْأَجَلِ</w:t>
      </w:r>
      <w:r>
        <w:rPr>
          <w:rStyle w:val="FootnoteAnchor"/>
          <w:rtl w:val="true"/>
        </w:rPr>
        <w:footnoteReference w:id="24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صله رحم که سبب فزونی مال و تأخیر اجل و طول عمر است</w:t>
      </w:r>
      <w:r>
        <w:rPr>
          <w:rFonts w:eastAsia="IRNazanin" w:cs="IRNazanin"/>
          <w:color w:val="111111"/>
          <w:sz w:val="28"/>
          <w:szCs w:val="28"/>
          <w:rtl w:val="true"/>
          <w:lang w:bidi="fa-IR"/>
        </w:rPr>
        <w:t xml:space="preserve">. </w:t>
      </w:r>
      <w:bookmarkStart w:id="281" w:name="pg20325_219881"/>
    </w:p>
    <w:p>
      <w:pPr>
        <w:pStyle w:val="BookText"/>
        <w:rPr/>
      </w:pPr>
      <w:bookmarkEnd w:id="28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صله رحم سبب سودمندتر شدن مقدار مال ثابت می شود و به آن برکت می دهد و تعداد اعمال صالح را در هر روز از عمر انسان افزایش می دهد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أُولُوا الْأَرْحامِ بَعْضُهُمْ أَوْلى بِبَعْض فى كِتابِ الله</w:t>
      </w:r>
      <w:r>
        <w:rPr>
          <w:rStyle w:val="FootnoteAnchor"/>
          <w:rtl w:val="true"/>
        </w:rPr>
        <w:footnoteReference w:id="246"/>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 آری،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صِلَةُ الْأَرْحَامِ تُزَكَّى الْأَعْمَالَ وَ تُنْمِي الْأَمْوَالَ وَتَدْفَعُ الْبَلْوَى وَتُيَسِّرُ الْحِسَابَ وَتُنْسِيُّ فِي الْأَجَلِ</w:t>
      </w:r>
      <w:r>
        <w:rPr>
          <w:rStyle w:val="FootnoteAnchor"/>
          <w:rtl w:val="true"/>
        </w:rPr>
        <w:footnoteReference w:id="247"/>
      </w:r>
      <w:r>
        <w:rPr>
          <w:rFonts w:ascii="IRNazanin" w:hAnsi="IRNazanin" w:eastAsia="IRNazanin"/>
          <w:color w:val="111111"/>
          <w:sz w:val="28"/>
          <w:sz w:val="28"/>
          <w:szCs w:val="28"/>
          <w:rtl w:val="true"/>
          <w:lang w:bidi="fa-IR"/>
        </w:rPr>
        <w:t>صله رحم اعمال را پاک می کند و اموال را رشد و نمو می دهد و بلا را دفع و حساب را آسان و اجل را به تأخیر می اندازد</w:t>
      </w:r>
      <w:r>
        <w:rPr>
          <w:rFonts w:eastAsia="IRNazanin" w:cs="IRNazanin"/>
          <w:color w:val="111111"/>
          <w:sz w:val="28"/>
          <w:szCs w:val="28"/>
          <w:rtl w:val="true"/>
          <w:lang w:bidi="fa-IR"/>
        </w:rPr>
        <w:t>.</w:t>
      </w:r>
    </w:p>
    <w:p>
      <w:pPr>
        <w:pStyle w:val="Heading4"/>
        <w:numPr>
          <w:ilvl w:val="3"/>
          <w:numId w:val="1"/>
        </w:numPr>
        <w:rPr/>
      </w:pPr>
      <w:bookmarkStart w:id="282" w:name="__RefHeading___Toc5696760_2320776876"/>
      <w:bookmarkStart w:id="283" w:name="_Toc113"/>
      <w:bookmarkEnd w:id="282"/>
      <w:r>
        <w:rPr/>
        <w:t>1</w:t>
      </w:r>
      <w:r>
        <w:rPr>
          <w:rtl w:val="true"/>
        </w:rPr>
        <w:t xml:space="preserve">. </w:t>
      </w:r>
      <w:r>
        <w:rPr/>
        <w:t>9</w:t>
      </w:r>
      <w:r>
        <w:rPr>
          <w:rtl w:val="true"/>
        </w:rPr>
        <w:t xml:space="preserve">. </w:t>
      </w:r>
      <w:r>
        <w:rPr>
          <w:rtl w:val="true"/>
        </w:rPr>
        <w:t>پرداخت صدقه پنهانی</w:t>
      </w:r>
      <w:bookmarkEnd w:id="283"/>
    </w:p>
    <w:p>
      <w:pPr>
        <w:pStyle w:val="BookText"/>
        <w:rPr/>
      </w:pPr>
      <w:r>
        <w:rPr>
          <w:rFonts w:ascii="Amiri" w:hAnsi="Amiri" w:eastAsia="Amiri" w:cs="Amiri"/>
          <w:color w:val="111111"/>
          <w:sz w:val="28"/>
          <w:sz w:val="28"/>
          <w:szCs w:val="28"/>
          <w:rtl w:val="true"/>
          <w:lang w:bidi="ar-SA"/>
        </w:rPr>
        <w:t>وَ صَدَقَةُ السِّرِّ فَإِنَّهَا تُكَفِّرُ الْخَطِيئَةَ</w:t>
      </w:r>
      <w:r>
        <w:rPr>
          <w:rFonts w:ascii="IRNazanin" w:hAnsi="IRNazanin" w:eastAsia="IRNazanin"/>
          <w:color w:val="111111"/>
          <w:sz w:val="28"/>
          <w:sz w:val="28"/>
          <w:szCs w:val="28"/>
          <w:rtl w:val="true"/>
          <w:lang w:bidi="fa-IR"/>
        </w:rPr>
        <w:t xml:space="preserve"> و صدقه پنهانی که کفاره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صدقه سر کمک هایی است که انسان به افرادِ نیازمند و آبرومند می کند که هم خلوص نیت بیشتری و هم حفظ آبروی افراد نیازمند در آن است و به همین دلیل، برکات فراوانی دارد و این تعبیر هم شامل صدقات واجب مانند کفاره و نذر می شود و هم صدقات مستحب و انفاق</w:t>
      </w:r>
      <w:r>
        <w:rPr>
          <w:rFonts w:eastAsia="IRNazanin" w:cs="IRNazanin"/>
          <w:color w:val="111111"/>
          <w:sz w:val="28"/>
          <w:szCs w:val="28"/>
          <w:rtl w:val="true"/>
          <w:lang w:bidi="fa-IR"/>
        </w:rPr>
        <w:t>.</w:t>
      </w:r>
    </w:p>
    <w:p>
      <w:pPr>
        <w:pStyle w:val="Heading4"/>
        <w:numPr>
          <w:ilvl w:val="3"/>
          <w:numId w:val="1"/>
        </w:numPr>
        <w:rPr/>
      </w:pPr>
      <w:bookmarkStart w:id="284" w:name="__RefHeading___Toc5696762_2320776876"/>
      <w:bookmarkStart w:id="285" w:name="_Toc114"/>
      <w:bookmarkEnd w:id="284"/>
      <w:r>
        <w:rPr/>
        <w:t>1</w:t>
      </w:r>
      <w:r>
        <w:rPr>
          <w:rtl w:val="true"/>
        </w:rPr>
        <w:t xml:space="preserve">. </w:t>
      </w:r>
      <w:r>
        <w:rPr/>
        <w:t>10</w:t>
      </w:r>
      <w:r>
        <w:rPr>
          <w:rtl w:val="true"/>
        </w:rPr>
        <w:t xml:space="preserve">. </w:t>
      </w:r>
      <w:r>
        <w:rPr>
          <w:rtl w:val="true"/>
        </w:rPr>
        <w:t>صدقهٔ آشکار</w:t>
      </w:r>
      <w:bookmarkEnd w:id="285"/>
    </w:p>
    <w:p>
      <w:pPr>
        <w:pStyle w:val="BookText"/>
        <w:rPr/>
      </w:pPr>
      <w:r>
        <w:rPr>
          <w:rFonts w:ascii="Amiri" w:hAnsi="Amiri" w:eastAsia="Amiri" w:cs="Amiri"/>
          <w:color w:val="111111"/>
          <w:sz w:val="28"/>
          <w:sz w:val="28"/>
          <w:szCs w:val="28"/>
          <w:rtl w:val="true"/>
          <w:lang w:bidi="ar-SA"/>
        </w:rPr>
        <w:t>وَ صَدَقَةُ الْعَلَانِيَةِ فَإِنَّهَا تَدْفَعُ مِيتَةَ السُّوءِ</w:t>
      </w:r>
      <w:r>
        <w:rPr>
          <w:rStyle w:val="FootnoteAnchor"/>
          <w:rtl w:val="true"/>
        </w:rPr>
        <w:footnoteReference w:id="248"/>
      </w:r>
      <w:r>
        <w:rPr>
          <w:rFonts w:ascii="IRNazanin" w:hAnsi="IRNazanin" w:eastAsia="IRNazanin"/>
          <w:color w:val="111111"/>
          <w:sz w:val="28"/>
          <w:sz w:val="28"/>
          <w:szCs w:val="28"/>
          <w:rtl w:val="true"/>
          <w:lang w:bidi="fa-IR"/>
        </w:rPr>
        <w:t xml:space="preserve"> و صدقه آشکار که از مرگ بد پیشگیری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میرهایی است که با شکنجه و ناراحتی شدید واقع می شود؛ مانند سوختن در آتش و بیماری های جانکاه و مشقت بار و تصادف های شدید به هنگام رانندگی</w:t>
      </w:r>
      <w:r>
        <w:rPr>
          <w:rFonts w:eastAsia="IRNazanin" w:cs="IRNazanin"/>
          <w:color w:val="111111"/>
          <w:sz w:val="28"/>
          <w:szCs w:val="28"/>
          <w:rtl w:val="true"/>
          <w:lang w:bidi="fa-IR"/>
        </w:rPr>
        <w:t xml:space="preserve">. </w:t>
      </w:r>
      <w:r>
        <w:rPr>
          <w:rStyle w:val="FootnoteAnchor"/>
          <w:rtl w:val="true"/>
        </w:rPr>
        <w:footnoteReference w:id="249"/>
      </w:r>
      <w:bookmarkStart w:id="286" w:name="pg20325_219882"/>
    </w:p>
    <w:p>
      <w:pPr>
        <w:pStyle w:val="BookText"/>
        <w:rPr/>
      </w:pPr>
      <w:bookmarkEnd w:id="286"/>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علانیه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هایی است که آشکارا انجام می شود و یکی از آثار و برکات آن تشویق دیگران به کار خیر و دعای مردم در حق صدقه دهنده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وَلَا خَوْفٌ عَلَيْهِمْ وَلا هُمْ يَحْزَنُون</w:t>
      </w:r>
      <w:r>
        <w:rPr>
          <w:rStyle w:val="FootnoteAnchor"/>
          <w:rtl w:val="true"/>
        </w:rPr>
        <w:footnoteReference w:id="251"/>
      </w:r>
      <w:r>
        <w:rPr>
          <w:rFonts w:ascii="IRNazanin" w:hAnsi="IRNazanin" w:eastAsia="IRNazanin"/>
          <w:color w:val="111111"/>
          <w:sz w:val="28"/>
          <w:sz w:val="28"/>
          <w:szCs w:val="28"/>
          <w:rtl w:val="true"/>
          <w:lang w:bidi="fa-IR"/>
        </w:rPr>
        <w:t>آنان که اموال خویش را در شب و روز، در پنهان و آشکار انفاق کنند اجرشان با پروردگارشان است نه بیمناک می شوند و نه غمگین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لِلْفُقَرَاءِ وَالْمَسَاكِينِ وَالْعَامِلِينَ عَلَيْها</w:t>
      </w:r>
      <w:r>
        <w:rPr>
          <w:rStyle w:val="FootnoteAnchor"/>
          <w:rtl w:val="true"/>
        </w:rPr>
        <w:footnoteReference w:id="252"/>
      </w:r>
      <w:r>
        <w:rPr>
          <w:rFonts w:ascii="IRNazanin" w:hAnsi="IRNazanin" w:eastAsia="IRNazanin"/>
          <w:color w:val="111111"/>
          <w:sz w:val="28"/>
          <w:sz w:val="28"/>
          <w:szCs w:val="28"/>
          <w:rtl w:val="true"/>
          <w:lang w:bidi="fa-IR"/>
        </w:rPr>
        <w:t>صدقات، تنها برای تهیدستان و بینوایان و متصدیان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تُبْدُوا الصَّدَقَاتِ فَنِعِمَّا هِي</w:t>
      </w:r>
      <w:r>
        <w:rPr>
          <w:rStyle w:val="FootnoteAnchor"/>
          <w:rtl w:val="true"/>
        </w:rPr>
        <w:footnoteReference w:id="253"/>
      </w:r>
      <w:r>
        <w:rPr>
          <w:rFonts w:ascii="IRNazanin" w:hAnsi="IRNazanin" w:eastAsia="IRNazanin"/>
          <w:color w:val="111111"/>
          <w:sz w:val="28"/>
          <w:sz w:val="28"/>
          <w:szCs w:val="28"/>
          <w:rtl w:val="true"/>
          <w:lang w:bidi="fa-IR"/>
        </w:rPr>
        <w:t>اگر صدقه ها را آشکار کنید، این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عَوْنُكَ لِلضَّعِيفِ مِنْ أَفْضَلِ الصَّدَقَةِ</w:t>
      </w:r>
      <w:r>
        <w:rPr>
          <w:rStyle w:val="FootnoteAnchor"/>
          <w:rtl w:val="true"/>
        </w:rPr>
        <w:footnoteReference w:id="254"/>
      </w:r>
      <w:r>
        <w:rPr>
          <w:rFonts w:ascii="IRNazanin" w:hAnsi="IRNazanin" w:eastAsia="IRNazanin"/>
          <w:color w:val="111111"/>
          <w:sz w:val="28"/>
          <w:sz w:val="28"/>
          <w:szCs w:val="28"/>
          <w:rtl w:val="true"/>
          <w:lang w:bidi="fa-IR"/>
        </w:rPr>
        <w:t>کمک کردن تو به ضعیفان از بالاترین صدقات است</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الْكَلِمَةُ الطَّيِّبَةُ صَدَقَة</w:t>
      </w:r>
      <w:r>
        <w:rPr>
          <w:rStyle w:val="FootnoteAnchor"/>
          <w:rtl w:val="true"/>
        </w:rPr>
        <w:footnoteReference w:id="255"/>
      </w:r>
      <w:r>
        <w:rPr>
          <w:rFonts w:ascii="IRNazanin" w:hAnsi="IRNazanin" w:eastAsia="IRNazanin"/>
          <w:color w:val="111111"/>
          <w:sz w:val="28"/>
          <w:sz w:val="28"/>
          <w:szCs w:val="28"/>
          <w:rtl w:val="true"/>
          <w:lang w:bidi="fa-IR"/>
        </w:rPr>
        <w:t>هر سخن پاکیزه ای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إِسْمَاعُ الْأَصَمِ مِنْ غَيْرِ تَضَجُرٍ صَدَقَةٌ هَنِيئَةٌ</w:t>
      </w:r>
      <w:r>
        <w:rPr>
          <w:rStyle w:val="FootnoteAnchor"/>
          <w:rtl w:val="true"/>
        </w:rPr>
        <w:footnoteReference w:id="256"/>
      </w:r>
      <w:r>
        <w:rPr>
          <w:rFonts w:ascii="IRNazanin" w:hAnsi="IRNazanin" w:eastAsia="IRNazanin"/>
          <w:color w:val="111111"/>
          <w:sz w:val="28"/>
          <w:sz w:val="28"/>
          <w:szCs w:val="28"/>
          <w:rtl w:val="true"/>
          <w:lang w:bidi="fa-IR"/>
        </w:rPr>
        <w:t>رساندن مطلب بدون اظهار ناراحتی به گوش افرادی که شنوایی آن ها ضعیف است صدقه گوارایی است</w:t>
      </w:r>
      <w:r>
        <w:rPr>
          <w:rFonts w:eastAsia="IRNazanin" w:cs="IRNazanin"/>
          <w:color w:val="111111"/>
          <w:sz w:val="28"/>
          <w:szCs w:val="28"/>
          <w:rtl w:val="true"/>
          <w:lang w:bidi="fa-IR"/>
        </w:rPr>
        <w:t>.</w:t>
      </w:r>
    </w:p>
    <w:p>
      <w:pPr>
        <w:pStyle w:val="Heading4"/>
        <w:numPr>
          <w:ilvl w:val="3"/>
          <w:numId w:val="1"/>
        </w:numPr>
        <w:rPr/>
      </w:pPr>
      <w:bookmarkStart w:id="287" w:name="__RefHeading___Toc5696764_2320776876"/>
      <w:bookmarkStart w:id="288" w:name="_Toc115"/>
      <w:bookmarkEnd w:id="287"/>
      <w:r>
        <w:rPr/>
        <w:t>1</w:t>
      </w:r>
      <w:r>
        <w:rPr>
          <w:rtl w:val="true"/>
        </w:rPr>
        <w:t xml:space="preserve">. </w:t>
      </w:r>
      <w:r>
        <w:rPr/>
        <w:t>11</w:t>
      </w:r>
      <w:r>
        <w:rPr>
          <w:rtl w:val="true"/>
        </w:rPr>
        <w:t xml:space="preserve">. </w:t>
      </w:r>
      <w:r>
        <w:rPr>
          <w:rtl w:val="true"/>
        </w:rPr>
        <w:t>خدمت به خلق</w:t>
      </w:r>
      <w:bookmarkEnd w:id="288"/>
    </w:p>
    <w:p>
      <w:pPr>
        <w:pStyle w:val="BookText"/>
        <w:rPr/>
      </w:pPr>
      <w:r>
        <w:rPr>
          <w:rFonts w:ascii="Amiri" w:hAnsi="Amiri" w:eastAsia="Amiri" w:cs="Amiri"/>
          <w:color w:val="111111"/>
          <w:sz w:val="28"/>
          <w:sz w:val="28"/>
          <w:szCs w:val="28"/>
          <w:rtl w:val="true"/>
          <w:lang w:bidi="ar-SA"/>
        </w:rPr>
        <w:t>وَ صَنَائِعُ الْمَعْرُوفِ فَإِنَّهَا تَقِي مَصَارِعَ الْهَوَانِ</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محل افتادن؛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محل افکندن و زمین افتادن است و به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به کشتی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هر یک از دو طرف می خواهد دیگری را به زمین بیفکند؛ 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كمنعه طرحه على الأرض و المصرع وزان مقعد موضع الصرع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از مادۀ هون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کارهای خوب مخصوصاً خدمت به خلق که از لغزش ها و شکست های خفت بار </w:t>
      </w:r>
    </w:p>
    <w:p>
      <w:pPr>
        <w:pStyle w:val="BookText"/>
        <w:rPr/>
      </w:pPr>
      <w:r>
        <w:rPr>
          <w:rFonts w:ascii="IRNazanin" w:hAnsi="IRNazanin" w:eastAsia="IRNazanin"/>
          <w:color w:val="111111"/>
          <w:sz w:val="28"/>
          <w:sz w:val="28"/>
          <w:szCs w:val="28"/>
          <w:rtl w:val="true"/>
          <w:lang w:bidi="fa-IR"/>
        </w:rPr>
        <w:t>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خیری را شامل می شود از قبیل ذکر عام بعد از خاص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هایی است که در زندگی برای انسان پیش می آید و توأم با خواری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لَعَنَهُمُ اللَّهُ فِي الدُّنْيا وَالآخِرَةِ وَأَعَدَّ لَهُمْ عَذاباً مُهينا</w:t>
      </w:r>
      <w:r>
        <w:rPr>
          <w:rStyle w:val="FootnoteAnchor"/>
          <w:rtl w:val="true"/>
        </w:rPr>
        <w:footnoteReference w:id="259"/>
      </w:r>
      <w:r>
        <w:rPr>
          <w:rFonts w:ascii="IRNazanin" w:hAnsi="IRNazanin" w:eastAsia="IRNazanin"/>
          <w:color w:val="111111"/>
          <w:sz w:val="28"/>
          <w:sz w:val="28"/>
          <w:szCs w:val="28"/>
          <w:rtl w:val="true"/>
          <w:lang w:bidi="fa-IR"/>
        </w:rPr>
        <w:t>خدا آنان را در دنیا و آخرت لعنت کرده و برایشان عذابی خفت آور آماده ساخته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 وَالْعَمَلُ الصَّالِحُ يَرْفَعُهُ وَالَّذِينَ يَمْكُرُونَ السَّيِّئَاتِ لَهُمْ عَذَابٌ شَديدٌ وَ مَكْرُ أُولئِكَ هُوَ يَبُورُ</w:t>
      </w:r>
      <w:r>
        <w:rPr>
          <w:rStyle w:val="FootnoteAnchor"/>
          <w:rtl w:val="true"/>
        </w:rPr>
        <w:footnoteReference w:id="260"/>
      </w:r>
      <w:r>
        <w:rPr>
          <w:rFonts w:ascii="IRNazanin" w:hAnsi="IRNazanin" w:eastAsia="IRNazanin"/>
          <w:color w:val="111111"/>
          <w:sz w:val="28"/>
          <w:sz w:val="28"/>
          <w:szCs w:val="28"/>
          <w:rtl w:val="true"/>
          <w:lang w:bidi="fa-IR"/>
        </w:rPr>
        <w:t>سخن خوش و پاک به سوی او بالا می رود و کردار نیک است که آن را بالا می برد و برای آنان که از روی مکر به تبهکاری می پردازند، عذابی است سخت و مکرشان نیز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مَنْ يَدْخُلُ الْجَنَّةَ أَهْلُ الْمَعْرُوف</w:t>
      </w:r>
      <w:r>
        <w:rPr>
          <w:rStyle w:val="FootnoteAnchor"/>
          <w:rtl w:val="true"/>
        </w:rPr>
        <w:footnoteReference w:id="261"/>
      </w:r>
      <w:r>
        <w:rPr>
          <w:rFonts w:ascii="IRNazanin" w:hAnsi="IRNazanin" w:eastAsia="IRNazanin"/>
          <w:color w:val="111111"/>
          <w:sz w:val="28"/>
          <w:sz w:val="28"/>
          <w:szCs w:val="28"/>
          <w:rtl w:val="true"/>
          <w:lang w:bidi="fa-IR"/>
        </w:rPr>
        <w:t>نخستین کسانی که وارد بهشت می شوند کسانی هستند که اهل کارهای خیر و خدمت به خلق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بِصَنَائِعِ الْمَعْرُوفِ فَإِنَّهَا نِعْمَ الزَّادُ إِلَى الْمَعَادِ</w:t>
      </w:r>
      <w:r>
        <w:rPr>
          <w:rStyle w:val="FootnoteAnchor"/>
          <w:rtl w:val="true"/>
        </w:rPr>
        <w:footnoteReference w:id="262"/>
      </w:r>
      <w:r>
        <w:rPr>
          <w:rFonts w:ascii="IRNazanin" w:hAnsi="IRNazanin" w:eastAsia="IRNazanin"/>
          <w:color w:val="111111"/>
          <w:sz w:val="28"/>
          <w:sz w:val="28"/>
          <w:szCs w:val="28"/>
          <w:rtl w:val="true"/>
          <w:lang w:bidi="fa-IR"/>
        </w:rPr>
        <w:t>بر شما باد به کارهای نیک و خدمت به خلق که بهترین زاد و توشه برای معاد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الْعَبْدَ لَيَمْشِي فِى حَاجَةِ أَخِيهِ الْمُؤْمِنِ فَيُوَكِّلُ اللَّهُ عَزَّوَجَلَّ بِهِ مَلَكَيْنِ وَاحِدٌ عَنْ يَمِينِهِ وَ آخَرُ عَنْ شِمَالِهِ يَسْتَغْفِرَانِ لَهُ رَبَّهُ يَدْعُوَانِ لَهُ بِقَضَاءِ حَاجَتِه</w:t>
      </w:r>
      <w:r>
        <w:rPr>
          <w:rStyle w:val="FootnoteAnchor"/>
          <w:rtl w:val="true"/>
        </w:rPr>
        <w:footnoteReference w:id="263"/>
      </w:r>
      <w:r>
        <w:rPr>
          <w:rFonts w:ascii="IRNazanin" w:hAnsi="IRNazanin" w:eastAsia="IRNazanin"/>
          <w:color w:val="111111"/>
          <w:sz w:val="28"/>
          <w:sz w:val="28"/>
          <w:szCs w:val="28"/>
          <w:rtl w:val="true"/>
          <w:lang w:bidi="fa-IR"/>
        </w:rPr>
        <w:t>بنده ای که در طریق برآوردن حاجت برادر مؤمنش گام بر می دارد خداوند دو فرشته را مأمور می کند یکی از طرف چپ با او می روند و پیوسته برای او استغفار می کنند و برآوردن حاجت او را از خدا می خواهند</w:t>
      </w:r>
      <w:r>
        <w:rPr>
          <w:rFonts w:eastAsia="IRNazanin" w:cs="IRNazanin"/>
          <w:color w:val="111111"/>
          <w:sz w:val="28"/>
          <w:szCs w:val="28"/>
          <w:rtl w:val="true"/>
          <w:lang w:bidi="fa-IR"/>
        </w:rPr>
        <w:t xml:space="preserve">. </w:t>
      </w:r>
      <w:bookmarkStart w:id="289" w:name="pg20325_219884"/>
    </w:p>
    <w:p>
      <w:pPr>
        <w:pStyle w:val="Heading3"/>
        <w:numPr>
          <w:ilvl w:val="2"/>
          <w:numId w:val="1"/>
        </w:numPr>
        <w:rPr/>
      </w:pPr>
      <w:bookmarkStart w:id="290" w:name="__RefHeading___Toc5696766_2320776876"/>
      <w:bookmarkStart w:id="291" w:name="_Toc116"/>
      <w:bookmarkEnd w:id="289"/>
      <w:bookmarkEnd w:id="290"/>
      <w:r>
        <w:rPr/>
        <w:t>2</w:t>
      </w:r>
      <w:r>
        <w:rPr>
          <w:rtl w:val="true"/>
        </w:rPr>
        <w:t xml:space="preserve">. </w:t>
      </w:r>
      <w:r>
        <w:rPr>
          <w:rtl w:val="true"/>
        </w:rPr>
        <w:t>دستوراتی برای پیاده کردن ارکان</w:t>
      </w:r>
      <w:bookmarkEnd w:id="291"/>
    </w:p>
    <w:p>
      <w:pPr>
        <w:pStyle w:val="Heading4"/>
        <w:numPr>
          <w:ilvl w:val="3"/>
          <w:numId w:val="1"/>
        </w:numPr>
        <w:rPr/>
      </w:pPr>
      <w:bookmarkStart w:id="292" w:name="__RefHeading___Toc5696768_2320776876"/>
      <w:bookmarkStart w:id="293" w:name="_Toc117"/>
      <w:bookmarkEnd w:id="292"/>
      <w:r>
        <w:rPr/>
        <w:t>2</w:t>
      </w:r>
      <w:r>
        <w:rPr>
          <w:rtl w:val="true"/>
        </w:rPr>
        <w:t xml:space="preserve">. </w:t>
      </w:r>
      <w:r>
        <w:rPr/>
        <w:t>1</w:t>
      </w:r>
      <w:r>
        <w:rPr>
          <w:rtl w:val="true"/>
        </w:rPr>
        <w:t xml:space="preserve">. </w:t>
      </w:r>
      <w:r>
        <w:rPr>
          <w:rtl w:val="true"/>
        </w:rPr>
        <w:t>یاد خدا</w:t>
      </w:r>
      <w:bookmarkEnd w:id="293"/>
    </w:p>
    <w:p>
      <w:pPr>
        <w:pStyle w:val="BookText"/>
        <w:rPr/>
      </w:pPr>
      <w:r>
        <w:rPr>
          <w:rFonts w:ascii="Amiri" w:hAnsi="Amiri" w:eastAsia="Amiri" w:cs="Amiri"/>
          <w:color w:val="111111"/>
          <w:sz w:val="28"/>
          <w:sz w:val="28"/>
          <w:szCs w:val="28"/>
          <w:rtl w:val="true"/>
          <w:lang w:bidi="ar-SA"/>
        </w:rPr>
        <w:t>أَفِيضُوا فِى ذِكْرِ اللَّهِ فَإِنَّهُ أَحْسَنُ الذِّكْرِ</w:t>
      </w:r>
      <w:r>
        <w:rPr>
          <w:rStyle w:val="FootnoteAnchor"/>
          <w:rtl w:val="true"/>
        </w:rPr>
        <w:footnoteReference w:id="264"/>
      </w:r>
      <w:r>
        <w:rPr>
          <w:rFonts w:ascii="IRNazanin" w:hAnsi="IRNazanin" w:eastAsia="IRNazanin"/>
          <w:color w:val="111111"/>
          <w:sz w:val="28"/>
          <w:sz w:val="28"/>
          <w:szCs w:val="28"/>
          <w:rtl w:val="true"/>
          <w:lang w:bidi="fa-IR"/>
        </w:rPr>
        <w:t xml:space="preserve"> پیوسته به یاد خدا باشید که بهترین یادهاست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به معنای خروج آب با کثرت و فزونی است در این جا به معنای توجه فراوان به ذکر خدا و همواره به یاد او بودن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تمام برکات معنوی و مادی از آن سرچشمه می گیرد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پیامبر اکرم صلى الله عليه وسلم می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عمل احب الى الله تعالى ولا انجى لعبد من كل سيئه فى الدنيا والاخره من ذكر الله قيل ولا القتال في سبيل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ذكر الله لم يومر بالقتال</w:t>
      </w:r>
      <w:r>
        <w:rPr>
          <w:rStyle w:val="FootnoteAnchor"/>
          <w:rtl w:val="true"/>
        </w:rPr>
        <w:footnoteReference w:id="267"/>
      </w:r>
      <w:r>
        <w:rPr>
          <w:rFonts w:ascii="IRNazanin" w:hAnsi="IRNazanin" w:eastAsia="IRNazanin"/>
          <w:color w:val="111111"/>
          <w:sz w:val="28"/>
          <w:sz w:val="28"/>
          <w:szCs w:val="28"/>
          <w:rtl w:val="true"/>
          <w:lang w:bidi="fa-IR"/>
        </w:rPr>
        <w:t>هیچ عملی نزد خدای متعال محبوب تر و هیچ عاملی برای نجات بنده از هر گناهی در دنیا و آخرت مؤثرتر از ذکر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 حتی جهاد در راه خدا پیامبر فرمود اگر به خاطر ذکر خدا نبود، دستور به جهاد داده نمی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اسْمَ رَبِّكَ بُكْرَةً و أصيلا</w:t>
      </w:r>
      <w:r>
        <w:rPr>
          <w:rStyle w:val="FootnoteAnchor"/>
          <w:rtl w:val="true"/>
        </w:rPr>
        <w:footnoteReference w:id="268"/>
      </w:r>
      <w:r>
        <w:rPr>
          <w:rFonts w:ascii="IRNazanin" w:hAnsi="IRNazanin" w:eastAsia="IRNazanin"/>
          <w:color w:val="111111"/>
          <w:sz w:val="28"/>
          <w:sz w:val="28"/>
          <w:szCs w:val="28"/>
          <w:rtl w:val="true"/>
          <w:lang w:bidi="fa-IR"/>
        </w:rPr>
        <w:t>و نام پروردگارت را بامدادان و شامگاهان یاد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الذَّاكِرِينَ اللَّهَ كَثيراً وَ الذَّاكِرَاتِ أَعَدَّ اللَّهُ لَهُمْ مَغْفِرَةً وَ أَجْراً عظیماً</w:t>
      </w:r>
      <w:r>
        <w:rPr>
          <w:rStyle w:val="FootnoteAnchor"/>
          <w:rtl w:val="true"/>
        </w:rPr>
        <w:footnoteReference w:id="269"/>
      </w:r>
      <w:r>
        <w:rPr>
          <w:rFonts w:ascii="IRNazanin" w:hAnsi="IRNazanin" w:eastAsia="IRNazanin"/>
          <w:color w:val="111111"/>
          <w:sz w:val="28"/>
          <w:sz w:val="28"/>
          <w:szCs w:val="28"/>
          <w:rtl w:val="true"/>
          <w:lang w:bidi="fa-IR"/>
        </w:rPr>
        <w:t>مردان و زنان که بسیار یاد خدا می کنند خداوند برای همۀ آن ها مغفرت و پاداش بزرگی فراهم ساخته است</w:t>
      </w:r>
      <w:r>
        <w:rPr>
          <w:rFonts w:eastAsia="IRNazanin" w:cs="IRNazanin"/>
          <w:color w:val="111111"/>
          <w:sz w:val="28"/>
          <w:szCs w:val="28"/>
          <w:rtl w:val="true"/>
          <w:lang w:bidi="fa-IR"/>
        </w:rPr>
        <w:t xml:space="preserve">. </w:t>
      </w:r>
      <w:bookmarkStart w:id="294" w:name="pg20325_219885"/>
    </w:p>
    <w:p>
      <w:pPr>
        <w:pStyle w:val="Heading3"/>
        <w:numPr>
          <w:ilvl w:val="2"/>
          <w:numId w:val="1"/>
        </w:numPr>
        <w:rPr/>
      </w:pPr>
      <w:bookmarkStart w:id="295" w:name="__RefHeading___Toc5696770_2320776876"/>
      <w:bookmarkStart w:id="296" w:name="_Toc118"/>
      <w:bookmarkEnd w:id="294"/>
      <w:bookmarkEnd w:id="295"/>
      <w:r>
        <w:rPr/>
        <w:t>2</w:t>
      </w:r>
      <w:r>
        <w:rPr>
          <w:rtl w:val="true"/>
        </w:rPr>
        <w:t xml:space="preserve">. </w:t>
      </w:r>
      <w:r>
        <w:rPr>
          <w:rtl w:val="true"/>
        </w:rPr>
        <w:t>تقوامداری</w:t>
      </w:r>
      <w:bookmarkEnd w:id="296"/>
    </w:p>
    <w:p>
      <w:pPr>
        <w:pStyle w:val="Heading4"/>
        <w:numPr>
          <w:ilvl w:val="3"/>
          <w:numId w:val="1"/>
        </w:numPr>
        <w:rPr/>
      </w:pPr>
      <w:bookmarkStart w:id="297" w:name="__RefHeading___Toc5696772_2320776876"/>
      <w:bookmarkStart w:id="298" w:name="_Toc119"/>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وَ ارْغَبُوا فِيمَا وَعَدَ الْمُتَّقِينَ فَإِنَّ وَعْدَهُ أَصْدَقُ الْوَعْدِ</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 آن چه خداوند به پرهیزکاران وعده داده است علاقه مند باشید که وعده او صادق ترین وعده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امام این است که احساس ایمان در دل مؤمن ژرفتر و عملش افزون تر گردد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ممکن است مردم از وعده های خود تخلف کنند اما خداوند هیچ گاه از وعده خود تخلف نمی کند؛ زیرا تخلف از وعده یا به خاطر عجز و ناتوانی یا به خاطر بخل است و خداوند نه بخیل است و نه ناتوان، پس از وعده خود تخلف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الْمُتَّقِينَ فِي جَنَّاتٍ وَ نَهَرٍ في مَقْعَدِ صِدْقٍ عِنْدَ مَليك مُقْتَدِر</w:t>
      </w:r>
      <w:r>
        <w:rPr>
          <w:rStyle w:val="FootnoteAnchor"/>
          <w:rtl w:val="true"/>
        </w:rPr>
        <w:footnoteReference w:id="272"/>
      </w:r>
      <w:r>
        <w:rPr>
          <w:rFonts w:ascii="IRNazanin" w:hAnsi="IRNazanin" w:eastAsia="IRNazanin"/>
          <w:color w:val="111111"/>
          <w:sz w:val="28"/>
          <w:sz w:val="28"/>
          <w:szCs w:val="28"/>
          <w:rtl w:val="true"/>
          <w:lang w:bidi="fa-IR"/>
        </w:rPr>
        <w:t>در حقیقت، مردم پرهیزکار در میان باغ ها و نهرها در قرارگاه صدق، نزد پادشاهی توانا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لِلْمُتَّقِينَ عِنْدَ رَبِّهِمْ جَنَّاتِ النَّعیم</w:t>
      </w:r>
      <w:r>
        <w:rPr>
          <w:rStyle w:val="FootnoteAnchor"/>
          <w:rtl w:val="true"/>
        </w:rPr>
        <w:footnoteReference w:id="273"/>
      </w:r>
      <w:r>
        <w:rPr>
          <w:rFonts w:ascii="IRNazanin" w:hAnsi="IRNazanin" w:eastAsia="IRNazanin"/>
          <w:color w:val="111111"/>
          <w:sz w:val="28"/>
          <w:sz w:val="28"/>
          <w:szCs w:val="28"/>
          <w:rtl w:val="true"/>
          <w:lang w:bidi="fa-IR"/>
        </w:rPr>
        <w:t>برای پرهیزکاران نزد پروردگارشان باغستان های پرناز و نعمت است</w:t>
      </w:r>
      <w:r>
        <w:rPr>
          <w:rFonts w:eastAsia="IRNazanin" w:cs="IRNazanin"/>
          <w:color w:val="111111"/>
          <w:sz w:val="28"/>
          <w:szCs w:val="28"/>
          <w:rtl w:val="true"/>
          <w:lang w:bidi="fa-IR"/>
        </w:rPr>
        <w:t>.</w:t>
      </w:r>
    </w:p>
    <w:p>
      <w:pPr>
        <w:pStyle w:val="Heading4"/>
        <w:numPr>
          <w:ilvl w:val="3"/>
          <w:numId w:val="1"/>
        </w:numPr>
        <w:rPr/>
      </w:pPr>
      <w:bookmarkStart w:id="299" w:name="__RefHeading___Toc5696774_2320776876"/>
      <w:bookmarkStart w:id="300" w:name="_Toc120"/>
      <w:bookmarkEnd w:id="299"/>
      <w:r>
        <w:rPr/>
        <w:t>2</w:t>
      </w:r>
      <w:r>
        <w:rPr>
          <w:rtl w:val="true"/>
        </w:rPr>
        <w:t xml:space="preserve">. </w:t>
      </w:r>
      <w:r>
        <w:rPr/>
        <w:t>3</w:t>
      </w:r>
      <w:r>
        <w:rPr>
          <w:rtl w:val="true"/>
        </w:rPr>
        <w:t xml:space="preserve">. </w:t>
      </w:r>
      <w:r>
        <w:rPr>
          <w:rtl w:val="true"/>
        </w:rPr>
        <w:t>پیروی از راه انبیا</w:t>
      </w:r>
      <w:bookmarkEnd w:id="300"/>
    </w:p>
    <w:p>
      <w:pPr>
        <w:pStyle w:val="BookText"/>
        <w:rPr/>
      </w:pPr>
      <w:r>
        <w:rPr>
          <w:rFonts w:ascii="Amiri" w:hAnsi="Amiri" w:eastAsia="Amiri" w:cs="Amiri"/>
          <w:color w:val="111111"/>
          <w:sz w:val="28"/>
          <w:sz w:val="28"/>
          <w:szCs w:val="28"/>
          <w:rtl w:val="true"/>
          <w:lang w:bidi="ar-SA"/>
        </w:rPr>
        <w:t>وَ اقْتَدُوا بِهَذِي نَبِيِّكُمْ فَإِنَّهُ أَفْضَلُ الْهَدْي وَاسْتَنُّوا بِسُنَّتِهِ فَإِنَّهَا أَهْدَى السُّنَنِ</w:t>
      </w:r>
      <w:r>
        <w:rPr>
          <w:rStyle w:val="FootnoteAnchor"/>
          <w:rtl w:val="true"/>
        </w:rPr>
        <w:footnoteReference w:id="27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راه و رسم پیامبرتان اقتدا کنید که بهترین راه و رسم هاست؛ دستورات و سنت او را به کار ببندید که هدایت کننده ترین سنت هاست</w:t>
      </w:r>
      <w:r>
        <w:rPr>
          <w:rFonts w:eastAsia="IRNazanin" w:cs="IRNazanin"/>
          <w:color w:val="111111"/>
          <w:sz w:val="28"/>
          <w:szCs w:val="28"/>
          <w:rtl w:val="true"/>
          <w:lang w:bidi="fa-IR"/>
        </w:rPr>
        <w:t xml:space="preserve">. </w:t>
      </w:r>
      <w:bookmarkStart w:id="301" w:name="pg20325_219886"/>
    </w:p>
    <w:p>
      <w:pPr>
        <w:pStyle w:val="BookText"/>
        <w:rPr/>
      </w:pPr>
      <w:bookmarkEnd w:id="30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و رسم و طریقه و روش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دستوراتی است که در زمینه های مختلف صادر فرموده است و با توجه به این که پیامبر اکرم صلی الله علیه و آله خاتم انبیاست طبیعی است که راه و رسم و سنت او برترین راه و رسم و سنت ها بوده باشد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يَرْجُوا اللَّهَ وَالْيَوْمَ الْآخِرَ وَ ذَكَرَ اللَّهَ كثيراً</w:t>
      </w:r>
      <w:r>
        <w:rPr>
          <w:rStyle w:val="FootnoteAnchor"/>
          <w:rtl w:val="true"/>
        </w:rPr>
        <w:footnoteReference w:id="276"/>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 مشقی نیکوست؛ برای آن کس که به خدا و روز باز پسین امید دارد و خدا را فراوان یاد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حَسْبُكَ اللَّهُ وَ مَنِ اتَّبَعَكَ مِنَ الْمُؤْمِنين</w:t>
      </w:r>
      <w:r>
        <w:rPr>
          <w:rStyle w:val="FootnoteAnchor"/>
          <w:rtl w:val="true"/>
        </w:rPr>
        <w:footnoteReference w:id="277"/>
      </w:r>
      <w:r>
        <w:rPr>
          <w:rFonts w:ascii="IRNazanin" w:hAnsi="IRNazanin" w:eastAsia="IRNazanin"/>
          <w:color w:val="111111"/>
          <w:sz w:val="28"/>
          <w:sz w:val="28"/>
          <w:szCs w:val="28"/>
          <w:rtl w:val="true"/>
          <w:lang w:bidi="fa-IR"/>
        </w:rPr>
        <w:t>ای پیامبر، خدا و کسانی از مؤمنان که پیرو تواند تو را بس است</w:t>
      </w:r>
      <w:r>
        <w:rPr>
          <w:rFonts w:eastAsia="IRNazanin" w:cs="IRNazanin"/>
          <w:color w:val="111111"/>
          <w:sz w:val="28"/>
          <w:szCs w:val="28"/>
          <w:rtl w:val="true"/>
          <w:lang w:bidi="fa-IR"/>
        </w:rPr>
        <w:t>.</w:t>
      </w:r>
    </w:p>
    <w:p>
      <w:pPr>
        <w:pStyle w:val="Heading3"/>
        <w:numPr>
          <w:ilvl w:val="2"/>
          <w:numId w:val="1"/>
        </w:numPr>
        <w:rPr/>
      </w:pPr>
      <w:bookmarkStart w:id="302" w:name="__RefHeading___Toc5696776_2320776876"/>
      <w:bookmarkStart w:id="303" w:name="_Toc121"/>
      <w:bookmarkEnd w:id="302"/>
      <w:r>
        <w:rPr/>
        <w:t>3</w:t>
      </w:r>
      <w:r>
        <w:rPr>
          <w:rtl w:val="true"/>
        </w:rPr>
        <w:t xml:space="preserve">. </w:t>
      </w:r>
      <w:r>
        <w:rPr>
          <w:rtl w:val="true"/>
        </w:rPr>
        <w:t>انس با قرآن</w:t>
      </w:r>
      <w:bookmarkEnd w:id="303"/>
    </w:p>
    <w:p>
      <w:pPr>
        <w:pStyle w:val="Heading4"/>
        <w:numPr>
          <w:ilvl w:val="3"/>
          <w:numId w:val="1"/>
        </w:numPr>
        <w:rPr/>
      </w:pPr>
      <w:bookmarkStart w:id="304" w:name="__RefHeading___Toc5696778_2320776876"/>
      <w:bookmarkStart w:id="305" w:name="_Toc122"/>
      <w:bookmarkEnd w:id="304"/>
      <w:r>
        <w:rPr/>
        <w:t>3</w:t>
      </w:r>
      <w:r>
        <w:rPr>
          <w:rtl w:val="true"/>
        </w:rPr>
        <w:t xml:space="preserve">. </w:t>
      </w:r>
      <w:r>
        <w:rPr/>
        <w:t>1</w:t>
      </w:r>
      <w:r>
        <w:rPr>
          <w:rtl w:val="true"/>
        </w:rPr>
        <w:t xml:space="preserve">. </w:t>
      </w:r>
      <w:r>
        <w:rPr>
          <w:rtl w:val="true"/>
        </w:rPr>
        <w:t>قرآن بهترین گفته ها</w:t>
      </w:r>
      <w:bookmarkEnd w:id="305"/>
    </w:p>
    <w:p>
      <w:pPr>
        <w:pStyle w:val="BookText"/>
        <w:rPr/>
      </w:pPr>
      <w:r>
        <w:rPr>
          <w:rFonts w:ascii="Amiri" w:hAnsi="Amiri" w:eastAsia="Amiri" w:cs="Amiri"/>
          <w:color w:val="111111"/>
          <w:sz w:val="28"/>
          <w:sz w:val="28"/>
          <w:szCs w:val="28"/>
          <w:rtl w:val="true"/>
          <w:lang w:bidi="ar-SA"/>
        </w:rPr>
        <w:t>وَ تَعَلَّمُوا الْقُرْآنَ فَإِنَّهُ أَحْسَنُ الْحَدِيثِ</w:t>
      </w:r>
      <w:r>
        <w:rPr>
          <w:rStyle w:val="FootnoteAnchor"/>
          <w:rtl w:val="true"/>
        </w:rPr>
        <w:footnoteReference w:id="278"/>
      </w:r>
      <w:r>
        <w:rPr>
          <w:rFonts w:ascii="IRNazanin" w:hAnsi="IRNazanin" w:eastAsia="IRNazanin"/>
          <w:color w:val="111111"/>
          <w:sz w:val="28"/>
          <w:sz w:val="28"/>
          <w:szCs w:val="28"/>
          <w:rtl w:val="true"/>
          <w:lang w:bidi="fa-IR"/>
        </w:rPr>
        <w:t xml:space="preserve"> قرآن را فرا گیرید که بهترین گفته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 نَزَّلَ أَحْسَنَ الْحَدِيثِ كِتاباً مُتَشابهاً مَثانِی</w:t>
      </w:r>
      <w:r>
        <w:rPr>
          <w:rStyle w:val="FootnoteAnchor"/>
          <w:rtl w:val="true"/>
        </w:rPr>
        <w:footnoteReference w:id="279"/>
      </w:r>
      <w:r>
        <w:rPr>
          <w:rFonts w:ascii="IRNazanin" w:hAnsi="IRNazanin" w:eastAsia="IRNazanin"/>
          <w:color w:val="111111"/>
          <w:sz w:val="28"/>
          <w:sz w:val="28"/>
          <w:szCs w:val="28"/>
          <w:rtl w:val="true"/>
          <w:lang w:bidi="fa-IR"/>
        </w:rPr>
        <w:t>خداوند بهترین سخن را نازل کرده است؛ کتابی که آیاتش همانند یکدیگر است؛ آیاتی مکرر دارد</w:t>
      </w:r>
      <w:r>
        <w:rPr>
          <w:rFonts w:eastAsia="IRNazanin" w:cs="IRNazanin"/>
          <w:color w:val="111111"/>
          <w:sz w:val="28"/>
          <w:szCs w:val="28"/>
          <w:rtl w:val="true"/>
          <w:lang w:bidi="fa-IR"/>
        </w:rPr>
        <w:t>.</w:t>
      </w:r>
    </w:p>
    <w:p>
      <w:pPr>
        <w:pStyle w:val="Heading4"/>
        <w:numPr>
          <w:ilvl w:val="3"/>
          <w:numId w:val="1"/>
        </w:numPr>
        <w:rPr/>
      </w:pPr>
      <w:bookmarkStart w:id="306" w:name="__RefHeading___Toc5696780_2320776876"/>
      <w:bookmarkStart w:id="307" w:name="_Toc123"/>
      <w:bookmarkEnd w:id="306"/>
      <w:r>
        <w:rPr/>
        <w:t>3</w:t>
      </w:r>
      <w:r>
        <w:rPr>
          <w:rtl w:val="true"/>
        </w:rPr>
        <w:t xml:space="preserve">. </w:t>
      </w:r>
      <w:r>
        <w:rPr/>
        <w:t>2</w:t>
      </w:r>
      <w:r>
        <w:rPr>
          <w:rtl w:val="true"/>
        </w:rPr>
        <w:t xml:space="preserve">. </w:t>
      </w:r>
      <w:r>
        <w:rPr>
          <w:rtl w:val="true"/>
        </w:rPr>
        <w:t>قرآن بهار قلبها</w:t>
      </w:r>
      <w:bookmarkEnd w:id="30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تَفَقَّهُوا فِيهِ فَإِنَّهُ رَبِيعُ الْقُلُوبِ</w:t>
      </w:r>
      <w:r>
        <w:rPr>
          <w:rStyle w:val="FootnoteAnchor"/>
          <w:rtl w:val="true"/>
        </w:rPr>
        <w:footnoteReference w:id="280"/>
      </w:r>
      <w:r>
        <w:rPr>
          <w:rFonts w:ascii="IRNazanin" w:hAnsi="IRNazanin" w:eastAsia="IRNazanin"/>
          <w:color w:val="111111"/>
          <w:sz w:val="28"/>
          <w:sz w:val="28"/>
          <w:szCs w:val="28"/>
          <w:rtl w:val="true"/>
          <w:lang w:bidi="fa-IR"/>
        </w:rPr>
        <w:t xml:space="preserve"> و در آن بیندیشید که بهار قلب هاست</w:t>
      </w:r>
      <w:r>
        <w:rPr>
          <w:rFonts w:eastAsia="IRNazanin" w:cs="IRNazanin"/>
          <w:color w:val="111111"/>
          <w:sz w:val="28"/>
          <w:szCs w:val="28"/>
          <w:rtl w:val="true"/>
          <w:lang w:bidi="fa-IR"/>
        </w:rPr>
        <w:t xml:space="preserve">. </w:t>
      </w:r>
      <w:bookmarkStart w:id="308" w:name="pg20325_219887"/>
    </w:p>
    <w:p>
      <w:pPr>
        <w:pStyle w:val="BookText"/>
        <w:rPr/>
      </w:pPr>
      <w:bookmarkEnd w:id="30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انْظُرْ كَيْفَ نُصَرِّفُ الآيَاتِ لَعَلَّهُمْ يَفْقَهُونَ</w:t>
      </w:r>
      <w:r>
        <w:rPr>
          <w:rStyle w:val="FootnoteAnchor"/>
          <w:rtl w:val="true"/>
        </w:rPr>
        <w:footnoteReference w:id="281"/>
      </w:r>
      <w:r>
        <w:rPr>
          <w:rFonts w:ascii="IRNazanin" w:hAnsi="IRNazanin" w:eastAsia="IRNazanin"/>
          <w:color w:val="111111"/>
          <w:sz w:val="28"/>
          <w:sz w:val="28"/>
          <w:szCs w:val="28"/>
          <w:rtl w:val="true"/>
          <w:lang w:bidi="fa-IR"/>
        </w:rPr>
        <w:t xml:space="preserve">بنگر 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گوناگون بیان می کنیم باشد که آنان بفهمند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الْأَعْمَى وَالْبَصِيرُ أَفَلا تَتَفَكَّرُونَ</w:t>
      </w:r>
      <w:r>
        <w:rPr>
          <w:rStyle w:val="FootnoteAnchor"/>
          <w:rtl w:val="true"/>
        </w:rPr>
        <w:footnoteReference w:id="28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یکسان است؟ آیا تفکر نمی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 وَلَوْ كَانَ مِنْ عِنْدِ غَيْرِ اللَّهِ لَوَجَدُوا فِيهِ اخْتِلافاً کثیراً</w:t>
      </w:r>
      <w:r>
        <w:rPr>
          <w:rStyle w:val="FootnoteAnchor"/>
          <w:rtl w:val="true"/>
        </w:rPr>
        <w:footnoteReference w:id="283"/>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 اندیشند؟ اگر از جانب غیر خدا بود قطعاً در آن اختلاف بسیاری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فصل بهار شکوفه ها و گل ها و سبزه ها همه جا می روید به برکت قرآن مجید نیز گل های فضایل اخلاق و شکوفه های معارف الهيه بر صفحه دل ظاهر می شود و آن کس که حیات انسانی از آن نگیرد، همچون درخت خشکیده ای است که در فصل بهار تکان نمی خورد</w:t>
      </w:r>
    </w:p>
    <w:p>
      <w:pPr>
        <w:pStyle w:val="Heading4"/>
        <w:numPr>
          <w:ilvl w:val="3"/>
          <w:numId w:val="1"/>
        </w:numPr>
        <w:rPr/>
      </w:pPr>
      <w:bookmarkStart w:id="309" w:name="__RefHeading___Toc5696782_2320776876"/>
      <w:bookmarkStart w:id="310" w:name="_Toc124"/>
      <w:bookmarkEnd w:id="309"/>
      <w:r>
        <w:rPr/>
        <w:t>3</w:t>
      </w:r>
      <w:r>
        <w:rPr>
          <w:rtl w:val="true"/>
        </w:rPr>
        <w:t xml:space="preserve">. </w:t>
      </w:r>
      <w:r>
        <w:rPr/>
        <w:t>3</w:t>
      </w:r>
      <w:r>
        <w:rPr>
          <w:rtl w:val="true"/>
        </w:rPr>
        <w:t xml:space="preserve">. </w:t>
      </w:r>
      <w:r>
        <w:rPr>
          <w:rtl w:val="true"/>
        </w:rPr>
        <w:t>قرآن شفای دل ها</w:t>
      </w:r>
      <w:bookmarkEnd w:id="310"/>
    </w:p>
    <w:p>
      <w:pPr>
        <w:pStyle w:val="BookText"/>
        <w:rPr/>
      </w:pPr>
      <w:r>
        <w:rPr>
          <w:rFonts w:ascii="Amiri" w:hAnsi="Amiri" w:eastAsia="Amiri" w:cs="Amiri"/>
          <w:color w:val="111111"/>
          <w:sz w:val="28"/>
          <w:sz w:val="28"/>
          <w:szCs w:val="28"/>
          <w:rtl w:val="true"/>
          <w:lang w:bidi="ar-SA"/>
        </w:rPr>
        <w:t>وَ اسْتَشْفُوا بِنُورِهِ فَإِنَّهُ شِفَاءُ الصُّدُورِ</w:t>
      </w:r>
      <w:r>
        <w:rPr>
          <w:rStyle w:val="FootnoteAnchor"/>
          <w:rtl w:val="true"/>
        </w:rPr>
        <w:footnoteReference w:id="284"/>
      </w:r>
      <w:r>
        <w:rPr>
          <w:rFonts w:ascii="IRNazanin" w:hAnsi="IRNazanin" w:eastAsia="IRNazanin"/>
          <w:color w:val="111111"/>
          <w:sz w:val="28"/>
          <w:sz w:val="28"/>
          <w:szCs w:val="28"/>
          <w:rtl w:val="true"/>
          <w:lang w:bidi="fa-IR"/>
        </w:rPr>
        <w:t xml:space="preserve"> از نور آن شفا و درمان بطلبید که شفای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نمی خواهد قرآن را تنها باعث شفای قلب های جسمانی بداند بلکه در حقیقت درمان دردهای روحی انسان است هنگامی که قلب انسان به کار باشد انسان دارای درک و شعور است ولی هنگامی که قلب از کار افتاد انسان می میرد و دیگر درک و شعور </w:t>
      </w:r>
      <w:bookmarkStart w:id="311" w:name="pg20325_219888"/>
    </w:p>
    <w:p>
      <w:pPr>
        <w:pStyle w:val="BookText"/>
        <w:rPr/>
      </w:pPr>
      <w:bookmarkEnd w:id="311"/>
      <w:r>
        <w:rPr>
          <w:rFonts w:ascii="IRNazanin" w:hAnsi="IRNazanin" w:eastAsia="IRNazanin"/>
          <w:color w:val="111111"/>
          <w:sz w:val="28"/>
          <w:sz w:val="28"/>
          <w:szCs w:val="28"/>
          <w:rtl w:val="true"/>
          <w:lang w:bidi="fa-IR"/>
        </w:rPr>
        <w:t xml:space="preserve">ظاهری ندارد؛ بنابراین حضرت به اعتبار این رابطه ها قرآن را شفای سینه ها ذکر می فرماید و این تعبیر برگرفته از این آیه قرآنی است </w:t>
      </w:r>
      <w:r>
        <w:rPr>
          <w:rFonts w:ascii="Amiri" w:hAnsi="Amiri" w:eastAsia="Amiri" w:cs="Amiri"/>
          <w:color w:val="111111"/>
          <w:sz w:val="28"/>
          <w:sz w:val="28"/>
          <w:szCs w:val="28"/>
          <w:rtl w:val="true"/>
          <w:lang w:bidi="ar-SA"/>
        </w:rPr>
        <w:t>وَ شِفاءٌ لِما فِى الصُّدُور</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جَاءَتْكُمْ مَوْعِظَةٌ مِنْ رَبِّكُمْ وَ شِفاءٌ لِما فِي الصُّدُور</w:t>
      </w:r>
      <w:r>
        <w:rPr>
          <w:rStyle w:val="FootnoteAnchor"/>
          <w:rtl w:val="true"/>
        </w:rPr>
        <w:footnoteReference w:id="286"/>
      </w:r>
      <w:r>
        <w:rPr>
          <w:rFonts w:ascii="IRNazanin" w:hAnsi="IRNazanin" w:eastAsia="IRNazanin"/>
          <w:color w:val="111111"/>
          <w:sz w:val="28"/>
          <w:sz w:val="28"/>
          <w:szCs w:val="28"/>
          <w:rtl w:val="true"/>
          <w:lang w:bidi="fa-IR"/>
        </w:rPr>
        <w:t>به یقین برای شما از جانب پروردگارتان اندرزی و درمانی برای آن چه در سینه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به وسیله قرآن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به وسیله نور آفتاب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بسیاری از بیماران از پرتو نور آفتاب، سلامتی خود را باز می یابند و محیط زندگی آن ها با تابش نور آفتاب از عوامل بیماری پاک می شود که گفته اند آن جا که آفتاب بتابد طبیب نیاید</w:t>
      </w:r>
      <w:r>
        <w:rPr>
          <w:rFonts w:eastAsia="IRNazanin" w:cs="IRNazanin"/>
          <w:color w:val="111111"/>
          <w:sz w:val="28"/>
          <w:szCs w:val="28"/>
          <w:rtl w:val="true"/>
          <w:lang w:bidi="fa-IR"/>
        </w:rPr>
        <w:t>.</w:t>
      </w:r>
    </w:p>
    <w:p>
      <w:pPr>
        <w:pStyle w:val="Heading4"/>
        <w:numPr>
          <w:ilvl w:val="3"/>
          <w:numId w:val="1"/>
        </w:numPr>
        <w:rPr/>
      </w:pPr>
      <w:bookmarkStart w:id="312" w:name="__RefHeading___Toc5696784_2320776876"/>
      <w:bookmarkStart w:id="313" w:name="_Toc125"/>
      <w:bookmarkEnd w:id="312"/>
      <w:r>
        <w:rPr/>
        <w:t>3</w:t>
      </w:r>
      <w:r>
        <w:rPr>
          <w:rtl w:val="true"/>
        </w:rPr>
        <w:t xml:space="preserve">. </w:t>
      </w:r>
      <w:r>
        <w:rPr/>
        <w:t>4</w:t>
      </w:r>
      <w:r>
        <w:rPr>
          <w:rtl w:val="true"/>
        </w:rPr>
        <w:t xml:space="preserve">. </w:t>
      </w:r>
      <w:r>
        <w:rPr>
          <w:rtl w:val="true"/>
        </w:rPr>
        <w:t>قرآن سودمندترین سخن ها</w:t>
      </w:r>
      <w:bookmarkEnd w:id="313"/>
    </w:p>
    <w:p>
      <w:pPr>
        <w:pStyle w:val="BookText"/>
        <w:rPr/>
      </w:pPr>
      <w:r>
        <w:rPr>
          <w:rFonts w:ascii="Amiri" w:hAnsi="Amiri" w:eastAsia="Amiri" w:cs="Amiri"/>
          <w:color w:val="111111"/>
          <w:sz w:val="28"/>
          <w:sz w:val="28"/>
          <w:szCs w:val="28"/>
          <w:rtl w:val="true"/>
          <w:lang w:bidi="ar-SA"/>
        </w:rPr>
        <w:t>وَ أَحْسِنُوا تِلَاوَتَهُ فَإِنَّهُ أَنْفَعُ الْقَصَص</w:t>
      </w:r>
      <w:r>
        <w:rPr>
          <w:rFonts w:ascii="IRNazanin" w:hAnsi="IRNazanin" w:eastAsia="IRNazanin"/>
          <w:color w:val="111111"/>
          <w:sz w:val="28"/>
          <w:sz w:val="28"/>
          <w:szCs w:val="28"/>
          <w:rtl w:val="true"/>
          <w:lang w:bidi="fa-IR"/>
        </w:rPr>
        <w:t xml:space="preserve"> و آن را به نیکوترین وجه تلاوت کنید که نافع ترین سخن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قرآن را به نیکوترین وجه تلاوت کنید تا دل های مشتاقان به سوی آن جذب شود و دور افتادگان به آن نزدیک گردند وظیفۀ تبلیغ صحیح قرآن را گوشزد می نماید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مشابه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نَقُصُّ عَلَيْكَ أَحْسَنَ الْقَصَصِ بِما أَوْحَيْنا</w:t>
      </w:r>
      <w:r>
        <w:rPr>
          <w:rStyle w:val="FootnoteAnchor"/>
          <w:rtl w:val="true"/>
        </w:rPr>
        <w:footnoteReference w:id="288"/>
      </w:r>
      <w:r>
        <w:rPr>
          <w:rFonts w:ascii="IRNazanin" w:hAnsi="IRNazanin" w:eastAsia="IRNazanin"/>
          <w:color w:val="111111"/>
          <w:sz w:val="28"/>
          <w:sz w:val="28"/>
          <w:szCs w:val="28"/>
          <w:rtl w:val="true"/>
          <w:lang w:bidi="fa-IR"/>
        </w:rPr>
        <w:t>ما نيکوترین سرگذشت را به موجب این قرآن که به تو وحی کردیم، بر تو حکایت می کنیم</w:t>
      </w:r>
      <w:r>
        <w:rPr>
          <w:rFonts w:eastAsia="IRNazanin" w:cs="IRNazanin"/>
          <w:color w:val="111111"/>
          <w:sz w:val="28"/>
          <w:szCs w:val="28"/>
          <w:rtl w:val="true"/>
          <w:lang w:bidi="fa-IR"/>
        </w:rPr>
        <w:t xml:space="preserve">. </w:t>
      </w:r>
      <w:bookmarkStart w:id="314" w:name="pg20325_219889"/>
    </w:p>
    <w:p>
      <w:pPr>
        <w:pStyle w:val="BookText"/>
        <w:rPr/>
      </w:pPr>
      <w:bookmarkEnd w:id="314"/>
      <w:r>
        <w:rPr>
          <w:rFonts w:ascii="Amiri" w:hAnsi="Amiri" w:eastAsia="Amiri" w:cs="Amiri"/>
          <w:color w:val="111111"/>
          <w:sz w:val="28"/>
          <w:sz w:val="28"/>
          <w:szCs w:val="28"/>
          <w:rtl w:val="true"/>
          <w:lang w:bidi="ar-SA"/>
        </w:rPr>
        <w:t>نَحْنُ نَقُصُّ عَلَيْكَ أَحْسَنَ الْقَصَصِ بِما أَوْحَيْنَا إِلَيْكَ هَذَا الْقُرْآنَ وَإِنْ كُنْتَ مِنْ قَبْلِهِ لَمِنَ الْغافِلين</w:t>
      </w:r>
      <w:r>
        <w:rPr>
          <w:rStyle w:val="FootnoteAnchor"/>
          <w:rtl w:val="true"/>
        </w:rPr>
        <w:footnoteReference w:id="289"/>
      </w:r>
      <w:r>
        <w:rPr>
          <w:rFonts w:ascii="IRNazanin" w:hAnsi="IRNazanin" w:eastAsia="IRNazanin"/>
          <w:color w:val="111111"/>
          <w:sz w:val="28"/>
          <w:sz w:val="28"/>
          <w:szCs w:val="28"/>
          <w:rtl w:val="true"/>
          <w:lang w:bidi="fa-IR"/>
        </w:rPr>
        <w:t>ما نیکوترین سرگذشت را به موجب این قرآن که به تو وحی کردیم، بر تو حکایت می کنیم و تو قطعاً پیش از آن از بی خبران بودی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لِنُثَبِّتَ بِهِ فُؤادَكَ وَرَتَّلْناهُ تَرْتِیلاً</w:t>
      </w:r>
      <w:r>
        <w:rPr>
          <w:rStyle w:val="FootnoteAnchor"/>
          <w:rtl w:val="true"/>
        </w:rPr>
        <w:footnoteReference w:id="290"/>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به وسیله آن استوار گردانیم و آن را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Heading3"/>
        <w:numPr>
          <w:ilvl w:val="2"/>
          <w:numId w:val="1"/>
        </w:numPr>
        <w:rPr/>
      </w:pPr>
      <w:bookmarkStart w:id="315" w:name="__RefHeading___Toc5696786_2320776876"/>
      <w:bookmarkStart w:id="316" w:name="_Toc126"/>
      <w:bookmarkEnd w:id="315"/>
      <w:r>
        <w:rPr/>
        <w:t>5</w:t>
      </w:r>
      <w:r>
        <w:rPr>
          <w:rtl w:val="true"/>
        </w:rPr>
        <w:t xml:space="preserve">. </w:t>
      </w:r>
      <w:r>
        <w:rPr>
          <w:rtl w:val="true"/>
        </w:rPr>
        <w:t>عالم بی عمل</w:t>
      </w:r>
      <w:bookmarkEnd w:id="316"/>
    </w:p>
    <w:p>
      <w:pPr>
        <w:pStyle w:val="BookText"/>
        <w:rPr/>
      </w:pPr>
      <w:r>
        <w:rPr>
          <w:rFonts w:ascii="Amiri" w:hAnsi="Amiri" w:eastAsia="Amiri" w:cs="Amiri"/>
          <w:color w:val="111111"/>
          <w:sz w:val="28"/>
          <w:sz w:val="28"/>
          <w:szCs w:val="28"/>
          <w:rtl w:val="true"/>
          <w:lang w:bidi="ar-SA"/>
        </w:rPr>
        <w:t>وَ إِنَّ الْعَالِمَ الْعَامِلَ بِغَيْرِ عِلْمِهِ كَالْجَاهِلِ الْحَائِرِ الَّذِي لَا يَسْتَفِيقُ مِنْ جَهْلِهِ</w:t>
      </w:r>
      <w:r>
        <w:rPr>
          <w:rStyle w:val="FootnoteAnchor"/>
          <w:rtl w:val="true"/>
        </w:rPr>
        <w:footnoteReference w:id="291"/>
      </w:r>
      <w:r>
        <w:rPr>
          <w:rFonts w:ascii="IRNazanin" w:hAnsi="IRNazanin" w:eastAsia="IRNazanin"/>
          <w:color w:val="111111"/>
          <w:sz w:val="28"/>
          <w:sz w:val="28"/>
          <w:szCs w:val="28"/>
          <w:rtl w:val="true"/>
          <w:lang w:bidi="fa-IR"/>
        </w:rPr>
        <w:t>به یقین عالمی که به غیر علمش عمل می کند همچون جاهل سرگردانی است که هرگز از جهل خویش به خود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بیان علت نسبت به اهمیت عمل آمده است زیرا هنگامی که انسان چیزی را بداند ولی بر اساس علم و دانش خود عمل نکند مانند انسان نادان در چاه گمراهی سقوط می کند؛ بنابراین چنین شخصی ملامت و حسرتش نیز بیشتر است چون گمراهی و سقوط انسان جاهل به خاطر نادانی اش است ولی انسان عالم با این که راه نجات را می دانسته گمراه شده و معذور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يُغْفَرُ لِلْجَاهِلِ سَبْعُونَ ذَنْباً، قَبْلَ أَنْ يُغْفَرَ لِلْعَالِمِ ذَنْبُ وَاحِدٌ</w:t>
      </w:r>
      <w:r>
        <w:rPr>
          <w:rStyle w:val="FootnoteAnchor"/>
          <w:rtl w:val="true"/>
        </w:rPr>
        <w:footnoteReference w:id="292"/>
      </w:r>
      <w:r>
        <w:rPr>
          <w:rFonts w:ascii="IRNazanin" w:hAnsi="IRNazanin" w:eastAsia="IRNazanin"/>
          <w:color w:val="111111"/>
          <w:sz w:val="28"/>
          <w:sz w:val="28"/>
          <w:szCs w:val="28"/>
          <w:rtl w:val="true"/>
          <w:lang w:bidi="fa-IR"/>
        </w:rPr>
        <w:t>هفتاد گناه جاهل بخشوده می شود پیش از آن که یک گناه عالم بخشوده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Style w:val="FootnoteAnchor"/>
          <w:rtl w:val="true"/>
        </w:rPr>
        <w:footnoteReference w:id="293"/>
      </w:r>
      <w:r>
        <w:rPr>
          <w:rFonts w:ascii="IRNazanin" w:hAnsi="IRNazanin" w:eastAsia="IRNazanin"/>
          <w:color w:val="111111"/>
          <w:sz w:val="28"/>
          <w:sz w:val="28"/>
          <w:szCs w:val="28"/>
          <w:rtl w:val="true"/>
          <w:lang w:bidi="fa-IR"/>
        </w:rPr>
        <w:t>مَثَل کسانی که تورات بر آنان بار شد آن گاه آن را به کار نبستند همچون مَثَل خری است که کتاب هایی را بر پشت می کشد</w:t>
      </w:r>
      <w:r>
        <w:rPr>
          <w:rFonts w:eastAsia="IRNazanin" w:cs="IRNazanin"/>
          <w:color w:val="111111"/>
          <w:sz w:val="28"/>
          <w:szCs w:val="28"/>
          <w:rtl w:val="true"/>
          <w:lang w:bidi="fa-IR"/>
        </w:rPr>
        <w:t xml:space="preserve">. </w:t>
      </w:r>
      <w:bookmarkStart w:id="317" w:name="pg20325_219890"/>
    </w:p>
    <w:p>
      <w:pPr>
        <w:pStyle w:val="BookText"/>
        <w:rPr/>
      </w:pPr>
      <w:bookmarkEnd w:id="317"/>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سرگردان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 به جاهل سرگردانی می ماند که هرگز از جهل خود بیدار نمی شود و امیدی به هدایت او نیست؛ چراکه آگاهانه در راه خلاف گام نهاده و به همین جهت خداوند توفیق هدایت را از او سلب می کند؛ نیروهای خود را در این سرگردانی از دست می دهد و هرگز به ساحل نجات نمی رسد و در گرداب های هلاکت گرفتار می شود</w:t>
      </w:r>
      <w:r>
        <w:rPr>
          <w:rFonts w:eastAsia="IRNazanin" w:cs="IRNazanin"/>
          <w:color w:val="111111"/>
          <w:sz w:val="28"/>
          <w:szCs w:val="28"/>
          <w:rtl w:val="true"/>
          <w:lang w:bidi="fa-IR"/>
        </w:rPr>
        <w:t>.</w:t>
      </w:r>
    </w:p>
    <w:p>
      <w:pPr>
        <w:pStyle w:val="Heading3"/>
        <w:numPr>
          <w:ilvl w:val="2"/>
          <w:numId w:val="1"/>
        </w:numPr>
        <w:rPr/>
      </w:pPr>
      <w:bookmarkStart w:id="318" w:name="__RefHeading___Toc5696788_2320776876"/>
      <w:bookmarkStart w:id="319" w:name="_Toc127"/>
      <w:bookmarkEnd w:id="318"/>
      <w:r>
        <w:rPr/>
        <w:t>15</w:t>
      </w:r>
      <w:r>
        <w:rPr>
          <w:rtl w:val="true"/>
        </w:rPr>
        <w:t xml:space="preserve">. </w:t>
      </w:r>
      <w:r>
        <w:rPr>
          <w:rtl w:val="true"/>
        </w:rPr>
        <w:t>سرزنش عالم بی عمل</w:t>
      </w:r>
      <w:bookmarkEnd w:id="319"/>
    </w:p>
    <w:p>
      <w:pPr>
        <w:pStyle w:val="BookText"/>
        <w:rPr/>
      </w:pPr>
      <w:r>
        <w:rPr>
          <w:rFonts w:ascii="Amiri" w:hAnsi="Amiri" w:eastAsia="Amiri" w:cs="Amiri"/>
          <w:color w:val="111111"/>
          <w:sz w:val="28"/>
          <w:sz w:val="28"/>
          <w:szCs w:val="28"/>
          <w:rtl w:val="true"/>
          <w:lang w:bidi="ar-SA"/>
        </w:rPr>
        <w:t>الْحُجَّةُ عَلَيْهِ أَعْظَمُ وَ الْحَسْرَةً لَهُ أَلزم وَ هُوَ عِندَ اللهِ أَلْوم</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بلکه حجت بر او عظیم تر و حسرتش پایدارتر و سرزنش او در پیشگاه خدا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م يُحْسِنُونَ صُنْعا</w:t>
      </w:r>
      <w:r>
        <w:rPr>
          <w:rStyle w:val="FootnoteAnchor"/>
          <w:rtl w:val="true"/>
        </w:rPr>
        <w:footnoteReference w:id="295"/>
      </w:r>
      <w:r>
        <w:rPr>
          <w:rFonts w:ascii="IRNazanin" w:hAnsi="IRNazanin" w:eastAsia="IRNazanin"/>
          <w:color w:val="111111"/>
          <w:sz w:val="28"/>
          <w:sz w:val="28"/>
          <w:szCs w:val="28"/>
          <w:rtl w:val="true"/>
          <w:lang w:bidi="fa-IR"/>
        </w:rPr>
        <w:t>بگو آیا شما را آگاه کنیم که کردار چه کسانی بیش از همه به زیانشان بود؟ آن هایی که تلاششان در زندگی دنیا تباه شد و می پنداشتند کاری نیکو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فَكُبْكِبُوا فيها هُمْ وَ الْغاوون</w:t>
      </w:r>
      <w:r>
        <w:rPr>
          <w:rStyle w:val="FootnoteAnchor"/>
          <w:rtl w:val="true"/>
        </w:rPr>
        <w:footnoteReference w:id="296"/>
      </w:r>
      <w:r>
        <w:rPr>
          <w:rFonts w:ascii="IRNazanin" w:hAnsi="IRNazanin" w:eastAsia="IRNazanin"/>
          <w:color w:val="111111"/>
          <w:sz w:val="28"/>
          <w:sz w:val="28"/>
          <w:szCs w:val="28"/>
          <w:rtl w:val="true"/>
          <w:lang w:bidi="fa-IR"/>
        </w:rPr>
        <w:t>آن ها و کافران را سرنگون در جهنم اندازند</w:t>
      </w:r>
      <w:r>
        <w:rPr>
          <w:rFonts w:eastAsia="IRNazanin" w:cs="IRNazanin"/>
          <w:color w:val="111111"/>
          <w:sz w:val="28"/>
          <w:szCs w:val="28"/>
          <w:rtl w:val="true"/>
          <w:lang w:bidi="fa-IR"/>
        </w:rPr>
        <w:t xml:space="preserve">. </w:t>
      </w:r>
      <w:bookmarkStart w:id="320" w:name="pg20325_219891"/>
    </w:p>
    <w:p>
      <w:pPr>
        <w:pStyle w:val="Heading2"/>
        <w:numPr>
          <w:ilvl w:val="1"/>
          <w:numId w:val="1"/>
        </w:numPr>
        <w:rPr/>
      </w:pPr>
      <w:bookmarkStart w:id="321" w:name="__RefHeading___Toc5696790_2320776876"/>
      <w:bookmarkStart w:id="322" w:name="_Toc128"/>
      <w:bookmarkEnd w:id="320"/>
      <w:bookmarkEnd w:id="321"/>
      <w:r>
        <w:rPr>
          <w:rtl w:val="true"/>
        </w:rPr>
        <w:t xml:space="preserve">خطبه </w:t>
      </w:r>
      <w:r>
        <w:rPr/>
        <w:t>111</w:t>
      </w:r>
      <w:bookmarkEnd w:id="322"/>
    </w:p>
    <w:p>
      <w:pPr>
        <w:pStyle w:val="Heading3"/>
        <w:numPr>
          <w:ilvl w:val="2"/>
          <w:numId w:val="1"/>
        </w:numPr>
        <w:rPr/>
      </w:pPr>
      <w:bookmarkStart w:id="323" w:name="__RefHeading___Toc5696792_2320776876"/>
      <w:bookmarkStart w:id="324" w:name="_Toc129"/>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 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 xml:space="preserve">ویژگی دنیاشناسی </w:t>
      </w:r>
      <w:r>
        <w:rPr>
          <w:rStyle w:val="FootnoteAnchor"/>
          <w:rtl w:val="true"/>
        </w:rPr>
        <w:footnoteReference w:id="297"/>
      </w:r>
    </w:p>
    <w:p>
      <w:pPr>
        <w:pStyle w:val="Heading3"/>
        <w:numPr>
          <w:ilvl w:val="2"/>
          <w:numId w:val="1"/>
        </w:numPr>
        <w:rPr/>
      </w:pPr>
      <w:bookmarkStart w:id="325" w:name="__RefHeading___Toc5696794_2320776876"/>
      <w:bookmarkStart w:id="326" w:name="_Toc130"/>
      <w:bookmarkEnd w:id="325"/>
      <w:r>
        <w:rPr>
          <w:rtl w:val="true"/>
        </w:rPr>
        <w:t>پیشگفتار خطبه</w:t>
      </w:r>
      <w:bookmarkEnd w:id="32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به طور کلی دربارۀ نکوهش دنیا سخن می گوید دنیایی که انسان در زرق و برق و لذات نامشروع و کامجویی های بی حساب آن غرق می شود و ظلم و عدالت در آن مفهومی ندارد</w:t>
      </w:r>
      <w:r>
        <w:rPr>
          <w:rFonts w:eastAsia="IRNazanin" w:cs="IRNazanin"/>
          <w:color w:val="111111"/>
          <w:sz w:val="28"/>
          <w:szCs w:val="28"/>
          <w:rtl w:val="true"/>
          <w:lang w:bidi="fa-IR"/>
        </w:rPr>
        <w:t xml:space="preserve">. </w:t>
      </w:r>
      <w:bookmarkStart w:id="327" w:name="pg20325_219892"/>
    </w:p>
    <w:p>
      <w:pPr>
        <w:pStyle w:val="BookText"/>
        <w:rPr/>
      </w:pPr>
      <w:bookmarkEnd w:id="327"/>
      <w:r>
        <w:rPr>
          <w:rFonts w:ascii="Amiri" w:hAnsi="Amiri" w:eastAsia="Amiri" w:cs="Amiri"/>
          <w:color w:val="111111"/>
          <w:sz w:val="28"/>
          <w:sz w:val="28"/>
          <w:szCs w:val="28"/>
          <w:rtl w:val="true"/>
          <w:lang w:bidi="ar-SA"/>
        </w:rPr>
        <w:t>أَمَّا بَعْدُ فَإِنِّي أُحَذِّرُكُمُ الدُّنْيَا فَإِنَّهَا حُلْوَةٌ خَضِرَةٌ حُقَّتْ بِالشَّهَوَاتِ وَ تَحَبَّبَتْ بِالْعَاجِلَةِ وَ رَاقَتْ بِالْقَلِيلِ وَ تَحَلَّتْ بِالْآمَالِ وَ تَزَيَّنَتْ بِالْغُرُورِ لَا تَدُومُ حَبْرَتُهَا وَ لَا تُؤْمَنُ فَجْعَتُهَا غَرَارَةٌ ضَرَّارَةٌ حَائِلَةٌ زَائِلَةٌ نَافِدَةٌ بَائِدَةً أَكَالَةً غَوَّالَةٌ لَا تَعْدُو إِذَا تَنَاهَتْ إِلَى أُمْنِيَّةِ أَهْلِ الرَّغْبَةِ فِيهَا وَالرّضَاءِ بِهَا أَنْ تَكُونَ كَمَا قَالَ اللَّهُ تَعَالَى سُبْحَانَهُ كَمَاءٍ أَنْزَلْنَاهُ مِنَ السَّمَاءِ فَاخْتَلَطَ بِهِ نَبَاتُ الْأَرْضِ فَأَصْبَحَ هَشِيماً تَذْرُوهُ الرّياحُ وَ كانَ اللَّهُ عَلى كُلِّ شَيْءٍ مُقْتَدِراً لَمْ يَكُنِ امْرُؤٌ مِنْهَا فِي حَبْرَةٍ إِلَّا أَعْقَبَتْهُ بَعْدَهَا عَبْرَةً وَ لَمْ يَلْقَ فِي سَرَّائِهَا بَطْناً إِلَّا مَنَحَتْهُ مِنْ ضَرَّائِهَا ظَهْراً وَ لَمْ تَطْلَّهُ فِيهَا دِيمَةُ رَخَاءٍ إِلَّا هَتَنَتْ عَلَيْهِ مُزْنَةُ بَلَاءٍ وَ حَرِيٌّ إِذَا أَصْبَحَتْ لَهُ مُنْتَصِرَةً أَنْ تُمْسِيَ لَهُ مُتَنَكِّرَةً وَ إِنْ جَانِبُ مِنْهَا اعْذَوْذَبَ وَ احْلَوْلَى أَمَرَّ مِنْهَا جَانِبٌ فَأَوْبَى لَا يَنَالُ امْرُؤٌ مِنْ غَضَارَتِهَا رَغَباً إِلَّا أَرْهَقَتْهُ مِنْ نَوَائِبِهَا تَعَباً وَ لَا يُمْسِى مِنْهَا فِي جَنَاحِ أَمْنِ إِلَّا أَصْبَحَ عَلَى قَوَادِمِ خَوْفٍ غَرَّارَةٌ غُرُورٌ مَا فِيهَا فَانِيَةٌ فَانٍ مَنْ عَلَيْهَا لَا خَيْرَ فِي شَيْءٍ مِنْ أَزْوَادِهَا إِلَّا التَّقْوَى مَنْ أَقَلَّ مِنْهَا اسْتَكْثَرَ مِمَّا يُؤْمِنْهُ وَ مَنِ اسْتَكْثَرَ مِنْهَا اسْتَكْثَرَ مِمَّا يُوبِقُهُ وَ زَالَ عَمَّا قَلِيلِ عَنْهُ كَمْ مِنْ وَاثِقِ بِهَا قَدْ فَجَعَتْهُ وَ ذِي طُمَأْنِينَةٍ إِلَيْهَا قَدْ صَرَعَتْهُ وَ ذِي أُيُّهَةٍ قَدْ جَعَلَتْهُ حَقِيرًا وَ ذِي نَخْوَةٍ قَدْ رَدَّتْهُ ذَلِيلًا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5696796_2320776876"/>
      <w:bookmarkStart w:id="329" w:name="_Toc131"/>
      <w:bookmarkEnd w:id="328"/>
      <w:r>
        <w:rPr/>
        <w:t>1</w:t>
      </w:r>
      <w:r>
        <w:rPr>
          <w:rtl w:val="true"/>
        </w:rPr>
        <w:t xml:space="preserve">. </w:t>
      </w:r>
      <w:r>
        <w:rPr>
          <w:rtl w:val="true"/>
        </w:rPr>
        <w:t>دنیای فریب کار</w:t>
      </w:r>
      <w:bookmarkEnd w:id="329"/>
    </w:p>
    <w:p>
      <w:pPr>
        <w:pStyle w:val="BookText"/>
        <w:rPr/>
      </w:pPr>
      <w:r>
        <w:rPr>
          <w:rFonts w:ascii="Amiri" w:hAnsi="Amiri" w:eastAsia="Amiri" w:cs="Amiri"/>
          <w:color w:val="111111"/>
          <w:sz w:val="28"/>
          <w:sz w:val="28"/>
          <w:szCs w:val="28"/>
          <w:rtl w:val="true"/>
          <w:lang w:bidi="ar-SA"/>
        </w:rPr>
        <w:t>أَمَّا بَعْدُ فَإِنِّى أُحَذِّرُكُمُ الدُّنْيَا فَإِنَّهَا حُلْوَةٌ خَضِرَةٌ حُفَّتْ بِالشَّهَوَاتِ</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حُلْوَةٌ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از ماده حلو به معنای شیرین؛ گوارا؛ أَحْلَى إِحْلَاء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يافت يا شیرین کرد؛ احْلَوْلَی احْلِیلَاء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أُحَيْلَی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چه گوارا؛ حَالَی مُحَالاةً الرجُلَ با آن مرد خوش طبعی و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بودن؛ باطراوت خضر جمع اخضر است؛ اخْتُضِرَ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تازه و رسیده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شده؛ از مادۀ حَفَّ به معنای احاطه شده؛ حافه اطراف آن را فرا گرفته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دنیا بر حذر می دارم؛ چراکه ظاهرش شیرین و باطراوت و در لابه لای شهوات پیچیده شده است</w:t>
      </w:r>
      <w:r>
        <w:rPr>
          <w:rFonts w:eastAsia="IRNazanin" w:cs="IRNazanin"/>
          <w:color w:val="111111"/>
          <w:sz w:val="28"/>
          <w:szCs w:val="28"/>
          <w:rtl w:val="true"/>
          <w:lang w:bidi="fa-IR"/>
        </w:rPr>
        <w:t xml:space="preserve">. </w:t>
      </w:r>
      <w:bookmarkStart w:id="330" w:name="pg20325_219893"/>
    </w:p>
    <w:p>
      <w:pPr>
        <w:pStyle w:val="BookText"/>
        <w:rPr/>
      </w:pPr>
      <w:bookmarkEnd w:id="33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بر روی جهنم پلی قرار داده تا مردم از روی آن پل عبور کرده و خود را به بهشت برسانند و این پل همین صراط مستقیم یا صراط حقی است که خداوند در این جهان آن را قرار داده و معرفی کرده تا انسان ها گرفتار دنیا و در نتیجه گرفتار جهنم نشوند و بتوانند با عبور از آن پل به بهشت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وزُيِّنَ لِلنَّاسِ حُبُّ الشَّهَواتِ مِنَ النِّساءِ وَالْبَنينَ وَالْقَناطير الْمُقَنْطَرَة</w:t>
      </w:r>
      <w:r>
        <w:rPr>
          <w:rStyle w:val="FootnoteAnchor"/>
          <w:rtl w:val="true"/>
        </w:rPr>
        <w:footnoteReference w:id="299"/>
      </w:r>
      <w:r>
        <w:rPr>
          <w:rFonts w:ascii="IRNazanin" w:hAnsi="IRNazanin" w:eastAsia="IRNazanin"/>
          <w:color w:val="111111"/>
          <w:sz w:val="28"/>
          <w:sz w:val="28"/>
          <w:szCs w:val="28"/>
          <w:rtl w:val="true"/>
          <w:lang w:bidi="fa-IR"/>
        </w:rPr>
        <w:t>محبت امور مادی از زنان و فرزندان و اموال هنگفت در نظر مردم جلوه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خضرت</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سبزی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نفس از آن لذت می برد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حلاوت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حس ذائقه و باصره تعلق دارد برای هر چه نفس از آن شکفته می شود و لذت می برد، استعاره آمده است و جهت تشبیه این است که چشیدن شیرینی و دیدن سبزه مانند دیگر چیزهای لذيذ، مطبوع و لذت بخش است و این که تنها به لذت حاصل از این دو حس اشاره فرموده برای این است که لذتی که از طریق این دو حس به دست می آید در مقایسه با دیگر حواس بیشتر و به وسیله آن ها التذاذ نفس زیادتر است</w:t>
      </w:r>
      <w:r>
        <w:rPr>
          <w:rFonts w:eastAsia="IRNazanin" w:cs="IRNazanin"/>
          <w:color w:val="111111"/>
          <w:sz w:val="28"/>
          <w:szCs w:val="28"/>
          <w:rtl w:val="true"/>
          <w:lang w:bidi="fa-IR"/>
        </w:rPr>
        <w:t>.</w:t>
      </w:r>
    </w:p>
    <w:p>
      <w:pPr>
        <w:pStyle w:val="Heading3"/>
        <w:numPr>
          <w:ilvl w:val="2"/>
          <w:numId w:val="1"/>
        </w:numPr>
        <w:rPr/>
      </w:pPr>
      <w:bookmarkStart w:id="331" w:name="__RefHeading___Toc5696798_2320776876"/>
      <w:bookmarkStart w:id="332" w:name="_Toc132"/>
      <w:bookmarkEnd w:id="331"/>
      <w:r>
        <w:rPr/>
        <w:t>2</w:t>
      </w:r>
      <w:r>
        <w:rPr>
          <w:rtl w:val="true"/>
        </w:rPr>
        <w:t xml:space="preserve">. </w:t>
      </w:r>
      <w:r>
        <w:rPr>
          <w:rtl w:val="true"/>
        </w:rPr>
        <w:t>زیبا جلوه کردن دنیا</w:t>
      </w:r>
      <w:bookmarkEnd w:id="332"/>
    </w:p>
    <w:p>
      <w:pPr>
        <w:pStyle w:val="BookText"/>
        <w:rPr/>
      </w:pPr>
      <w:r>
        <w:rPr>
          <w:rFonts w:ascii="Amiri" w:hAnsi="Amiri" w:eastAsia="Amiri" w:cs="Amiri"/>
          <w:color w:val="111111"/>
          <w:sz w:val="28"/>
          <w:sz w:val="28"/>
          <w:szCs w:val="28"/>
          <w:rtl w:val="true"/>
          <w:lang w:bidi="ar-SA"/>
        </w:rPr>
        <w:t>وَ تَحَبَّبَتْ بِالْعَاجِلَةِ وَ رَاقَتْ بِالْقَلِيلِ</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راقت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نظر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سرور ساختن و در شگفتی فرو بردن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نعمت های زودگذر دوستی می ورزد و با متاع اندکش زیبا جلوه می کند</w:t>
      </w:r>
      <w:r>
        <w:rPr>
          <w:rFonts w:eastAsia="IRNazanin" w:cs="IRNazanin"/>
          <w:color w:val="111111"/>
          <w:sz w:val="28"/>
          <w:szCs w:val="28"/>
          <w:rtl w:val="true"/>
          <w:lang w:bidi="fa-IR"/>
        </w:rPr>
        <w:t xml:space="preserve">. </w:t>
      </w:r>
      <w:bookmarkStart w:id="333" w:name="pg20325_219894"/>
    </w:p>
    <w:p>
      <w:pPr>
        <w:pStyle w:val="BookText"/>
        <w:rPr/>
      </w:pPr>
      <w:bookmarkEnd w:id="333"/>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رَاقَتْ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دنیا متاع اندک خود را چنان تزیین می کند که دل های دنیاپرستان را مجذوب می سازد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 یعنی دوستی خود را با نزدیک و در دسترس بودن جا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هؤلاءِ يُحِبُّونَ الْعاجِلَةَ</w:t>
      </w:r>
      <w:r>
        <w:rPr>
          <w:rStyle w:val="FootnoteAnchor"/>
          <w:rtl w:val="true"/>
        </w:rPr>
        <w:footnoteReference w:id="302"/>
      </w:r>
      <w:r>
        <w:rPr>
          <w:rFonts w:ascii="IRNazanin" w:hAnsi="IRNazanin" w:eastAsia="IRNazanin"/>
          <w:color w:val="111111"/>
          <w:sz w:val="28"/>
          <w:sz w:val="28"/>
          <w:szCs w:val="28"/>
          <w:rtl w:val="true"/>
          <w:lang w:bidi="fa-IR"/>
        </w:rPr>
        <w:t>آن ها زندگی زودگذر را دوست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اسْتَحَبُّوا الْحَيَاةَ الدُّنْيا عَلَى الْآخِرَةِ وَ أَنَّ اللَّهَ لا يَهْدِي الْقَوْمَ الْكَافِرِينَ</w:t>
      </w:r>
      <w:r>
        <w:rPr>
          <w:rStyle w:val="FootnoteAnchor"/>
          <w:rtl w:val="true"/>
        </w:rPr>
        <w:footnoteReference w:id="303"/>
      </w:r>
      <w:r>
        <w:rPr>
          <w:rFonts w:ascii="IRNazanin" w:hAnsi="IRNazanin" w:eastAsia="IRNazanin"/>
          <w:color w:val="111111"/>
          <w:sz w:val="28"/>
          <w:sz w:val="28"/>
          <w:szCs w:val="28"/>
          <w:rtl w:val="true"/>
          <w:lang w:bidi="fa-IR"/>
        </w:rPr>
        <w:t>و این بدان سبب است که اینان زندگی دنیا را بیشتر از زندگی آخرت دوست دارند و خدا مردم کافر را هدایت نمی کند</w:t>
      </w:r>
      <w:r>
        <w:rPr>
          <w:rFonts w:eastAsia="IRNazanin" w:cs="IRNazanin"/>
          <w:color w:val="111111"/>
          <w:sz w:val="28"/>
          <w:szCs w:val="28"/>
          <w:rtl w:val="true"/>
          <w:lang w:bidi="fa-IR"/>
        </w:rPr>
        <w:t>.</w:t>
      </w:r>
    </w:p>
    <w:p>
      <w:pPr>
        <w:pStyle w:val="Heading3"/>
        <w:numPr>
          <w:ilvl w:val="2"/>
          <w:numId w:val="1"/>
        </w:numPr>
        <w:rPr/>
      </w:pPr>
      <w:bookmarkStart w:id="334" w:name="__RefHeading___Toc5696800_2320776876"/>
      <w:bookmarkStart w:id="335" w:name="_Toc133"/>
      <w:bookmarkEnd w:id="334"/>
      <w:r>
        <w:rPr/>
        <w:t>3</w:t>
      </w:r>
      <w:r>
        <w:rPr>
          <w:rtl w:val="true"/>
        </w:rPr>
        <w:t xml:space="preserve">. </w:t>
      </w:r>
      <w:r>
        <w:rPr>
          <w:rtl w:val="true"/>
        </w:rPr>
        <w:t>آمال و آرزوی دنیا</w:t>
      </w:r>
      <w:bookmarkEnd w:id="335"/>
    </w:p>
    <w:p>
      <w:pPr>
        <w:pStyle w:val="BookText"/>
        <w:rPr/>
      </w:pPr>
      <w:r>
        <w:rPr>
          <w:rFonts w:ascii="Amiri" w:hAnsi="Amiri" w:eastAsia="Amiri" w:cs="Amiri"/>
          <w:color w:val="111111"/>
          <w:sz w:val="28"/>
          <w:sz w:val="28"/>
          <w:szCs w:val="28"/>
          <w:rtl w:val="true"/>
          <w:lang w:bidi="ar-SA"/>
        </w:rPr>
        <w:t>و تَحَلَّتْ بِالآمَالِ وَ تَزَيَّنَتْ بِالْغُرُورِ</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تَزَيَّنَتْ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 و آراست؛ از مادۀ زَيَّنَ؛ أَزَانَ إزَانَةً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آراست ازْدَانَ، ازْدِيَاناً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زیبا و آراسته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لباس آرزوها خود را نشان می دهد و با زینت غرور خود را می 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تَحَلَّتْ بالآمَالِ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زینت دنیا جنبهٔ واقعی ندارد بلکه با پندارها و خیال ها و آرزوها تزیین شده است</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تَزَيَّنَتْ بِالْغُرُورِ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تأکید می کند که فریب و نیرنگ سرمایه اصلی دنیا و عامل تزیین آن است</w:t>
      </w:r>
      <w:r>
        <w:rPr>
          <w:rFonts w:eastAsia="IRNazanin" w:cs="IRNazanin"/>
          <w:color w:val="111111"/>
          <w:sz w:val="28"/>
          <w:szCs w:val="28"/>
          <w:rtl w:val="true"/>
          <w:lang w:bidi="fa-IR"/>
        </w:rPr>
        <w:t xml:space="preserve">. </w:t>
      </w:r>
      <w:r>
        <w:rPr>
          <w:rStyle w:val="FootnoteAnchor"/>
          <w:rtl w:val="true"/>
        </w:rPr>
        <w:footnoteReference w:id="306"/>
      </w:r>
      <w:bookmarkStart w:id="336" w:name="pg20325_219895"/>
    </w:p>
    <w:p>
      <w:pPr>
        <w:pStyle w:val="BookText"/>
        <w:rPr/>
      </w:pPr>
      <w:bookmarkEnd w:id="33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الْحَياةُ الدُّنْيا إِلَّا مَتاعُ الْغُرُورِ</w:t>
      </w:r>
      <w:r>
        <w:rPr>
          <w:rStyle w:val="FootnoteAnchor"/>
          <w:rtl w:val="true"/>
        </w:rPr>
        <w:footnoteReference w:id="307"/>
      </w:r>
      <w:r>
        <w:rPr>
          <w:rFonts w:ascii="IRNazanin" w:hAnsi="IRNazanin" w:eastAsia="IRNazanin"/>
          <w:color w:val="111111"/>
          <w:sz w:val="28"/>
          <w:sz w:val="28"/>
          <w:szCs w:val="28"/>
          <w:rtl w:val="true"/>
          <w:lang w:bidi="fa-IR"/>
        </w:rPr>
        <w:t>زندگی دنیا جز وسیله فریب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ذَرْهُمْ يَأْكُلُوا وَيَتَمَتَّعُوا وَيُنْهِهِمُ الْأَمَلُ</w:t>
      </w:r>
      <w:r>
        <w:rPr>
          <w:rStyle w:val="FootnoteAnchor"/>
          <w:rtl w:val="true"/>
        </w:rPr>
        <w:footnoteReference w:id="308"/>
      </w:r>
      <w:r>
        <w:rPr>
          <w:rFonts w:ascii="IRNazanin" w:hAnsi="IRNazanin" w:eastAsia="IRNazanin"/>
          <w:color w:val="111111"/>
          <w:sz w:val="28"/>
          <w:sz w:val="28"/>
          <w:szCs w:val="28"/>
          <w:rtl w:val="true"/>
          <w:lang w:bidi="fa-IR"/>
        </w:rPr>
        <w:t>بگذار بخورند و بهره گیرند و آرزوها آن ها را سرگرم و غافل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 الَّذِينَ اتَّخَذُوا دينَهُمْ لَعِباً وَ لَهْواً وَ غَرَّتْهُمُ الْحَياةُ الدُّنْيا</w:t>
      </w:r>
      <w:r>
        <w:rPr>
          <w:rStyle w:val="FootnoteAnchor"/>
          <w:rtl w:val="true"/>
        </w:rPr>
        <w:footnoteReference w:id="309"/>
      </w:r>
      <w:r>
        <w:rPr>
          <w:rFonts w:ascii="IRNazanin" w:hAnsi="IRNazanin" w:eastAsia="IRNazanin"/>
          <w:color w:val="111111"/>
          <w:sz w:val="28"/>
          <w:sz w:val="28"/>
          <w:szCs w:val="28"/>
          <w:rtl w:val="true"/>
          <w:lang w:bidi="fa-IR"/>
        </w:rPr>
        <w:t>و واگذار آن کسانی را که دین خویش بازیچه و لهو گرفته اند و زندگانی دنیا فریبشان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مَتَاعُ الْحَياةِ الدُّنْيا فِي الآخِرَةِ إِلا قليلٌ</w:t>
      </w:r>
      <w:r>
        <w:rPr>
          <w:rStyle w:val="FootnoteAnchor"/>
          <w:rtl w:val="true"/>
        </w:rPr>
        <w:footnoteReference w:id="310"/>
      </w:r>
      <w:r>
        <w:rPr>
          <w:rFonts w:ascii="IRNazanin" w:hAnsi="IRNazanin" w:eastAsia="IRNazanin"/>
          <w:color w:val="111111"/>
          <w:sz w:val="28"/>
          <w:sz w:val="28"/>
          <w:szCs w:val="28"/>
          <w:rtl w:val="true"/>
          <w:lang w:bidi="fa-IR"/>
        </w:rPr>
        <w:t>متاع این دنیا در برابر متاع آخرت جز اندکی هیچ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تَغُرَّنَّكُمُ الْحَياةُ الدُّنْيا وَ لا يَغُرَّنَّكُمْ بِاللَّهِ الْغَرُور</w:t>
      </w:r>
      <w:r>
        <w:rPr>
          <w:rStyle w:val="FootnoteAnchor"/>
          <w:rtl w:val="true"/>
        </w:rPr>
        <w:footnoteReference w:id="311"/>
      </w:r>
      <w:r>
        <w:rPr>
          <w:rFonts w:ascii="IRNazanin" w:hAnsi="IRNazanin" w:eastAsia="IRNazanin"/>
          <w:color w:val="111111"/>
          <w:sz w:val="28"/>
          <w:sz w:val="28"/>
          <w:szCs w:val="28"/>
          <w:rtl w:val="true"/>
          <w:lang w:bidi="fa-IR"/>
        </w:rPr>
        <w:t>زندگی دنیا شما را نفریبد و آن شیطان فریبنده به خدا مغرورتان نگرداند</w:t>
      </w:r>
      <w:r>
        <w:rPr>
          <w:rFonts w:eastAsia="IRNazanin" w:cs="IRNazanin"/>
          <w:color w:val="111111"/>
          <w:sz w:val="28"/>
          <w:szCs w:val="28"/>
          <w:rtl w:val="true"/>
          <w:lang w:bidi="fa-IR"/>
        </w:rPr>
        <w:t>.</w:t>
      </w:r>
    </w:p>
    <w:p>
      <w:pPr>
        <w:pStyle w:val="Heading3"/>
        <w:numPr>
          <w:ilvl w:val="2"/>
          <w:numId w:val="1"/>
        </w:numPr>
        <w:rPr/>
      </w:pPr>
      <w:bookmarkStart w:id="337" w:name="__RefHeading___Toc5696802_2320776876"/>
      <w:bookmarkStart w:id="338" w:name="_Toc134"/>
      <w:bookmarkEnd w:id="337"/>
      <w:r>
        <w:rPr/>
        <w:t>4</w:t>
      </w:r>
      <w:r>
        <w:rPr>
          <w:rtl w:val="true"/>
        </w:rPr>
        <w:t xml:space="preserve">. </w:t>
      </w:r>
      <w:r>
        <w:rPr>
          <w:rtl w:val="true"/>
        </w:rPr>
        <w:t>ناپایداری دنیا</w:t>
      </w:r>
      <w:bookmarkEnd w:id="338"/>
    </w:p>
    <w:p>
      <w:pPr>
        <w:pStyle w:val="BookText"/>
        <w:rPr/>
      </w:pPr>
      <w:r>
        <w:rPr>
          <w:rFonts w:ascii="Amiri" w:hAnsi="Amiri" w:eastAsia="Amiri" w:cs="Amiri"/>
          <w:color w:val="111111"/>
          <w:sz w:val="28"/>
          <w:sz w:val="28"/>
          <w:szCs w:val="28"/>
          <w:rtl w:val="true"/>
          <w:lang w:bidi="ar-SA"/>
        </w:rPr>
        <w:t>لَا تَدُومُ حَبْرَتُهَا وَ لَا تُؤْمَنُ فَجْعَتُهَا</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از مادۀ فَجَعَ به معنای فاجعه مصیبت؛ تَفَجَّعَ، تَفَجُعاً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شد؛ الفاجع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اندوه شدید می شود؛ الفاجعة جمع فَوَاجِع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مصیبت؛ فَجِيعَة جمع فَجَائِع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سخت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شادمانی و نعمت آن پایدار نیست و از دردها و مشکلاتش کسی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ممکن است امروز بالاترین مقام را داشته باشد یا دارای بیشترین ثروت باشد ولی مدت کوتاهی پس از آن مقامش را می گیرند یا ثروتش از بین رفته یا اساساً مرگ او فرا می رسد</w:t>
      </w:r>
      <w:r>
        <w:rPr>
          <w:rFonts w:eastAsia="IRNazanin" w:cs="IRNazanin"/>
          <w:color w:val="111111"/>
          <w:sz w:val="28"/>
          <w:szCs w:val="28"/>
          <w:rtl w:val="true"/>
          <w:lang w:bidi="fa-IR"/>
        </w:rPr>
        <w:t xml:space="preserve">. </w:t>
      </w:r>
      <w:bookmarkStart w:id="339" w:name="pg20325_219896"/>
    </w:p>
    <w:p>
      <w:pPr>
        <w:pStyle w:val="BookText"/>
        <w:rPr/>
      </w:pPr>
      <w:bookmarkEnd w:id="339"/>
      <w:r>
        <w:rPr>
          <w:rFonts w:ascii="IRNazanin" w:hAnsi="IRNazanin" w:eastAsia="IRNazanin"/>
          <w:color w:val="111111"/>
          <w:sz w:val="28"/>
          <w:sz w:val="28"/>
          <w:szCs w:val="28"/>
          <w:rtl w:val="true"/>
          <w:lang w:bidi="fa-IR"/>
        </w:rPr>
        <w:t>بلکه در همان زمان که مقام یا ثروت در اختیار دارد و همه فکر می کنند که خوشبخت تر انسان هاست ولی این گونه نیست و در همان حال نیز اندوه فراوان به سراغ او می آید</w:t>
      </w:r>
      <w:r>
        <w:rPr>
          <w:rFonts w:eastAsia="IRNazanin" w:cs="IRNazanin"/>
          <w:color w:val="111111"/>
          <w:sz w:val="28"/>
          <w:szCs w:val="28"/>
          <w:rtl w:val="true"/>
          <w:lang w:bidi="fa-IR"/>
        </w:rPr>
        <w:t>.</w:t>
      </w:r>
    </w:p>
    <w:p>
      <w:pPr>
        <w:pStyle w:val="Heading3"/>
        <w:numPr>
          <w:ilvl w:val="2"/>
          <w:numId w:val="1"/>
        </w:numPr>
        <w:rPr/>
      </w:pPr>
      <w:bookmarkStart w:id="340" w:name="__RefHeading___Toc5696804_2320776876"/>
      <w:bookmarkStart w:id="341" w:name="_Toc135"/>
      <w:bookmarkEnd w:id="340"/>
      <w:r>
        <w:rPr/>
        <w:t>5</w:t>
      </w:r>
      <w:r>
        <w:rPr>
          <w:rtl w:val="true"/>
        </w:rPr>
        <w:t xml:space="preserve">. </w:t>
      </w:r>
      <w:r>
        <w:rPr>
          <w:rtl w:val="true"/>
        </w:rPr>
        <w:t>متغیر بودن دنیا</w:t>
      </w:r>
      <w:bookmarkEnd w:id="341"/>
    </w:p>
    <w:p>
      <w:pPr>
        <w:pStyle w:val="BookText"/>
        <w:rPr/>
      </w:pPr>
      <w:r>
        <w:rPr>
          <w:rFonts w:ascii="Amiri" w:hAnsi="Amiri" w:eastAsia="Amiri" w:cs="Amiri"/>
          <w:color w:val="111111"/>
          <w:sz w:val="28"/>
          <w:sz w:val="28"/>
          <w:szCs w:val="28"/>
          <w:rtl w:val="true"/>
          <w:lang w:bidi="ar-SA"/>
        </w:rPr>
        <w:t>غَرَّارَةٌ ضَرَّارَةٌ حَائِلَةٌ زَائِلَةٌ نَافِدَةٌ بَائِدَةٌ أَكَالَةٌ غَوَّالَةٌ</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حَائِلَةٌ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از مادۀ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متغیر است؛ حائلة من حال الشيء الحول إذا تغيّر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بین رفتن؛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زالَ زَوَالًا نابود شد دور شد؛ زَوَّلَ، تَزْویلا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دور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نابودشونده؛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فنا و نابودی و پایان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هلاکت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از مادة أکل به معنای خوردن؛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آگال به معنای خوردنی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مهلک؛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ترور و هلاک کردن غافل گیرانه است؛ 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 لا من باب قال قتله أو ذهب به و اهلكه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مغرور کننده و زیان بار است متغیر و زوال پذیر و پایان گیرنده و نابودشدنی است و سرانجام ساکنان خود را می خورد و هلاک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مردم را در غفلت بسیار فرو می برد و هر چه بیشتر می فریبد، و نیز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اوصاف درندگان است به آن داده؛ زیرا دنیا نیز مردم را می کشد و در کام مرگ فرو می برد اطلاق دو صفت اول که غرّاره و ضرّاره است، کنایه از این است که دنیا با فریب کاری و حیله گری انسان را به خود مشغول و از هدفی که برای آن آفریده شده غافل می کند و در لذات خود فرو می برد و دادن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است به این که مانند درندگان با پنجه مرگ، مردمان را می کشد و در درون خاک نابود می سازد</w:t>
      </w:r>
      <w:r>
        <w:rPr>
          <w:rFonts w:eastAsia="IRNazanin" w:cs="IRNazanin"/>
          <w:color w:val="111111"/>
          <w:sz w:val="28"/>
          <w:szCs w:val="28"/>
          <w:rtl w:val="true"/>
          <w:lang w:bidi="fa-IR"/>
        </w:rPr>
        <w:t xml:space="preserve">. </w:t>
      </w:r>
      <w:r>
        <w:rPr>
          <w:rStyle w:val="FootnoteAnchor"/>
          <w:rtl w:val="true"/>
        </w:rPr>
        <w:footnoteReference w:id="314"/>
      </w:r>
      <w:bookmarkStart w:id="342" w:name="pg20325_219897"/>
    </w:p>
    <w:p>
      <w:pPr>
        <w:pStyle w:val="BookText"/>
        <w:rPr/>
      </w:pPr>
      <w:bookmarkEnd w:id="34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وَرَضُوا بِالْحَياةِ الدُّنْيا وَاطْمَأَنُوا بِها وَالَّذِينَ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Style w:val="FootnoteAnchor"/>
          <w:rtl w:val="true"/>
        </w:rPr>
        <w:footnoteReference w:id="315"/>
      </w:r>
      <w:r>
        <w:rPr>
          <w:rFonts w:ascii="IRNazanin" w:hAnsi="IRNazanin" w:eastAsia="IRNazanin"/>
          <w:color w:val="111111"/>
          <w:sz w:val="28"/>
          <w:sz w:val="28"/>
          <w:szCs w:val="28"/>
          <w:rtl w:val="true"/>
          <w:lang w:bidi="fa-IR"/>
        </w:rPr>
        <w:t>و به زندگی دنیوی خشنود شده و بدان آرامش یافته اند و آنان که از آیات ما بی خبرند به کیفر کارهایی که می کرده اند، جایگاهشان جهنم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أَنَّمَا الْحَياةُ الدُّنْيا لَعِبٌ وَلَهْوٌ وَ زِينَةٌ وَ تَفاخُرٌ بَيْنَكُمْ وَ تَكَاثُرَ فِي الْأَمْوالِ وَالْأَوْلَادِ كَمَثَلِ غَيْثٍ أَعْجَبَ الْكُفَّارَ نَبَاتُهُ ثُمَّ يَهِيجُ فَتَراهُ مُصْفَرًا ثُمَّ يَكُونُ حُطاماً وَ فِي الْآخِرَةِ عَذَابٌ شدید</w:t>
      </w:r>
      <w:r>
        <w:rPr>
          <w:rStyle w:val="FootnoteAnchor"/>
          <w:rtl w:val="true"/>
        </w:rPr>
        <w:footnoteReference w:id="316"/>
      </w:r>
      <w:r>
        <w:rPr>
          <w:rFonts w:ascii="IRNazanin" w:hAnsi="IRNazanin" w:eastAsia="IRNazanin"/>
          <w:color w:val="111111"/>
          <w:sz w:val="28"/>
          <w:sz w:val="28"/>
          <w:szCs w:val="28"/>
          <w:rtl w:val="true"/>
          <w:lang w:bidi="fa-IR"/>
        </w:rPr>
        <w:t>بدانید که زندگی این جهانی بازیچه است و بیهودگی و آرایش و فخرفروشی و افزون جویی در اموال و اولاد همانند بارانی به وقت است که روییدنی هایش کافران را به شگفت افکند سپس پژمرده می شود و می بینی که زرد گشته است و خاشاک شده است و در آخرت نصیب گروهی عذاب سخت است</w:t>
      </w:r>
      <w:r>
        <w:rPr>
          <w:rFonts w:eastAsia="IRNazanin" w:cs="IRNazanin"/>
          <w:color w:val="111111"/>
          <w:sz w:val="28"/>
          <w:szCs w:val="28"/>
          <w:rtl w:val="true"/>
          <w:lang w:bidi="fa-IR"/>
        </w:rPr>
        <w:t>.</w:t>
      </w:r>
    </w:p>
    <w:p>
      <w:pPr>
        <w:pStyle w:val="Heading3"/>
        <w:numPr>
          <w:ilvl w:val="2"/>
          <w:numId w:val="1"/>
        </w:numPr>
        <w:rPr/>
      </w:pPr>
      <w:bookmarkStart w:id="343" w:name="__RefHeading___Toc5696806_2320776876"/>
      <w:bookmarkStart w:id="344" w:name="_Toc136"/>
      <w:bookmarkEnd w:id="343"/>
      <w:r>
        <w:rPr/>
        <w:t>6</w:t>
      </w:r>
      <w:r>
        <w:rPr>
          <w:rtl w:val="true"/>
        </w:rPr>
        <w:t xml:space="preserve">. </w:t>
      </w:r>
      <w:r>
        <w:rPr>
          <w:rtl w:val="true"/>
        </w:rPr>
        <w:t>وضع انسان در این دنیای فانی</w:t>
      </w:r>
      <w:bookmarkEnd w:id="344"/>
    </w:p>
    <w:p>
      <w:pPr>
        <w:pStyle w:val="BookText"/>
        <w:rPr/>
      </w:pPr>
      <w:r>
        <w:rPr>
          <w:rFonts w:ascii="Amiri" w:hAnsi="Amiri" w:eastAsia="Amiri" w:cs="Amiri"/>
          <w:color w:val="111111"/>
          <w:sz w:val="28"/>
          <w:sz w:val="28"/>
          <w:szCs w:val="28"/>
          <w:rtl w:val="true"/>
          <w:lang w:bidi="ar-SA"/>
        </w:rPr>
        <w:t>لَا تَعْدُو إِذَا تَنَاهَتْ إِلَى أُمْنِيَّةِ أَهْلِ الرَّغْبَةِ فِيهَا وَ الرّضَاءِ بِهَا أَنْ تَكُونَ كَمَا قَالَ اللَّهُ تَعَالَى سُبْحَانَهُ، كَمَاءٍ أَنْزَلْنَاهُ مِنَ السَّمَاءِ فَاخْتَلَطَ بِهِ نَباتُ الْأَرْضِ فَأَصْبَحَ هَشِيماً تَذْرُوهُ الرِّياحُ وَ كانَ اللَّهُ عَلى كُلِّ شَيْءٍ مُقْتَدِراً</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مندان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آمیخت؛ از مادۀ خلط به معنای آمیختن اخْتَلَطَ اخْتِلَاطاً در هم آمیخته شد؛ الأَخْلاط به هم آم به هم آمیخته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خشکیده و خرد شده؛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شکستن اشیای سست است؛ لذا به گیاهان خشک شده و خردشده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الهشيم من النبات اليابس المتكسر ولا يقال له الهشيم و هو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 کند؛ از مادۀ ذرو به معنای پراکندن پاشیدن؛ ذَرَا ذَرُواً آن را پراکنده کرد؛ الذری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آن چه پخش و پراکنده کنند؛ الذرَاوَة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پراکنده کند؛ ذرت الريح الشيء ذروا و أذرت و ذرته أطارته و نسفته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زندگی دنیا به حد اعلا می رسد و به آرزوی دنیا پرستان جامه عمل می پوشاند و از آن راضی می شوند بیش از آن چه خداوند متعال در قرآن فرموده، نخواهد بود که زندگی دنیا همچون آبی است که از آسمان فرو می فرستیم و به وسیله آن گیاهان سر به هم آورند اما </w:t>
      </w:r>
      <w:bookmarkStart w:id="345" w:name="pg20325_219898"/>
    </w:p>
    <w:p>
      <w:pPr>
        <w:pStyle w:val="BookText"/>
        <w:rPr/>
      </w:pPr>
      <w:bookmarkEnd w:id="345"/>
      <w:r>
        <w:rPr>
          <w:rFonts w:ascii="IRNazanin" w:hAnsi="IRNazanin" w:eastAsia="IRNazanin"/>
          <w:color w:val="111111"/>
          <w:sz w:val="28"/>
          <w:sz w:val="28"/>
          <w:szCs w:val="28"/>
          <w:rtl w:val="true"/>
          <w:lang w:bidi="fa-IR"/>
        </w:rPr>
        <w:t>چیزی نمی گذرد که خشک می شوند و بادها آن ها را به هر سو پراکنده می سازد و خداوند بر همه 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سرنوشت و پایان کار کسانی که در دنیا به آرزوهای خود رسیده و از زندگی دنیا راضی اند این می شود که از دنیا رفته و خاکش می کنند و به یک معنا همه چیز تمام می شود و کسانی هم که از ابتدا چیزی نداشته و به آرزوهای دنیایی خود نرسیده اند که وضعشان از ابتدا معلوم بوده است و اصلاً از دنیا خوشی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شَيْءٍ مُقْتَدِراً</w:t>
      </w:r>
      <w:r>
        <w:rPr>
          <w:rStyle w:val="FootnoteAnchor"/>
          <w:rtl w:val="true"/>
        </w:rPr>
        <w:footnoteReference w:id="318"/>
      </w:r>
      <w:r>
        <w:rPr>
          <w:rFonts w:ascii="IRNazanin" w:hAnsi="IRNazanin" w:eastAsia="IRNazanin"/>
          <w:color w:val="111111"/>
          <w:sz w:val="28"/>
          <w:sz w:val="28"/>
          <w:szCs w:val="28"/>
          <w:rtl w:val="true"/>
          <w:lang w:bidi="fa-IR"/>
        </w:rPr>
        <w:t>برایشان زندگی دنیا را مثل بزن که چون بارانی است که از آسمان ببارد و با آن گیاهان گوناگون به فراوانی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خشک شود و باد بر هر سو پراکندهاش سازد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آسمان نازل می شود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نزول باران درختان سر سبز و گل ها شاخه و برگ می دهد ولی بعد از مدتی همه این ها خشک می شود و از بین می رود، زندگی دنیا نیز این گونه زودگذر است و بعد از مدتی زیبایی های آن از بین می رود و تمام می شود</w:t>
      </w:r>
      <w:r>
        <w:rPr>
          <w:rFonts w:eastAsia="IRNazanin" w:cs="IRNazanin"/>
          <w:color w:val="111111"/>
          <w:sz w:val="28"/>
          <w:szCs w:val="28"/>
          <w:rtl w:val="true"/>
          <w:lang w:bidi="fa-IR"/>
        </w:rPr>
        <w:t>.</w:t>
      </w:r>
    </w:p>
    <w:p>
      <w:pPr>
        <w:pStyle w:val="Heading3"/>
        <w:numPr>
          <w:ilvl w:val="2"/>
          <w:numId w:val="1"/>
        </w:numPr>
        <w:rPr/>
      </w:pPr>
      <w:bookmarkStart w:id="346" w:name="__RefHeading___Toc5696808_2320776876"/>
      <w:bookmarkStart w:id="347" w:name="_Toc137"/>
      <w:bookmarkEnd w:id="346"/>
      <w:r>
        <w:rPr/>
        <w:t>7</w:t>
      </w:r>
      <w:r>
        <w:rPr>
          <w:rtl w:val="true"/>
        </w:rPr>
        <w:t xml:space="preserve">. </w:t>
      </w:r>
      <w:r>
        <w:rPr>
          <w:rtl w:val="true"/>
        </w:rPr>
        <w:t>تغییر چهره مکرر دنیا</w:t>
      </w:r>
      <w:bookmarkEnd w:id="3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امْرُؤٌ مِنْهَا فِي حَبْرَةِ إِلَّا أَعْقَبَتْهُ بَعْدَهَا عَبْرَةً وَ لَمْ يَلْقَ فِي مِنْ سَرَّائِهَا بَطْناً إِلَّا</w:t>
      </w:r>
    </w:p>
    <w:p>
      <w:pPr>
        <w:pStyle w:val="BookText"/>
        <w:rPr/>
      </w:pPr>
      <w:r>
        <w:rPr>
          <w:rFonts w:ascii="Amiri" w:hAnsi="Amiri" w:eastAsia="Amiri" w:cs="Amiri"/>
          <w:color w:val="111111"/>
          <w:sz w:val="28"/>
          <w:sz w:val="28"/>
          <w:szCs w:val="28"/>
          <w:rtl w:val="true"/>
          <w:lang w:bidi="ar-SA"/>
        </w:rPr>
        <w:t>مَنَحَتْهُ مِنْ ضَرَّائِهَا ظَهْراً</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سَرائِهَا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خوشی ها و شادمانی ها</w:t>
      </w:r>
    </w:p>
    <w:p>
      <w:pPr>
        <w:pStyle w:val="BookText"/>
        <w:rPr/>
      </w:pPr>
      <w:r>
        <w:rPr>
          <w:rFonts w:ascii="IRNazanin" w:hAnsi="IRNazanin" w:eastAsia="IRNazanin"/>
          <w:color w:val="111111"/>
          <w:sz w:val="28"/>
          <w:sz w:val="28"/>
          <w:szCs w:val="28"/>
          <w:rtl w:val="true"/>
          <w:lang w:bidi="fa-IR"/>
        </w:rPr>
        <w:t>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در اینجا کنایه از رو آوردن دنیا به کسی است؛ زیرا وقتی انسان از کسی خشنود باشد با صورت و شکم به او رو کرده و اگر از کسی ناراحت و عصبانی باشد به او پشت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عطا و بخشش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از ماده ظهر به معنای پشت؛ ظهری چیزی است که به پشت انداخته و فراموشش کنند؛ مُظَاهَرَه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پشتی یاری؛ ظهیر هم پشت کمک</w:t>
      </w:r>
    </w:p>
    <w:p>
      <w:pPr>
        <w:pStyle w:val="BookText"/>
        <w:rPr/>
      </w:pPr>
      <w:r>
        <w:rPr>
          <w:rFonts w:ascii="IRNazanin" w:hAnsi="IRNazanin" w:eastAsia="IRNazanin"/>
          <w:color w:val="111111"/>
          <w:sz w:val="28"/>
          <w:sz w:val="28"/>
          <w:szCs w:val="28"/>
          <w:rtl w:val="true"/>
          <w:lang w:bidi="fa-IR"/>
        </w:rPr>
        <w:t>احدی از دنیا شادمان نشد مگر این که گریه و اندوه را به دنبالش فرستاد و به کسی روی خوش نشان نداد مگر این که با سختی و ناراحتی به او پشت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باذکر واژه جناح یا بال به سرعت دگرگونی ها و تحولات دنیا اشاره می کند و این که ترس را به پرهای بزرگ نسبت و اختصاص داده به این سبب است که این پرها به منزله سر بال اند و در سرعت حرکات و تغییرات بال نقش اساسی دارند و چون امام علیه السلام در مقام نکوهش دنیا و بیم دادن از آن است این اختصاص نیکو و زیباست؛ زیرا مراد آن بزرگوار این است که اگر در زیر بال آن ایمنی و آسایشی به دست آید این امن و امان دستخوش دگرگونی های سریع بوده و ترس و بیم سریع تر و بیشتر متوجه او خواهد بود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مشابه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تَرَكُوا مِنْ جَنَّاتٍ وَعُيُونٍ وَ زُرُوعٍ وَ 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كانُوا فيها فا كهينَ کَذلِكَ وَ أَوْرَثْنَاهَا قَوْماً آخَرِينَ فَما بَكَتْ عَلَيْهِمُ السَّماءُ وَالْأَرْضُ وَمَا كَانُوا مُنْظَرِينَ</w:t>
      </w:r>
      <w:r>
        <w:rPr>
          <w:rStyle w:val="FootnoteAnchor"/>
          <w:rtl w:val="true"/>
        </w:rPr>
        <w:footnoteReference w:id="321"/>
      </w:r>
      <w:r>
        <w:rPr>
          <w:rFonts w:ascii="IRNazanin" w:hAnsi="IRNazanin" w:eastAsia="IRNazanin"/>
          <w:color w:val="111111"/>
          <w:sz w:val="28"/>
          <w:sz w:val="28"/>
          <w:szCs w:val="28"/>
          <w:rtl w:val="true"/>
          <w:lang w:bidi="fa-IR"/>
        </w:rPr>
        <w:t>بعد از خود چه باغ ها و چشمه سارها بر جای گذاشتند و کشتزارها و خانه های نیکو و نعمتی که در آن غرق شادمانی بودند بدین سان بودند و ما آن نعمت ها را به مردمی دیگر واگذاشتیم نه آسمان بر آن ها گریست و نه زمین و نه به آن ها مهلت داده شد</w:t>
      </w:r>
      <w:r>
        <w:rPr>
          <w:rFonts w:eastAsia="IRNazanin" w:cs="IRNazanin"/>
          <w:color w:val="111111"/>
          <w:sz w:val="28"/>
          <w:szCs w:val="28"/>
          <w:rtl w:val="true"/>
          <w:lang w:bidi="fa-IR"/>
        </w:rPr>
        <w:t xml:space="preserve">. </w:t>
      </w:r>
      <w:bookmarkStart w:id="348" w:name="pg20325_219900"/>
    </w:p>
    <w:p>
      <w:pPr>
        <w:pStyle w:val="Heading3"/>
        <w:numPr>
          <w:ilvl w:val="2"/>
          <w:numId w:val="1"/>
        </w:numPr>
        <w:rPr/>
      </w:pPr>
      <w:bookmarkStart w:id="349" w:name="__RefHeading___Toc5696810_2320776876"/>
      <w:bookmarkStart w:id="350" w:name="_Toc138"/>
      <w:bookmarkEnd w:id="348"/>
      <w:bookmarkEnd w:id="349"/>
      <w:r>
        <w:rPr/>
        <w:t>8</w:t>
      </w:r>
      <w:r>
        <w:rPr>
          <w:rtl w:val="true"/>
        </w:rPr>
        <w:t xml:space="preserve">. </w:t>
      </w:r>
      <w:r>
        <w:rPr>
          <w:rtl w:val="true"/>
        </w:rPr>
        <w:t>مبدل شدن آسایش و راحتی به بلا</w:t>
      </w:r>
      <w:bookmarkEnd w:id="350"/>
    </w:p>
    <w:p>
      <w:pPr>
        <w:pStyle w:val="BookText"/>
        <w:rPr/>
      </w:pPr>
      <w:r>
        <w:rPr>
          <w:rFonts w:ascii="Amiri" w:hAnsi="Amiri" w:eastAsia="Amiri" w:cs="Amiri"/>
          <w:color w:val="111111"/>
          <w:sz w:val="28"/>
          <w:sz w:val="28"/>
          <w:szCs w:val="28"/>
          <w:rtl w:val="true"/>
          <w:lang w:bidi="ar-SA"/>
        </w:rPr>
        <w:t>وَ لَمْ تَطْلَّهُ فِيهَا دِيمَةُ رَخَاءٍ إِلَّا هَتَنَتْ عَلَيْهِ مُزْنَةٌ بَلَاءٍ</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و آسودگی؛ از مادۀ رخی به معنی نرمی و آرامی حال؛ ارْتَخَی ارتخاء نرم شد؛ أَرْخَى، إِرْخَاء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نرم کرد؛ رَخًا، رَخَاءً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فراخ و خوش شد؛ 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هَتَنَتْ فرو بارید؛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فرو باریدن پی در پی است هتنت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تهتن هتنا و هتونا و تهاتنت انصبت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 به معنی قطعه ابر روشن و باران زاست المزنة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السّحاب ذى الماء أو الأبيض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باران لطیف و ملایم راحتی و آسایش بر او نباریده که بلاها سیل آسا بر سرش فرو می بارد</w:t>
      </w:r>
      <w:r>
        <w:rPr>
          <w:rFonts w:eastAsia="IRNazanin" w:cs="IRNazanin"/>
          <w:color w:val="111111"/>
          <w:sz w:val="28"/>
          <w:szCs w:val="28"/>
          <w:rtl w:val="true"/>
          <w:lang w:bidi="fa-IR"/>
        </w:rPr>
        <w:t>.</w:t>
      </w:r>
    </w:p>
    <w:p>
      <w:pPr>
        <w:pStyle w:val="Heading3"/>
        <w:numPr>
          <w:ilvl w:val="2"/>
          <w:numId w:val="1"/>
        </w:numPr>
        <w:rPr/>
      </w:pPr>
      <w:bookmarkStart w:id="351" w:name="__RefHeading___Toc5696812_2320776876"/>
      <w:bookmarkStart w:id="352" w:name="_Toc139"/>
      <w:bookmarkEnd w:id="351"/>
      <w:r>
        <w:rPr/>
        <w:t>9</w:t>
      </w:r>
      <w:r>
        <w:rPr>
          <w:rtl w:val="true"/>
        </w:rPr>
        <w:t xml:space="preserve">. </w:t>
      </w:r>
      <w:r>
        <w:rPr>
          <w:rtl w:val="true"/>
        </w:rPr>
        <w:t>مبدل شدن دوست به بیگانه</w:t>
      </w:r>
      <w:bookmarkEnd w:id="352"/>
    </w:p>
    <w:p>
      <w:pPr>
        <w:pStyle w:val="BookText"/>
        <w:rPr/>
      </w:pPr>
      <w:r>
        <w:rPr>
          <w:rFonts w:ascii="Amiri" w:hAnsi="Amiri" w:eastAsia="Amiri" w:cs="Amiri"/>
          <w:color w:val="111111"/>
          <w:sz w:val="28"/>
          <w:sz w:val="28"/>
          <w:szCs w:val="28"/>
          <w:rtl w:val="true"/>
          <w:lang w:bidi="ar-SA"/>
        </w:rPr>
        <w:t>وَ حَرِيٌّ إِذَا أَصْبَحَتْ لَهُ مُنْتَصرَةً أَنْ تُمْسِيَ لَهُ مُتَنَكَّرَة</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تمسی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گرداند؛ از مادۀ مَسی به معنای اول شب و آمدن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قیافه زشت از ماده نکر به معنای نشناختن؛ کار دشواری که غیر معروف است؛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صیغه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نیست که هرگاه صبحگاهان به یاری کسی برخیزد شامگاهان خود را ناشناس و بیگانه نشان دهد</w:t>
      </w:r>
      <w:r>
        <w:rPr>
          <w:rFonts w:eastAsia="IRNazanin" w:cs="IRNazanin"/>
          <w:color w:val="111111"/>
          <w:sz w:val="28"/>
          <w:szCs w:val="28"/>
          <w:rtl w:val="true"/>
          <w:lang w:bidi="fa-IR"/>
        </w:rPr>
        <w:t>.</w:t>
      </w:r>
    </w:p>
    <w:p>
      <w:pPr>
        <w:pStyle w:val="Heading3"/>
        <w:numPr>
          <w:ilvl w:val="2"/>
          <w:numId w:val="1"/>
        </w:numPr>
        <w:rPr/>
      </w:pPr>
      <w:bookmarkStart w:id="353" w:name="__RefHeading___Toc5696814_2320776876"/>
      <w:bookmarkStart w:id="354" w:name="_Toc140"/>
      <w:bookmarkEnd w:id="353"/>
      <w:r>
        <w:rPr/>
        <w:t>10</w:t>
      </w:r>
      <w:r>
        <w:rPr>
          <w:rtl w:val="true"/>
        </w:rPr>
        <w:t xml:space="preserve">. </w:t>
      </w:r>
      <w:r>
        <w:rPr>
          <w:rtl w:val="true"/>
        </w:rPr>
        <w:t>عوض شدن جای تلخ و شیرین</w:t>
      </w:r>
      <w:bookmarkEnd w:id="354"/>
    </w:p>
    <w:p>
      <w:pPr>
        <w:pStyle w:val="BookText"/>
        <w:rPr/>
      </w:pPr>
      <w:r>
        <w:rPr>
          <w:rFonts w:ascii="Amiri" w:hAnsi="Amiri" w:eastAsia="Amiri" w:cs="Amiri"/>
          <w:color w:val="111111"/>
          <w:sz w:val="28"/>
          <w:sz w:val="28"/>
          <w:szCs w:val="28"/>
          <w:rtl w:val="true"/>
          <w:lang w:bidi="ar-SA"/>
        </w:rPr>
        <w:t>وَ إِنْ جَانِبٌ مِنْهَا اعْذَوْذَبَ وَ احْلَوْلَى أَمَرَّ مِنْهَا جَانِبٌ فَأَوْبَى</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شایع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بیماری و هلاکت است</w:t>
      </w:r>
      <w:r>
        <w:rPr>
          <w:rFonts w:eastAsia="IRNazanin" w:cs="IRNazanin"/>
          <w:color w:val="111111"/>
          <w:sz w:val="28"/>
          <w:szCs w:val="28"/>
          <w:rtl w:val="true"/>
          <w:lang w:bidi="fa-IR"/>
        </w:rPr>
        <w:t>.</w:t>
      </w:r>
      <w:bookmarkStart w:id="355" w:name="pg20325_219901"/>
    </w:p>
    <w:p>
      <w:pPr>
        <w:pStyle w:val="BookText"/>
        <w:rPr/>
      </w:pPr>
      <w:bookmarkEnd w:id="355"/>
      <w:r>
        <w:rPr>
          <w:rFonts w:ascii="IRNazanin" w:hAnsi="IRNazanin" w:eastAsia="IRNazanin"/>
          <w:color w:val="111111"/>
          <w:sz w:val="28"/>
          <w:sz w:val="28"/>
          <w:szCs w:val="28"/>
          <w:rtl w:val="true"/>
          <w:lang w:bidi="fa-IR"/>
        </w:rPr>
        <w:t>و اگر در یک طرف شیرینی و گوارایی داشته باشد در سوی دیگر تلخی به بار می آورد و مرگ می آفریند</w:t>
      </w:r>
      <w:r>
        <w:rPr>
          <w:rFonts w:eastAsia="IRNazanin" w:cs="IRNazanin"/>
          <w:color w:val="111111"/>
          <w:sz w:val="28"/>
          <w:szCs w:val="28"/>
          <w:rtl w:val="true"/>
          <w:lang w:bidi="fa-IR"/>
        </w:rPr>
        <w:t>.</w:t>
      </w:r>
    </w:p>
    <w:p>
      <w:pPr>
        <w:pStyle w:val="Heading3"/>
        <w:numPr>
          <w:ilvl w:val="2"/>
          <w:numId w:val="1"/>
        </w:numPr>
        <w:rPr/>
      </w:pPr>
      <w:bookmarkStart w:id="356" w:name="__RefHeading___Toc5696816_2320776876"/>
      <w:bookmarkStart w:id="357" w:name="_Toc141"/>
      <w:bookmarkEnd w:id="356"/>
      <w:r>
        <w:rPr/>
        <w:t>11</w:t>
      </w:r>
      <w:r>
        <w:rPr>
          <w:rtl w:val="true"/>
        </w:rPr>
        <w:t xml:space="preserve">. </w:t>
      </w:r>
      <w:r>
        <w:rPr>
          <w:rtl w:val="true"/>
        </w:rPr>
        <w:t>همراهی لذاتش با رنج</w:t>
      </w:r>
      <w:bookmarkEnd w:id="357"/>
    </w:p>
    <w:p>
      <w:pPr>
        <w:pStyle w:val="BookText"/>
        <w:rPr/>
      </w:pPr>
      <w:r>
        <w:rPr>
          <w:rFonts w:ascii="Amiri" w:hAnsi="Amiri" w:eastAsia="Amiri" w:cs="Amiri"/>
          <w:color w:val="111111"/>
          <w:sz w:val="28"/>
          <w:sz w:val="28"/>
          <w:szCs w:val="28"/>
          <w:rtl w:val="true"/>
          <w:lang w:bidi="ar-SA"/>
        </w:rPr>
        <w:t>لَا يَنَالُ امْرُؤٌ مِنْ غَضَارَتِهَا رَغَباً إِلَّا أَرْهَقَتْهُ مِنْ نَوَائِبِهَا تَعَباً</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رغباً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مرغوب ؛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رغب مثل تعب تعبا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أَرْهَقَتْ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از مادۀ 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پوشاندن چیزی با قهر و غلبه است تعبا الحقت ذلک به و اغشته اياه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سختى؛ تَعِبَ،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 المَتْعَبَة، جمع متاعب خستگی جای خسته شدن، آن چه خستگی باعث آن می شود؛ المَتاعِب رنج ها و 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نعمت ها و لذات دنیا به آن چه خواسته است، نمی رسد مگر این که به زودی مشکلات و سختی هایش او را به رنج می افکند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خوشی دارد، معمولاً به دنبال آن ناراحتی و رنج هم می آید و انسان در دنیا از ناز و نعمت دنیا به مطلوب خود نمی رسد مگر این که دنیا او را فرا می گیرد و به دام سختی و گرفتاری می اندازد</w:t>
      </w:r>
      <w:r>
        <w:rPr>
          <w:rFonts w:eastAsia="IRNazanin" w:cs="IRNazanin"/>
          <w:color w:val="111111"/>
          <w:sz w:val="28"/>
          <w:szCs w:val="28"/>
          <w:rtl w:val="true"/>
          <w:lang w:bidi="fa-IR"/>
        </w:rPr>
        <w:t>.</w:t>
      </w:r>
    </w:p>
    <w:p>
      <w:pPr>
        <w:pStyle w:val="Heading3"/>
        <w:numPr>
          <w:ilvl w:val="2"/>
          <w:numId w:val="1"/>
        </w:numPr>
        <w:rPr/>
      </w:pPr>
      <w:bookmarkStart w:id="358" w:name="__RefHeading___Toc5696818_2320776876"/>
      <w:bookmarkStart w:id="359" w:name="_Toc142"/>
      <w:bookmarkEnd w:id="358"/>
      <w:r>
        <w:rPr/>
        <w:t>12</w:t>
      </w:r>
      <w:r>
        <w:rPr>
          <w:rtl w:val="true"/>
        </w:rPr>
        <w:t xml:space="preserve">. </w:t>
      </w:r>
      <w:r>
        <w:rPr>
          <w:rtl w:val="true"/>
        </w:rPr>
        <w:t>همراهی آسایش با ترس</w:t>
      </w:r>
      <w:bookmarkEnd w:id="359"/>
    </w:p>
    <w:p>
      <w:pPr>
        <w:pStyle w:val="BookText"/>
        <w:rPr/>
      </w:pPr>
      <w:r>
        <w:rPr>
          <w:rFonts w:ascii="Amiri" w:hAnsi="Amiri" w:eastAsia="Amiri" w:cs="Amiri"/>
          <w:color w:val="111111"/>
          <w:sz w:val="28"/>
          <w:sz w:val="28"/>
          <w:szCs w:val="28"/>
          <w:rtl w:val="true"/>
          <w:lang w:bidi="ar-SA"/>
        </w:rPr>
        <w:t>وَ لَا يُمْسِي مِنْهَا فِي جَنَاحِ أَمْنٍ إِلَّا أَصْبَحَ عَلَى قَوَادِمِ خَوْفٍ</w:t>
      </w:r>
      <w:r>
        <w:rPr>
          <w:rStyle w:val="FootnoteAnchor"/>
          <w:rtl w:val="true"/>
        </w:rPr>
        <w:footnoteReference w:id="326"/>
      </w:r>
      <w:r>
        <w:rPr>
          <w:rFonts w:ascii="IRNazanin" w:hAnsi="IRNazanin" w:eastAsia="IRNazanin"/>
          <w:color w:val="111111"/>
          <w:sz w:val="28"/>
          <w:sz w:val="28"/>
          <w:szCs w:val="28"/>
          <w:rtl w:val="true"/>
          <w:lang w:bidi="fa-IR"/>
        </w:rPr>
        <w:t xml:space="preserve"> و شبی در امن و راحت در آن به سر نبرد مگر این که صبح بر بال خوف و ترس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پرندگان بخواهند به جوجه خود پناه بدهند و از آن ها محافظت کنند، آن ها را زیر بال های کوچک و گرم خود گرفته و از خطر محفوظ می دارند اما گر احیاناً جوجه را روی بال جلو سوار کنند آن ها را در معرض خطر افتادن و سقوط قرار داده و تلف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استفاده از این تشبیه می فرماید دنیا هیچ انسانی را در آسایش و آسودگی قرار </w:t>
      </w:r>
      <w:bookmarkStart w:id="360" w:name="pg20325_219902"/>
    </w:p>
    <w:p>
      <w:pPr>
        <w:pStyle w:val="BookText"/>
        <w:rPr/>
      </w:pPr>
      <w:bookmarkEnd w:id="360"/>
      <w:r>
        <w:rPr>
          <w:rFonts w:ascii="IRNazanin" w:hAnsi="IRNazanin" w:eastAsia="IRNazanin"/>
          <w:color w:val="111111"/>
          <w:sz w:val="28"/>
          <w:sz w:val="28"/>
          <w:szCs w:val="28"/>
          <w:rtl w:val="true"/>
          <w:lang w:bidi="fa-IR"/>
        </w:rPr>
        <w:t>نمی دهد مگر آن که دیری نمی پاید که او را همانند مرغی که جوجه اش را بر بال های جلو سوار کرده باشد، در معرض خطرها و حوادث بیمناک قرار می دهد</w:t>
      </w:r>
      <w:r>
        <w:rPr>
          <w:rFonts w:eastAsia="IRNazanin" w:cs="IRNazanin"/>
          <w:color w:val="111111"/>
          <w:sz w:val="28"/>
          <w:szCs w:val="28"/>
          <w:rtl w:val="true"/>
          <w:lang w:bidi="fa-IR"/>
        </w:rPr>
        <w:t>.</w:t>
      </w:r>
    </w:p>
    <w:p>
      <w:pPr>
        <w:pStyle w:val="Heading3"/>
        <w:numPr>
          <w:ilvl w:val="2"/>
          <w:numId w:val="1"/>
        </w:numPr>
        <w:rPr/>
      </w:pPr>
      <w:bookmarkStart w:id="361" w:name="__RefHeading___Toc5696820_2320776876"/>
      <w:bookmarkStart w:id="362" w:name="_Toc143"/>
      <w:bookmarkEnd w:id="361"/>
      <w:r>
        <w:rPr/>
        <w:t>13</w:t>
      </w:r>
      <w:r>
        <w:rPr>
          <w:rtl w:val="true"/>
        </w:rPr>
        <w:t xml:space="preserve">. </w:t>
      </w:r>
      <w:r>
        <w:rPr>
          <w:rtl w:val="true"/>
        </w:rPr>
        <w:t>دنیای فریبنده</w:t>
      </w:r>
      <w:bookmarkEnd w:id="362"/>
    </w:p>
    <w:p>
      <w:pPr>
        <w:pStyle w:val="BookText"/>
        <w:rPr/>
      </w:pPr>
      <w:r>
        <w:rPr>
          <w:rFonts w:ascii="Amiri" w:hAnsi="Amiri" w:eastAsia="Amiri" w:cs="Amiri"/>
          <w:color w:val="111111"/>
          <w:sz w:val="28"/>
          <w:sz w:val="28"/>
          <w:szCs w:val="28"/>
          <w:rtl w:val="true"/>
          <w:lang w:bidi="ar-SA"/>
        </w:rPr>
        <w:t>غَرَّارَةٌ غُرُورٌ مَا فِيهَا</w:t>
      </w:r>
      <w:r>
        <w:rPr>
          <w:rStyle w:val="FootnoteAnchor"/>
          <w:rtl w:val="true"/>
        </w:rPr>
        <w:footnoteReference w:id="327"/>
      </w:r>
      <w:r>
        <w:rPr>
          <w:rFonts w:ascii="IRNazanin" w:hAnsi="IRNazanin" w:eastAsia="IRNazanin"/>
          <w:color w:val="111111"/>
          <w:sz w:val="28"/>
          <w:sz w:val="28"/>
          <w:szCs w:val="28"/>
          <w:rtl w:val="true"/>
          <w:lang w:bidi="fa-IR"/>
        </w:rPr>
        <w:t xml:space="preserve"> دنیا بسیار فریبنده است و آن چه در آن است فریب و نیرنگ است</w:t>
      </w:r>
      <w:r>
        <w:rPr>
          <w:rFonts w:eastAsia="IRNazanin" w:cs="IRNazanin"/>
          <w:color w:val="111111"/>
          <w:sz w:val="28"/>
          <w:szCs w:val="28"/>
          <w:rtl w:val="true"/>
          <w:lang w:bidi="fa-IR"/>
        </w:rPr>
        <w:t>.</w:t>
      </w:r>
    </w:p>
    <w:p>
      <w:pPr>
        <w:pStyle w:val="Heading3"/>
        <w:numPr>
          <w:ilvl w:val="2"/>
          <w:numId w:val="1"/>
        </w:numPr>
        <w:rPr/>
      </w:pPr>
      <w:bookmarkStart w:id="363" w:name="__RefHeading___Toc5696822_2320776876"/>
      <w:bookmarkStart w:id="364" w:name="_Toc144"/>
      <w:bookmarkEnd w:id="363"/>
      <w:r>
        <w:rPr/>
        <w:t>14</w:t>
      </w:r>
      <w:r>
        <w:rPr>
          <w:rtl w:val="true"/>
        </w:rPr>
        <w:t xml:space="preserve">. </w:t>
      </w:r>
      <w:r>
        <w:rPr>
          <w:rtl w:val="true"/>
        </w:rPr>
        <w:t>فانی بودن دنیا</w:t>
      </w:r>
      <w:bookmarkEnd w:id="364"/>
    </w:p>
    <w:p>
      <w:pPr>
        <w:pStyle w:val="BookText"/>
        <w:rPr/>
      </w:pPr>
      <w:r>
        <w:rPr>
          <w:rFonts w:ascii="Amiri" w:hAnsi="Amiri" w:eastAsia="Amiri" w:cs="Amiri"/>
          <w:color w:val="111111"/>
          <w:sz w:val="28"/>
          <w:sz w:val="28"/>
          <w:szCs w:val="28"/>
          <w:rtl w:val="true"/>
          <w:lang w:bidi="ar-SA"/>
        </w:rPr>
        <w:t>فَانِيَةٌ فَانٍ مَنْ عَلَيْهَا</w:t>
      </w:r>
      <w:r>
        <w:rPr>
          <w:rStyle w:val="FootnoteAnchor"/>
          <w:rtl w:val="true"/>
        </w:rPr>
        <w:footnoteReference w:id="328"/>
      </w:r>
      <w:r>
        <w:rPr>
          <w:rFonts w:ascii="IRNazanin" w:hAnsi="IRNazanin" w:eastAsia="IRNazanin"/>
          <w:color w:val="111111"/>
          <w:sz w:val="28"/>
          <w:sz w:val="28"/>
          <w:szCs w:val="28"/>
          <w:rtl w:val="true"/>
          <w:lang w:bidi="fa-IR"/>
        </w:rPr>
        <w:t xml:space="preserve"> فناپذیر است و هرکس در آن است نیز فانی می شود</w:t>
      </w:r>
      <w:r>
        <w:rPr>
          <w:rFonts w:eastAsia="IRNazanin" w:cs="IRNazanin"/>
          <w:color w:val="111111"/>
          <w:sz w:val="28"/>
          <w:szCs w:val="28"/>
          <w:rtl w:val="true"/>
          <w:lang w:bidi="fa-IR"/>
        </w:rPr>
        <w:t>.</w:t>
      </w:r>
    </w:p>
    <w:p>
      <w:pPr>
        <w:pStyle w:val="Heading3"/>
        <w:numPr>
          <w:ilvl w:val="2"/>
          <w:numId w:val="1"/>
        </w:numPr>
        <w:rPr/>
      </w:pPr>
      <w:bookmarkStart w:id="365" w:name="__RefHeading___Toc5696824_2320776876"/>
      <w:bookmarkStart w:id="366" w:name="_Toc145"/>
      <w:bookmarkEnd w:id="365"/>
      <w:r>
        <w:rPr/>
        <w:t>15</w:t>
      </w:r>
      <w:r>
        <w:rPr>
          <w:rtl w:val="true"/>
        </w:rPr>
        <w:t xml:space="preserve">. </w:t>
      </w:r>
      <w:r>
        <w:rPr>
          <w:rtl w:val="true"/>
        </w:rPr>
        <w:t>تقوا بهترین توشه</w:t>
      </w:r>
      <w:bookmarkEnd w:id="366"/>
    </w:p>
    <w:p>
      <w:pPr>
        <w:pStyle w:val="BookText"/>
        <w:rPr/>
      </w:pPr>
      <w:r>
        <w:rPr>
          <w:rFonts w:ascii="Amiri" w:hAnsi="Amiri" w:eastAsia="Amiri" w:cs="Amiri"/>
          <w:color w:val="111111"/>
          <w:sz w:val="28"/>
          <w:sz w:val="28"/>
          <w:szCs w:val="28"/>
          <w:rtl w:val="true"/>
          <w:lang w:bidi="ar-SA"/>
        </w:rPr>
        <w:t>لَا خَيْرَ فِي شَيْءٍ مِنْ أَزْوَادِهَا إِلَّا التَّقْوَى</w:t>
      </w:r>
      <w:r>
        <w:rPr>
          <w:rStyle w:val="FootnoteAnchor"/>
          <w:rtl w:val="true"/>
        </w:rPr>
        <w:footnoteReference w:id="329"/>
      </w:r>
      <w:r>
        <w:rPr>
          <w:rFonts w:ascii="IRNazanin" w:hAnsi="IRNazanin" w:eastAsia="IRNazanin"/>
          <w:color w:val="111111"/>
          <w:sz w:val="28"/>
          <w:sz w:val="28"/>
          <w:szCs w:val="28"/>
          <w:rtl w:val="true"/>
          <w:lang w:bidi="fa-IR"/>
        </w:rPr>
        <w:t xml:space="preserve"> و همه زاد و توشه های آن جز زاد و توشه تقوا، بیهوده است</w:t>
      </w:r>
      <w:r>
        <w:rPr>
          <w:rFonts w:eastAsia="IRNazanin" w:cs="IRNazanin"/>
          <w:color w:val="111111"/>
          <w:sz w:val="28"/>
          <w:szCs w:val="28"/>
          <w:rtl w:val="true"/>
          <w:lang w:bidi="fa-IR"/>
        </w:rPr>
        <w:t>.</w:t>
      </w:r>
    </w:p>
    <w:p>
      <w:pPr>
        <w:pStyle w:val="Heading3"/>
        <w:numPr>
          <w:ilvl w:val="2"/>
          <w:numId w:val="1"/>
        </w:numPr>
        <w:rPr/>
      </w:pPr>
      <w:bookmarkStart w:id="367" w:name="__RefHeading___Toc5696826_2320776876"/>
      <w:bookmarkStart w:id="368" w:name="_Toc146"/>
      <w:bookmarkEnd w:id="367"/>
      <w:r>
        <w:rPr/>
        <w:t>16</w:t>
      </w:r>
      <w:r>
        <w:rPr>
          <w:rtl w:val="true"/>
        </w:rPr>
        <w:t xml:space="preserve">. </w:t>
      </w:r>
      <w:r>
        <w:rPr>
          <w:rtl w:val="true"/>
        </w:rPr>
        <w:t>استفاده اندک از مواهب دنیا</w:t>
      </w:r>
      <w:bookmarkEnd w:id="368"/>
    </w:p>
    <w:p>
      <w:pPr>
        <w:pStyle w:val="BookText"/>
        <w:rPr/>
      </w:pPr>
      <w:r>
        <w:rPr>
          <w:rFonts w:ascii="Amiri" w:hAnsi="Amiri" w:eastAsia="Amiri" w:cs="Amiri"/>
          <w:color w:val="111111"/>
          <w:sz w:val="28"/>
          <w:sz w:val="28"/>
          <w:szCs w:val="28"/>
          <w:rtl w:val="true"/>
          <w:lang w:bidi="ar-SA"/>
        </w:rPr>
        <w:t>مَنْ أَقَلَّ مِنْهَا اسْتَكْثَرَ مِمَّا يُؤْمِنُهُ</w:t>
      </w:r>
      <w:r>
        <w:rPr>
          <w:rStyle w:val="FootnoteAnchor"/>
          <w:rtl w:val="true"/>
        </w:rPr>
        <w:footnoteReference w:id="330"/>
      </w:r>
      <w:r>
        <w:rPr>
          <w:rFonts w:ascii="IRNazanin" w:hAnsi="IRNazanin" w:eastAsia="IRNazanin"/>
          <w:color w:val="111111"/>
          <w:sz w:val="28"/>
          <w:sz w:val="28"/>
          <w:szCs w:val="28"/>
          <w:rtl w:val="true"/>
          <w:lang w:bidi="fa-IR"/>
        </w:rPr>
        <w:t xml:space="preserve"> هرکس به مقدار کفایت از مواهب دنیا قانع شود آرامش بیشتری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قانع باشد و حرص و طمع به مال دنیا نداشته باشد، بیشتر می تواند به عبادت و کارهای دیگر بپردازد که به نفع آخرت اوست؛ در نتیجه موجب امنیت و آرامش او می شود هرکس که از دنیا کمتر جمع آوری کند از اموری که موجب امنیت و آرامش او می شود بیشتر بهره مند می شود و هرکس که از دنیا بیشتر بخواهد از چیزهای نابود کننده اش بیشتر به دست می آورد و به اندک زمانی همین چیزهایی که گردآوری کرده از او جدا خواهد شد</w:t>
      </w:r>
      <w:r>
        <w:rPr>
          <w:rFonts w:eastAsia="IRNazanin" w:cs="IRNazanin"/>
          <w:color w:val="111111"/>
          <w:sz w:val="28"/>
          <w:szCs w:val="28"/>
          <w:rtl w:val="true"/>
          <w:lang w:bidi="fa-IR"/>
        </w:rPr>
        <w:t xml:space="preserve">. </w:t>
      </w:r>
      <w:bookmarkStart w:id="369" w:name="pg20325_219903"/>
    </w:p>
    <w:p>
      <w:pPr>
        <w:pStyle w:val="Heading3"/>
        <w:numPr>
          <w:ilvl w:val="2"/>
          <w:numId w:val="1"/>
        </w:numPr>
        <w:rPr/>
      </w:pPr>
      <w:bookmarkStart w:id="370" w:name="__RefHeading___Toc5696828_2320776876"/>
      <w:bookmarkStart w:id="371" w:name="_Toc147"/>
      <w:bookmarkEnd w:id="369"/>
      <w:bookmarkEnd w:id="370"/>
      <w:r>
        <w:rPr/>
        <w:t>17</w:t>
      </w:r>
      <w:r>
        <w:rPr>
          <w:rtl w:val="true"/>
        </w:rPr>
        <w:t xml:space="preserve">. </w:t>
      </w:r>
      <w:r>
        <w:rPr>
          <w:rtl w:val="true"/>
        </w:rPr>
        <w:t>زیاده خواهی موجب نابودی</w:t>
      </w:r>
      <w:bookmarkEnd w:id="371"/>
    </w:p>
    <w:p>
      <w:pPr>
        <w:pStyle w:val="BookText"/>
        <w:rPr/>
      </w:pPr>
      <w:r>
        <w:rPr>
          <w:rFonts w:ascii="Amiri" w:hAnsi="Amiri" w:eastAsia="Amiri" w:cs="Amiri"/>
          <w:color w:val="111111"/>
          <w:sz w:val="28"/>
          <w:sz w:val="28"/>
          <w:szCs w:val="28"/>
          <w:rtl w:val="true"/>
          <w:lang w:bidi="ar-SA"/>
        </w:rPr>
        <w:t>وَ مَنِ اسْتَكْثَرَ مِنْهَا اسْتَكْثَرَ مِمَّا يُوبِقُهُ وَزَالَ عَمَّا قَلِيلِ عَنْهُ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آن کس که از آن بسیار طلبد وسیله نابودی خود را بیشتر فراهم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دست آورده به زودی از دست او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دنیا تنها در صورتی نیکوست که زندگی بهتر و خدمت رسانی بیشتر باشد و اما دانشی که سرنوشت جهان را به دست دیوها و شیاطین می سپارد جز گناه و شر چیز دیگری نیست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تراکم ثروت ها غیر از راه حرام فراهم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های پاک دنیا را حلال ساخته است و حرام کنندۀ آن ها را نکوهش کرده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مشابه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عَلَيْها فانٍ وَيَبْقَى وَجْهُ رَبِّكَ ذُو الْجَلالِ وَ الإِكرام</w:t>
      </w:r>
      <w:r>
        <w:rPr>
          <w:rStyle w:val="FootnoteAnchor"/>
          <w:rtl w:val="true"/>
        </w:rPr>
        <w:footnoteReference w:id="334"/>
      </w:r>
      <w:r>
        <w:rPr>
          <w:rFonts w:ascii="IRNazanin" w:hAnsi="IRNazanin" w:eastAsia="IRNazanin"/>
          <w:color w:val="111111"/>
          <w:sz w:val="28"/>
          <w:sz w:val="28"/>
          <w:szCs w:val="28"/>
          <w:rtl w:val="true"/>
          <w:lang w:bidi="fa-IR"/>
        </w:rPr>
        <w:t>هر چه بر روی زمین است دستخوش فناست و ذات پروردگار صاحب جلالت و اکرام توست که باقی 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وَتَزَوَّدُوا فَإِنَّ خَيْرَ الزَّادِ التَّقْوى وَاتَّقُونِ يا أُولِي الْأَلْباب</w:t>
      </w:r>
      <w:r>
        <w:rPr>
          <w:rStyle w:val="FootnoteAnchor"/>
          <w:rtl w:val="true"/>
        </w:rPr>
        <w:footnoteReference w:id="335"/>
      </w:r>
      <w:r>
        <w:rPr>
          <w:rFonts w:ascii="IRNazanin" w:hAnsi="IRNazanin" w:eastAsia="IRNazanin"/>
          <w:color w:val="111111"/>
          <w:sz w:val="28"/>
          <w:sz w:val="28"/>
          <w:szCs w:val="28"/>
          <w:rtl w:val="true"/>
          <w:lang w:bidi="fa-IR"/>
        </w:rPr>
        <w:t>و توشه بردارید که بهترین توشه ها پرهیزکاری است ای خردمندان از من بترسید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اقْتَصَرَ عَلَى بُلْغَةِ الْ كَفَافِ فَقَدِ انْتَظَمَ الرَّاحَةَ وَ تَبَوَّاً خَفْضَ الدَّعَة</w:t>
      </w:r>
      <w:r>
        <w:rPr>
          <w:rStyle w:val="FootnoteAnchor"/>
          <w:rtl w:val="true"/>
        </w:rPr>
        <w:footnoteReference w:id="336"/>
      </w:r>
      <w:r>
        <w:rPr>
          <w:rFonts w:ascii="IRNazanin" w:hAnsi="IRNazanin" w:eastAsia="IRNazanin"/>
          <w:color w:val="111111"/>
          <w:sz w:val="28"/>
          <w:sz w:val="28"/>
          <w:szCs w:val="28"/>
          <w:rtl w:val="true"/>
          <w:lang w:bidi="fa-IR"/>
        </w:rPr>
        <w:t>آن که به مقدار كفافش اکتفا کند به آسودگی پیوسته و در خوشی جای گرفته</w:t>
      </w:r>
      <w:r>
        <w:rPr>
          <w:rFonts w:eastAsia="IRNazanin" w:cs="IRNazanin"/>
          <w:color w:val="111111"/>
          <w:sz w:val="28"/>
          <w:szCs w:val="28"/>
          <w:rtl w:val="true"/>
          <w:lang w:bidi="fa-IR"/>
        </w:rPr>
        <w:t xml:space="preserve">. </w:t>
      </w:r>
      <w:bookmarkStart w:id="372" w:name="pg20325_219904"/>
    </w:p>
    <w:p>
      <w:pPr>
        <w:pStyle w:val="Heading3"/>
        <w:numPr>
          <w:ilvl w:val="2"/>
          <w:numId w:val="1"/>
        </w:numPr>
        <w:rPr/>
      </w:pPr>
      <w:bookmarkStart w:id="373" w:name="__RefHeading___Toc5696830_2320776876"/>
      <w:bookmarkStart w:id="374" w:name="_Toc148"/>
      <w:bookmarkEnd w:id="372"/>
      <w:bookmarkEnd w:id="373"/>
      <w:r>
        <w:rPr/>
        <w:t>18</w:t>
      </w:r>
      <w:r>
        <w:rPr>
          <w:rtl w:val="true"/>
        </w:rPr>
        <w:t xml:space="preserve">. </w:t>
      </w:r>
      <w:r>
        <w:rPr>
          <w:rtl w:val="true"/>
        </w:rPr>
        <w:t>دنیا تکیه گاهی بسیار سست</w:t>
      </w:r>
      <w:bookmarkEnd w:id="374"/>
    </w:p>
    <w:p>
      <w:pPr>
        <w:pStyle w:val="BookText"/>
        <w:rPr/>
      </w:pPr>
      <w:r>
        <w:rPr>
          <w:rFonts w:ascii="Amiri" w:hAnsi="Amiri" w:eastAsia="Amiri" w:cs="Amiri"/>
          <w:color w:val="111111"/>
          <w:sz w:val="28"/>
          <w:sz w:val="28"/>
          <w:szCs w:val="28"/>
          <w:rtl w:val="true"/>
          <w:lang w:bidi="ar-SA"/>
        </w:rPr>
        <w:t>كَمْ مِنْ وَاثِقِ بِهَا قَدْ فَجَعَتْهُ</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چه بسیار کسانی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کردند ناگهان آن ها را به درد و رنج افکند</w:t>
      </w:r>
      <w:r>
        <w:rPr>
          <w:rFonts w:eastAsia="IRNazanin" w:cs="IRNazanin"/>
          <w:color w:val="111111"/>
          <w:sz w:val="28"/>
          <w:szCs w:val="28"/>
          <w:rtl w:val="true"/>
          <w:lang w:bidi="fa-IR"/>
        </w:rPr>
        <w:t>.</w:t>
      </w:r>
    </w:p>
    <w:p>
      <w:pPr>
        <w:pStyle w:val="Heading3"/>
        <w:numPr>
          <w:ilvl w:val="2"/>
          <w:numId w:val="1"/>
        </w:numPr>
        <w:rPr/>
      </w:pPr>
      <w:bookmarkStart w:id="375" w:name="__RefHeading___Toc5696832_2320776876"/>
      <w:bookmarkStart w:id="376" w:name="_Toc149"/>
      <w:bookmarkEnd w:id="375"/>
      <w:r>
        <w:rPr/>
        <w:t>19</w:t>
      </w:r>
      <w:r>
        <w:rPr>
          <w:rtl w:val="true"/>
        </w:rPr>
        <w:t xml:space="preserve">. </w:t>
      </w:r>
      <w:r>
        <w:rPr>
          <w:rtl w:val="true"/>
        </w:rPr>
        <w:t>نامطمئن بودن دنیا</w:t>
      </w:r>
      <w:bookmarkEnd w:id="376"/>
    </w:p>
    <w:p>
      <w:pPr>
        <w:pStyle w:val="BookText"/>
        <w:rPr/>
      </w:pPr>
      <w:r>
        <w:rPr>
          <w:rFonts w:ascii="Amiri" w:hAnsi="Amiri" w:eastAsia="Amiri" w:cs="Amiri"/>
          <w:color w:val="111111"/>
          <w:sz w:val="28"/>
          <w:sz w:val="28"/>
          <w:szCs w:val="28"/>
          <w:rtl w:val="true"/>
          <w:lang w:bidi="ar-SA"/>
        </w:rPr>
        <w:t>وَ ذِي طُمَأْنِينَةٍ إِلَيْهَا قَدْ صَرَعَتْهُ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چه بسیار افرادی که به آن اطمینان نمودند ولی آن ها را بر زمین کوبید</w:t>
      </w:r>
      <w:r>
        <w:rPr>
          <w:rFonts w:eastAsia="IRNazanin" w:cs="IRNazanin"/>
          <w:color w:val="111111"/>
          <w:sz w:val="28"/>
          <w:szCs w:val="28"/>
          <w:rtl w:val="true"/>
          <w:lang w:bidi="fa-IR"/>
        </w:rPr>
        <w:t>.</w:t>
      </w:r>
    </w:p>
    <w:p>
      <w:pPr>
        <w:pStyle w:val="Heading3"/>
        <w:numPr>
          <w:ilvl w:val="2"/>
          <w:numId w:val="1"/>
        </w:numPr>
        <w:rPr/>
      </w:pPr>
      <w:bookmarkStart w:id="377" w:name="__RefHeading___Toc5696834_2320776876"/>
      <w:bookmarkStart w:id="378" w:name="_Toc150"/>
      <w:bookmarkEnd w:id="377"/>
      <w:r>
        <w:rPr/>
        <w:t>20</w:t>
      </w:r>
      <w:r>
        <w:rPr>
          <w:rtl w:val="true"/>
        </w:rPr>
        <w:t xml:space="preserve">. </w:t>
      </w:r>
      <w:r>
        <w:rPr>
          <w:rtl w:val="true"/>
        </w:rPr>
        <w:t>تحقیر کننده مردم</w:t>
      </w:r>
      <w:bookmarkEnd w:id="378"/>
    </w:p>
    <w:p>
      <w:pPr>
        <w:pStyle w:val="BookText"/>
        <w:rPr/>
      </w:pPr>
      <w:r>
        <w:rPr>
          <w:rFonts w:ascii="Amiri" w:hAnsi="Amiri" w:eastAsia="Amiri" w:cs="Amiri"/>
          <w:color w:val="111111"/>
          <w:sz w:val="28"/>
          <w:sz w:val="28"/>
          <w:szCs w:val="28"/>
          <w:rtl w:val="true"/>
          <w:lang w:bidi="ar-SA"/>
        </w:rPr>
        <w:t>وَ ذِي أَبَّهَةٍ قَدْ جَعَلَتْهُ حَقِيراً</w:t>
      </w:r>
      <w:r>
        <w:rPr>
          <w:rStyle w:val="FootnoteAnchor"/>
          <w:rtl w:val="true"/>
        </w:rPr>
        <w:footnoteReference w:id="339"/>
      </w:r>
      <w:r>
        <w:rPr>
          <w:rFonts w:ascii="IRNazanin" w:hAnsi="IRNazanin" w:eastAsia="IRNazanin"/>
          <w:color w:val="111111"/>
          <w:sz w:val="28"/>
          <w:sz w:val="28"/>
          <w:szCs w:val="28"/>
          <w:rtl w:val="true"/>
          <w:lang w:bidi="fa-IR"/>
        </w:rPr>
        <w:t xml:space="preserve"> چه افراد صاحب جاه و جلال که دنیا آن ها را حقیر و کوچک ساخت</w:t>
      </w:r>
      <w:r>
        <w:rPr>
          <w:rFonts w:eastAsia="IRNazanin" w:cs="IRNazanin"/>
          <w:color w:val="111111"/>
          <w:sz w:val="28"/>
          <w:szCs w:val="28"/>
          <w:rtl w:val="true"/>
          <w:lang w:bidi="fa-IR"/>
        </w:rPr>
        <w:t>.</w:t>
      </w:r>
    </w:p>
    <w:p>
      <w:pPr>
        <w:pStyle w:val="Heading3"/>
        <w:numPr>
          <w:ilvl w:val="2"/>
          <w:numId w:val="1"/>
        </w:numPr>
        <w:rPr/>
      </w:pPr>
      <w:bookmarkStart w:id="379" w:name="__RefHeading___Toc5696836_2320776876"/>
      <w:bookmarkStart w:id="380" w:name="_Toc151"/>
      <w:bookmarkEnd w:id="379"/>
      <w:r>
        <w:rPr/>
        <w:t>21</w:t>
      </w:r>
      <w:r>
        <w:rPr>
          <w:rtl w:val="true"/>
        </w:rPr>
        <w:t xml:space="preserve">. </w:t>
      </w:r>
      <w:r>
        <w:rPr>
          <w:rtl w:val="true"/>
        </w:rPr>
        <w:t>ذلیل کننده متکبران</w:t>
      </w:r>
      <w:bookmarkEnd w:id="380"/>
    </w:p>
    <w:p>
      <w:pPr>
        <w:pStyle w:val="BookText"/>
        <w:rPr/>
      </w:pPr>
      <w:r>
        <w:rPr>
          <w:rFonts w:ascii="Amiri" w:hAnsi="Amiri" w:eastAsia="Amiri" w:cs="Amiri"/>
          <w:color w:val="111111"/>
          <w:sz w:val="28"/>
          <w:sz w:val="28"/>
          <w:szCs w:val="28"/>
          <w:rtl w:val="true"/>
          <w:lang w:bidi="ar-SA"/>
        </w:rPr>
        <w:t>وَ ذِي نَخْوَةٍ قَدْ رَدَّتْهُ ذَلِيلًا</w:t>
      </w:r>
      <w:r>
        <w:rPr>
          <w:rStyle w:val="FootnoteAnchor"/>
          <w:rtl w:val="true"/>
        </w:rPr>
        <w:footnoteReference w:id="34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متکبران فخر فروشی که به خاک مذلتشان انداخت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سُلْطَانُهَا دُوَّلٌ وَ عَيْشُهَا رَنِقٌ وَ عَذِّبُهَا أُجَاجٌ وَحُلْوهَا صَبِرٌ وَ غِذَاؤُهَا سِمَامٌ وَ أَسْبَابُهَا رِمَامٌ حَيَّهَا بِعَرَضِ مَوْتِ وَ صَحِيحُهَا بِعَرَضِ سُقْمٍ مُلْكُهَا مَسْلُوبٌ وَ عَزِيزُهَا مَغْلُوبٌ وَ مَؤَفُورُهَا مَنْكُوبٌ وَ جَارُهَا مَحْرُوبٌ أَلَسْتُمْ فِي مَسَاكِنِ مَنْ كَانَ قَبْلَكُمْ أَطْوَلَ أَعْمَاراً وَ أَبْقَى آثَاراً وَ أَبْعَدَ آمَالًا وَ أَعَدَّ عَدِيداً وَ أَكْتَفَ جُنُوداً تَعَبَّدُوا لِلدُّنْيَا أَيَّ تَعَبُدٍ وَآثَرُوهَا أَيَّ إِيْتَارٍ ثُمَّ ظَعَنُوا عَنْهَا بِغَيْرِ زَادٍ مُبَلِّغِ وَ لَا ظَهْرٍ قَاطِع فَهَلْ بَلَغَكُمْ أَنَّ الدُّنْيَا سَخَتْ لَهُمْ نَفْساً بِفِدْيَةٍ أَوْ أَعَانَتْهُمْ بِمَعُونَةٍ أَوْ أَحْسَنَتْ لَهُمْ صُحْبَةً بَلْ أَرْهَقَتْهُمْ بِالْقَوَادِحِ وَ أَوْهَقَتْهُمْ بِالْقَوَارِعِ وَضَعْضَعَتْهُمْ بِالنَّوَائِبِ وَ عَفَرَتْهُمْ لِلْمَنَاخِرِ وَ وَطِئَتْهُمْ بِالْمَنَاسِمِ وَ أَعَانَتْ عَلَيْهِمْ رَيْبَ الْمَنُونِ فَقَدْ رَأَيْتُمْ تَنَكَّرَهَا لِمَنْ دَانَ لَهَا وَ آثَرَهَا وَ أَخْلَدَ إِلَيْهَا حِينَ ظَعَنُوا عَنْهَا لِفِرَاقِ الْأَبَدِ وَ هَلْ زَوَّدَتْهُمْ إِلَّا السَّغَبَ أَوْ أَحَلَّتْهُمْ إِلَّا الضَّنْكَ أَوْ نَوَّرَتْ لَهُمْ إِلَّا الظُّلْمَةَ أَوْ أَعْقَبَتْهُمْ إِلَّا النَّدَامَةَ أَ فَهَذِهِ تُؤْثِرُونَ أَمْ إِلَيْهَا تَطْمَئِنُّونَ أَمْ عَلَيْهَا تَحْرِصُونَ فَبِئْسَتِ الدَّارُ لِمَنْ لَمْ يَتَّهِمْهَا وَ لَمْ يَكُنْ فِيهَا عَلَى وَجَلٍ مِنْهَا فَاعْلَمُوا وَ أَنْتُمْ تَعْلَمُونَ بِأَنَّكُمْ تَارِكُوهَا وَ ظَاعِنُونَ عَنْهَا وَاتَّعِظُوا فِيهَا بِالَّذِينَ قَالُوا مَنْ أَشَدُّ مِنَّا قُوَّةً حُمِلُوا إِلَى قُبُورِهِمْ فَلَا يُدْعَوْنَ رُكْبَاناً وَ أُنْزِلُوا الْأَجْدَاثَ فَلَا يُدْعَوْنَ ضِيفَاناً وَ جُعِلَ لَهُمْ مِنَ الصَّفِيحِ أَجْنَانٌ وَ مِنَ التُّرَابِ أَكْفَانٌ وَ مِنَ الرُّفَاتِ جِيرَانُ فَهُمْ جِيرَةٌ لَا يُجِيبُونَ دَاعِياً وَ لَا يَمْنَعُونَ ضَيْماً وَ لَا يُبَالُونَ مَنْدَبَةً إِنْ جِيدُوا لَمْ يَفْرَحُوا وَ إِنْ قُحِطُوا لَمْ يَقْنَطُوا جَمِيعٌ وَ هُمْ أَحَادٌ وَ جِيرَةٌ وَ هُمْ أَبْعَادٌ مُتَدَانُونَ لَا يَتَزَاوَرُونَ وَ قَرِيبُونَ لَا يَتَقَارَبُونَ حُلَمَاءُ قَدْ ذَهَبَتْ أَضْغَانُهُمْ وَ جُهَلَاءُ قَدْ مَاتَتْ أَحْقَادُهُمْ لَا يُخْشَى فَجْعُهُمْ وَ لَا يُرْجَى دَفْعُهُمْ اسْتَبْدَلُوا بِظَهْرِ الْأَرْضِ بَطْناً وَ بِالسَّعَةِ ضِيقاً وَ بِالْأَهْلِ غُرْبَةً وَ بِالنُّورِ ظُلْمَةً فَجَاءُوهَا كَمَا فَارَقُوهَا حُفَاةً عُرَاةً قَدْ ظَعَنُوا عَنْهَا بِأَعْمَالِهِمْ إِلَى الْحَيَاةِ الدَّائِمَةِ وَ الدَّارِ الْبَاقِيَةِ كَمَا قَالَ سُبْحَانَهُ وَ تَعَالَى كَمَا بَدَأْنا أَوَّلَ خَلْقٍ نُعِيدُهُ وَعْداً عَلَيْنَا إِنَّا كُنَّا فَاعِلِينَ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381" w:name="pg20325_219906"/>
    </w:p>
    <w:p>
      <w:pPr>
        <w:pStyle w:val="Heading3"/>
        <w:numPr>
          <w:ilvl w:val="2"/>
          <w:numId w:val="1"/>
        </w:numPr>
        <w:rPr/>
      </w:pPr>
      <w:bookmarkStart w:id="382" w:name="__RefHeading___Toc5696838_2320776876"/>
      <w:bookmarkStart w:id="383" w:name="_Toc152"/>
      <w:bookmarkEnd w:id="381"/>
      <w:bookmarkEnd w:id="382"/>
      <w:r>
        <w:rPr/>
        <w:t>22</w:t>
      </w:r>
      <w:r>
        <w:rPr>
          <w:rtl w:val="true"/>
        </w:rPr>
        <w:t xml:space="preserve">. </w:t>
      </w:r>
      <w:r>
        <w:rPr>
          <w:rtl w:val="true"/>
        </w:rPr>
        <w:t>حکومت ناپایدار دنیا</w:t>
      </w:r>
      <w:bookmarkEnd w:id="383"/>
    </w:p>
    <w:p>
      <w:pPr>
        <w:pStyle w:val="BookText"/>
        <w:rPr/>
      </w:pPr>
      <w:r>
        <w:rPr>
          <w:rFonts w:ascii="Amiri" w:hAnsi="Amiri" w:eastAsia="Amiri" w:cs="Amiri"/>
          <w:color w:val="111111"/>
          <w:sz w:val="28"/>
          <w:sz w:val="28"/>
          <w:szCs w:val="28"/>
          <w:rtl w:val="true"/>
          <w:lang w:bidi="ar-SA"/>
        </w:rPr>
        <w:t>سُلْطَانُهَا دُوَّلٌ وَعَيْشُهَا رَنِقٌ وَ عَذِّبُهَا أُجَاجٌ وَ حُلُوهَا صَبِرٌ وَ غِذَاؤُهَا سِمَامٌ وَ أَسْبَابُهَا رِمَامٌ</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صفت مشبهه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اسْتَعْذَبَ، اسْتِعْذَاباً آب گوارا خواست یا نوشید؛ أَعْذَبَ إِعْذَاباً به آب گوارایی دست یافت؛ اعْذَوْذَبَ، اعْذِيذَاباً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گوارا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شور؛ به معنی شور یا تلخ است که حرارت آن دهان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یافت یا شیرین کرد؛ احْلَوْلَی احْلِیلَاء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شیرین شد؛ أَحَيْلَى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گوارا؛ اسْتَحْلَى، اسْتِحْلَاء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شیرین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شیره درخت تلخی است و گاه به خود آن درخت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آگین؛ مسموم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چیزهایی گفته می شود که وقتی داخل بدن انسان می شود دستگاه حیاتی را مختل می کند؛ سمام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جمع السم 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جمع سبب است؛ البته به ریسمان به اعتبار این که وسیله ارتباط و پیوند است، سبب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رمام پوسیده؛ جمع 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استخوان یا طناب پوسیده است؛ تعبیر بالا شبیه چیزی است که در ضرب المثل های فارسی می گوییم با طناب پوسیده فلانی نمی توان به چاه رفت؛ یعنی معتمد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دنیا ناپایدار و همواره دست به دست می گردد زندگی دنیا تیره، گوارایش، ناگوار شیرینی آن تلخ، غذای آن مسموم و طناب هایش کهنه و 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لذات دنیا و الفاظ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بیماری و دگرگونی هایی که خوشی ها و لذات آن را تیره و مکدر می سازد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عبارت می فرمایند که سلطنت و قدرت دنیا دست به دست می گردد، بنابراین کسانی که قدرتی دارند نباید تصور کنند که این قدرت همیشه در دست آنان باقی خواهد ماند و باید از آن به سود اسلام و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حکومت ذاتاً محبوب و مطلوب نیست بلکه مقدمه و وسیله ای برای خدمت به مردم است؛ در واقع حکومت هدف نیست بلکه وسیله است</w:t>
      </w:r>
      <w:r>
        <w:rPr>
          <w:rFonts w:eastAsia="IRNazanin" w:cs="IRNazanin"/>
          <w:color w:val="111111"/>
          <w:sz w:val="28"/>
          <w:szCs w:val="28"/>
          <w:rtl w:val="true"/>
          <w:lang w:bidi="fa-IR"/>
        </w:rPr>
        <w:t xml:space="preserve">. </w:t>
      </w:r>
      <w:bookmarkStart w:id="384" w:name="pg20325_219907"/>
    </w:p>
    <w:p>
      <w:pPr>
        <w:pStyle w:val="BookText"/>
        <w:rPr/>
      </w:pPr>
      <w:bookmarkEnd w:id="384"/>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w:t>
      </w:r>
    </w:p>
    <w:p>
      <w:pPr>
        <w:pStyle w:val="BookText"/>
        <w:rPr/>
      </w:pPr>
      <w:r>
        <w:rPr>
          <w:rFonts w:ascii="Amiri" w:hAnsi="Amiri" w:eastAsia="Amiri" w:cs="Amiri"/>
          <w:color w:val="111111"/>
          <w:sz w:val="28"/>
          <w:sz w:val="28"/>
          <w:szCs w:val="28"/>
          <w:rtl w:val="true"/>
          <w:lang w:bidi="ar-SA"/>
        </w:rPr>
        <w:t>مستعارله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دنيا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سمام را برای لذات دنیا استعاره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آن با لذت های دنیوی این است که همان گونه که آشامیدن سم موجب نابودی است فرو رفتن در لذات دنیا نیز باعث هلاکت در آخرت است</w:t>
      </w:r>
      <w:r>
        <w:rPr>
          <w:rFonts w:eastAsia="IRNazanin" w:cs="IRNazanin"/>
          <w:color w:val="111111"/>
          <w:sz w:val="28"/>
          <w:szCs w:val="28"/>
          <w:rtl w:val="true"/>
          <w:lang w:bidi="fa-IR"/>
        </w:rPr>
        <w:t>.</w:t>
      </w:r>
    </w:p>
    <w:p>
      <w:pPr>
        <w:pStyle w:val="Heading3"/>
        <w:numPr>
          <w:ilvl w:val="2"/>
          <w:numId w:val="1"/>
        </w:numPr>
        <w:rPr/>
      </w:pPr>
      <w:bookmarkStart w:id="385" w:name="__RefHeading___Toc5696840_2320776876"/>
      <w:bookmarkStart w:id="386" w:name="_Toc153"/>
      <w:bookmarkEnd w:id="385"/>
      <w:r>
        <w:rPr/>
        <w:t>23</w:t>
      </w:r>
      <w:r>
        <w:rPr>
          <w:rtl w:val="true"/>
        </w:rPr>
        <w:t xml:space="preserve">. </w:t>
      </w:r>
      <w:r>
        <w:rPr>
          <w:rtl w:val="true"/>
        </w:rPr>
        <w:t>لذات دنیا همراه با رنج</w:t>
      </w:r>
      <w:bookmarkEnd w:id="386"/>
    </w:p>
    <w:p>
      <w:pPr>
        <w:pStyle w:val="BookText"/>
        <w:rPr/>
      </w:pPr>
      <w:r>
        <w:rPr>
          <w:rFonts w:ascii="Amiri" w:hAnsi="Amiri" w:eastAsia="Amiri" w:cs="Amiri"/>
          <w:color w:val="111111"/>
          <w:sz w:val="28"/>
          <w:sz w:val="28"/>
          <w:szCs w:val="28"/>
          <w:rtl w:val="true"/>
          <w:lang w:bidi="ar-SA"/>
        </w:rPr>
        <w:t>حَيُّهَا بِعَرَضِ مَوْتِ وَ صَحِيحُهَا بِعَرَضِ سُقْمٍ</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سقم مرض بدن است؛ سقیم مریض و پریشان حال؛ أَسْقَمَ، إِسْقَاماً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بیمار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زندگانش همواره در معرض مرگاند و تندرستانش در معرض بیماری</w:t>
      </w:r>
    </w:p>
    <w:p>
      <w:pPr>
        <w:pStyle w:val="Heading3"/>
        <w:numPr>
          <w:ilvl w:val="2"/>
          <w:numId w:val="1"/>
        </w:numPr>
        <w:rPr/>
      </w:pPr>
      <w:bookmarkStart w:id="387" w:name="__RefHeading___Toc5696842_2320776876"/>
      <w:bookmarkStart w:id="388" w:name="_Toc154"/>
      <w:bookmarkEnd w:id="387"/>
      <w:r>
        <w:rPr/>
        <w:t>24</w:t>
      </w:r>
      <w:r>
        <w:rPr>
          <w:rtl w:val="true"/>
        </w:rPr>
        <w:t xml:space="preserve">. </w:t>
      </w:r>
      <w:r>
        <w:rPr>
          <w:rtl w:val="true"/>
        </w:rPr>
        <w:t>فانی بودن نعمت های دنیا</w:t>
      </w:r>
      <w:bookmarkEnd w:id="388"/>
    </w:p>
    <w:p>
      <w:pPr>
        <w:pStyle w:val="BookText"/>
        <w:rPr/>
      </w:pPr>
      <w:r>
        <w:rPr>
          <w:rFonts w:ascii="Amiri" w:hAnsi="Amiri" w:eastAsia="Amiri" w:cs="Amiri"/>
          <w:color w:val="111111"/>
          <w:sz w:val="28"/>
          <w:sz w:val="28"/>
          <w:szCs w:val="28"/>
          <w:rtl w:val="true"/>
          <w:lang w:bidi="ar-SA"/>
        </w:rPr>
        <w:t>مُلْكُهَا مَسْلُوبٌ وَ عَزِيزُهَا مَغْلُوبٌ وَ مَوْفُورُهَا مَنْكُوبٌ وَ جَارُهَا مَحْرُوبٌ</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شده؛ از مادۀ سُلب به معنای گرفتن با قهر؛ از بین رفتن</w:t>
      </w:r>
    </w:p>
    <w:p>
      <w:pPr>
        <w:pStyle w:val="BookText"/>
        <w:rPr/>
      </w:pPr>
      <w:r>
        <w:rPr>
          <w:rFonts w:ascii="IRNazanin" w:hAnsi="IRNazanin" w:eastAsia="IRNazanin"/>
          <w:color w:val="111111"/>
          <w:sz w:val="28"/>
          <w:sz w:val="28"/>
          <w:szCs w:val="28"/>
          <w:rtl w:val="true"/>
          <w:lang w:bidi="fa-IR"/>
        </w:rPr>
        <w:t>مَوْفُورُ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شخص یا چیزی است که کامل و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مبتلای نکبت به معنی مصیبت زده است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شده؛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جنگ و غارت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حکومتش بر باد رفته نیرومندانش مغلوب صاحبان نعمتش رو به فنا و همسایگانش غارت زده اند</w:t>
      </w:r>
      <w:r>
        <w:rPr>
          <w:rFonts w:eastAsia="IRNazanin" w:cs="IRNazanin"/>
          <w:color w:val="111111"/>
          <w:sz w:val="28"/>
          <w:szCs w:val="28"/>
          <w:rtl w:val="true"/>
          <w:lang w:bidi="fa-IR"/>
        </w:rPr>
        <w:t xml:space="preserve">. </w:t>
      </w:r>
      <w:bookmarkStart w:id="389" w:name="pg20325_219908"/>
    </w:p>
    <w:p>
      <w:pPr>
        <w:pStyle w:val="BookText"/>
        <w:rPr/>
      </w:pPr>
      <w:bookmarkEnd w:id="38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در دنیا همواره در معرض بیماری است؛ هر چند احتیاط کند و از خوراک و پوشاک و غصه و اندوه پرهیز کند</w:t>
      </w:r>
      <w:r>
        <w:rPr>
          <w:rFonts w:eastAsia="IRNazanin" w:cs="IRNazanin"/>
          <w:color w:val="111111"/>
          <w:sz w:val="28"/>
          <w:szCs w:val="28"/>
          <w:rtl w:val="true"/>
          <w:lang w:bidi="fa-IR"/>
        </w:rPr>
        <w:t xml:space="preserve">. </w:t>
      </w:r>
      <w:r>
        <w:rPr>
          <w:rStyle w:val="FootnoteAnchor"/>
          <w:rtl w:val="true"/>
        </w:rPr>
        <w:footnoteReference w:id="344"/>
      </w:r>
    </w:p>
    <w:p>
      <w:pPr>
        <w:pStyle w:val="Heading3"/>
        <w:numPr>
          <w:ilvl w:val="2"/>
          <w:numId w:val="1"/>
        </w:numPr>
        <w:rPr/>
      </w:pPr>
      <w:bookmarkStart w:id="390" w:name="__RefHeading___Toc5696844_2320776876"/>
      <w:bookmarkStart w:id="391" w:name="_Toc155"/>
      <w:bookmarkEnd w:id="390"/>
      <w:r>
        <w:rPr/>
        <w:t>25</w:t>
      </w:r>
      <w:r>
        <w:rPr>
          <w:rtl w:val="true"/>
        </w:rPr>
        <w:t xml:space="preserve">. </w:t>
      </w:r>
      <w:r>
        <w:rPr>
          <w:rtl w:val="true"/>
        </w:rPr>
        <w:t>عبرت آموزی از گذشته</w:t>
      </w:r>
      <w:bookmarkEnd w:id="391"/>
    </w:p>
    <w:p>
      <w:pPr>
        <w:pStyle w:val="BookText"/>
        <w:rPr/>
      </w:pPr>
      <w:r>
        <w:rPr>
          <w:rFonts w:ascii="Amiri" w:hAnsi="Amiri" w:eastAsia="Amiri" w:cs="Amiri"/>
          <w:color w:val="111111"/>
          <w:sz w:val="28"/>
          <w:sz w:val="28"/>
          <w:szCs w:val="28"/>
          <w:rtl w:val="true"/>
          <w:lang w:bidi="ar-SA"/>
        </w:rPr>
        <w:t>أَلَسْتُمْ فِي مَسَاكِنِ مَنْ كَانَ قَبْلَكُمْ أَطْوَلَ أَعْمَاراً وَ أَبْقَى آثَاراً وَ أَبْعَدَ آمَالًا وَ أَعَدَّ عَدِيداً وَ أَكْثَفَ جُنُوداً</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عَدِيداً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به معنی شبیه و مانند نیز آمده و در خطبه بالا به همان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تر؛ افعل تفضیل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زیاد و پرپشت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جُنُوداً سپاهیان از مادۀ جند به معنای سپاه؛ تَجَنَّدَ تَجَنداً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شد سرباز گرفت؛ أَجْنَاد و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در جایگاه پیشینیان خود زندگی نمی کنید؟ همان ها که عمرشان از شما طولانی تر و آثارشان پابرجاتر و آرزوهایشان درازتر و نفراتشان فزون تر و لشکرهایشان انبوه تر بود؟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دنیا و همۀ رخدادهایش پند و اندرز هستند و خردمند کسی است که آن ها را با چشم بیدار ببیند و از حوادث گذشتگان عبرت بگیرد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وقتی انسان تصور کند که عمر طولانی تری خواهد داشت، آرزوهای او هم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پیشین که نسبت به ما عمر طولانی تری داشتند، آرزوهای بیشتری هم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امتیاز از پیشینیان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 آثار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درازی آرزوها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فزونی جمعیت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كثرت لشكرها </w:t>
      </w:r>
      <w:bookmarkStart w:id="392" w:name="pg20325_219909"/>
    </w:p>
    <w:p>
      <w:pPr>
        <w:pStyle w:val="BookText"/>
        <w:rPr/>
      </w:pPr>
      <w:bookmarkEnd w:id="39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بَلْ مَتَّعْنا هَؤُلاءِ وَ آبَاءَهُمْ حَتَّى طَالَ عَلَيْهِمُ الْعُمُرُ أَ فَلا يَرَوْنَ أَنَّا نَأْتِي الْأَرْضَ نَنْقُصُهَا مِنْ أَطرافِها أَفَهُمُ الْغالِبُون</w:t>
      </w:r>
      <w:r>
        <w:rPr>
          <w:rStyle w:val="FootnoteAnchor"/>
          <w:rtl w:val="true"/>
        </w:rPr>
        <w:footnoteReference w:id="347"/>
      </w:r>
      <w:r>
        <w:rPr>
          <w:rFonts w:ascii="IRNazanin" w:hAnsi="IRNazanin" w:eastAsia="IRNazanin"/>
          <w:color w:val="111111"/>
          <w:sz w:val="28"/>
          <w:sz w:val="28"/>
          <w:szCs w:val="28"/>
          <w:rtl w:val="true"/>
          <w:lang w:bidi="fa-IR"/>
        </w:rPr>
        <w:t>بلكه ما آن ها و پدرانشان را بهره مند کردیم تا عمرشان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بینند که قصد این سرزمین می کنیم و از اطراف آن می کاهیم؟ آیا باز هم آن ها پیروزند؟ </w:t>
      </w:r>
      <w:r>
        <w:rPr>
          <w:rFonts w:ascii="Amiri" w:hAnsi="Amiri" w:eastAsia="Amiri" w:cs="Amiri"/>
          <w:color w:val="111111"/>
          <w:sz w:val="28"/>
          <w:sz w:val="28"/>
          <w:szCs w:val="28"/>
          <w:rtl w:val="true"/>
          <w:lang w:bidi="ar-SA"/>
        </w:rPr>
        <w:t>لا يَسْتَطِيعُونَ نَصْرَهُمْ وَهُمْ لَهُمْ جُنْدٌ مُحْضَرُونَ</w:t>
      </w:r>
      <w:r>
        <w:rPr>
          <w:rStyle w:val="FootnoteAnchor"/>
          <w:rtl w:val="true"/>
        </w:rPr>
        <w:footnoteReference w:id="348"/>
      </w:r>
      <w:r>
        <w:rPr>
          <w:rFonts w:ascii="IRNazanin" w:hAnsi="IRNazanin" w:eastAsia="IRNazanin"/>
          <w:color w:val="111111"/>
          <w:sz w:val="28"/>
          <w:sz w:val="28"/>
          <w:szCs w:val="28"/>
          <w:rtl w:val="true"/>
          <w:lang w:bidi="fa-IR"/>
        </w:rPr>
        <w:t>آن ها را یارای آن نیست که به یاریشان برخیزند ولی اینان همانند سپاهی به خدمتشان آماده اند</w:t>
      </w:r>
      <w:r>
        <w:rPr>
          <w:rFonts w:eastAsia="IRNazanin" w:cs="IRNazanin"/>
          <w:color w:val="111111"/>
          <w:sz w:val="28"/>
          <w:szCs w:val="28"/>
          <w:rtl w:val="true"/>
          <w:lang w:bidi="fa-IR"/>
        </w:rPr>
        <w:t>.</w:t>
      </w:r>
    </w:p>
    <w:p>
      <w:pPr>
        <w:pStyle w:val="Heading3"/>
        <w:numPr>
          <w:ilvl w:val="2"/>
          <w:numId w:val="1"/>
        </w:numPr>
        <w:rPr/>
      </w:pPr>
      <w:bookmarkStart w:id="393" w:name="__RefHeading___Toc5696846_2320776876"/>
      <w:bookmarkStart w:id="394" w:name="_Toc156"/>
      <w:bookmarkEnd w:id="393"/>
      <w:r>
        <w:rPr/>
        <w:t>26</w:t>
      </w:r>
      <w:r>
        <w:rPr>
          <w:rtl w:val="true"/>
        </w:rPr>
        <w:t xml:space="preserve">. </w:t>
      </w:r>
      <w:r>
        <w:rPr>
          <w:rtl w:val="true"/>
        </w:rPr>
        <w:t>بدون زاد و توشه کوچ کردن</w:t>
      </w:r>
      <w:bookmarkEnd w:id="394"/>
    </w:p>
    <w:p>
      <w:pPr>
        <w:pStyle w:val="BookText"/>
        <w:rPr/>
      </w:pPr>
      <w:r>
        <w:rPr>
          <w:rFonts w:ascii="Amiri" w:hAnsi="Amiri" w:eastAsia="Amiri" w:cs="Amiri"/>
          <w:color w:val="111111"/>
          <w:sz w:val="28"/>
          <w:sz w:val="28"/>
          <w:szCs w:val="28"/>
          <w:rtl w:val="true"/>
          <w:lang w:bidi="ar-SA"/>
        </w:rPr>
        <w:t>تَعَبَّدُوا لِلدُّنْيَا أَيَّ تَعَبدِ وَ آثَرُوهَا أَيَّ إِيْتَارٍ ثُمَّ ظَعَنُوا عَنْهَا بِغَيْرِ زَادٍ مُبَلِّغ وَ لَا ظَهْرٍ قَاطِعٍ</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 از مادۀ طعن به معنای مسافرت، کوچ؛ أَطْعَنَ، إِطْعَاناً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جا کوچ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توشه ای که مسافر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وسیله سواری که راه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پرستیدند چه پرستیدنی و بر آخرت مقدم داشتند چه مقدّم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دنیا کوچ کردند، بدون زاد و توشه ای که آنان را به مقصد رساند و مرکبی که طی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انسانی به دنیا و زینت هایش گرایش دارد ولی باید از حرام هایش پرهیز کند و پیامدهایش را بسنجد و لذت های گذرا و دردهای ماندگارش را مقایسه کند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مشابه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وَيُؤْثِرُونَ عَلَى أَنْفُسِهِمْ وَ لَوْ كانَ بِهِمْ خَصَاصَة</w:t>
      </w:r>
      <w:r>
        <w:rPr>
          <w:rStyle w:val="FootnoteAnchor"/>
          <w:rtl w:val="true"/>
        </w:rPr>
        <w:footnoteReference w:id="351"/>
      </w:r>
      <w:r>
        <w:rPr>
          <w:rFonts w:ascii="IRNazanin" w:hAnsi="IRNazanin" w:eastAsia="IRNazanin"/>
          <w:color w:val="111111"/>
          <w:sz w:val="28"/>
          <w:sz w:val="28"/>
          <w:szCs w:val="28"/>
          <w:rtl w:val="true"/>
          <w:lang w:bidi="fa-IR"/>
        </w:rPr>
        <w:t>و دیگران را بر خویش ترجیح می دهند؛ هرچند خود نیازمند باشند</w:t>
      </w:r>
      <w:r>
        <w:rPr>
          <w:rFonts w:eastAsia="IRNazanin" w:cs="IRNazanin"/>
          <w:color w:val="111111"/>
          <w:sz w:val="28"/>
          <w:szCs w:val="28"/>
          <w:rtl w:val="true"/>
          <w:lang w:bidi="fa-IR"/>
        </w:rPr>
        <w:t xml:space="preserve">. </w:t>
      </w:r>
      <w:bookmarkStart w:id="395" w:name="pg20325_219910"/>
    </w:p>
    <w:p>
      <w:pPr>
        <w:pStyle w:val="Heading3"/>
        <w:numPr>
          <w:ilvl w:val="2"/>
          <w:numId w:val="1"/>
        </w:numPr>
        <w:rPr/>
      </w:pPr>
      <w:bookmarkStart w:id="396" w:name="__RefHeading___Toc5696848_2320776876"/>
      <w:bookmarkStart w:id="397" w:name="_Toc157"/>
      <w:bookmarkEnd w:id="395"/>
      <w:bookmarkEnd w:id="396"/>
      <w:r>
        <w:rPr/>
        <w:t>27</w:t>
      </w:r>
      <w:r>
        <w:rPr>
          <w:rtl w:val="true"/>
        </w:rPr>
        <w:t xml:space="preserve">. </w:t>
      </w:r>
      <w:r>
        <w:rPr>
          <w:rtl w:val="true"/>
        </w:rPr>
        <w:t>دنیای بی اعتبار</w:t>
      </w:r>
      <w:bookmarkEnd w:id="397"/>
    </w:p>
    <w:p>
      <w:pPr>
        <w:pStyle w:val="BookText"/>
        <w:rPr/>
      </w:pPr>
      <w:r>
        <w:rPr>
          <w:rFonts w:ascii="Amiri" w:hAnsi="Amiri" w:eastAsia="Amiri" w:cs="Amiri"/>
          <w:color w:val="111111"/>
          <w:sz w:val="28"/>
          <w:sz w:val="28"/>
          <w:szCs w:val="28"/>
          <w:rtl w:val="true"/>
          <w:lang w:bidi="ar-SA"/>
        </w:rPr>
        <w:t>فَهَلْ بَلَغَكُمْ أَنَّ الدُّنْيَا سَخَتْ لَهُمْ نَفْساً بِفِدْيَةٍ أَوْ أَعَانَتْهُمْ بِمَعُونَةٍ أَوْ أَحْسَنَتْ لَهُم صُحْبَةً</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أَعَانَتْ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نمود؛ از مادۀ عَوْن به معنای یاری؛ استعانت یاری خواستن؛ مستعان اسم مفعول است، یاری جسته شده؛ اسْتَعَانَ، 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مساعدت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هم نشینی از مادۀ صَحَبَ به معنای رفاقت؛ صاحب یعنی رفیق ملازم؛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صاحب است به معنی رفیقان ملازم؛ اسْتَصْحَبَ اسْتِصْحَاباً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نشین شد از او خواست که با وی دوست و هم نشین شود، در دوستی با او پایدار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به شما خبر رسیده که دنیا فدیه ای برای یکی از آن ها داده باشد و تا او را از مرگ یا سکرات آن رهایی بخشیده باشد؟ یا کمکی به آن ها در این مسیر کند؟ یا حداقل همنشین خوبی برای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بهره های ناچیزی که از دنیا گرفته اند مرگ را از ایشان دور نساخت و از درد و رنج جان کندن نکاست و یار و همراهی برایشان نگشت</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398" w:name="__RefHeading___Toc5696850_2320776876"/>
      <w:bookmarkStart w:id="399" w:name="_Toc158"/>
      <w:bookmarkEnd w:id="398"/>
      <w:r>
        <w:rPr/>
        <w:t>28</w:t>
      </w:r>
      <w:r>
        <w:rPr>
          <w:rtl w:val="true"/>
        </w:rPr>
        <w:t xml:space="preserve">. </w:t>
      </w:r>
      <w:r>
        <w:rPr>
          <w:rtl w:val="true"/>
        </w:rPr>
        <w:t>رو آوردن حوادث دردناک</w:t>
      </w:r>
      <w:bookmarkEnd w:id="399"/>
    </w:p>
    <w:p>
      <w:pPr>
        <w:pStyle w:val="BookText"/>
        <w:rPr/>
      </w:pPr>
      <w:r>
        <w:rPr>
          <w:rFonts w:ascii="Amiri" w:hAnsi="Amiri" w:eastAsia="Amiri" w:cs="Amiri"/>
          <w:color w:val="111111"/>
          <w:sz w:val="28"/>
          <w:sz w:val="28"/>
          <w:szCs w:val="28"/>
          <w:rtl w:val="true"/>
          <w:lang w:bidi="ar-SA"/>
        </w:rPr>
        <w:t>بَلْ أَرْهَقَتْهُمْ بِالْقَوَادِح وأَوْهَقَتُهُمْ بِالْقَوَارع</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أَوْ هَقَتْهُمْ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طوقی است که بر گردن حیوان می اندازند؛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قَوَارع مصائب؛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حوادث سخت و کوبنده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عکس آن ها را زیر آفت های گوناگون پوشانید و طوق حوادث دردناک و کوبنده را بر گردنشان افکند</w:t>
      </w:r>
      <w:r>
        <w:rPr>
          <w:rFonts w:eastAsia="IRNazanin" w:cs="IRNazanin"/>
          <w:color w:val="111111"/>
          <w:sz w:val="28"/>
          <w:szCs w:val="28"/>
          <w:rtl w:val="true"/>
          <w:lang w:bidi="fa-IR"/>
        </w:rPr>
        <w:t xml:space="preserve">. </w:t>
      </w:r>
      <w:bookmarkStart w:id="400" w:name="pg20325_219911"/>
    </w:p>
    <w:p>
      <w:pPr>
        <w:pStyle w:val="Heading3"/>
        <w:numPr>
          <w:ilvl w:val="2"/>
          <w:numId w:val="1"/>
        </w:numPr>
        <w:rPr/>
      </w:pPr>
      <w:bookmarkStart w:id="401" w:name="__RefHeading___Toc5696852_2320776876"/>
      <w:bookmarkStart w:id="402" w:name="_Toc159"/>
      <w:bookmarkEnd w:id="400"/>
      <w:bookmarkEnd w:id="401"/>
      <w:r>
        <w:rPr/>
        <w:t>29</w:t>
      </w:r>
      <w:r>
        <w:rPr>
          <w:rtl w:val="true"/>
        </w:rPr>
        <w:t xml:space="preserve">. </w:t>
      </w:r>
      <w:r>
        <w:rPr>
          <w:rtl w:val="true"/>
        </w:rPr>
        <w:t>مشکلات سخت دنیا</w:t>
      </w:r>
      <w:bookmarkEnd w:id="402"/>
    </w:p>
    <w:p>
      <w:pPr>
        <w:pStyle w:val="BookText"/>
        <w:rPr/>
      </w:pPr>
      <w:r>
        <w:rPr>
          <w:rFonts w:ascii="Amiri" w:hAnsi="Amiri" w:eastAsia="Amiri" w:cs="Amiri"/>
          <w:color w:val="111111"/>
          <w:sz w:val="28"/>
          <w:sz w:val="28"/>
          <w:szCs w:val="28"/>
          <w:rtl w:val="true"/>
          <w:lang w:bidi="ar-SA"/>
        </w:rPr>
        <w:t>وَضَعْضَعَتْهُمْ بِالنَّوَائِبِ وَعَفَرَتْهُمْ لِلْمَنَاخِرِ وَ وَطِئَتْهُمْ بِالْمَنَاسِمِ وَأَعَانَتْ عَلَيْهِمْ رَيْبَ الْمَنُونِ</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انداخت؛ از مادۀ 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خاک مال کردن و به خاک افکندن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ها جمع منخر؛ از نخر به معنای خرخر کرد، نفس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کرد؛ از مادۀ وطی به معنای به خاک افکند؛ رجُلٌ واطٍ مرد پست؛ وَطَى، تَوْطِيَةً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فرود آورد و پایین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پای شتر؛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قسمت پایین پای شتر است که به آن سپل یا سم می گویند؛ جمع منسم بكسر السين كمسجد و هو باطن الخف وقيل هو للبعير كالسنبك للفرس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جانکاه؛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شکی است که سرانجام پرده از روی آن برداشته شود و به یقین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 احتمالی و گاه به معنی حوادث سخت روزگار می آید که در آغاز مشکوک است و بعد به یقین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انواع شداید و مشکلات آن ها را ذلیل نمود و به صورت به خاک افکند و پایمالشان کرد و به یاری گردش روزگار بر ضد آن ها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تعبیرات حساب شده و کوبنده اشاره به این است که دنیا نه این که دنیا پرستان را به کمترین چیزی یاری نکرد بلکه به عکس با تمام قوت و قدرت برای کوبیدن و پایمال کردن و نابود ساختن آن ها به پا خاست و هر چه در توان داشت بر ضد آن ها به کار گرفت</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403" w:name="__RefHeading___Toc5696854_2320776876"/>
      <w:bookmarkStart w:id="404" w:name="_Toc160"/>
      <w:bookmarkEnd w:id="403"/>
      <w:r>
        <w:rPr/>
        <w:t>30</w:t>
      </w:r>
      <w:r>
        <w:rPr>
          <w:rtl w:val="true"/>
        </w:rPr>
        <w:t xml:space="preserve">. </w:t>
      </w:r>
      <w:r>
        <w:rPr>
          <w:rtl w:val="true"/>
        </w:rPr>
        <w:t>چهره ناآشنای دنیا</w:t>
      </w:r>
      <w:bookmarkEnd w:id="404"/>
    </w:p>
    <w:p>
      <w:pPr>
        <w:pStyle w:val="BookText"/>
        <w:rPr/>
      </w:pPr>
      <w:r>
        <w:rPr>
          <w:rFonts w:ascii="Amiri" w:hAnsi="Amiri" w:eastAsia="Amiri" w:cs="Amiri"/>
          <w:color w:val="111111"/>
          <w:sz w:val="28"/>
          <w:sz w:val="28"/>
          <w:szCs w:val="28"/>
          <w:rtl w:val="true"/>
          <w:lang w:bidi="ar-SA"/>
        </w:rPr>
        <w:t>فَقَدْ رَأَيْتُمْ تَنَكَّرَهَا لِمَنْ دَانَ لَهَا وَ آثَرَهَا وَ أَخْلَدَ إِلَيْهَا حِينَ ظَعَنُوا عَنْهَا لِفِرَاقِ الْأَبَدِ</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 چشم خود دیدید که دنیا در برابر دنیاپرستان و کسانی که آن را بر همه چیز مقدم </w:t>
      </w:r>
      <w:bookmarkStart w:id="405" w:name="pg20325_219912"/>
    </w:p>
    <w:p>
      <w:pPr>
        <w:pStyle w:val="BookText"/>
        <w:rPr/>
      </w:pPr>
      <w:bookmarkEnd w:id="405"/>
      <w:r>
        <w:rPr>
          <w:rFonts w:ascii="IRNazanin" w:hAnsi="IRNazanin" w:eastAsia="IRNazanin"/>
          <w:color w:val="111111"/>
          <w:sz w:val="28"/>
          <w:sz w:val="28"/>
          <w:szCs w:val="28"/>
          <w:rtl w:val="true"/>
          <w:lang w:bidi="fa-IR"/>
        </w:rPr>
        <w:t>می داشتند و بر آن تکیه می کردند هنگام کوچ همیشگی از آن چهره در هم کشید و خود را کاملاً ناآشنا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دنیا حتی به کسانی که به آن عشق ورزیده اند و دینشان را دنیا قرار داده اند خود را ناشناس جلوه می دهد؛ کسانی که همه عمر خود را برای دنیا و ثروت اندوزی در آن صرف می کنند، ناگهان همۀ ثروت آن ها از دست می رود دنیا به این فردی که این همه به آن عشق و علاقه داشت ناسپاسی می کند و خود را ناشناس جلوه می دهد تا این که سرانجام دوستداران دنیا برای همیشه از دنیا رفته و هرگز به آن باز نمی گردند</w:t>
      </w:r>
      <w:r>
        <w:rPr>
          <w:rFonts w:eastAsia="IRNazanin" w:cs="IRNazanin"/>
          <w:color w:val="111111"/>
          <w:sz w:val="28"/>
          <w:szCs w:val="28"/>
          <w:rtl w:val="true"/>
          <w:lang w:bidi="fa-IR"/>
        </w:rPr>
        <w:t>.</w:t>
      </w:r>
    </w:p>
    <w:p>
      <w:pPr>
        <w:pStyle w:val="Heading3"/>
        <w:numPr>
          <w:ilvl w:val="2"/>
          <w:numId w:val="1"/>
        </w:numPr>
        <w:rPr/>
      </w:pPr>
      <w:bookmarkStart w:id="406" w:name="__RefHeading___Toc5696856_2320776876"/>
      <w:bookmarkStart w:id="407" w:name="_Toc161"/>
      <w:bookmarkEnd w:id="406"/>
      <w:r>
        <w:rPr/>
        <w:t>31</w:t>
      </w:r>
      <w:r>
        <w:rPr>
          <w:rtl w:val="true"/>
        </w:rPr>
        <w:t xml:space="preserve">. </w:t>
      </w:r>
      <w:r>
        <w:rPr>
          <w:rtl w:val="true"/>
        </w:rPr>
        <w:t>گرسنگی، توشه دنیا</w:t>
      </w:r>
      <w:bookmarkEnd w:id="407"/>
    </w:p>
    <w:p>
      <w:pPr>
        <w:pStyle w:val="BookText"/>
        <w:rPr/>
      </w:pPr>
      <w:r>
        <w:rPr>
          <w:rFonts w:ascii="Amiri" w:hAnsi="Amiri" w:eastAsia="Amiri" w:cs="Amiri"/>
          <w:color w:val="111111"/>
          <w:sz w:val="28"/>
          <w:sz w:val="28"/>
          <w:szCs w:val="28"/>
          <w:rtl w:val="true"/>
          <w:lang w:bidi="ar-SA"/>
        </w:rPr>
        <w:t>و هَلْ زَوْدَتْهُمْ إِلَّا السَّغَبَ</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آیا دنیا برای دنیاپرستان زاد و توشه ای جز گرسنگی فراهم کرد؟</w:t>
      </w:r>
    </w:p>
    <w:p>
      <w:pPr>
        <w:pStyle w:val="Heading3"/>
        <w:numPr>
          <w:ilvl w:val="2"/>
          <w:numId w:val="1"/>
        </w:numPr>
        <w:rPr/>
      </w:pPr>
      <w:bookmarkStart w:id="408" w:name="__RefHeading___Toc5696858_2320776876"/>
      <w:bookmarkStart w:id="409" w:name="_Toc162"/>
      <w:bookmarkEnd w:id="408"/>
      <w:r>
        <w:rPr/>
        <w:t>32</w:t>
      </w:r>
      <w:r>
        <w:rPr>
          <w:rtl w:val="true"/>
        </w:rPr>
        <w:t xml:space="preserve">. </w:t>
      </w:r>
      <w:r>
        <w:rPr>
          <w:rtl w:val="true"/>
        </w:rPr>
        <w:t>فشار و تنگی دنیا</w:t>
      </w:r>
      <w:bookmarkEnd w:id="409"/>
    </w:p>
    <w:p>
      <w:pPr>
        <w:pStyle w:val="BookText"/>
        <w:rPr/>
      </w:pPr>
      <w:r>
        <w:rPr>
          <w:rFonts w:ascii="Amiri" w:hAnsi="Amiri" w:eastAsia="Amiri" w:cs="Amiri"/>
          <w:color w:val="111111"/>
          <w:sz w:val="28"/>
          <w:sz w:val="28"/>
          <w:szCs w:val="28"/>
          <w:rtl w:val="true"/>
          <w:lang w:bidi="ar-SA"/>
        </w:rPr>
        <w:t>أو أَحَلَّتْهُمْ إلَّا الضَّنك</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جز فشار و تنگی محلی برای آن ها آماده ساخت؟</w:t>
      </w:r>
    </w:p>
    <w:p>
      <w:pPr>
        <w:pStyle w:val="Heading3"/>
        <w:numPr>
          <w:ilvl w:val="2"/>
          <w:numId w:val="1"/>
        </w:numPr>
        <w:rPr/>
      </w:pPr>
      <w:bookmarkStart w:id="410" w:name="__RefHeading___Toc5696860_2320776876"/>
      <w:bookmarkStart w:id="411" w:name="_Toc163"/>
      <w:bookmarkEnd w:id="410"/>
      <w:r>
        <w:rPr/>
        <w:t>33</w:t>
      </w:r>
      <w:r>
        <w:rPr>
          <w:rtl w:val="true"/>
        </w:rPr>
        <w:t xml:space="preserve">. </w:t>
      </w:r>
      <w:r>
        <w:rPr>
          <w:rtl w:val="true"/>
        </w:rPr>
        <w:t>پشیمانی در دنیا</w:t>
      </w:r>
      <w:bookmarkEnd w:id="411"/>
    </w:p>
    <w:p>
      <w:pPr>
        <w:pStyle w:val="BookText"/>
        <w:rPr/>
      </w:pPr>
      <w:r>
        <w:rPr>
          <w:rFonts w:ascii="Amiri" w:hAnsi="Amiri" w:eastAsia="Amiri" w:cs="Amiri"/>
          <w:color w:val="111111"/>
          <w:sz w:val="28"/>
          <w:sz w:val="28"/>
          <w:szCs w:val="28"/>
          <w:rtl w:val="true"/>
          <w:lang w:bidi="ar-SA"/>
        </w:rPr>
        <w:t>أَو نَوَّرَتْ لَهُمْ إِلَّا الظُّلمَةَ أَوْ أَعْتَبَتُهُمْ إِلَّا النَّدَامَةَ</w:t>
      </w:r>
      <w:r>
        <w:rPr>
          <w:rStyle w:val="FootnoteAnchor"/>
          <w:rtl w:val="true"/>
        </w:rPr>
        <w:footnoteReference w:id="36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ظلمت و تاریکی برای آن ها نوری مهیا نمود؟ و سرانجام آیا جز ندامت چیزی برای آن ها به بار آورد</w:t>
      </w:r>
      <w:r>
        <w:rPr>
          <w:rFonts w:eastAsia="IRNazanin" w:cs="IRNazanin"/>
          <w:color w:val="111111"/>
          <w:sz w:val="28"/>
          <w:szCs w:val="28"/>
          <w:rtl w:val="true"/>
          <w:lang w:bidi="fa-IR"/>
        </w:rPr>
        <w:t xml:space="preserve">. </w:t>
      </w:r>
      <w:bookmarkStart w:id="412" w:name="pg20325_219913"/>
    </w:p>
    <w:p>
      <w:pPr>
        <w:pStyle w:val="Heading3"/>
        <w:numPr>
          <w:ilvl w:val="2"/>
          <w:numId w:val="1"/>
        </w:numPr>
        <w:rPr/>
      </w:pPr>
      <w:bookmarkStart w:id="413" w:name="__RefHeading___Toc5696862_2320776876"/>
      <w:bookmarkStart w:id="414" w:name="_Toc164"/>
      <w:bookmarkEnd w:id="412"/>
      <w:bookmarkEnd w:id="413"/>
      <w:r>
        <w:rPr/>
        <w:t>34</w:t>
      </w:r>
      <w:r>
        <w:rPr>
          <w:rtl w:val="true"/>
        </w:rPr>
        <w:t xml:space="preserve">. </w:t>
      </w:r>
      <w:r>
        <w:rPr>
          <w:rtl w:val="true"/>
        </w:rPr>
        <w:t>دل بستگی به این دنیا</w:t>
      </w:r>
      <w:bookmarkEnd w:id="414"/>
    </w:p>
    <w:p>
      <w:pPr>
        <w:pStyle w:val="BookText"/>
        <w:rPr/>
      </w:pPr>
      <w:r>
        <w:rPr>
          <w:rFonts w:ascii="Amiri" w:hAnsi="Amiri" w:eastAsia="Amiri" w:cs="Amiri"/>
          <w:color w:val="111111"/>
          <w:sz w:val="28"/>
          <w:sz w:val="28"/>
          <w:szCs w:val="28"/>
          <w:rtl w:val="true"/>
          <w:lang w:bidi="ar-SA"/>
        </w:rPr>
        <w:t>أَفَهَذِهِ تُؤْثِرُونَ أَمْ إِلَيْهَا تَطْمَئِنُّونَ أَمْ عَلَيْهَا تَحْرِصُونَ فَبِئْسَتِ الدَّارُ لِمَنْ لَمْ يَتَّهِمْهَا وَ لَمْ يَكُنْ فِيهَا عَلَى وَجَلٍ مِنْهَا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تَحْرِصُونَ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می ورزید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بدبین و ظنین نباشد؛ به او اعتماد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چنین دنیایی را بر همه چیز مقدّم می دارید یا به آن تکیه می کنید؟ یا بر آن حرص می ورزید؟ دنیا بد خانه ای است برای کسی که به آن بدگمان نباشد و در مسکن گزیدن در آن ترسی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آن چه از دنیا مذمت شده و به آن انتقاد شده است دل بستگی به دنیا و علاقه زیاد به آن است؛ علاقه و دلبستگی زیادی که موجب شود انسان دین و وجدان و شخصیت خود را فدای آن کند وگرنه انسان باید به دنبال کسب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دنیا بسیار اطمینان و علاقه داشته باشد و به فکر این نباشد که ممکن است دنیا روزگاری از او گرفته شود بد سرانجامی پیدا می کند؛ چون معمولاً به دنبال محبت دنیا بدبختی خواهد آمد پس انسان باید از دنیا بترسد و با احتیاط با آن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يَسيرُوا فِي الْأَرْضِ فَيَنْظُرُوا كَيْفَ كَانَ عَاقِبَةُ الَّذِينَ مِنْ قَبْلِهِمْ كَانُوا أَشَدَّ مِنْهُمْ قُوَّةً وَ أَثَارُوا الْأَرْضَ وَعَمَرُوها أَكْثَرَ مِمَّا عَمَرُوها وَ جَاءَتْهُمْ رُسُلُهُمْ بِالْبَيِّنَاتِ فَمَا كَانَ اللَّهُ لِيَظْلِمَهُمْ وَ لكِنْ كانُوا أَنْفُسَهُمْ يَظْلِمُونَ</w:t>
      </w:r>
      <w:r>
        <w:rPr>
          <w:rStyle w:val="FootnoteAnchor"/>
          <w:rtl w:val="true"/>
        </w:rPr>
        <w:footnoteReference w:id="362"/>
      </w:r>
      <w:r>
        <w:rPr>
          <w:rFonts w:ascii="IRNazanin" w:hAnsi="IRNazanin" w:eastAsia="IRNazanin"/>
          <w:color w:val="111111"/>
          <w:sz w:val="28"/>
          <w:sz w:val="28"/>
          <w:szCs w:val="28"/>
          <w:rtl w:val="true"/>
          <w:lang w:bidi="fa-IR"/>
        </w:rPr>
        <w:t>آیا در زمین نمی گردند تا بنگرند که چگونه بوده است عاقبت کسانی که پیش از آن ها می زیسته اند؟ کسانی که توانشان بیشتر بوده است و زمین را به شخم زدن زیرورو کرده و بیشتر از ایشان آبادش ساخته بودند و پیامبرانی با معجزه ها بر آن ها مبعوث شده بودند خدا به ایشان ستم نمی کرد آنان خود به خویشتن ستم می کردند</w:t>
      </w:r>
      <w:r>
        <w:rPr>
          <w:rFonts w:eastAsia="IRNazanin" w:cs="IRNazanin"/>
          <w:color w:val="111111"/>
          <w:sz w:val="28"/>
          <w:szCs w:val="28"/>
          <w:rtl w:val="true"/>
          <w:lang w:bidi="fa-IR"/>
        </w:rPr>
        <w:t xml:space="preserve">. </w:t>
      </w:r>
      <w:bookmarkStart w:id="415" w:name="pg20325_219914"/>
    </w:p>
    <w:p>
      <w:pPr>
        <w:pStyle w:val="BookText"/>
        <w:rPr/>
      </w:pPr>
      <w:bookmarkEnd w:id="415"/>
      <w:r>
        <w:rPr>
          <w:rFonts w:ascii="Amiri" w:hAnsi="Amiri" w:eastAsia="Amiri" w:cs="Amiri"/>
          <w:color w:val="111111"/>
          <w:sz w:val="28"/>
          <w:sz w:val="28"/>
          <w:szCs w:val="28"/>
          <w:rtl w:val="true"/>
          <w:lang w:bidi="ar-SA"/>
        </w:rPr>
        <w:t xml:space="preserve">إِنَّ الَّذِينَ لا يَرْجُونَ لِقاءَنا وَ رَضُوا بِالْحَياةِ الدُّنْيا وَاطْمَأَنُّوا بِهَا وَالَّذِينَ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Style w:val="FootnoteAnchor"/>
          <w:rtl w:val="true"/>
        </w:rPr>
        <w:footnoteReference w:id="363"/>
      </w:r>
      <w:r>
        <w:rPr>
          <w:rFonts w:ascii="IRNazanin" w:hAnsi="IRNazanin" w:eastAsia="IRNazanin"/>
          <w:color w:val="111111"/>
          <w:sz w:val="28"/>
          <w:sz w:val="28"/>
          <w:szCs w:val="28"/>
          <w:rtl w:val="true"/>
          <w:lang w:bidi="fa-IR"/>
        </w:rPr>
        <w:t>کسانی که به دیدار ما امید ندارند و به زندگی دنیوی خشنود شده و بدان آرامش یافته اند و آنان که از آیات ما بی خبرند، به کیفر کارهایی که می کرده اند، جایگاهشان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أَصْبَحَ وَأَمْسَى وَالدُّنْيَا أَكْبَرُ هَمِّهِ جَعَلَ اللَّهُ تَعَالَى الْفَقْرَ بَيْنَ عَيْنَيْهِ وَ شَتَّتَ أَمْرَهُ وَ لَمْ يَنَلْ مِنَ الدُّنْيَا إِلَّا مَا قَسَمَ اللَّهُ لَهُ وَ مَنْ أَصْبَحَ وَأَمْسَى وَالْآخِرَةُ أَكْبَرُ هَمِّهِ جَعَلَ اللَّهُ الْغِنَى فِي قَلْبِهِ وَ جَمَعَ لَهُ أَمْرَهُ</w:t>
      </w:r>
      <w:r>
        <w:rPr>
          <w:rStyle w:val="FootnoteAnchor"/>
          <w:rtl w:val="true"/>
        </w:rPr>
        <w:footnoteReference w:id="364"/>
      </w:r>
      <w:r>
        <w:rPr>
          <w:rFonts w:ascii="IRNazanin" w:hAnsi="IRNazanin" w:eastAsia="IRNazanin"/>
          <w:color w:val="111111"/>
          <w:sz w:val="28"/>
          <w:sz w:val="28"/>
          <w:szCs w:val="28"/>
          <w:rtl w:val="true"/>
          <w:lang w:bidi="fa-IR"/>
        </w:rPr>
        <w:t>هرکه بامداد کند و روز را به شب رساند و بزرگترین اندوهش دنیا باشد، خدای تعالی فقر و پریشانی را جلوی چشمش نهد و کارش را پریشان سازد و به جز بدانچه خداوند روزی او کرده نرسد و هرکه بامداد کند و شام کند و بزرگترین اندوهش آخرت باشد، خداوند توانگری و بی نیازی در دلش نهد و کارش را منظم کند</w:t>
      </w:r>
      <w:r>
        <w:rPr>
          <w:rFonts w:eastAsia="IRNazanin" w:cs="IRNazanin"/>
          <w:color w:val="111111"/>
          <w:sz w:val="28"/>
          <w:szCs w:val="28"/>
          <w:rtl w:val="true"/>
          <w:lang w:bidi="fa-IR"/>
        </w:rPr>
        <w:t>.</w:t>
      </w:r>
    </w:p>
    <w:p>
      <w:pPr>
        <w:pStyle w:val="Heading3"/>
        <w:numPr>
          <w:ilvl w:val="2"/>
          <w:numId w:val="1"/>
        </w:numPr>
        <w:rPr/>
      </w:pPr>
      <w:bookmarkStart w:id="416" w:name="__RefHeading___Toc5696864_2320776876"/>
      <w:bookmarkStart w:id="417" w:name="_Toc165"/>
      <w:bookmarkEnd w:id="416"/>
      <w:r>
        <w:rPr/>
        <w:t>35</w:t>
      </w:r>
      <w:r>
        <w:rPr>
          <w:rtl w:val="true"/>
        </w:rPr>
        <w:t xml:space="preserve">. </w:t>
      </w:r>
      <w:r>
        <w:rPr>
          <w:rtl w:val="true"/>
        </w:rPr>
        <w:t>کوچ کردن سرانجام دنیا</w:t>
      </w:r>
      <w:bookmarkEnd w:id="417"/>
    </w:p>
    <w:p>
      <w:pPr>
        <w:pStyle w:val="BookText"/>
        <w:rPr/>
      </w:pPr>
      <w:r>
        <w:rPr>
          <w:rFonts w:ascii="Amiri" w:hAnsi="Amiri" w:eastAsia="Amiri" w:cs="Amiri"/>
          <w:color w:val="111111"/>
          <w:sz w:val="28"/>
          <w:sz w:val="28"/>
          <w:szCs w:val="28"/>
          <w:rtl w:val="true"/>
          <w:lang w:bidi="ar-SA"/>
        </w:rPr>
        <w:t>فَاعْلَمُوا وَ أَنْتُمْ تَعْلَمُونَ بِأَنَّكُمْ تَارِكُوهَا وَ ظَاعِنُونَ عَنْهَا</w:t>
      </w:r>
      <w:r>
        <w:rPr>
          <w:rStyle w:val="FootnoteAnchor"/>
          <w:rtl w:val="true"/>
        </w:rPr>
        <w:footnoteReference w:id="365"/>
      </w:r>
      <w:r>
        <w:rPr>
          <w:rFonts w:ascii="IRNazanin" w:hAnsi="IRNazanin" w:eastAsia="IRNazanin"/>
          <w:color w:val="111111"/>
          <w:sz w:val="28"/>
          <w:sz w:val="28"/>
          <w:szCs w:val="28"/>
          <w:rtl w:val="true"/>
          <w:lang w:bidi="fa-IR"/>
        </w:rPr>
        <w:t xml:space="preserve"> بدانید و به یقین می دانید که سرانجام همگی دنیا را ترک می گویید و از آن کوچ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366"/>
      </w:r>
      <w:r>
        <w:rPr>
          <w:rFonts w:ascii="IRNazanin" w:hAnsi="IRNazanin" w:eastAsia="IRNazanin"/>
          <w:color w:val="111111"/>
          <w:sz w:val="28"/>
          <w:sz w:val="28"/>
          <w:szCs w:val="28"/>
          <w:rtl w:val="true"/>
          <w:lang w:bidi="fa-IR"/>
        </w:rPr>
        <w:t>هر کسی چشنده طعم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وَالْإِكْرامِ</w:t>
      </w:r>
      <w:r>
        <w:rPr>
          <w:rStyle w:val="FootnoteAnchor"/>
          <w:rtl w:val="true"/>
        </w:rPr>
        <w:footnoteReference w:id="367"/>
      </w:r>
      <w:r>
        <w:rPr>
          <w:rFonts w:ascii="IRNazanin" w:hAnsi="IRNazanin" w:eastAsia="IRNazanin"/>
          <w:color w:val="111111"/>
          <w:sz w:val="28"/>
          <w:sz w:val="28"/>
          <w:szCs w:val="28"/>
          <w:rtl w:val="true"/>
          <w:lang w:bidi="fa-IR"/>
        </w:rPr>
        <w:t>هرچه بر روی زمین است دستخوش فناست و ذات پروردگار صاحب جلالت و اکرام توست که باقی می ماند</w:t>
      </w:r>
      <w:r>
        <w:rPr>
          <w:rFonts w:eastAsia="IRNazanin" w:cs="IRNazanin"/>
          <w:color w:val="111111"/>
          <w:sz w:val="28"/>
          <w:szCs w:val="28"/>
          <w:rtl w:val="true"/>
          <w:lang w:bidi="fa-IR"/>
        </w:rPr>
        <w:t>.</w:t>
      </w:r>
    </w:p>
    <w:p>
      <w:pPr>
        <w:pStyle w:val="Heading3"/>
        <w:numPr>
          <w:ilvl w:val="2"/>
          <w:numId w:val="1"/>
        </w:numPr>
        <w:rPr/>
      </w:pPr>
      <w:bookmarkStart w:id="418" w:name="__RefHeading___Toc5696866_2320776876"/>
      <w:bookmarkStart w:id="419" w:name="_Toc166"/>
      <w:bookmarkEnd w:id="418"/>
      <w:r>
        <w:rPr/>
        <w:t>36</w:t>
      </w:r>
      <w:r>
        <w:rPr>
          <w:rtl w:val="true"/>
        </w:rPr>
        <w:t xml:space="preserve">. </w:t>
      </w:r>
      <w:r>
        <w:rPr>
          <w:rtl w:val="true"/>
        </w:rPr>
        <w:t>پندگیری از قدرتمندان دنیا</w:t>
      </w:r>
      <w:bookmarkEnd w:id="4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اتَّعِظُوا فِيهَا بِالَّذِينَ قَالُوا، مَنْ أَشَدُّ مِنَّا قُوَّةً حُمِلُوا إِلَى قُبُورِهِمْ فَلَا يُدْعَوْنَ رُكْبَاناً وَ</w:t>
      </w:r>
    </w:p>
    <w:p>
      <w:pPr>
        <w:pStyle w:val="BookText"/>
        <w:rPr/>
      </w:pPr>
      <w:r>
        <w:rPr>
          <w:rFonts w:ascii="Amiri" w:hAnsi="Amiri" w:eastAsia="Amiri" w:cs="Amiri"/>
          <w:color w:val="111111"/>
          <w:sz w:val="28"/>
          <w:sz w:val="28"/>
          <w:szCs w:val="28"/>
          <w:rtl w:val="true"/>
          <w:lang w:bidi="ar-SA"/>
        </w:rPr>
        <w:t>أُنْزِلُوا الْأَجْدَاثَ فَلَا يُدْعَوْنَ ضِيفَانا</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ها؛ عادت عرب بر این بوده کسانی را که سوار بر مرکب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به معنی سواران و هنگامی که پیاده می شدند ضیفان به معنی مهمانان ولی مردگانی را که به سوی قبرشان می بردند و سپس وارد قبر می شوند نه رکبان اند نه ضيفان</w:t>
      </w:r>
    </w:p>
    <w:p>
      <w:pPr>
        <w:pStyle w:val="BookText"/>
        <w:rPr/>
      </w:pP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قبر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 ها؛ از ماده ضیف به معنای میهمان اسْتَضَافَ اسْتِضَافَةً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میهمانی خواست؛ تَضَيْفَ تَضَيُّفاً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خواست تا مهمانش شود؛ ضافَ ضَيْفاً و ضِيَافَةً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دعوت به میهمانی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که پیش از شما در دنیا بودند و می گفتند چه کسی از ما نیرومندتر است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را به سوی قبرشان بردند در حالی که اختیاری از خود نداشتند و در درون قبرهایشان وارد ساختند در حالی که مهمان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كَالَّذِينَ مِنْ قَبْلِكُمْ كَانُوا أَشَدَّ مِنْكُمْ قُوَّةً وَأَكْثَرَ أَمْوالاً وَ أَوْلاداً فَاسْتَمْتَعُوا بِخَلاقِهِمْ فَاسْتَمْتَعْتُمْ بِخَلاقِكُم</w:t>
      </w:r>
      <w:r>
        <w:rPr>
          <w:rStyle w:val="FootnoteAnchor"/>
          <w:rtl w:val="true"/>
        </w:rPr>
        <w:footnoteReference w:id="369"/>
      </w:r>
      <w:r>
        <w:rPr>
          <w:rFonts w:ascii="IRNazanin" w:hAnsi="IRNazanin" w:eastAsia="IRNazanin"/>
          <w:color w:val="111111"/>
          <w:sz w:val="28"/>
          <w:sz w:val="28"/>
          <w:szCs w:val="28"/>
          <w:rtl w:val="true"/>
          <w:lang w:bidi="fa-IR"/>
        </w:rPr>
        <w:t>همانند کسانی که پیش از شما بودند با نیروی بیشتر و دارایی و فرزندان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نصیب خویش بهره مند شدند شما نیز از نصیب خویش بهره مند شده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عادٌ فَاسْتَكْبَرُوا فِي الْأَرْضِ بِغَيْرِ الْحَقِّ وَ قالُوا مَنْ أَشَدُّ مِنَّا قُوَّةً</w:t>
      </w:r>
      <w:r>
        <w:rPr>
          <w:rStyle w:val="FootnoteAnchor"/>
          <w:rtl w:val="true"/>
        </w:rPr>
        <w:footnoteReference w:id="370"/>
      </w:r>
      <w:r>
        <w:rPr>
          <w:rFonts w:ascii="IRNazanin" w:hAnsi="IRNazanin" w:eastAsia="IRNazanin"/>
          <w:color w:val="111111"/>
          <w:sz w:val="28"/>
          <w:sz w:val="28"/>
          <w:szCs w:val="28"/>
          <w:rtl w:val="true"/>
          <w:lang w:bidi="fa-IR"/>
        </w:rPr>
        <w:t xml:space="preserve">اما قوم عاد به ناحق در روی زمین گردن کشی کردند و گفتند چه کسی از ما نیرومندتر است؟ </w:t>
      </w:r>
      <w:r>
        <w:rPr>
          <w:rFonts w:ascii="Amiri" w:hAnsi="Amiri" w:eastAsia="Amiri" w:cs="Amiri"/>
          <w:color w:val="111111"/>
          <w:sz w:val="28"/>
          <w:sz w:val="28"/>
          <w:szCs w:val="28"/>
          <w:rtl w:val="true"/>
          <w:lang w:bidi="ar-SA"/>
        </w:rPr>
        <w:t>حُمِلُوا إِلَى قُبُورِهِمْ غَيْرَ رَاكِبينَ وَ أُنْزِلُوا فِيهَا غَيْرَ نَازِلِين</w:t>
      </w:r>
      <w:r>
        <w:rPr>
          <w:rStyle w:val="FootnoteAnchor"/>
          <w:rtl w:val="true"/>
        </w:rPr>
        <w:footnoteReference w:id="371"/>
      </w:r>
      <w:r>
        <w:rPr>
          <w:rFonts w:ascii="IRNazanin" w:hAnsi="IRNazanin" w:eastAsia="IRNazanin"/>
          <w:color w:val="111111"/>
          <w:sz w:val="28"/>
          <w:sz w:val="28"/>
          <w:szCs w:val="28"/>
          <w:rtl w:val="true"/>
          <w:lang w:bidi="fa-IR"/>
        </w:rPr>
        <w:t>آن ها را به گورشان بردند بدون این که بر مرکبی سوار شوند و آنان را در میان قبر گذاشتند بدون این که خودشان فرود آیند</w:t>
      </w:r>
      <w:r>
        <w:rPr>
          <w:rFonts w:eastAsia="IRNazanin" w:cs="IRNazanin"/>
          <w:color w:val="111111"/>
          <w:sz w:val="28"/>
          <w:szCs w:val="28"/>
          <w:rtl w:val="true"/>
          <w:lang w:bidi="fa-IR"/>
        </w:rPr>
        <w:t xml:space="preserve">. </w:t>
      </w:r>
      <w:bookmarkStart w:id="420" w:name="pg20325_219916"/>
    </w:p>
    <w:p>
      <w:pPr>
        <w:pStyle w:val="Heading3"/>
        <w:numPr>
          <w:ilvl w:val="2"/>
          <w:numId w:val="1"/>
        </w:numPr>
        <w:rPr/>
      </w:pPr>
      <w:bookmarkStart w:id="421" w:name="__RefHeading___Toc5696868_2320776876"/>
      <w:bookmarkStart w:id="422" w:name="_Toc167"/>
      <w:bookmarkEnd w:id="420"/>
      <w:bookmarkEnd w:id="421"/>
      <w:r>
        <w:rPr/>
        <w:t>37</w:t>
      </w:r>
      <w:r>
        <w:rPr>
          <w:rtl w:val="true"/>
        </w:rPr>
        <w:t xml:space="preserve">. </w:t>
      </w:r>
      <w:r>
        <w:rPr>
          <w:rtl w:val="true"/>
        </w:rPr>
        <w:t>بدون بنا بودن خانه قبر</w:t>
      </w:r>
      <w:bookmarkEnd w:id="422"/>
    </w:p>
    <w:p>
      <w:pPr>
        <w:pStyle w:val="BookText"/>
        <w:rPr/>
      </w:pPr>
      <w:r>
        <w:rPr>
          <w:rFonts w:ascii="Amiri" w:hAnsi="Amiri" w:eastAsia="Amiri" w:cs="Amiri"/>
          <w:color w:val="111111"/>
          <w:sz w:val="28"/>
          <w:sz w:val="28"/>
          <w:szCs w:val="28"/>
          <w:rtl w:val="true"/>
          <w:lang w:bidi="ar-SA"/>
        </w:rPr>
        <w:t>وَ جُعِلَ لَهُمْ مِنَ الصَّفِيح أَجْنَانٌ وَ مِنَ التَّرَابِ أَكْفَانٌ وَ مِنَ الرُّفَاتِ جِيرَانٌ</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که مردگان را با آن می پوشانند و دفن می کنند؛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تَتَرَّبَ، تَتَرُّباً آن چیز خاک شد، آن چیز خاکی شد،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أَتْرِبَة و 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خاک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های شکسته و پوسیده شده؛ به معنی هر چیز کهنه و پوسیده و متلاشی شده است و به استخوان های پوسیده و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جمع جار به معنای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های سنگ های گسترده خانه های قبر برای آنان ساخته شد و از خاک کفن هایی و از استخوان های پوسیده همسایگانی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خانه قبر نه بنایی دارد نه سقف و ستونی و نه درها و پنجره ها بلکه چیزی جز یک مشت سنگ و خاک گسترده نیست و تعبیر به کفن در مورد خاک ها به خاطر آن است که همچون کفن بدن را می پوشاند؛ به علاوه کفن موقتی است و به زودی می پوسد آن چه به صورت کفن در دراز مدت باقی می ماند همان خاک هاست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إِذْ أَنْتُمْ أَجِنَّةٌ فِي بُطُونِ أُمَّهَاتِكُم</w:t>
      </w:r>
      <w:r>
        <w:rPr>
          <w:rStyle w:val="FootnoteAnchor"/>
          <w:rtl w:val="true"/>
        </w:rPr>
        <w:footnoteReference w:id="374"/>
      </w:r>
      <w:r>
        <w:rPr>
          <w:rFonts w:ascii="IRNazanin" w:hAnsi="IRNazanin" w:eastAsia="IRNazanin"/>
          <w:color w:val="111111"/>
          <w:sz w:val="28"/>
          <w:sz w:val="28"/>
          <w:szCs w:val="28"/>
          <w:rtl w:val="true"/>
          <w:lang w:bidi="fa-IR"/>
        </w:rPr>
        <w:t>و آن گاه که در شکم مادرتان پنهان بودید</w:t>
      </w:r>
      <w:r>
        <w:rPr>
          <w:rFonts w:eastAsia="IRNazanin" w:cs="IRNazanin"/>
          <w:color w:val="111111"/>
          <w:sz w:val="28"/>
          <w:szCs w:val="28"/>
          <w:rtl w:val="true"/>
          <w:lang w:bidi="fa-IR"/>
        </w:rPr>
        <w:t>.</w:t>
      </w:r>
    </w:p>
    <w:p>
      <w:pPr>
        <w:pStyle w:val="Heading3"/>
        <w:numPr>
          <w:ilvl w:val="2"/>
          <w:numId w:val="1"/>
        </w:numPr>
        <w:rPr/>
      </w:pPr>
      <w:bookmarkStart w:id="423" w:name="__RefHeading___Toc5696870_2320776876"/>
      <w:bookmarkStart w:id="424" w:name="_Toc168"/>
      <w:bookmarkEnd w:id="423"/>
      <w:r>
        <w:rPr/>
        <w:t>38</w:t>
      </w:r>
      <w:r>
        <w:rPr>
          <w:rtl w:val="true"/>
        </w:rPr>
        <w:t xml:space="preserve">. </w:t>
      </w:r>
      <w:r>
        <w:rPr>
          <w:rtl w:val="true"/>
        </w:rPr>
        <w:t>همسایگان بی تفاوت</w:t>
      </w:r>
      <w:bookmarkEnd w:id="424"/>
    </w:p>
    <w:p>
      <w:pPr>
        <w:pStyle w:val="BookText"/>
        <w:rPr/>
      </w:pPr>
      <w:r>
        <w:rPr>
          <w:rFonts w:ascii="Amiri" w:hAnsi="Amiri" w:eastAsia="Amiri" w:cs="Amiri"/>
          <w:color w:val="111111"/>
          <w:sz w:val="28"/>
          <w:sz w:val="28"/>
          <w:szCs w:val="28"/>
          <w:rtl w:val="true"/>
          <w:lang w:bidi="ar-SA"/>
        </w:rPr>
        <w:t>فَهُمْ جِيرَةٌ لَا يُجِيبُونَ دَاعِياً وَ لَا يَمْنَعُونَ ضَيْماً وَ لَا يُبَالُونَ مَنْدَبَةً</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ضَيْماً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تجاوز؛ مفهوم مصدری و اسم مصدری دارد و به معنی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همسایگانی هستند که هیچ صدایی را پاسخ نمی گویند و در برابر هجوم ستمگران </w:t>
      </w:r>
      <w:bookmarkStart w:id="425" w:name="pg20325_219917"/>
    </w:p>
    <w:p>
      <w:pPr>
        <w:pStyle w:val="BookText"/>
        <w:rPr/>
      </w:pPr>
      <w:bookmarkEnd w:id="425"/>
      <w:r>
        <w:rPr>
          <w:rFonts w:ascii="IRNazanin" w:hAnsi="IRNazanin" w:eastAsia="IRNazanin"/>
          <w:color w:val="111111"/>
          <w:sz w:val="28"/>
          <w:sz w:val="28"/>
          <w:szCs w:val="28"/>
          <w:rtl w:val="true"/>
          <w:lang w:bidi="fa-IR"/>
        </w:rPr>
        <w:t>کمکی برای نجات همسایه خود نمی کنند و به گریه ها اعتنا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مردگان اجسادی بی جان در دل خاک هستند و هیچ حادثه ای در روی زمین از کشت و داشت و صلح و جنگ خبری ندارند و نیز از کسانی که برایشان می گریند یا نفرینشان می کنند</w:t>
      </w:r>
      <w:r>
        <w:rPr>
          <w:rFonts w:eastAsia="IRNazanin" w:cs="IRNazanin"/>
          <w:color w:val="111111"/>
          <w:sz w:val="28"/>
          <w:szCs w:val="28"/>
          <w:rtl w:val="true"/>
          <w:lang w:bidi="fa-IR"/>
        </w:rPr>
        <w:t xml:space="preserve">. </w:t>
      </w:r>
      <w:r>
        <w:rPr>
          <w:rStyle w:val="FootnoteAnchor"/>
          <w:rtl w:val="true"/>
        </w:rPr>
        <w:footnoteReference w:id="376"/>
      </w:r>
    </w:p>
    <w:p>
      <w:pPr>
        <w:pStyle w:val="Heading3"/>
        <w:numPr>
          <w:ilvl w:val="2"/>
          <w:numId w:val="1"/>
        </w:numPr>
        <w:rPr/>
      </w:pPr>
      <w:bookmarkStart w:id="426" w:name="__RefHeading___Toc5696872_2320776876"/>
      <w:bookmarkStart w:id="427" w:name="_Toc169"/>
      <w:bookmarkEnd w:id="426"/>
      <w:r>
        <w:rPr/>
        <w:t>39</w:t>
      </w:r>
      <w:r>
        <w:rPr>
          <w:rtl w:val="true"/>
        </w:rPr>
        <w:t xml:space="preserve">. </w:t>
      </w:r>
      <w:r>
        <w:rPr>
          <w:rtl w:val="true"/>
        </w:rPr>
        <w:t>فارغ از دنیا</w:t>
      </w:r>
      <w:bookmarkEnd w:id="427"/>
    </w:p>
    <w:p>
      <w:pPr>
        <w:pStyle w:val="BookText"/>
        <w:rPr/>
      </w:pPr>
      <w:r>
        <w:rPr>
          <w:rFonts w:ascii="Amiri" w:hAnsi="Amiri" w:eastAsia="Amiri" w:cs="Amiri"/>
          <w:color w:val="111111"/>
          <w:sz w:val="28"/>
          <w:sz w:val="28"/>
          <w:szCs w:val="28"/>
          <w:rtl w:val="true"/>
          <w:lang w:bidi="ar-SA"/>
        </w:rPr>
        <w:t>إن جيدُوا لَمْ يَفْرَحُوا وَ إِنْ تُحِطُوا لَمْ يَقْنَطُوا جَمِيعٌ وَ هُمْ آحَادٌ وَ جِيرَةٌ وَ هُمْ أَبْعَادُ مُتَدَانُونَ لَا يَتَزَاوَرُونَ وَ قَرِيبُونَ لَا يَتَقَارَبُونَ</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جيرة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جمع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مُتَدَانُونَ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هایی که نزدیک به هماند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دیدار نمی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از بارش باران خوشحال می شوند نه از قحطی مأیوس و ناراحت همه گرد هم اند ولی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نزدیک اند ولی از هم دورند در کنار هماند ولی هیچ گاه به دیدار هم نمی روند، نزدیک اند اما با هم تماس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اشعاری که امام سجاد علیه السلام به هنگام گریه زمزمه می کردند جلب توجه می کند که در واقع شرحی برای کلام مولاست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دل خاک به صورت استخوان های پوسیده ای در آمدند و مجالس و قصرهای آن ها خالی و بی صاحب ماند و در خانه ای فرود آمدند که هیچ دیداری در میان ساکنان</w:t>
      </w:r>
    </w:p>
    <w:p>
      <w:pPr>
        <w:pStyle w:val="BookText"/>
        <w:rPr/>
      </w:pPr>
      <w:r>
        <w:rPr>
          <w:rFonts w:ascii="Amiri" w:hAnsi="Amiri" w:eastAsia="Amiri" w:cs="Amiri"/>
          <w:color w:val="111111"/>
          <w:sz w:val="28"/>
          <w:sz w:val="28"/>
          <w:szCs w:val="28"/>
          <w:rtl w:val="true"/>
          <w:lang w:bidi="ar-SA"/>
        </w:rPr>
        <w:t xml:space="preserve">وَأَضْحَوْا رَمِيمَا فِي التُّرَابِ وَأَقْفَرَتْ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مِنْهُمْ عُطِّلَتْ وَ مَقَاصِرُ</w:t>
      </w:r>
    </w:p>
    <w:p>
      <w:pPr>
        <w:pStyle w:val="BookText"/>
        <w:rPr/>
      </w:pPr>
      <w:r>
        <w:rPr>
          <w:rFonts w:ascii="Amiri" w:hAnsi="Amiri" w:eastAsia="Amiri" w:cs="Amiri"/>
          <w:color w:val="111111"/>
          <w:sz w:val="28"/>
          <w:sz w:val="28"/>
          <w:szCs w:val="28"/>
          <w:rtl w:val="true"/>
          <w:lang w:bidi="ar-SA"/>
        </w:rPr>
        <w:t xml:space="preserve">وَ حَلُّوا بِدَارٍ لَا تَزَاوُرَ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لِسُكَانِ الْقُبُورِ التَّزَاوُرُ</w:t>
      </w:r>
    </w:p>
    <w:p>
      <w:pPr>
        <w:pStyle w:val="BookText"/>
        <w:rPr/>
      </w:pPr>
      <w:r>
        <w:rPr>
          <w:rFonts w:ascii="Amiri" w:hAnsi="Amiri" w:eastAsia="Amiri" w:cs="Amiri"/>
          <w:color w:val="111111"/>
          <w:sz w:val="28"/>
          <w:sz w:val="28"/>
          <w:szCs w:val="28"/>
          <w:rtl w:val="true"/>
          <w:lang w:bidi="ar-SA"/>
        </w:rPr>
        <w:t xml:space="preserve">فَمَا إِنْ تَرَى إِلَّا جُنِّى قَدْ ثَوَوْا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تَسْفِي عَلَيْهَا الْأَعَاصِر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نیست مگر صاحبان قبرها می توانند از یکدیگر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آن جا چیزی جز بدن های بی جان که در قبر جای گرفته اند دیده نمی شود؛ همان قبرهای خاموش و </w:t>
      </w:r>
      <w:bookmarkStart w:id="428" w:name="pg20325_219918"/>
    </w:p>
    <w:p>
      <w:pPr>
        <w:pStyle w:val="BookText"/>
        <w:rPr/>
      </w:pPr>
      <w:bookmarkEnd w:id="428"/>
      <w:r>
        <w:rPr>
          <w:rFonts w:ascii="IRNazanin" w:hAnsi="IRNazanin" w:eastAsia="IRNazanin"/>
          <w:color w:val="111111"/>
          <w:sz w:val="28"/>
          <w:sz w:val="28"/>
          <w:szCs w:val="28"/>
          <w:rtl w:val="true"/>
          <w:lang w:bidi="fa-IR"/>
        </w:rPr>
        <w:t>برجسته ای که پیوسته بادها بر آن می وزند</w:t>
      </w:r>
      <w:r>
        <w:rPr>
          <w:rFonts w:eastAsia="IRNazanin" w:cs="IRNazanin"/>
          <w:color w:val="111111"/>
          <w:sz w:val="28"/>
          <w:szCs w:val="28"/>
          <w:rtl w:val="true"/>
          <w:lang w:bidi="fa-IR"/>
        </w:rPr>
        <w:t xml:space="preserve">. </w:t>
      </w:r>
      <w:r>
        <w:rPr>
          <w:rStyle w:val="FootnoteAnchor"/>
          <w:rtl w:val="true"/>
        </w:rPr>
        <w:footnoteReference w:id="378"/>
      </w:r>
    </w:p>
    <w:p>
      <w:pPr>
        <w:pStyle w:val="Heading3"/>
        <w:numPr>
          <w:ilvl w:val="2"/>
          <w:numId w:val="1"/>
        </w:numPr>
        <w:rPr/>
      </w:pPr>
      <w:bookmarkStart w:id="429" w:name="__RefHeading___Toc5696874_2320776876"/>
      <w:bookmarkStart w:id="430" w:name="_Toc170"/>
      <w:bookmarkEnd w:id="429"/>
      <w:r>
        <w:rPr/>
        <w:t>40</w:t>
      </w:r>
      <w:r>
        <w:rPr>
          <w:rtl w:val="true"/>
        </w:rPr>
        <w:t xml:space="preserve">. </w:t>
      </w:r>
      <w:r>
        <w:rPr>
          <w:rtl w:val="true"/>
        </w:rPr>
        <w:t>عاقلان حقیقی</w:t>
      </w:r>
      <w:bookmarkEnd w:id="430"/>
    </w:p>
    <w:p>
      <w:pPr>
        <w:pStyle w:val="BookText"/>
        <w:rPr/>
      </w:pPr>
      <w:r>
        <w:rPr>
          <w:rFonts w:ascii="Amiri" w:hAnsi="Amiri" w:eastAsia="Amiri" w:cs="Amiri"/>
          <w:color w:val="111111"/>
          <w:sz w:val="28"/>
          <w:sz w:val="28"/>
          <w:szCs w:val="28"/>
          <w:rtl w:val="true"/>
          <w:lang w:bidi="ar-SA"/>
        </w:rPr>
        <w:t>حُلَمَاءُ قَدْ ذَهَبَتْ أَضْغَانُهُمْ وَ جُهَلَاءُ قَدْ مَاتَتْ أَحْقَادُهُمْ</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أَحْقَادُهُمْ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کینه؛ حَقَدَ إِحْقاداًه کینه او را برانگیخت؛ حَقَدَ، حِقداً و حَقْداً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او را به دل گرفت و منتظر فرصت شد تا وی را آزار دهد؛ الحَقُود کینه توز، آن که بسیار کینه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عاقلانی هستند که دشمنی ها از دل آنان رخت بربسته و بی خبرانی هستند که آتش کینه در دل آن ها مرده است</w:t>
      </w:r>
      <w:r>
        <w:rPr>
          <w:rFonts w:eastAsia="IRNazanin" w:cs="IRNazanin"/>
          <w:color w:val="111111"/>
          <w:sz w:val="28"/>
          <w:szCs w:val="28"/>
          <w:rtl w:val="true"/>
          <w:lang w:bidi="fa-IR"/>
        </w:rPr>
        <w:t>.</w:t>
      </w:r>
    </w:p>
    <w:p>
      <w:pPr>
        <w:pStyle w:val="Heading3"/>
        <w:numPr>
          <w:ilvl w:val="2"/>
          <w:numId w:val="1"/>
        </w:numPr>
        <w:rPr/>
      </w:pPr>
      <w:bookmarkStart w:id="431" w:name="__RefHeading___Toc5696876_2320776876"/>
      <w:bookmarkStart w:id="432" w:name="_Toc171"/>
      <w:bookmarkEnd w:id="431"/>
      <w:r>
        <w:rPr/>
        <w:t>41</w:t>
      </w:r>
      <w:r>
        <w:rPr>
          <w:rtl w:val="true"/>
        </w:rPr>
        <w:t xml:space="preserve">. </w:t>
      </w:r>
      <w:r>
        <w:rPr>
          <w:rtl w:val="true"/>
        </w:rPr>
        <w:t>همسایگان بی اثر</w:t>
      </w:r>
      <w:bookmarkEnd w:id="432"/>
    </w:p>
    <w:p>
      <w:pPr>
        <w:pStyle w:val="BookText"/>
        <w:rPr/>
      </w:pPr>
      <w:r>
        <w:rPr>
          <w:rFonts w:ascii="Amiri" w:hAnsi="Amiri" w:eastAsia="Amiri" w:cs="Amiri"/>
          <w:color w:val="111111"/>
          <w:sz w:val="28"/>
          <w:sz w:val="28"/>
          <w:szCs w:val="28"/>
          <w:rtl w:val="true"/>
          <w:lang w:bidi="ar-SA"/>
        </w:rPr>
        <w:t>لَا يُخْشَى فَجْعُهُمْ وَ لَا يُرْجَى دَفْعُهُمْ</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زیان آن ها ترسی است و نه به دفاع آن ها امیدی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معمولاً از همسایه های خود یا می ترسند که مبادا ضرری به آن ها بزنند و مشکلی برایشان درست کنند یا به آن ها امیدوارند که در مشکلات به کمکشان بیایند و از آنان دفاع کنند؛ در صورتی که انسان های دفن شده با این که به ظاهر همسایه های یکدیگر هستند هیچ ترسی ندارند از این که کسی به دیگری آسیب برساند یا فاجعه ایجاد کند بلکه همسایه های کاملاً بی اثری هستند</w:t>
      </w:r>
      <w:r>
        <w:rPr>
          <w:rFonts w:eastAsia="IRNazanin" w:cs="IRNazanin"/>
          <w:color w:val="111111"/>
          <w:sz w:val="28"/>
          <w:szCs w:val="28"/>
          <w:rtl w:val="true"/>
          <w:lang w:bidi="fa-IR"/>
        </w:rPr>
        <w:t xml:space="preserve">. </w:t>
      </w:r>
      <w:bookmarkStart w:id="433" w:name="pg20325_219919"/>
    </w:p>
    <w:p>
      <w:pPr>
        <w:pStyle w:val="Heading3"/>
        <w:numPr>
          <w:ilvl w:val="2"/>
          <w:numId w:val="1"/>
        </w:numPr>
        <w:rPr/>
      </w:pPr>
      <w:bookmarkStart w:id="434" w:name="__RefHeading___Toc5696878_2320776876"/>
      <w:bookmarkStart w:id="435" w:name="_Toc172"/>
      <w:bookmarkEnd w:id="433"/>
      <w:bookmarkEnd w:id="434"/>
      <w:r>
        <w:rPr/>
        <w:t>42</w:t>
      </w:r>
      <w:r>
        <w:rPr>
          <w:rtl w:val="true"/>
        </w:rPr>
        <w:t xml:space="preserve">. </w:t>
      </w:r>
      <w:r>
        <w:rPr>
          <w:rtl w:val="true"/>
        </w:rPr>
        <w:t>شرایط زندگی در خانه قبر</w:t>
      </w:r>
      <w:bookmarkEnd w:id="435"/>
    </w:p>
    <w:p>
      <w:pPr>
        <w:pStyle w:val="BookText"/>
        <w:rPr/>
      </w:pPr>
      <w:r>
        <w:rPr>
          <w:rFonts w:ascii="Amiri" w:hAnsi="Amiri" w:eastAsia="Amiri" w:cs="Amiri"/>
          <w:color w:val="111111"/>
          <w:sz w:val="28"/>
          <w:sz w:val="28"/>
          <w:szCs w:val="28"/>
          <w:rtl w:val="true"/>
          <w:lang w:bidi="ar-SA"/>
        </w:rPr>
        <w:t>اسْتَبْدَلُوا بِظَهْرِ الْأَرْضِ بَطْناً وَ بِالسَّعَةِ ضِيقاً وَ بِالْأَهْلِ غُرْبَةً وَ بِالنُّورِ ظُلْمَةً</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برون زمین را به درون آن تبدیل کرده اند و خانه تنگ و تاریک را به جای خانه های وس غربت را به جای دیدار اهل و عیال و ظلمت را به جای نور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أَمْ حَسِبَ الَّذِينَ فِي قُلُوبِهِمْ مَرَضٌ أَنْ لَنْ يُخْرِجَ اللَّهُ أَضْغَانَهُمْ</w:t>
      </w:r>
      <w:r>
        <w:rPr>
          <w:rStyle w:val="FootnoteAnchor"/>
          <w:rtl w:val="true"/>
        </w:rPr>
        <w:footnoteReference w:id="382"/>
      </w:r>
      <w:r>
        <w:rPr>
          <w:rFonts w:ascii="IRNazanin" w:hAnsi="IRNazanin" w:eastAsia="IRNazanin"/>
          <w:color w:val="111111"/>
          <w:sz w:val="28"/>
          <w:sz w:val="28"/>
          <w:szCs w:val="28"/>
          <w:rtl w:val="true"/>
          <w:lang w:bidi="fa-IR"/>
        </w:rPr>
        <w:t>آیا آنان که در دلشان مرضی است می پندارند که خدا کینه ای را که در دل نهفته دارند آشکار نخواهد کرد؟</w:t>
      </w:r>
    </w:p>
    <w:p>
      <w:pPr>
        <w:pStyle w:val="Heading3"/>
        <w:numPr>
          <w:ilvl w:val="2"/>
          <w:numId w:val="1"/>
        </w:numPr>
        <w:rPr/>
      </w:pPr>
      <w:bookmarkStart w:id="436" w:name="__RefHeading___Toc5696880_2320776876"/>
      <w:bookmarkStart w:id="437" w:name="_Toc173"/>
      <w:bookmarkEnd w:id="436"/>
      <w:r>
        <w:rPr/>
        <w:t>43</w:t>
      </w:r>
      <w:r>
        <w:rPr>
          <w:rtl w:val="true"/>
        </w:rPr>
        <w:t xml:space="preserve">. </w:t>
      </w:r>
      <w:r>
        <w:rPr>
          <w:rtl w:val="true"/>
        </w:rPr>
        <w:t>بازگشت به زمین</w:t>
      </w:r>
      <w:bookmarkEnd w:id="437"/>
    </w:p>
    <w:p>
      <w:pPr>
        <w:pStyle w:val="BookText"/>
        <w:rPr/>
      </w:pPr>
      <w:r>
        <w:rPr>
          <w:rFonts w:ascii="Amiri" w:hAnsi="Amiri" w:eastAsia="Amiri" w:cs="Amiri"/>
          <w:color w:val="111111"/>
          <w:sz w:val="28"/>
          <w:sz w:val="28"/>
          <w:szCs w:val="28"/>
          <w:rtl w:val="true"/>
          <w:lang w:bidi="ar-SA"/>
        </w:rPr>
        <w:t>فَجَاءُوهَا كَمَا فَارَقُوهَا حُفَاةً عُرَاةً</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عاری به معنای برهنه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زمین باز می گردند همان گونه که در آغاز از زمین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همگی پابرهنه و عریان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خَلَقْناكُمْ وَ فيها نُعِيدُكُمْ وَمِنْهَا نُخْرِجُكُمْ تَارَةً أُخرى</w:t>
      </w:r>
      <w:r>
        <w:rPr>
          <w:rStyle w:val="FootnoteAnchor"/>
          <w:rtl w:val="true"/>
        </w:rPr>
        <w:footnoteReference w:id="384"/>
      </w:r>
      <w:r>
        <w:rPr>
          <w:rFonts w:ascii="IRNazanin" w:hAnsi="IRNazanin" w:eastAsia="IRNazanin"/>
          <w:color w:val="111111"/>
          <w:sz w:val="28"/>
          <w:sz w:val="28"/>
          <w:szCs w:val="28"/>
          <w:rtl w:val="true"/>
          <w:lang w:bidi="fa-IR"/>
        </w:rPr>
        <w:t>شما را از زمین آفریدیم و به آن باز می گردانیم و بار دیگر از آن بیرون می آوریم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بَدَأْنَا أَوَّلَ خَلْقٍ نُعِيدُهُ وَعْداً عَلَيْنا إِنَّا كُنَّا فَاعِلين</w:t>
      </w:r>
      <w:r>
        <w:rPr>
          <w:rStyle w:val="FootnoteAnchor"/>
          <w:rtl w:val="true"/>
        </w:rPr>
        <w:footnoteReference w:id="385"/>
      </w:r>
      <w:r>
        <w:rPr>
          <w:rFonts w:ascii="IRNazanin" w:hAnsi="IRNazanin" w:eastAsia="IRNazanin"/>
          <w:color w:val="111111"/>
          <w:sz w:val="28"/>
          <w:sz w:val="28"/>
          <w:szCs w:val="28"/>
          <w:rtl w:val="true"/>
          <w:lang w:bidi="fa-IR"/>
        </w:rPr>
        <w:t>چنان که نخستین بار بیافریدیم آفرینش از سر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است که بر آوردنش بر عهده ماست و ما چنان خواهیم کرد</w:t>
      </w:r>
      <w:r>
        <w:rPr>
          <w:rFonts w:eastAsia="IRNazanin" w:cs="IRNazanin"/>
          <w:color w:val="111111"/>
          <w:sz w:val="28"/>
          <w:szCs w:val="28"/>
          <w:rtl w:val="true"/>
          <w:lang w:bidi="fa-IR"/>
        </w:rPr>
        <w:t xml:space="preserve">. </w:t>
      </w:r>
      <w:bookmarkStart w:id="438" w:name="pg20325_219920"/>
    </w:p>
    <w:p>
      <w:pPr>
        <w:pStyle w:val="Heading3"/>
        <w:numPr>
          <w:ilvl w:val="2"/>
          <w:numId w:val="1"/>
        </w:numPr>
        <w:rPr/>
      </w:pPr>
      <w:bookmarkStart w:id="439" w:name="__RefHeading___Toc5696882_2320776876"/>
      <w:bookmarkStart w:id="440" w:name="_Toc174"/>
      <w:bookmarkEnd w:id="438"/>
      <w:bookmarkEnd w:id="439"/>
      <w:r>
        <w:rPr/>
        <w:t>44</w:t>
      </w:r>
      <w:r>
        <w:rPr>
          <w:rtl w:val="true"/>
        </w:rPr>
        <w:t xml:space="preserve">. </w:t>
      </w:r>
      <w:r>
        <w:rPr>
          <w:rtl w:val="true"/>
        </w:rPr>
        <w:t>کوچ از دنیا</w:t>
      </w:r>
      <w:bookmarkEnd w:id="440"/>
    </w:p>
    <w:p>
      <w:pPr>
        <w:pStyle w:val="BookText"/>
        <w:rPr/>
      </w:pPr>
      <w:r>
        <w:rPr>
          <w:rFonts w:ascii="Amiri" w:hAnsi="Amiri" w:eastAsia="Amiri" w:cs="Amiri"/>
          <w:color w:val="111111"/>
          <w:sz w:val="28"/>
          <w:sz w:val="28"/>
          <w:szCs w:val="28"/>
          <w:rtl w:val="true"/>
          <w:lang w:bidi="ar-SA"/>
        </w:rPr>
        <w:t>قَدْ ظَعَنُوا عَنْهَا بِأَعْمَالِهِمْ إِلَى الْحَيَاةِ الدَّائِمَةِ وَ الدَّارِ الْبَاقِيَةِ كَمَا قَالَ سُبْحَانَهُ وَ تَعَالَى، كَما بَدَأْنا أَوَّلَ خَلْقِ نُعِيدُهُ وَعْداً عَلَيْنَا إِنَّا كُنَّا فَاعِلِين</w:t>
      </w:r>
      <w:r>
        <w:rPr>
          <w:rStyle w:val="FootnoteAnchor"/>
          <w:rtl w:val="true"/>
        </w:rPr>
        <w:footnoteReference w:id="386"/>
      </w:r>
      <w:r>
        <w:rPr>
          <w:rFonts w:ascii="IRNazanin" w:hAnsi="IRNazanin" w:eastAsia="IRNazanin"/>
          <w:color w:val="111111"/>
          <w:sz w:val="28"/>
          <w:sz w:val="28"/>
          <w:szCs w:val="28"/>
          <w:rtl w:val="true"/>
          <w:lang w:bidi="fa-IR"/>
        </w:rPr>
        <w:t xml:space="preserve"> آن ها از روی زمین با اعمال خویش به سوی حیات ابدی و سرای جاودانی کوچ کردند؛ آن گونه که خداوند متعال می فرماید همان طوری که آفرینش را آغاز کردیم آن را باز می گردانیم این و عده ای است قطعی که به یقین آن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راه های ستیز با دنیا پرستی توجه به گزینه 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وفایی و ناپایداری دنیا؛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سریع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آمیخته بودن همه مواهب دنیا به درد و رنج ها و نمونه عینی این بی وفایی و ناپایداری و بی اعتباری را بر جای جای تاریخ بشر می توان مشاهده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هول انگیز انسان در آستانه مرگ و جدایی از دوستان و بستگان؛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گویا از قبرهای تنگ و تاریک؛</w:t>
      </w:r>
    </w:p>
    <w:p>
      <w:pPr>
        <w:pStyle w:val="BookText"/>
        <w:rPr/>
      </w:pPr>
      <w:r>
        <w:rPr>
          <w:rFonts w:ascii="IRNazanin" w:hAnsi="IRNazanin" w:eastAsia="IRNazanin"/>
          <w:color w:val="111111"/>
          <w:sz w:val="28"/>
          <w:sz w:val="28"/>
          <w:szCs w:val="28"/>
          <w:rtl w:val="true"/>
          <w:lang w:bidi="fa-IR"/>
        </w:rPr>
        <w:t>مشابه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يَبْدَؤُا الْخَلْقَ ثُمَّ يُعِيدُهُ وَ هُوَ أَهْوَنُ عَلَيْهِ وَ لَهُ الْمَثَلُ الْأَعْلَى فِي السَّمَاوَاتِ وَالْأَرْضِ وَ هُوَ الْعَزِيزُ الْحَكيم</w:t>
      </w:r>
      <w:r>
        <w:rPr>
          <w:rStyle w:val="FootnoteAnchor"/>
          <w:rtl w:val="true"/>
        </w:rPr>
        <w:footnoteReference w:id="387"/>
      </w:r>
      <w:r>
        <w:rPr>
          <w:rFonts w:ascii="IRNazanin" w:hAnsi="IRNazanin" w:eastAsia="IRNazanin"/>
          <w:color w:val="111111"/>
          <w:sz w:val="28"/>
          <w:sz w:val="28"/>
          <w:szCs w:val="28"/>
          <w:rtl w:val="true"/>
          <w:lang w:bidi="fa-IR"/>
        </w:rPr>
        <w:t>اوست که موجودات را می آفریند، سپس آن ها را باز می گرداند و این کار بر او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صفت برتری در آسمان ها و زمین و اوست پیروزمند و حکیم </w:t>
      </w:r>
      <w:bookmarkStart w:id="441" w:name="pg20325_219921"/>
    </w:p>
    <w:p>
      <w:pPr>
        <w:pStyle w:val="Heading2"/>
        <w:numPr>
          <w:ilvl w:val="1"/>
          <w:numId w:val="1"/>
        </w:numPr>
        <w:rPr/>
      </w:pPr>
      <w:bookmarkStart w:id="442" w:name="__RefHeading___Toc5696884_2320776876"/>
      <w:bookmarkStart w:id="443" w:name="_Toc175"/>
      <w:bookmarkEnd w:id="441"/>
      <w:bookmarkEnd w:id="442"/>
      <w:r>
        <w:rPr>
          <w:rtl w:val="true"/>
        </w:rPr>
        <w:t xml:space="preserve">خطبه </w:t>
      </w:r>
      <w:r>
        <w:rPr/>
        <w:t>112</w:t>
      </w:r>
      <w:bookmarkEnd w:id="443"/>
    </w:p>
    <w:p>
      <w:pPr>
        <w:pStyle w:val="Heading3"/>
        <w:numPr>
          <w:ilvl w:val="2"/>
          <w:numId w:val="1"/>
        </w:numPr>
        <w:rPr/>
      </w:pPr>
      <w:bookmarkStart w:id="444" w:name="__RefHeading___Toc5696886_2320776876"/>
      <w:bookmarkStart w:id="445" w:name="_Toc176"/>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شناسی </w:t>
      </w:r>
      <w:r>
        <w:rPr>
          <w:rStyle w:val="FootnoteAnchor"/>
          <w:rtl w:val="true"/>
        </w:rPr>
        <w:footnoteReference w:id="388"/>
      </w:r>
    </w:p>
    <w:p>
      <w:pPr>
        <w:pStyle w:val="Heading3"/>
        <w:numPr>
          <w:ilvl w:val="2"/>
          <w:numId w:val="1"/>
        </w:numPr>
        <w:rPr/>
      </w:pPr>
      <w:bookmarkStart w:id="446" w:name="__RefHeading___Toc5696888_2320776876"/>
      <w:bookmarkStart w:id="447" w:name="_Toc177"/>
      <w:bookmarkEnd w:id="446"/>
      <w:r>
        <w:rPr>
          <w:rtl w:val="true"/>
        </w:rPr>
        <w:t>پیشگفتار خطبه</w:t>
      </w:r>
      <w:bookmarkEnd w:id="44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استفاده می شود که این خطبه بخشی از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علیه السلام آن را دربارۀ عجز انسان از درک کُنه صفات الهی ایراد فرموده است و به یقین تعبیرات این خطبه با تعبیرات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است</w:t>
      </w:r>
      <w:r>
        <w:rPr>
          <w:rFonts w:eastAsia="IRNazanin" w:cs="IRNazanin"/>
          <w:color w:val="111111"/>
          <w:sz w:val="28"/>
          <w:szCs w:val="28"/>
          <w:rtl w:val="true"/>
          <w:lang w:bidi="fa-IR"/>
        </w:rPr>
        <w:t xml:space="preserve">. </w:t>
      </w:r>
      <w:bookmarkStart w:id="448" w:name="pg20325_219922"/>
    </w:p>
    <w:p>
      <w:pPr>
        <w:pStyle w:val="BookText"/>
        <w:rPr/>
      </w:pPr>
      <w:bookmarkEnd w:id="448"/>
      <w:r>
        <w:rPr>
          <w:rFonts w:ascii="Amiri" w:hAnsi="Amiri" w:eastAsia="Amiri" w:cs="Amiri"/>
          <w:color w:val="111111"/>
          <w:sz w:val="28"/>
          <w:sz w:val="28"/>
          <w:szCs w:val="28"/>
          <w:rtl w:val="true"/>
          <w:lang w:bidi="ar-SA"/>
        </w:rPr>
        <w:t>هَلْ تُحِسُّ بِهِ إِذَا دَخَلَ مَنْزِلًا أَمْ هَلْ تَرَاهُ إِذَا تَوَفَّى أَحَداً بَلْ كَيْفَ يَتَوَفَّى الْجَنِينَ فِي بَطْنِ أُمِّهِ أَ يَلِجُ عَلَيْهِ مِنْ بَعْضِ جَوَارِحِهَا أَمْ الرُّوحُ أَجَابَتْهُ بِإِذْنِ رَبِّهَا أَمْ هُوَ سَاكِنٌ مَعَهُ فِى أَحْشَائِهَا كَيْفَ يَصِفُ إِلَهَهُ مَنْ يَعْجَرُ عَنْ صِفَةِ مَخْلُوقِ مِثْلِهِ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5696890_2320776876"/>
      <w:bookmarkStart w:id="450" w:name="_Toc178"/>
      <w:bookmarkEnd w:id="449"/>
      <w:r>
        <w:rPr/>
        <w:t>1</w:t>
      </w:r>
      <w:r>
        <w:rPr>
          <w:rtl w:val="true"/>
        </w:rPr>
        <w:t xml:space="preserve">. </w:t>
      </w:r>
      <w:r>
        <w:rPr>
          <w:rtl w:val="true"/>
        </w:rPr>
        <w:t>سایه فرشته مرگ</w:t>
      </w:r>
      <w:bookmarkEnd w:id="450"/>
    </w:p>
    <w:p>
      <w:pPr>
        <w:pStyle w:val="BookText"/>
        <w:rPr/>
      </w:pPr>
      <w:r>
        <w:rPr>
          <w:rFonts w:ascii="Amiri" w:hAnsi="Amiri" w:eastAsia="Amiri" w:cs="Amiri"/>
          <w:color w:val="111111"/>
          <w:sz w:val="28"/>
          <w:sz w:val="28"/>
          <w:szCs w:val="28"/>
          <w:rtl w:val="true"/>
          <w:lang w:bidi="ar-SA"/>
        </w:rPr>
        <w:t>هَلْ تُحِسُّ بِهِ إِذَا دَخَلَ مَنْزِلًا أَمْ هَلْ تَرَاهُ إِذَا تَوَفَّى أَحَداً؟</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آیا هنگامی که فرشته مرگ وارد منزلی می شود احساس می کنید؟ آیا وقتی کسی را قبض روح می کند، وی را می بینید؟</w:t>
      </w:r>
    </w:p>
    <w:p>
      <w:pPr>
        <w:pStyle w:val="Heading3"/>
        <w:numPr>
          <w:ilvl w:val="2"/>
          <w:numId w:val="1"/>
        </w:numPr>
        <w:rPr/>
      </w:pPr>
      <w:bookmarkStart w:id="451" w:name="__RefHeading___Toc5696892_2320776876"/>
      <w:bookmarkStart w:id="452" w:name="_Toc179"/>
      <w:bookmarkEnd w:id="451"/>
      <w:r>
        <w:rPr/>
        <w:t>2</w:t>
      </w:r>
      <w:r>
        <w:rPr>
          <w:rtl w:val="true"/>
        </w:rPr>
        <w:t xml:space="preserve">. </w:t>
      </w:r>
      <w:r>
        <w:rPr>
          <w:rtl w:val="true"/>
        </w:rPr>
        <w:t>قبض روح جنین در شکم مادر</w:t>
      </w:r>
      <w:bookmarkEnd w:id="452"/>
    </w:p>
    <w:p>
      <w:pPr>
        <w:pStyle w:val="BookText"/>
        <w:rPr/>
      </w:pPr>
      <w:r>
        <w:rPr>
          <w:rFonts w:ascii="Amiri" w:hAnsi="Amiri" w:eastAsia="Amiri" w:cs="Amiri"/>
          <w:color w:val="111111"/>
          <w:sz w:val="28"/>
          <w:sz w:val="28"/>
          <w:szCs w:val="28"/>
          <w:rtl w:val="true"/>
          <w:lang w:bidi="ar-SA"/>
        </w:rPr>
        <w:t>بَلْ كَيْفَ يَتَوَفَّى الْجَنِينَ فِي بَطْنِ أُمَّهِ أَيَلِجُ عَلَيْهِ مِنْ بَعْضِ جَوَارِحِهَا أَمْ الرُّوحُ أَجَابَتْهُ بِإِذْنِ رَبِّهَا أَمْ هُوَ سَاكِنٌ مَعَهُ فِي أَحْشَائِهَا؟</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آن بالاتر آیا می دانید چگونه جنین را در شکم مادر قبض روح می کند؟ آیا وارد شکم مادر می شود از طریق بعضی از اعضا؟ یا از بیرون روح جنین را به سوی خود فرا می خواند؟ و او به اذن پروردگار اجابت می کند؟ یا با او در شکم مادر، همراه است؟</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عبارت از بی فایده شدن و از کار افتادن همگی اعضای بدن است و نتیجه جدا شدن روح از بدن جدا شدن انسان از اعضا و جوارح و دارایی های دنیوی او اعم از اهل و عیال و مال و فرزند و جز این هاست و در حقیقت ،مرگ سلب انسان از دارایی های او، و سوق دادن وی به جهان دیگر است؛ پس اگر در دنیا او به چیزی دلبستگی داشته که بدان انس می گرفته و آرامش می یافته است به اندازه توجه و تعلق خاطری که به آن داشته است، </w:t>
      </w:r>
      <w:bookmarkStart w:id="453" w:name="pg20325_219923"/>
    </w:p>
    <w:p>
      <w:pPr>
        <w:pStyle w:val="BookText"/>
        <w:rPr/>
      </w:pPr>
      <w:bookmarkEnd w:id="453"/>
      <w:r>
        <w:rPr>
          <w:rFonts w:ascii="IRNazanin" w:hAnsi="IRNazanin" w:eastAsia="IRNazanin"/>
          <w:color w:val="111111"/>
          <w:sz w:val="28"/>
          <w:sz w:val="28"/>
          <w:szCs w:val="28"/>
          <w:rtl w:val="true"/>
          <w:lang w:bidi="fa-IR"/>
        </w:rPr>
        <w:t>در آخرت دچار حسرت و اندوه می شود و رنج جدایی آن بر بدبختی او خواهد افزود؛ زیرا آن چه موجب شده به تعلقات دنیوی اهمیت دهد ضعف اعتقاد وی به وعده هایی بوده که خداوند به نیکان و پرهیزکاران در آخرت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موکل عبارت است از روحی که عهده دار افاضه صورت عدم به اعضای بدن و جدا ساختن جان از تن است و شاید خود او نیز مأمور افاضه وجود به نفس انسان باشد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درباره چگونگی قبض روح جنین در شکم مادر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ملک الموت یا عزرائیل از راه برخی از اعضا و جوارح مادر بر جنین وارد شود و او را قبض روح کند؛ به عنوان مثال از راه رحم یا از جدار شکم بر او وارد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ملک الموت در رحم مادر برود بلکه خود روح جنین ملک الموت را به اذن پروردگار اجابت می کند؛ ج ملک الموت یا مأمورش در درون وجود کودک یا مادرش قرار گرفته و کودک را قبض روح می کند</w:t>
      </w:r>
      <w:r>
        <w:rPr>
          <w:rFonts w:eastAsia="IRNazanin" w:cs="IRNazanin"/>
          <w:color w:val="111111"/>
          <w:sz w:val="28"/>
          <w:szCs w:val="28"/>
          <w:rtl w:val="true"/>
          <w:lang w:bidi="fa-IR"/>
        </w:rPr>
        <w:t>.</w:t>
      </w:r>
    </w:p>
    <w:p>
      <w:pPr>
        <w:pStyle w:val="Heading3"/>
        <w:numPr>
          <w:ilvl w:val="2"/>
          <w:numId w:val="1"/>
        </w:numPr>
        <w:rPr/>
      </w:pPr>
      <w:bookmarkStart w:id="454" w:name="__RefHeading___Toc5696894_2320776876"/>
      <w:bookmarkStart w:id="455" w:name="_Toc180"/>
      <w:bookmarkEnd w:id="454"/>
      <w:r>
        <w:rPr/>
        <w:t>3</w:t>
      </w:r>
      <w:r>
        <w:rPr>
          <w:rtl w:val="true"/>
        </w:rPr>
        <w:t xml:space="preserve">. </w:t>
      </w:r>
      <w:r>
        <w:rPr>
          <w:rtl w:val="true"/>
        </w:rPr>
        <w:t>ناتوانی در توصیف خداوند</w:t>
      </w:r>
      <w:bookmarkEnd w:id="455"/>
    </w:p>
    <w:p>
      <w:pPr>
        <w:pStyle w:val="BookText"/>
        <w:rPr/>
      </w:pPr>
      <w:r>
        <w:rPr>
          <w:rFonts w:ascii="Amiri" w:hAnsi="Amiri" w:eastAsia="Amiri" w:cs="Amiri"/>
          <w:color w:val="111111"/>
          <w:sz w:val="28"/>
          <w:sz w:val="28"/>
          <w:szCs w:val="28"/>
          <w:rtl w:val="true"/>
          <w:lang w:bidi="ar-SA"/>
        </w:rPr>
        <w:t>كَيْفَ يَصِفُ إِلَهَهُ مَنْ يَعْجَزُ عَنْ صِفَةِ مَخْلُوقٍ مِثْلِه</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از توصیف و تعریف مخلوقی همانند خود ناتوان است می تواند خالق و معبودش را توصیف کند؟</w:t>
      </w:r>
    </w:p>
    <w:p>
      <w:pPr>
        <w:pStyle w:val="BookText"/>
        <w:rPr/>
      </w:pPr>
      <w:r>
        <w:rPr>
          <w:rFonts w:ascii="IRNazanin" w:hAnsi="IRNazanin" w:eastAsia="IRNazanin"/>
          <w:color w:val="111111"/>
          <w:sz w:val="28"/>
          <w:sz w:val="28"/>
          <w:szCs w:val="28"/>
          <w:rtl w:val="true"/>
          <w:lang w:bidi="fa-IR"/>
        </w:rPr>
        <w:t>نکته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درک و شناخت یا وصف فرشتگان و موجودات عالم برزخ ناتوان است و نمی داند ملک الموت چگونه قبض روح می کند چگونه انتظار دارد که خداوند را که فوق عالم طبیعت و عالم برزخ است بشناسد و درک کند؟ بنابراین چگونه انسان که یکی از جلوه های خداوند است انتظار دارد نسبت به خداوند احاطهٔ علمی داشته باشد و او را آن طور که هست درک کند؟ </w:t>
      </w:r>
    </w:p>
    <w:p>
      <w:pPr>
        <w:pStyle w:val="BookText"/>
        <w:rPr/>
      </w:pPr>
      <w:r>
        <w:rPr>
          <w:rFonts w:ascii="IRNazanin" w:hAnsi="IRNazanin" w:eastAsia="IRNazanin"/>
          <w:color w:val="111111"/>
          <w:sz w:val="28"/>
          <w:sz w:val="28"/>
          <w:szCs w:val="28"/>
          <w:rtl w:val="true"/>
          <w:lang w:bidi="fa-IR"/>
        </w:rPr>
        <w:t>مشابه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يَتَوَفَّاكُمْ مَلَكُ الْمَوْتِ الَّذي وُكِّلَ بِكُم</w:t>
      </w:r>
      <w:r>
        <w:rPr>
          <w:rStyle w:val="FootnoteAnchor"/>
          <w:rtl w:val="true"/>
        </w:rPr>
        <w:footnoteReference w:id="393"/>
      </w:r>
      <w:r>
        <w:rPr>
          <w:rFonts w:ascii="IRNazanin" w:hAnsi="IRNazanin" w:eastAsia="IRNazanin"/>
          <w:color w:val="111111"/>
          <w:sz w:val="28"/>
          <w:sz w:val="28"/>
          <w:szCs w:val="28"/>
          <w:rtl w:val="true"/>
          <w:lang w:bidi="fa-IR"/>
        </w:rPr>
        <w:t>بگو فرشته مرگ که بر شما مأمور شده قبض روح شما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w:t>
      </w:r>
      <w:r>
        <w:rPr>
          <w:rStyle w:val="FootnoteAnchor"/>
          <w:rtl w:val="true"/>
        </w:rPr>
        <w:footnoteReference w:id="394"/>
      </w:r>
      <w:r>
        <w:rPr>
          <w:rFonts w:ascii="IRNazanin" w:hAnsi="IRNazanin" w:eastAsia="IRNazanin"/>
          <w:color w:val="111111"/>
          <w:sz w:val="28"/>
          <w:sz w:val="28"/>
          <w:szCs w:val="28"/>
          <w:rtl w:val="true"/>
          <w:lang w:bidi="fa-IR"/>
        </w:rPr>
        <w:t>کسانی را که فرشتگان قبض روح آن ها می کنند</w:t>
      </w:r>
      <w:r>
        <w:rPr>
          <w:rFonts w:eastAsia="IRNazanin" w:cs="IRNazanin"/>
          <w:color w:val="111111"/>
          <w:sz w:val="28"/>
          <w:szCs w:val="28"/>
          <w:rtl w:val="true"/>
          <w:lang w:bidi="fa-IR"/>
        </w:rPr>
        <w:t xml:space="preserve">. </w:t>
      </w:r>
      <w:bookmarkStart w:id="456" w:name="pg20325_219925"/>
    </w:p>
    <w:p>
      <w:pPr>
        <w:pStyle w:val="Heading2"/>
        <w:numPr>
          <w:ilvl w:val="1"/>
          <w:numId w:val="1"/>
        </w:numPr>
        <w:rPr/>
      </w:pPr>
      <w:bookmarkStart w:id="457" w:name="__RefHeading___Toc5696896_2320776876"/>
      <w:bookmarkStart w:id="458" w:name="_Toc181"/>
      <w:bookmarkEnd w:id="456"/>
      <w:bookmarkEnd w:id="457"/>
      <w:r>
        <w:rPr>
          <w:rtl w:val="true"/>
        </w:rPr>
        <w:t xml:space="preserve">خطبه </w:t>
      </w:r>
      <w:r>
        <w:rPr/>
        <w:t>113</w:t>
      </w:r>
      <w:bookmarkEnd w:id="458"/>
    </w:p>
    <w:p>
      <w:pPr>
        <w:pStyle w:val="Heading3"/>
        <w:numPr>
          <w:ilvl w:val="2"/>
          <w:numId w:val="1"/>
        </w:numPr>
        <w:rPr/>
      </w:pPr>
      <w:bookmarkStart w:id="459" w:name="__RefHeading___Toc5696898_2320776876"/>
      <w:bookmarkStart w:id="460" w:name="_Toc182"/>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395"/>
      </w:r>
    </w:p>
    <w:p>
      <w:pPr>
        <w:pStyle w:val="Heading3"/>
        <w:numPr>
          <w:ilvl w:val="2"/>
          <w:numId w:val="1"/>
        </w:numPr>
        <w:rPr/>
      </w:pPr>
      <w:bookmarkStart w:id="461" w:name="__RefHeading___Toc5696900_2320776876"/>
      <w:bookmarkStart w:id="462" w:name="_Toc183"/>
      <w:bookmarkEnd w:id="461"/>
      <w:r>
        <w:rPr>
          <w:rtl w:val="true"/>
        </w:rPr>
        <w:t>پیشگفتار خطبه</w:t>
      </w:r>
      <w:bookmarkEnd w:id="4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خطبه، نخست مردم را از دنیا پرستی باز می دارد و عیوب و مشکلات دنیا را بازگو می کند و توصیه می کند که مرگ را فراموش نکنید؛ همچنین به پراکندگی مسلمانان اشاره می کند</w:t>
      </w:r>
      <w:r>
        <w:rPr>
          <w:rFonts w:eastAsia="IRNazanin" w:cs="IRNazanin"/>
          <w:color w:val="111111"/>
          <w:sz w:val="28"/>
          <w:szCs w:val="28"/>
          <w:rtl w:val="true"/>
          <w:lang w:bidi="fa-IR"/>
        </w:rPr>
        <w:t xml:space="preserve">. </w:t>
      </w:r>
      <w:bookmarkStart w:id="463" w:name="pg20325_219926"/>
    </w:p>
    <w:p>
      <w:pPr>
        <w:pStyle w:val="BookText"/>
        <w:rPr/>
      </w:pPr>
      <w:bookmarkEnd w:id="463"/>
      <w:r>
        <w:rPr>
          <w:rFonts w:ascii="Amiri" w:hAnsi="Amiri" w:eastAsia="Amiri" w:cs="Amiri"/>
          <w:color w:val="111111"/>
          <w:sz w:val="28"/>
          <w:sz w:val="28"/>
          <w:szCs w:val="28"/>
          <w:rtl w:val="true"/>
          <w:lang w:bidi="ar-SA"/>
        </w:rPr>
        <w:t>وَ أُحَذِّرُكُمُ الدُّنْيَا فَإِنَّهَا مَنْزِلُ قُلْعَةٍ وَلَيْسَتْ بِدَارٍ نُّجْعَةٍ قَدْ تَزَيَّنَتْ بِغُرُورِهَا وَ غَرَّتْ بِزِينَتِهَا دَارُهَا هَانَتْ عَلَى رَبِّهَا فَخَلَطَ حَلَالَهَا بِحَرَامِهَا وَ خَيْرَهَا بِشَرِّهَا وَ حَيَاتَهَا بِمَوْتِهَا وَ حُلْوَهَا بِمُرِّهَا لَمْ يُصْفِهَا اللَّهُ تَعَالَى لِأَوْلِيَائِهِ وَ لَمْ يَضِنَّ بِهَا عَلَى أَعْدَائِهِ خَيْرُهَا زَهِيدٌ وَ شَرُّهَا عَتِيدٌ وَ جَمْعُهَا يَنْفَدُ وَ مُلْكُهَا يُسْلَبُ وَ عَامِرُهَا يَخْرَبُ فَمَا خَيْرُ دَارٍ تُنْقَضُ نَقْضَ الْبِنَاءِ وَ عُمُرِ يَفْنَى فِيهَا فَنَاءَ الزَّادِ وَ مُدَّةٍ تَنْقَطِعُ انْقِطَاعَ السَّيْرِ اجْعَلُوا مَا افْتَرَضَ اللَّهُ عَلَيْكُمْ مِنْ طَلَبِكُمْ وَاسْأَلُوهُ مِنْ أَدَاءِ حَقِّهِ مَا سَأَلَكُمْ وَ أَسْمِعُوا دَعْوَةَ الْمَوْتِ آذَانَكُمْ قَبْلَ أَنْ يُدْعَى بِكُمْ إِنَّ الزَّاهِدِينَ فِي الدُّنْيَا تَبْكِي قُلُوبُهُمْ وَ إِنْ ضَحِكُوا وَيَشْتَدُّ حُزْنُهُمْ وَ إِنْ فَرِحُوا وَ يَكْثُرُ مَقْتُهُمْ أَنْفُسَهُمْ وَ إِنِ اغْتَبَطُوا بِمَا رُزِقُوا قَدْ غَابَ عَنْ قُلُوبِكُمْ ذِكْرُ الْأَجَالِ وَ حَضَرَتْكُمْ كَوَاذِبُ الآمَالِ فَصَارَتِ الدُّنْيَا أَمْلَكَ بِكُمْ مِنَ الْآخِرَةِ وَ الْعَاجِلَةُ أَذْهَبَ بِكُمْ مِنَ الآجِلَةِ وَ إِنَّمَا أَنْتُمْ إِخْوَانُ عَلَى دِينِ اللَّهِ مَا فَرَّقَ بَيْنَكُمْ إِلَّا خُبْثُ السَّرَائِرِ وَ سُوءُ الضَّمَائِرِ فَلَا تَوَازَرُونَ وَ لَا تَنَاصَحُونَ وَ لَا تَبَاذَلُونَ وَ لَا تَوَادُّونَ مَا بَالُكُمْ تَفْرَحُونَ بِالْيَسِيرِ مِنَ الدُّنْيَا تُدْرِكُونَهُ وَ لَا يَحْزُنُكُمُ الْكَثِيرُ مِنَ الْآخِرَةِ تُحْرَمُونَهُ وَ يُقْلِقُكُمُ الْيَسِيرُ مِنَ الدُّنْيَا يَفُوتُكُمْ حَتَّى يَتَبَيَّنَ ذَلِكَ فِي وُجُوهِكُمْ وَ قِلَّةِ صَبْرِكُمْ عَمَّا زُوِيَ مِنْهَا عَنْكُمْ كَأَنَّهَا دَارُ مُقَامِكُمْ وَ كَأَنَّ مَتَاعَهَا بَاقٍ عَلَيْكُمْ وَ مَا يَمْنَعُ أَحَدَكُمْ أَنْ يَسْتَقْبِلَ أَخَاهُ بِمَا يَخَافُ مِنْ عَيْبِهِ إِلَّا مَخَافَةً أَنْ يَسْتَقْبِلَهُ بِمِثْلِهِ قَدْ تَصَافَيْتُمْ عَلَى رَفْضِ الْآجِلِ وَ حُبِّ الْعَاجِلِ وَ صَارَ دِينُ أَحَدِكُمْ لُعْقَةً عَلَى لِسَانِهِ صَنِيعَ مَنْ قَدْ فَرَغَ مِنْ عَمَلِهِ وَ أَحْرَزَ رِضَى سَيِّدِهِ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5696902_2320776876"/>
      <w:bookmarkStart w:id="465" w:name="_Toc184"/>
      <w:bookmarkEnd w:id="464"/>
      <w:r>
        <w:rPr/>
        <w:t>1</w:t>
      </w:r>
      <w:r>
        <w:rPr>
          <w:rtl w:val="true"/>
        </w:rPr>
        <w:t xml:space="preserve">. </w:t>
      </w:r>
      <w:r>
        <w:rPr>
          <w:rtl w:val="true"/>
        </w:rPr>
        <w:t>تحذیر از دل بستگی به دنیا</w:t>
      </w:r>
      <w:bookmarkEnd w:id="46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أُحَذِّرُكُمُ الدُّنْيَا فَإِنَّهَا</w:t>
      </w:r>
      <w:r>
        <w:rPr>
          <w:rStyle w:val="FootnoteAnchor"/>
          <w:rtl w:val="true"/>
        </w:rPr>
        <w:footnoteReference w:id="396"/>
      </w:r>
      <w:r>
        <w:rPr>
          <w:rFonts w:ascii="IRNazanin" w:hAnsi="IRNazanin" w:eastAsia="IRNazanin"/>
          <w:color w:val="111111"/>
          <w:sz w:val="28"/>
          <w:sz w:val="28"/>
          <w:szCs w:val="28"/>
          <w:rtl w:val="true"/>
          <w:lang w:bidi="fa-IR"/>
        </w:rPr>
        <w:t xml:space="preserve"> شما را از دل بستگی به دنیا سخت بر حذر می دارم </w:t>
      </w:r>
      <w:bookmarkStart w:id="466" w:name="pg20325_219927"/>
    </w:p>
    <w:p>
      <w:pPr>
        <w:pStyle w:val="Heading3"/>
        <w:numPr>
          <w:ilvl w:val="2"/>
          <w:numId w:val="1"/>
        </w:numPr>
        <w:rPr/>
      </w:pPr>
      <w:bookmarkStart w:id="467" w:name="__RefHeading___Toc5696904_2320776876"/>
      <w:bookmarkStart w:id="468" w:name="_Toc185"/>
      <w:bookmarkEnd w:id="466"/>
      <w:bookmarkEnd w:id="467"/>
      <w:r>
        <w:rPr/>
        <w:t>2</w:t>
      </w:r>
      <w:r>
        <w:rPr>
          <w:rtl w:val="true"/>
        </w:rPr>
        <w:t xml:space="preserve">. </w:t>
      </w:r>
      <w:r>
        <w:rPr>
          <w:rtl w:val="true"/>
        </w:rPr>
        <w:t>محل اقامت نبودن دنیا</w:t>
      </w:r>
      <w:bookmarkEnd w:id="468"/>
    </w:p>
    <w:p>
      <w:pPr>
        <w:pStyle w:val="BookText"/>
        <w:rPr/>
      </w:pPr>
      <w:r>
        <w:rPr>
          <w:rFonts w:ascii="Amiri" w:hAnsi="Amiri" w:eastAsia="Amiri" w:cs="Amiri"/>
          <w:color w:val="111111"/>
          <w:sz w:val="28"/>
          <w:sz w:val="28"/>
          <w:szCs w:val="28"/>
          <w:rtl w:val="true"/>
          <w:lang w:bidi="ar-SA"/>
        </w:rPr>
        <w:t>مَنْزِلُ قُلْعَةٍ وَ لَيْسَتْ بِدَارِ نُجْعَةٍ</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که منزل کوچ است و نه جای اقامت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معنی اموال عاریتی و محلی که انسان در هر زمان باید از آن برخیزد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که انسان خیر و برکت در آن یافته و قطعاً تصمیم به توقف در آن گرفته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مکر دنیا</w:t>
      </w:r>
    </w:p>
    <w:p>
      <w:pPr>
        <w:pStyle w:val="BookText"/>
        <w:rPr/>
      </w:pPr>
      <w:r>
        <w:rPr>
          <w:rFonts w:ascii="Amiri" w:hAnsi="Amiri" w:eastAsia="Amiri" w:cs="Amiri"/>
          <w:color w:val="111111"/>
          <w:sz w:val="28"/>
          <w:sz w:val="28"/>
          <w:szCs w:val="28"/>
          <w:rtl w:val="true"/>
          <w:lang w:bidi="ar-SA"/>
        </w:rPr>
        <w:t>قَدْ تَزَيَّنَتْ بِغُرُورِهَا وَ غَرَّتْ بِزِينَتِهَا</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دنیا خود را با مکر و نیرنگ آراسته و با زرق و برق خود مردم را می فریبد</w:t>
      </w:r>
    </w:p>
    <w:p>
      <w:pPr>
        <w:pStyle w:val="BookText"/>
        <w:rPr/>
      </w:pPr>
      <w:r>
        <w:rPr>
          <w:rFonts w:ascii="IRNazanin" w:hAnsi="IRNazanin" w:eastAsia="IRNazanin"/>
          <w:color w:val="111111"/>
          <w:sz w:val="28"/>
          <w:sz w:val="28"/>
          <w:szCs w:val="28"/>
          <w:rtl w:val="true"/>
          <w:lang w:bidi="fa-IR"/>
        </w:rPr>
        <w:t>نکته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فریبنده بودن دنیا این است که همه را می گیرند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را به چیزهایی زینت کرده که موجب غرور و فریب می شود و انسان نیز که ضعف نفس دارد، فریب می خورد دنیا در حقیقت مانند زنی است که زیبایی ندارد ولی با آراستن خود، توجه افراد را جلب می کند و آنان را فریب می دهد</w:t>
      </w:r>
      <w:r>
        <w:rPr>
          <w:rFonts w:eastAsia="IRNazanin" w:cs="IRNazanin"/>
          <w:color w:val="111111"/>
          <w:sz w:val="28"/>
          <w:szCs w:val="28"/>
          <w:rtl w:val="true"/>
          <w:lang w:bidi="fa-IR"/>
        </w:rPr>
        <w:t xml:space="preserve">. </w:t>
      </w:r>
      <w:bookmarkStart w:id="469" w:name="pg20325_219928"/>
    </w:p>
    <w:p>
      <w:pPr>
        <w:pStyle w:val="Heading3"/>
        <w:numPr>
          <w:ilvl w:val="2"/>
          <w:numId w:val="1"/>
        </w:numPr>
        <w:rPr/>
      </w:pPr>
      <w:bookmarkStart w:id="470" w:name="__RefHeading___Toc5696906_2320776876"/>
      <w:bookmarkStart w:id="471" w:name="_Toc186"/>
      <w:bookmarkEnd w:id="469"/>
      <w:bookmarkEnd w:id="470"/>
      <w:r>
        <w:rPr/>
        <w:t>4</w:t>
      </w:r>
      <w:r>
        <w:rPr>
          <w:rtl w:val="true"/>
        </w:rPr>
        <w:t xml:space="preserve">. </w:t>
      </w:r>
      <w:r>
        <w:rPr>
          <w:rtl w:val="true"/>
        </w:rPr>
        <w:t>بی مقدار بودن دنیا</w:t>
      </w:r>
      <w:bookmarkEnd w:id="471"/>
    </w:p>
    <w:p>
      <w:pPr>
        <w:pStyle w:val="BookText"/>
        <w:rPr/>
      </w:pPr>
      <w:r>
        <w:rPr>
          <w:rFonts w:ascii="Amiri" w:hAnsi="Amiri" w:eastAsia="Amiri" w:cs="Amiri"/>
          <w:color w:val="111111"/>
          <w:sz w:val="28"/>
          <w:sz w:val="28"/>
          <w:szCs w:val="28"/>
          <w:rtl w:val="true"/>
          <w:lang w:bidi="ar-SA"/>
        </w:rPr>
        <w:t>دَارُهَا هَانَتْ عَلَى رَبِّهَا</w:t>
      </w:r>
      <w:r>
        <w:rPr>
          <w:rStyle w:val="FootnoteAnchor"/>
          <w:rtl w:val="true"/>
        </w:rPr>
        <w:footnoteReference w:id="401"/>
      </w:r>
      <w:r>
        <w:rPr>
          <w:rFonts w:ascii="IRNazanin" w:hAnsi="IRNazanin" w:eastAsia="IRNazanin"/>
          <w:color w:val="111111"/>
          <w:sz w:val="28"/>
          <w:sz w:val="28"/>
          <w:szCs w:val="28"/>
          <w:rtl w:val="true"/>
          <w:lang w:bidi="fa-IR"/>
        </w:rPr>
        <w:t xml:space="preserve"> سرایی است که در نظر صاحب اصلی اش بی مقدار است</w:t>
      </w:r>
      <w:r>
        <w:rPr>
          <w:rFonts w:eastAsia="IRNazanin" w:cs="IRNazanin"/>
          <w:color w:val="111111"/>
          <w:sz w:val="28"/>
          <w:szCs w:val="28"/>
          <w:rtl w:val="true"/>
          <w:lang w:bidi="fa-IR"/>
        </w:rPr>
        <w:t>.</w:t>
      </w:r>
    </w:p>
    <w:p>
      <w:pPr>
        <w:pStyle w:val="Heading3"/>
        <w:numPr>
          <w:ilvl w:val="2"/>
          <w:numId w:val="1"/>
        </w:numPr>
        <w:rPr/>
      </w:pPr>
      <w:bookmarkStart w:id="472" w:name="__RefHeading___Toc5696908_2320776876"/>
      <w:bookmarkStart w:id="473" w:name="_Toc187"/>
      <w:bookmarkEnd w:id="472"/>
      <w:r>
        <w:rPr/>
        <w:t>5</w:t>
      </w:r>
      <w:r>
        <w:rPr>
          <w:rtl w:val="true"/>
        </w:rPr>
        <w:t xml:space="preserve">. </w:t>
      </w:r>
      <w:r>
        <w:rPr>
          <w:rtl w:val="true"/>
        </w:rPr>
        <w:t>در هم آمیختگی دنیا</w:t>
      </w:r>
      <w:bookmarkEnd w:id="473"/>
    </w:p>
    <w:p>
      <w:pPr>
        <w:pStyle w:val="BookText"/>
        <w:rPr/>
      </w:pPr>
      <w:r>
        <w:rPr>
          <w:rFonts w:ascii="Amiri" w:hAnsi="Amiri" w:eastAsia="Amiri" w:cs="Amiri"/>
          <w:color w:val="111111"/>
          <w:sz w:val="28"/>
          <w:sz w:val="28"/>
          <w:szCs w:val="28"/>
          <w:rtl w:val="true"/>
          <w:lang w:bidi="ar-SA"/>
        </w:rPr>
        <w:t>فَخَلَطَ حَلَالَهَا بِحَرَامِهَا وَ خَيْرَهَا بِشَرِّهَا وَ حَيَاتَهَا بِمَوْتِهَا وَ حُلْوَهَا بِمُرَّهَا</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تلخ تر باشد؛ المارُورَة دانۀ تلخ و سیاه رنگ که در گندم و مانند آن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حلالش را با حرام و خیرش را با شر و زندگی اش را با مرگ و شیرینی اش را با تلخی، به 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که دنیا از نظر پروردگار خوار و بی ارزش است به این معناست که دنیا با لذات مورد عنایت پروردگار نیست؛ از این رو خیر محض نیست بلکه هر چه برحسب امکان در این دنیا خیر شمرده می شود شرّی در برابرش قرار دارد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دنیا برای پروردگارش خوار است و خداوند به آن اهمیت نداده است پس خداوند حلال دنیا را با حرام آن مخلوط کرده است و خوبی آن را با بدی و شرش را با خیر آن آمیخته است و حیات و زندگی آن را با مرگ در آمیخته است</w:t>
      </w:r>
      <w:r>
        <w:rPr>
          <w:rFonts w:eastAsia="IRNazanin" w:cs="IRNazanin"/>
          <w:color w:val="111111"/>
          <w:sz w:val="28"/>
          <w:szCs w:val="28"/>
          <w:rtl w:val="true"/>
          <w:lang w:bidi="fa-IR"/>
        </w:rPr>
        <w:t>.</w:t>
      </w:r>
    </w:p>
    <w:p>
      <w:pPr>
        <w:pStyle w:val="Heading3"/>
        <w:numPr>
          <w:ilvl w:val="2"/>
          <w:numId w:val="1"/>
        </w:numPr>
        <w:rPr/>
      </w:pPr>
      <w:bookmarkStart w:id="474" w:name="__RefHeading___Toc5696910_2320776876"/>
      <w:bookmarkStart w:id="475" w:name="_Toc188"/>
      <w:bookmarkEnd w:id="474"/>
      <w:r>
        <w:rPr/>
        <w:t>6</w:t>
      </w:r>
      <w:r>
        <w:rPr>
          <w:rtl w:val="true"/>
        </w:rPr>
        <w:t xml:space="preserve">. </w:t>
      </w:r>
      <w:r>
        <w:rPr>
          <w:rtl w:val="true"/>
        </w:rPr>
        <w:t>گوارا نبودن دنیا برای اولیای خدا</w:t>
      </w:r>
      <w:bookmarkEnd w:id="475"/>
    </w:p>
    <w:p>
      <w:pPr>
        <w:pStyle w:val="BookText"/>
        <w:rPr/>
      </w:pPr>
      <w:r>
        <w:rPr>
          <w:rFonts w:ascii="Amiri" w:hAnsi="Amiri" w:eastAsia="Amiri" w:cs="Amiri"/>
          <w:color w:val="111111"/>
          <w:sz w:val="28"/>
          <w:sz w:val="28"/>
          <w:szCs w:val="28"/>
          <w:rtl w:val="true"/>
          <w:lang w:bidi="ar-SA"/>
        </w:rPr>
        <w:t>لَمْ يُصْفِهَا اللَّهُ تَعَالَى لِأَوْلِيَائِهِ وَ لَمْ يَضِنَّ بِهَا عَنْ عَلَى أَعْدَائِهِ</w:t>
      </w:r>
      <w:r>
        <w:rPr>
          <w:rStyle w:val="FootnoteAnchor"/>
          <w:rtl w:val="true"/>
        </w:rPr>
        <w:footnoteReference w:id="40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خداوند آن را مخصوص اولیای خود نساخته و از دشمنانش دریغ نداشته است</w:t>
      </w:r>
      <w:r>
        <w:rPr>
          <w:rFonts w:eastAsia="IRNazanin" w:cs="IRNazanin"/>
          <w:color w:val="111111"/>
          <w:sz w:val="28"/>
          <w:szCs w:val="28"/>
          <w:rtl w:val="true"/>
          <w:lang w:bidi="fa-IR"/>
        </w:rPr>
        <w:t xml:space="preserve">. </w:t>
      </w:r>
      <w:bookmarkStart w:id="476" w:name="pg20325_219929"/>
    </w:p>
    <w:p>
      <w:pPr>
        <w:pStyle w:val="BookText"/>
        <w:rPr/>
      </w:pPr>
      <w:bookmarkEnd w:id="47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وَلَوْ لا أَنْ يَكُونَ النَّاسُ أُمَّةً واحِدَةً لَجَعَلْنَا لِمَنْ يَكْفُرُ بِالرَّحْمَنِ لِبُيُوتِهِمْ سُقْفاً مِنْ فِضَّةٍ وَ مَعارِجَ عَلَيْها يَظْهَرُون</w:t>
      </w:r>
      <w:r>
        <w:rPr>
          <w:rStyle w:val="FootnoteAnchor"/>
          <w:rtl w:val="true"/>
        </w:rPr>
        <w:footnoteReference w:id="405"/>
      </w:r>
      <w:r>
        <w:rPr>
          <w:rFonts w:ascii="IRNazanin" w:hAnsi="IRNazanin" w:eastAsia="IRNazanin"/>
          <w:color w:val="111111"/>
          <w:sz w:val="28"/>
          <w:sz w:val="28"/>
          <w:szCs w:val="28"/>
          <w:rtl w:val="true"/>
          <w:lang w:bidi="fa-IR"/>
        </w:rPr>
        <w:t>و اگر نه آن بود که همۀ مردم یک امت می شدند، سقف های خانه های کسانی را که خدای رحمان را باور ندارند از نقره می کردیم و بر آن ها نردبام هایی می نهادیم تا بر آن بالا روند</w:t>
      </w:r>
      <w:r>
        <w:rPr>
          <w:rFonts w:eastAsia="IRNazanin" w:cs="IRNazanin"/>
          <w:color w:val="111111"/>
          <w:sz w:val="28"/>
          <w:szCs w:val="28"/>
          <w:rtl w:val="true"/>
          <w:lang w:bidi="fa-IR"/>
        </w:rPr>
        <w:t>.</w:t>
      </w:r>
    </w:p>
    <w:p>
      <w:pPr>
        <w:pStyle w:val="Heading3"/>
        <w:numPr>
          <w:ilvl w:val="2"/>
          <w:numId w:val="1"/>
        </w:numPr>
        <w:rPr/>
      </w:pPr>
      <w:bookmarkStart w:id="477" w:name="__RefHeading___Toc5696912_2320776876"/>
      <w:bookmarkStart w:id="478" w:name="_Toc189"/>
      <w:bookmarkEnd w:id="477"/>
      <w:r>
        <w:rPr/>
        <w:t>7</w:t>
      </w:r>
      <w:r>
        <w:rPr>
          <w:rtl w:val="true"/>
        </w:rPr>
        <w:t xml:space="preserve">. </w:t>
      </w:r>
      <w:r>
        <w:rPr>
          <w:rtl w:val="true"/>
        </w:rPr>
        <w:t>دگرگونی های دنیا گاهی در یک لحظه</w:t>
      </w:r>
      <w:bookmarkEnd w:id="478"/>
    </w:p>
    <w:p>
      <w:pPr>
        <w:pStyle w:val="BookText"/>
        <w:rPr/>
      </w:pPr>
      <w:r>
        <w:rPr>
          <w:rFonts w:ascii="Amiri" w:hAnsi="Amiri" w:eastAsia="Amiri" w:cs="Amiri"/>
          <w:color w:val="111111"/>
          <w:sz w:val="28"/>
          <w:sz w:val="28"/>
          <w:szCs w:val="28"/>
          <w:rtl w:val="true"/>
          <w:lang w:bidi="ar-SA"/>
        </w:rPr>
        <w:t>خَيْرُهَا زَهِيدٌ وَ شَرُّهَا عَتِيدٌ وَ جَمْعُهَا يَنْفَدُ وَ مُلْكُهَا يُسْلَبُ وَ عَامِرُهَا يَخْرَبُ</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ینفَدُ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می شود؛ از مادۀ نَفَدَ به معنای فانی شدن، تمام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 از مادۀ سلب به معنی گرفتن با قهر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بنای آباد شده در بعضی موارد اسم فاعل به معنای مفعول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 شود؛ از مادۀ خرب؛ خراب به معنی ویران شدن و ویران کردن است؛ خرّب و اخرب هر دو به معنی خراب کردن است؛ بالبناء على الفاعل مضارع باب فعل كفرح و في بعض النسخ بالبناء على المجهول مضارع اخرب و في بعضها يتخرّب مضارع باب التفعل مبنيا على الفاعل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هایش کم و شر آن آماده و جمعش رو به فنا و ملک و حکومتش رو به زوال و آبادی اش رو به ویرانی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خلقت انسان و زندگی و مرگ او برای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همه خوش بگذرانند، مسئله آزمایش و امتحان منتفی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انسان به این است که گرفتاری و فقر در دنیا باشد و با این حال خود را حفظ کنید و خود را به دنیا و ثروت آن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407"/>
      </w:r>
      <w:r>
        <w:rPr>
          <w:rFonts w:ascii="IRNazanin" w:hAnsi="IRNazanin" w:eastAsia="IRNazanin"/>
          <w:color w:val="111111"/>
          <w:sz w:val="28"/>
          <w:sz w:val="28"/>
          <w:szCs w:val="28"/>
          <w:rtl w:val="true"/>
          <w:lang w:bidi="fa-IR"/>
        </w:rPr>
        <w:t>آن چه پیش شماست تمام می شود و آن چه پیش خداست پایدار است</w:t>
      </w:r>
      <w:r>
        <w:rPr>
          <w:rFonts w:eastAsia="IRNazanin" w:cs="IRNazanin"/>
          <w:color w:val="111111"/>
          <w:sz w:val="28"/>
          <w:szCs w:val="28"/>
          <w:rtl w:val="true"/>
          <w:lang w:bidi="fa-IR"/>
        </w:rPr>
        <w:t xml:space="preserve">. </w:t>
      </w:r>
      <w:bookmarkStart w:id="479" w:name="pg20325_219930"/>
    </w:p>
    <w:p>
      <w:pPr>
        <w:pStyle w:val="Heading3"/>
        <w:numPr>
          <w:ilvl w:val="2"/>
          <w:numId w:val="1"/>
        </w:numPr>
        <w:rPr/>
      </w:pPr>
      <w:bookmarkStart w:id="480" w:name="__RefHeading___Toc5696914_2320776876"/>
      <w:bookmarkStart w:id="481" w:name="_Toc190"/>
      <w:bookmarkEnd w:id="479"/>
      <w:bookmarkEnd w:id="480"/>
      <w:r>
        <w:rPr/>
        <w:t>8</w:t>
      </w:r>
      <w:r>
        <w:rPr>
          <w:rtl w:val="true"/>
        </w:rPr>
        <w:t xml:space="preserve">. </w:t>
      </w:r>
      <w:r>
        <w:rPr>
          <w:rtl w:val="true"/>
        </w:rPr>
        <w:t>بی ارزشی دنیا</w:t>
      </w:r>
      <w:bookmarkEnd w:id="481"/>
    </w:p>
    <w:p>
      <w:pPr>
        <w:pStyle w:val="BookText"/>
        <w:rPr/>
      </w:pPr>
      <w:r>
        <w:rPr>
          <w:rFonts w:ascii="Amiri" w:hAnsi="Amiri" w:eastAsia="Amiri" w:cs="Amiri"/>
          <w:color w:val="111111"/>
          <w:sz w:val="28"/>
          <w:sz w:val="28"/>
          <w:szCs w:val="28"/>
          <w:rtl w:val="true"/>
          <w:lang w:bidi="ar-SA"/>
        </w:rPr>
        <w:t>فَمَا خَيْرُ دَارٍ تُنْقَضُ نَقْضَ الْبِنَاءِ</w:t>
      </w:r>
      <w:r>
        <w:rPr>
          <w:rStyle w:val="FootnoteAnchor"/>
          <w:rtl w:val="true"/>
        </w:rPr>
        <w:footnoteReference w:id="408"/>
      </w:r>
      <w:r>
        <w:rPr>
          <w:rFonts w:ascii="IRNazanin" w:hAnsi="IRNazanin" w:eastAsia="IRNazanin"/>
          <w:color w:val="111111"/>
          <w:sz w:val="28"/>
          <w:sz w:val="28"/>
          <w:szCs w:val="28"/>
          <w:rtl w:val="true"/>
          <w:lang w:bidi="fa-IR"/>
        </w:rPr>
        <w:t xml:space="preserve"> چه ارزشی دارد سرایی که همچون عمارت های فرسوده در حال فرو ریختن است؟</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کهنه و فرسوده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جمله از سه تشبیه استفاده کرده اند که دنیا را به خانه کهنه و فرسوده ای تشبیه می کند که دیوارهایش شکافته و سقفهایش در حال فرو ریختن است؛ یعنی دنیا از این نظر که هر لحظه امکان تمام شدن آن وجود دارد مانند خانه فرسوده است</w:t>
      </w:r>
      <w:r>
        <w:rPr>
          <w:rFonts w:eastAsia="IRNazanin" w:cs="IRNazanin"/>
          <w:color w:val="111111"/>
          <w:sz w:val="28"/>
          <w:szCs w:val="28"/>
          <w:rtl w:val="true"/>
          <w:lang w:bidi="fa-IR"/>
        </w:rPr>
        <w:t>.</w:t>
      </w:r>
    </w:p>
    <w:p>
      <w:pPr>
        <w:pStyle w:val="Heading3"/>
        <w:numPr>
          <w:ilvl w:val="2"/>
          <w:numId w:val="1"/>
        </w:numPr>
        <w:rPr/>
      </w:pPr>
      <w:bookmarkStart w:id="482" w:name="__RefHeading___Toc5696916_2320776876"/>
      <w:bookmarkStart w:id="483" w:name="_Toc191"/>
      <w:bookmarkEnd w:id="482"/>
      <w:r>
        <w:rPr/>
        <w:t>9</w:t>
      </w:r>
      <w:r>
        <w:rPr>
          <w:rtl w:val="true"/>
        </w:rPr>
        <w:t xml:space="preserve">. </w:t>
      </w:r>
      <w:r>
        <w:rPr>
          <w:rtl w:val="true"/>
        </w:rPr>
        <w:t>تشبیه زندگی به سفر</w:t>
      </w:r>
      <w:bookmarkEnd w:id="483"/>
    </w:p>
    <w:p>
      <w:pPr>
        <w:pStyle w:val="BookText"/>
        <w:rPr/>
      </w:pPr>
      <w:r>
        <w:rPr>
          <w:rFonts w:ascii="Amiri" w:hAnsi="Amiri" w:eastAsia="Amiri" w:cs="Amiri"/>
          <w:color w:val="111111"/>
          <w:sz w:val="28"/>
          <w:sz w:val="28"/>
          <w:szCs w:val="28"/>
          <w:rtl w:val="true"/>
          <w:lang w:bidi="ar-SA"/>
        </w:rPr>
        <w:t>وَ عُمُرِ يَفْنَى فِيهَا فَنَاءَ الزَّادِ وَ مُدَّةٍ تَنْقَطِعُ انْقِطَاعَ السَّيْرِ</w:t>
      </w:r>
      <w:r>
        <w:rPr>
          <w:rStyle w:val="FootnoteAnchor"/>
          <w:rtl w:val="true"/>
        </w:rPr>
        <w:footnoteReference w:id="409"/>
      </w:r>
      <w:r>
        <w:rPr>
          <w:rFonts w:ascii="IRNazanin" w:hAnsi="IRNazanin" w:eastAsia="IRNazanin"/>
          <w:color w:val="111111"/>
          <w:sz w:val="28"/>
          <w:sz w:val="28"/>
          <w:szCs w:val="28"/>
          <w:rtl w:val="true"/>
          <w:lang w:bidi="fa-IR"/>
        </w:rPr>
        <w:t xml:space="preserve"> و چه خوبی دارد عمرهایی که همچون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گیرد و زندگی هایی که همچون ایام سفر به آخر می رسد؟</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که خالی می شود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را به سفره ای تشبیه می کند که گروهی بر سر آن می نشینند و در مدتی کوتاه هر چه در آن است می خورند و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کوتاهی عمر انسان مانند کوتاه بودن مدتی است که انسان بر سر سفره می نشیند و با اتمام غذا پایان می پذیرد</w:t>
      </w:r>
      <w:r>
        <w:rPr>
          <w:rFonts w:eastAsia="IRNazanin" w:cs="IRNazanin"/>
          <w:color w:val="111111"/>
          <w:sz w:val="28"/>
          <w:szCs w:val="28"/>
          <w:rtl w:val="true"/>
          <w:lang w:bidi="fa-IR"/>
        </w:rPr>
        <w:t xml:space="preserve">. </w:t>
      </w:r>
      <w:bookmarkStart w:id="484" w:name="pg20325_219931"/>
    </w:p>
    <w:p>
      <w:pPr>
        <w:pStyle w:val="BookText"/>
        <w:rPr/>
      </w:pPr>
      <w:bookmarkEnd w:id="484"/>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بقای انسان در جهان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کوتاه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بقای انسان را در این جهان به سفرهای کوتاهی تشبیه می کند که مسافر تا گرم راه رفتن می شود،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عمر انسان مانند یک سفر است که خیلی زود به پایان می رسد</w:t>
      </w:r>
    </w:p>
    <w:p>
      <w:pPr>
        <w:pStyle w:val="Heading3"/>
        <w:numPr>
          <w:ilvl w:val="2"/>
          <w:numId w:val="1"/>
        </w:numPr>
        <w:rPr/>
      </w:pPr>
      <w:bookmarkStart w:id="485" w:name="__RefHeading___Toc5696918_2320776876"/>
      <w:bookmarkStart w:id="486" w:name="_Toc192"/>
      <w:bookmarkEnd w:id="485"/>
      <w:r>
        <w:rPr/>
        <w:t>10</w:t>
      </w:r>
      <w:r>
        <w:rPr>
          <w:rtl w:val="true"/>
        </w:rPr>
        <w:t xml:space="preserve">. </w:t>
      </w:r>
      <w:r>
        <w:rPr>
          <w:rtl w:val="true"/>
        </w:rPr>
        <w:t>توجه به واجبات الهی</w:t>
      </w:r>
      <w:bookmarkEnd w:id="486"/>
    </w:p>
    <w:p>
      <w:pPr>
        <w:pStyle w:val="BookText"/>
        <w:rPr/>
      </w:pPr>
      <w:r>
        <w:rPr>
          <w:rFonts w:ascii="Amiri" w:hAnsi="Amiri" w:eastAsia="Amiri" w:cs="Amiri"/>
          <w:color w:val="111111"/>
          <w:sz w:val="28"/>
          <w:sz w:val="28"/>
          <w:szCs w:val="28"/>
          <w:rtl w:val="true"/>
          <w:lang w:bidi="ar-SA"/>
        </w:rPr>
        <w:t>اجْعَلُوا مَا افْتَرَضَ اللَّهُ عَلَيْكُمْ مِنْ طَلَبِكُمْ</w:t>
      </w:r>
      <w:r>
        <w:rPr>
          <w:rStyle w:val="FootnoteAnchor"/>
          <w:rtl w:val="true"/>
        </w:rPr>
        <w:footnoteReference w:id="410"/>
      </w:r>
      <w:r>
        <w:rPr>
          <w:rFonts w:ascii="IRNazanin" w:hAnsi="IRNazanin" w:eastAsia="IRNazanin"/>
          <w:color w:val="111111"/>
          <w:sz w:val="28"/>
          <w:sz w:val="28"/>
          <w:szCs w:val="28"/>
          <w:rtl w:val="true"/>
          <w:lang w:bidi="fa-IR"/>
        </w:rPr>
        <w:t xml:space="preserve"> آن چه خداوند بر شما واجب کرده است جزء خواسته های خویش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جا به معنای درخواست کردن و رغبت نشان دادن است</w:t>
      </w:r>
      <w:r>
        <w:rPr>
          <w:rFonts w:eastAsia="IRNazanin" w:cs="IRNazanin"/>
          <w:color w:val="111111"/>
          <w:sz w:val="28"/>
          <w:szCs w:val="28"/>
          <w:rtl w:val="true"/>
          <w:lang w:bidi="fa-IR"/>
        </w:rPr>
        <w:t>.</w:t>
      </w:r>
    </w:p>
    <w:p>
      <w:pPr>
        <w:pStyle w:val="Heading3"/>
        <w:numPr>
          <w:ilvl w:val="2"/>
          <w:numId w:val="1"/>
        </w:numPr>
        <w:rPr/>
      </w:pPr>
      <w:bookmarkStart w:id="487" w:name="__RefHeading___Toc5696920_2320776876"/>
      <w:bookmarkStart w:id="488" w:name="_Toc193"/>
      <w:bookmarkEnd w:id="487"/>
      <w:r>
        <w:rPr/>
        <w:t>11</w:t>
      </w:r>
      <w:r>
        <w:rPr>
          <w:rtl w:val="true"/>
        </w:rPr>
        <w:t xml:space="preserve">. </w:t>
      </w:r>
      <w:r>
        <w:rPr>
          <w:rtl w:val="true"/>
        </w:rPr>
        <w:t>یاری خواستن از خداوند</w:t>
      </w:r>
      <w:bookmarkEnd w:id="488"/>
    </w:p>
    <w:p>
      <w:pPr>
        <w:pStyle w:val="BookText"/>
        <w:rPr/>
      </w:pPr>
      <w:r>
        <w:rPr>
          <w:rFonts w:ascii="Amiri" w:hAnsi="Amiri" w:eastAsia="Amiri" w:cs="Amiri"/>
          <w:color w:val="111111"/>
          <w:sz w:val="28"/>
          <w:sz w:val="28"/>
          <w:szCs w:val="28"/>
          <w:rtl w:val="true"/>
          <w:lang w:bidi="ar-SA"/>
        </w:rPr>
        <w:t xml:space="preserve">وَاسْأَلُوهُ مِنْ أَدَاءِ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سَأَلَكُمْ</w:t>
      </w:r>
      <w:r>
        <w:rPr>
          <w:rStyle w:val="FootnoteAnchor"/>
          <w:rtl w:val="true"/>
        </w:rPr>
        <w:footnoteReference w:id="411"/>
      </w:r>
      <w:r>
        <w:rPr>
          <w:rFonts w:ascii="IRNazanin" w:hAnsi="IRNazanin" w:eastAsia="IRNazanin"/>
          <w:color w:val="111111"/>
          <w:sz w:val="28"/>
          <w:sz w:val="28"/>
          <w:szCs w:val="28"/>
          <w:rtl w:val="true"/>
          <w:lang w:bidi="fa-IR"/>
        </w:rPr>
        <w:t xml:space="preserve"> و از او بخواهید که برای ادای حقوقی که از شما خواسته است یاریتان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چه خدا از بنده خواسته است ادای حق اوست؛ پس در حقیقت انسان باید ادای حق خدا را از خود خدا بخواهد تا به او توفیق دهد و انسان بتواند ادای حق نماید</w:t>
      </w:r>
      <w:r>
        <w:rPr>
          <w:rFonts w:eastAsia="IRNazanin" w:cs="IRNazanin"/>
          <w:color w:val="111111"/>
          <w:sz w:val="28"/>
          <w:szCs w:val="28"/>
          <w:rtl w:val="true"/>
          <w:lang w:bidi="fa-IR"/>
        </w:rPr>
        <w:t>.</w:t>
      </w:r>
    </w:p>
    <w:p>
      <w:pPr>
        <w:pStyle w:val="Heading3"/>
        <w:numPr>
          <w:ilvl w:val="2"/>
          <w:numId w:val="1"/>
        </w:numPr>
        <w:rPr/>
      </w:pPr>
      <w:bookmarkStart w:id="489" w:name="__RefHeading___Toc5696922_2320776876"/>
      <w:bookmarkStart w:id="490" w:name="_Toc194"/>
      <w:bookmarkEnd w:id="489"/>
      <w:r>
        <w:rPr/>
        <w:t>12</w:t>
      </w:r>
      <w:r>
        <w:rPr>
          <w:rtl w:val="true"/>
        </w:rPr>
        <w:t xml:space="preserve">. </w:t>
      </w:r>
      <w:r>
        <w:rPr>
          <w:rtl w:val="true"/>
        </w:rPr>
        <w:t>فراخوانده شدن به سوی مرگ</w:t>
      </w:r>
      <w:bookmarkEnd w:id="490"/>
    </w:p>
    <w:p>
      <w:pPr>
        <w:pStyle w:val="BookText"/>
        <w:rPr/>
      </w:pPr>
      <w:r>
        <w:rPr>
          <w:rFonts w:ascii="Amiri" w:hAnsi="Amiri" w:eastAsia="Amiri" w:cs="Amiri"/>
          <w:color w:val="111111"/>
          <w:sz w:val="28"/>
          <w:sz w:val="28"/>
          <w:szCs w:val="28"/>
          <w:rtl w:val="true"/>
          <w:lang w:bidi="ar-SA"/>
        </w:rPr>
        <w:t>وَ أَسْمِعُوا دَعْوَةَ الْمَوْتِ آذَانَكُمْ قَبْلَ أَنْ يُدْعَى بِكُمْ</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يُدْعَى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می شوید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 از آن که به سوی مرگ فراخوانده شوید دعوت مرگ را به گوش های خویش برسانید</w:t>
      </w:r>
      <w:r>
        <w:rPr>
          <w:rFonts w:eastAsia="IRNazanin" w:cs="IRNazanin"/>
          <w:color w:val="111111"/>
          <w:sz w:val="28"/>
          <w:szCs w:val="28"/>
          <w:rtl w:val="true"/>
          <w:lang w:bidi="fa-IR"/>
        </w:rPr>
        <w:t xml:space="preserve">. </w:t>
      </w:r>
      <w:bookmarkStart w:id="491" w:name="pg20325_219932"/>
    </w:p>
    <w:p>
      <w:pPr>
        <w:pStyle w:val="BookText"/>
        <w:rPr/>
      </w:pPr>
      <w:bookmarkEnd w:id="49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انسان به فکر مرگ باشد خود را آماده و مهیای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ادا می کند و به انجام واجبات خود را پایبند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أَوْ كَصَيِّبٍ مِنَ السَّماءِ فِيهِ ظُلُماتٌ وَرَعْدٌ وَبَرْقٌ يَجْعَلُونَ أَصابِعَهُمْ فِي آذَانِهِمْ مِنَ الصَّواعِقِ حَذَرَ الْمَوْت</w:t>
      </w:r>
      <w:r>
        <w:rPr>
          <w:rStyle w:val="FootnoteAnchor"/>
          <w:rtl w:val="true"/>
        </w:rPr>
        <w:footnoteReference w:id="413"/>
      </w:r>
      <w:r>
        <w:rPr>
          <w:rFonts w:ascii="IRNazanin" w:hAnsi="IRNazanin" w:eastAsia="IRNazanin"/>
          <w:color w:val="111111"/>
          <w:sz w:val="28"/>
          <w:sz w:val="28"/>
          <w:szCs w:val="28"/>
          <w:rtl w:val="true"/>
          <w:lang w:bidi="fa-IR"/>
        </w:rPr>
        <w:t xml:space="preserve">یا چون رگباری از آسمان که در آن تاریکی ها و رعدو برقی است از 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،مرگ سر انگشتان خود را در گوشهایشان نهند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صادقین</w:t>
      </w:r>
      <w:r>
        <w:rPr>
          <w:rStyle w:val="FootnoteAnchor"/>
          <w:rtl w:val="true"/>
        </w:rPr>
        <w:footnoteReference w:id="41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نزد خدا، سرای بازپسین یکسر به شما اختصاص دارد، نه دیگر مردم پس اگر راست می گویید آرزوی مرگ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الْمَوْتَ الَّذِى تَفِرُّونَ مِنْهُ فَإِنَّهُ مُلاقيكُم</w:t>
      </w:r>
      <w:r>
        <w:rPr>
          <w:rStyle w:val="FootnoteAnchor"/>
          <w:rtl w:val="true"/>
        </w:rPr>
        <w:footnoteReference w:id="41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 قطعاً به سر وقت شما می آید</w:t>
      </w:r>
      <w:r>
        <w:rPr>
          <w:rFonts w:eastAsia="IRNazanin" w:cs="IRNazanin"/>
          <w:color w:val="111111"/>
          <w:sz w:val="28"/>
          <w:szCs w:val="28"/>
          <w:rtl w:val="true"/>
          <w:lang w:bidi="fa-IR"/>
        </w:rPr>
        <w:t>.</w:t>
      </w:r>
    </w:p>
    <w:p>
      <w:pPr>
        <w:pStyle w:val="Heading3"/>
        <w:numPr>
          <w:ilvl w:val="2"/>
          <w:numId w:val="1"/>
        </w:numPr>
        <w:rPr/>
      </w:pPr>
      <w:bookmarkStart w:id="492" w:name="__RefHeading___Toc5696924_2320776876"/>
      <w:bookmarkStart w:id="493" w:name="_Toc195"/>
      <w:bookmarkEnd w:id="492"/>
      <w:r>
        <w:rPr/>
        <w:t>13</w:t>
      </w:r>
      <w:r>
        <w:rPr>
          <w:rtl w:val="true"/>
        </w:rPr>
        <w:t xml:space="preserve">. </w:t>
      </w:r>
      <w:r>
        <w:rPr>
          <w:rtl w:val="true"/>
        </w:rPr>
        <w:t>وصف زاهدان در دنیا</w:t>
      </w:r>
      <w:bookmarkEnd w:id="493"/>
    </w:p>
    <w:p>
      <w:pPr>
        <w:pStyle w:val="BookText"/>
        <w:rPr/>
      </w:pPr>
      <w:r>
        <w:rPr>
          <w:rFonts w:ascii="Amiri" w:hAnsi="Amiri" w:eastAsia="Amiri" w:cs="Amiri"/>
          <w:color w:val="111111"/>
          <w:sz w:val="28"/>
          <w:sz w:val="28"/>
          <w:szCs w:val="28"/>
          <w:rtl w:val="true"/>
          <w:lang w:bidi="ar-SA"/>
        </w:rPr>
        <w:t>إِنَّ الزَّاهِدِينَ فِى الدُّنْيَا تَبْكِي قُلُوبُهُمْ وَإِنْ ضَحِكُوا وَيَشْتَدُّ حُزْنُهُمْ وَ إِنْ فَرِحُوا</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خندیدند؛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و 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می گیرد؛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محکم بستن است؛ شدید سخت محکم؛ اشد اسم 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محکم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شادی کردند؛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شادی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زاهدان در دنیا قلوبشان می گرید گرچه ظاهراً بخندند و سخت محزون و غمگین اند گرچه ظاهراً شادمانی کنند و نسبت به خود سخت خشمگین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دنیا زهد دارند و بی رغبت هستند دل هایشان گریان و ناراحت است گرچه برای حفظ ظاهر در میان مردم خندان باشند؛ همان طور که حضرت در جای دیگر </w:t>
      </w:r>
      <w:bookmarkStart w:id="494" w:name="pg20325_219933"/>
    </w:p>
    <w:p>
      <w:pPr>
        <w:pStyle w:val="BookText"/>
        <w:rPr/>
      </w:pPr>
      <w:bookmarkEnd w:id="494"/>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بِشْرُهُ فِي وَجْهِهِ وَ حُزْنُهُ فِي قَلْبِهِ</w:t>
      </w:r>
      <w:r>
        <w:rPr>
          <w:rStyle w:val="FootnoteAnchor"/>
          <w:rtl w:val="true"/>
        </w:rPr>
        <w:footnoteReference w:id="417"/>
      </w:r>
      <w:r>
        <w:rPr>
          <w:rFonts w:ascii="IRNazanin" w:hAnsi="IRNazanin" w:eastAsia="IRNazanin"/>
          <w:color w:val="111111"/>
          <w:sz w:val="28"/>
          <w:sz w:val="28"/>
          <w:szCs w:val="28"/>
          <w:rtl w:val="true"/>
          <w:lang w:bidi="fa-IR"/>
        </w:rPr>
        <w:t>مؤمن شادی اش در چهرۀ او و غمش در قلبش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يَأْنِ لِلَّذِينَ آمَنُوا أَنْ تَخْشَعَ قُلُوبُهُمْ لِذِكْرِ اللَّه</w:t>
      </w:r>
      <w:r>
        <w:rPr>
          <w:rStyle w:val="FootnoteAnchor"/>
          <w:rtl w:val="true"/>
        </w:rPr>
        <w:footnoteReference w:id="418"/>
      </w:r>
      <w:r>
        <w:rPr>
          <w:rFonts w:ascii="IRNazanin" w:hAnsi="IRNazanin" w:eastAsia="IRNazanin"/>
          <w:color w:val="111111"/>
          <w:sz w:val="28"/>
          <w:sz w:val="28"/>
          <w:szCs w:val="28"/>
          <w:rtl w:val="true"/>
          <w:lang w:bidi="fa-IR"/>
        </w:rPr>
        <w:t>آیا برای کسانی که ایمان آورده اند هنگام آن نرسیده که دل هایشان به یاد خدا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خَشِيَ الرَّحْمَنَ بِالْغَيْبِ وَ جاءَ بِقَلْبِ مُنیب</w:t>
      </w:r>
      <w:r>
        <w:rPr>
          <w:rStyle w:val="FootnoteAnchor"/>
          <w:rtl w:val="true"/>
        </w:rPr>
        <w:footnoteReference w:id="419"/>
      </w:r>
      <w:r>
        <w:rPr>
          <w:rFonts w:ascii="IRNazanin" w:hAnsi="IRNazanin" w:eastAsia="IRNazanin"/>
          <w:color w:val="111111"/>
          <w:sz w:val="28"/>
          <w:sz w:val="28"/>
          <w:szCs w:val="28"/>
          <w:rtl w:val="true"/>
          <w:lang w:bidi="fa-IR"/>
        </w:rPr>
        <w:t xml:space="preserve">آن که در نهان از خدای بخشنده بترسد و با دلی تو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w:t>
      </w:r>
      <w:r>
        <w:rPr>
          <w:rFonts w:ascii="Amiri" w:hAnsi="Amiri" w:eastAsia="Amiri" w:cs="Amiri"/>
          <w:color w:val="111111"/>
          <w:sz w:val="28"/>
          <w:sz w:val="28"/>
          <w:szCs w:val="28"/>
          <w:rtl w:val="true"/>
          <w:lang w:bidi="ar-SA"/>
        </w:rPr>
        <w:t>إِلَّا مَنْ أُكْرِهَ وَقَلْبُهُ مُطْمَئِنَّ بِالْإِیمان</w:t>
      </w:r>
      <w:r>
        <w:rPr>
          <w:rStyle w:val="FootnoteAnchor"/>
          <w:rtl w:val="true"/>
        </w:rPr>
        <w:footnoteReference w:id="420"/>
      </w:r>
      <w:r>
        <w:rPr>
          <w:rFonts w:ascii="IRNazanin" w:hAnsi="IRNazanin" w:eastAsia="IRNazanin"/>
          <w:color w:val="111111"/>
          <w:sz w:val="28"/>
          <w:sz w:val="28"/>
          <w:szCs w:val="28"/>
          <w:rtl w:val="true"/>
          <w:lang w:bidi="fa-IR"/>
        </w:rPr>
        <w:t>مگر آن کس که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w:t>
      </w:r>
    </w:p>
    <w:p>
      <w:pPr>
        <w:pStyle w:val="Heading3"/>
        <w:numPr>
          <w:ilvl w:val="2"/>
          <w:numId w:val="1"/>
        </w:numPr>
        <w:rPr/>
      </w:pPr>
      <w:bookmarkStart w:id="495" w:name="__RefHeading___Toc5696926_2320776876"/>
      <w:bookmarkStart w:id="496" w:name="_Toc196"/>
      <w:bookmarkEnd w:id="495"/>
      <w:r>
        <w:rPr/>
        <w:t>14</w:t>
      </w:r>
      <w:r>
        <w:rPr>
          <w:rtl w:val="true"/>
        </w:rPr>
        <w:t xml:space="preserve">. </w:t>
      </w:r>
      <w:r>
        <w:rPr>
          <w:rtl w:val="true"/>
        </w:rPr>
        <w:t>زاهدان شکرگزار</w:t>
      </w:r>
      <w:bookmarkEnd w:id="496"/>
    </w:p>
    <w:p>
      <w:pPr>
        <w:pStyle w:val="BookText"/>
        <w:rPr/>
      </w:pPr>
      <w:r>
        <w:rPr>
          <w:rFonts w:ascii="Amiri" w:hAnsi="Amiri" w:eastAsia="Amiri" w:cs="Amiri"/>
          <w:color w:val="111111"/>
          <w:sz w:val="28"/>
          <w:sz w:val="28"/>
          <w:szCs w:val="28"/>
          <w:rtl w:val="true"/>
          <w:lang w:bidi="ar-SA"/>
        </w:rPr>
        <w:t>وَيَكْثُرُ مَقْتُهُمْ أَنْفُسَهُمْ وَ إِنِ اغْتَبَطُوا بِمَا رُزِقُوا</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زاهدان خشمشان بر خود زیاد است؛ گرچه برای نعمت های فراوان مورد غطبه دیگران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زاهد و بی رغبت به دنیا خود را زیاد ملامت می کنند و خشم و غضب آنان به خودشان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همواره نفس خویش را به محاکمه و محاسبه می کشانند و بابت </w:t>
      </w:r>
      <w:bookmarkStart w:id="497" w:name="pg20325_219934"/>
    </w:p>
    <w:p>
      <w:pPr>
        <w:pStyle w:val="BookText"/>
        <w:rPr/>
      </w:pPr>
      <w:bookmarkEnd w:id="497"/>
      <w:r>
        <w:rPr>
          <w:rFonts w:ascii="IRNazanin" w:hAnsi="IRNazanin" w:eastAsia="IRNazanin"/>
          <w:color w:val="111111"/>
          <w:sz w:val="28"/>
          <w:sz w:val="28"/>
          <w:szCs w:val="28"/>
          <w:rtl w:val="true"/>
          <w:lang w:bidi="fa-IR"/>
        </w:rPr>
        <w:t>گناهان و خطاهای خود خود را ملامت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ما چنین روحیه ای را توصیه کرده اند</w:t>
      </w:r>
      <w:r>
        <w:rPr>
          <w:rFonts w:eastAsia="IRNazanin" w:cs="IRNazanin"/>
          <w:color w:val="111111"/>
          <w:sz w:val="28"/>
          <w:szCs w:val="28"/>
          <w:rtl w:val="true"/>
          <w:lang w:bidi="fa-IR"/>
        </w:rPr>
        <w:t>.</w:t>
      </w:r>
    </w:p>
    <w:p>
      <w:pPr>
        <w:pStyle w:val="Heading3"/>
        <w:numPr>
          <w:ilvl w:val="2"/>
          <w:numId w:val="1"/>
        </w:numPr>
        <w:rPr/>
      </w:pPr>
      <w:bookmarkStart w:id="498" w:name="__RefHeading___Toc5696928_2320776876"/>
      <w:bookmarkStart w:id="499" w:name="_Toc197"/>
      <w:bookmarkEnd w:id="498"/>
      <w:r>
        <w:rPr/>
        <w:t>15</w:t>
      </w:r>
      <w:r>
        <w:rPr>
          <w:rtl w:val="true"/>
        </w:rPr>
        <w:t xml:space="preserve">. </w:t>
      </w:r>
      <w:r>
        <w:rPr>
          <w:rtl w:val="true"/>
        </w:rPr>
        <w:t>توجه به یاد مرگ</w:t>
      </w:r>
      <w:bookmarkEnd w:id="499"/>
    </w:p>
    <w:p>
      <w:pPr>
        <w:pStyle w:val="BookText"/>
        <w:rPr/>
      </w:pPr>
      <w:r>
        <w:rPr>
          <w:rFonts w:ascii="Amiri" w:hAnsi="Amiri" w:eastAsia="Amiri" w:cs="Amiri"/>
          <w:color w:val="111111"/>
          <w:sz w:val="28"/>
          <w:sz w:val="28"/>
          <w:szCs w:val="28"/>
          <w:rtl w:val="true"/>
          <w:lang w:bidi="ar-SA"/>
        </w:rPr>
        <w:t>قَدْ غَابَ عَنْ قُلُوبِكُمْ ذِكْرُ الآجَالِ وَ حَضَرَتْكُمْ كَوَاذِبُ الآمَالِ</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كَوَاذِبُ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دروغین؛ از ماده کذب به معنای دروغ گفتن؛ تکذیب آن است که دیگری را به دروغ نسبت دهی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کاذب دروغ گو؛ کذاب مبالغه است، یعنی بسیار دروغ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از دل هایتان پنهان شده و آمال و آرزوهای دروغین در برابر شما حاضر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الْباقِياتُ الصَّالِحَاتُ خَيْرٌ عِنْدَ رَبِّكَ ثَواباً وَ خَيْرٌ أَمَلاً</w:t>
      </w:r>
      <w:r>
        <w:rPr>
          <w:rStyle w:val="FootnoteAnchor"/>
          <w:rtl w:val="true"/>
        </w:rPr>
        <w:footnoteReference w:id="423"/>
      </w:r>
      <w:r>
        <w:rPr>
          <w:rFonts w:ascii="IRNazanin" w:hAnsi="IRNazanin" w:eastAsia="IRNazanin"/>
          <w:color w:val="111111"/>
          <w:sz w:val="28"/>
          <w:sz w:val="28"/>
          <w:szCs w:val="28"/>
          <w:rtl w:val="true"/>
          <w:lang w:bidi="fa-IR"/>
        </w:rPr>
        <w:t xml:space="preserve">و نیکی های ماندگار از نظر پاداش نزد پروردگارت بهتر و از 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p>
    <w:p>
      <w:pPr>
        <w:pStyle w:val="Heading3"/>
        <w:numPr>
          <w:ilvl w:val="2"/>
          <w:numId w:val="1"/>
        </w:numPr>
        <w:rPr/>
      </w:pPr>
      <w:bookmarkStart w:id="500" w:name="__RefHeading___Toc5696930_2320776876"/>
      <w:bookmarkStart w:id="501" w:name="_Toc198"/>
      <w:bookmarkEnd w:id="500"/>
      <w:r>
        <w:rPr/>
        <w:t>16</w:t>
      </w:r>
      <w:r>
        <w:rPr>
          <w:rtl w:val="true"/>
        </w:rPr>
        <w:t xml:space="preserve">. </w:t>
      </w:r>
      <w:r>
        <w:rPr>
          <w:rtl w:val="true"/>
        </w:rPr>
        <w:t>فراموشی یاد آخرت</w:t>
      </w:r>
      <w:bookmarkEnd w:id="501"/>
    </w:p>
    <w:p>
      <w:pPr>
        <w:pStyle w:val="BookText"/>
        <w:rPr/>
      </w:pPr>
      <w:r>
        <w:rPr>
          <w:rFonts w:ascii="Amiri" w:hAnsi="Amiri" w:eastAsia="Amiri" w:cs="Amiri"/>
          <w:color w:val="111111"/>
          <w:sz w:val="28"/>
          <w:sz w:val="28"/>
          <w:szCs w:val="28"/>
          <w:rtl w:val="true"/>
          <w:lang w:bidi="ar-SA"/>
        </w:rPr>
        <w:t>فَصَارَتِ الدُّنْيَا أَمْلَكَ بِكُمْ مِنَ الآخِرَةِ وَالْعَاجِلَةُ أَذْهَبَ بِكُمْ مِنَ الآجِلَةِ</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فوری و مدت دار؛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سلطه دنیا بر شما بیش از آخرت شده و زندگانی زودرس دنیا، شما را از یاد حیات جاودانی آخرت بیرون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دنیا نقد و آخرت نسیه است و معمولاً انسان بیشتر به دنبال نقد است؛ به همین دلیل انسان بهشت و نعمت های آخرت را رها می کند و به دنبال دنیا می رود</w:t>
      </w:r>
      <w:r>
        <w:rPr>
          <w:rFonts w:eastAsia="IRNazanin" w:cs="IRNazanin"/>
          <w:color w:val="111111"/>
          <w:sz w:val="28"/>
          <w:szCs w:val="28"/>
          <w:rtl w:val="true"/>
          <w:lang w:bidi="fa-IR"/>
        </w:rPr>
        <w:t xml:space="preserve">. </w:t>
      </w:r>
      <w:bookmarkStart w:id="502" w:name="pg20325_219935"/>
    </w:p>
    <w:p>
      <w:pPr>
        <w:pStyle w:val="BookText"/>
        <w:rPr/>
      </w:pPr>
      <w:bookmarkEnd w:id="50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ذَرْهُمْ يَأْكُلُوا وَيَتَمَتَّعُوا وَيُلْهِهِمُ الْأَمَلُ فَسَوْفَ يَعْلَمُون</w:t>
      </w:r>
      <w:r>
        <w:rPr>
          <w:rStyle w:val="FootnoteAnchor"/>
          <w:rtl w:val="true"/>
        </w:rPr>
        <w:footnoteReference w:id="425"/>
      </w:r>
      <w:r>
        <w:rPr>
          <w:rFonts w:ascii="IRNazanin" w:hAnsi="IRNazanin" w:eastAsia="IRNazanin"/>
          <w:color w:val="111111"/>
          <w:sz w:val="28"/>
          <w:sz w:val="28"/>
          <w:szCs w:val="28"/>
          <w:rtl w:val="true"/>
          <w:lang w:bidi="fa-IR"/>
        </w:rPr>
        <w:t>بگذارشان تا بخورند و برخوردار شوند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سرگرمشان کند پس به زودی خواهند دانست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عَلِمُوا لَمَنِ اشْتَراهُ ما لَهُ فِي الآخِرَةِ مِنْ خَلاقٍ وَلَبِئْسَ مَا شَرَوْا بِهِ أَنْفُسَهُمْ لَوْ كَانُوا يَعْلَمُون</w:t>
      </w:r>
      <w:r>
        <w:rPr>
          <w:rStyle w:val="FootnoteAnchor"/>
          <w:rtl w:val="true"/>
        </w:rPr>
        <w:footnoteReference w:id="426"/>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 ای ندارد وه که چه بد بود آن چه به جان خریدند اگر می دانستند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يُرِدْ ثَوابَ الدُّنْيا نُؤْتِهِ مِنْهَا وَ مَنْ يُرِدْ ثَوابَ الآخِرَةِ نُؤْتِهِ مِنْهَا وَ سَنَجْزِي الشَّاكِرِينَ</w:t>
      </w:r>
      <w:r>
        <w:rPr>
          <w:rStyle w:val="FootnoteAnchor"/>
          <w:rtl w:val="true"/>
        </w:rPr>
        <w:footnoteReference w:id="427"/>
      </w:r>
      <w:r>
        <w:rPr>
          <w:rFonts w:ascii="IRNazanin" w:hAnsi="IRNazanin" w:eastAsia="IRNazanin"/>
          <w:color w:val="111111"/>
          <w:sz w:val="28"/>
          <w:sz w:val="28"/>
          <w:szCs w:val="28"/>
          <w:rtl w:val="true"/>
          <w:lang w:bidi="fa-IR"/>
        </w:rPr>
        <w:t>و هرکه پاداش این دنیا را بخواهد به او از آن می دهیم و هرکه پاداش آن سرای را بخواهد از آن به او می دهیم و به زودی سپاسگزاران را پاداش خواهیم داد</w:t>
      </w:r>
      <w:r>
        <w:rPr>
          <w:rFonts w:eastAsia="IRNazanin" w:cs="IRNazanin"/>
          <w:color w:val="111111"/>
          <w:sz w:val="28"/>
          <w:szCs w:val="28"/>
          <w:rtl w:val="true"/>
          <w:lang w:bidi="fa-IR"/>
        </w:rPr>
        <w:t>.</w:t>
      </w:r>
    </w:p>
    <w:p>
      <w:pPr>
        <w:pStyle w:val="Heading3"/>
        <w:numPr>
          <w:ilvl w:val="2"/>
          <w:numId w:val="1"/>
        </w:numPr>
        <w:rPr/>
      </w:pPr>
      <w:bookmarkStart w:id="503" w:name="__RefHeading___Toc5696932_2320776876"/>
      <w:bookmarkStart w:id="504" w:name="_Toc199"/>
      <w:bookmarkEnd w:id="503"/>
      <w:r>
        <w:rPr/>
        <w:t>17</w:t>
      </w:r>
      <w:r>
        <w:rPr>
          <w:rtl w:val="true"/>
        </w:rPr>
        <w:t xml:space="preserve">. </w:t>
      </w:r>
      <w:r>
        <w:rPr>
          <w:rtl w:val="true"/>
        </w:rPr>
        <w:t>آلودگی درون، سبب تفرقه</w:t>
      </w:r>
      <w:bookmarkEnd w:id="504"/>
    </w:p>
    <w:p>
      <w:pPr>
        <w:pStyle w:val="BookText"/>
        <w:rPr/>
      </w:pPr>
      <w:r>
        <w:rPr>
          <w:rFonts w:ascii="Amiri" w:hAnsi="Amiri" w:eastAsia="Amiri" w:cs="Amiri"/>
          <w:color w:val="111111"/>
          <w:sz w:val="28"/>
          <w:sz w:val="28"/>
          <w:szCs w:val="28"/>
          <w:rtl w:val="true"/>
          <w:lang w:bidi="ar-SA"/>
        </w:rPr>
        <w:t>وَإِنَّمَا أَنتُمْ إِخْوَانُ عَلَى دِينِ اللهِ مَا فَرَّقَ بَيْنَكُمْ إِلَّا حُبْتُ السَّرَائِر</w:t>
      </w:r>
      <w:r>
        <w:rPr>
          <w:rStyle w:val="FootnoteAnchor"/>
          <w:rtl w:val="true"/>
        </w:rPr>
        <w:footnoteReference w:id="428"/>
      </w:r>
      <w:r>
        <w:rPr>
          <w:rFonts w:ascii="IRNazanin" w:hAnsi="IRNazanin" w:eastAsia="IRNazanin"/>
          <w:color w:val="111111"/>
          <w:sz w:val="28"/>
          <w:sz w:val="28"/>
          <w:szCs w:val="28"/>
          <w:rtl w:val="true"/>
          <w:lang w:bidi="fa-IR"/>
        </w:rPr>
        <w:t xml:space="preserve"> شما همگی در اسلام و دین خدا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تفرقه و اختلاف در میان شما تنها به سبب آلودگی درون و سوءنیت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زمینه های وحدت از طریق اخوت اسلامی در میان شما موجود است اما اختلافات به خاطر تعصب ها کینه و حسد و حب دنیا و تنگ نظری ها بر آن غلبه کرده است و رشتۀ وحدت را که سبب امنیت داخل و پیروزی بر دشمنان خارجی است از هم گسسته است؛ به همین دلیل برکات اجتماع که همکاری و خدمات متقابل و پیوندهای دوستی و برادری است از شما قطع شده است</w:t>
      </w:r>
      <w:r>
        <w:rPr>
          <w:rFonts w:eastAsia="IRNazanin" w:cs="IRNazanin"/>
          <w:color w:val="111111"/>
          <w:sz w:val="28"/>
          <w:szCs w:val="28"/>
          <w:rtl w:val="true"/>
          <w:lang w:bidi="fa-IR"/>
        </w:rPr>
        <w:t xml:space="preserve">. </w:t>
      </w:r>
      <w:r>
        <w:rPr>
          <w:rStyle w:val="FootnoteAnchor"/>
          <w:rtl w:val="true"/>
        </w:rPr>
        <w:footnoteReference w:id="429"/>
      </w:r>
      <w:bookmarkStart w:id="505" w:name="pg20325_219936"/>
    </w:p>
    <w:p>
      <w:pPr>
        <w:pStyle w:val="BookText"/>
        <w:rPr/>
      </w:pPr>
      <w:bookmarkEnd w:id="50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هوَ اعْتَصِمُوا بِحَبْلِ اللَّهِ جَمِيعاً وَ لا تَفَرَّقُوا﴾ </w:t>
      </w:r>
      <w:r>
        <w:rPr>
          <w:rStyle w:val="FootnoteAnchor"/>
          <w:rtl w:val="true"/>
        </w:rPr>
        <w:footnoteReference w:id="430"/>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يَتَدَبَّرُونَ الْقُرْآنَ وَ لَوْ كَانَ مِنْ عِنْدِ غَيْرِ اللَّهِ لَوَجَدُوا فِيهِ اخْتِلافاً كثيراً</w:t>
      </w:r>
      <w:r>
        <w:rPr>
          <w:rStyle w:val="FootnoteAnchor"/>
          <w:rtl w:val="true"/>
        </w:rPr>
        <w:footnoteReference w:id="431"/>
      </w:r>
      <w:r>
        <w:rPr>
          <w:rFonts w:ascii="IRNazanin" w:hAnsi="IRNazanin" w:eastAsia="IRNazanin"/>
          <w:color w:val="111111"/>
          <w:sz w:val="28"/>
          <w:sz w:val="28"/>
          <w:szCs w:val="28"/>
          <w:rtl w:val="true"/>
          <w:lang w:bidi="fa-IR"/>
        </w:rPr>
        <w:t>آیا در قرآن نمی اندیشند؟ هرگاه از سوی دیگری جز خدا می بود در آن اختلافی بسیار می یافتند</w:t>
      </w:r>
      <w:r>
        <w:rPr>
          <w:rFonts w:eastAsia="IRNazanin" w:cs="IRNazanin"/>
          <w:color w:val="111111"/>
          <w:sz w:val="28"/>
          <w:szCs w:val="28"/>
          <w:rtl w:val="true"/>
          <w:lang w:bidi="fa-IR"/>
        </w:rPr>
        <w:t>.</w:t>
      </w:r>
    </w:p>
    <w:p>
      <w:pPr>
        <w:pStyle w:val="Heading3"/>
        <w:numPr>
          <w:ilvl w:val="2"/>
          <w:numId w:val="1"/>
        </w:numPr>
        <w:rPr/>
      </w:pPr>
      <w:bookmarkStart w:id="506" w:name="__RefHeading___Toc5696934_2320776876"/>
      <w:bookmarkStart w:id="507" w:name="_Toc200"/>
      <w:bookmarkEnd w:id="506"/>
      <w:r>
        <w:rPr/>
        <w:t>18</w:t>
      </w:r>
      <w:r>
        <w:rPr>
          <w:rtl w:val="true"/>
        </w:rPr>
        <w:t xml:space="preserve">. </w:t>
      </w:r>
      <w:r>
        <w:rPr>
          <w:rtl w:val="true"/>
        </w:rPr>
        <w:t>آفات تفرقه</w:t>
      </w:r>
      <w:bookmarkEnd w:id="507"/>
    </w:p>
    <w:p>
      <w:pPr>
        <w:pStyle w:val="BookText"/>
        <w:rPr/>
      </w:pPr>
      <w:r>
        <w:rPr>
          <w:rFonts w:ascii="Amiri" w:hAnsi="Amiri" w:eastAsia="Amiri" w:cs="Amiri"/>
          <w:color w:val="111111"/>
          <w:sz w:val="28"/>
          <w:sz w:val="28"/>
          <w:szCs w:val="28"/>
          <w:rtl w:val="true"/>
          <w:lang w:bidi="ar-SA"/>
        </w:rPr>
        <w:t>وَ سُوءُ الضَّمَائِرِ فَلَا تَوَازَرُونَ وَ لَا تَنَاصَحُونَ وَ لَا تَبَاذَلُونَ وَ لَا تَوَادُّونَ</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تَبَاذَلُونَ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ها؛ از مادۀ بذل به معنای بخشش؛ البذال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هم نمی شتابید؛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تعاون و همکاری است؛ بفتح التاء من باب التفاعل بحذف احدى التائين و في بعض النسخ بضمّها و كسر الزّاء مضارع باب المفاعلة و مثله الافعال الثلاثة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تَنَاصَحُونَ خیر خواه هم نیستید؛ از باب تفاعل به معنای خیر و خوبی همدیگر را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نمی ورزید؛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ضمّ و کسر اول؛ وداد، مودة به معنی دوست داشتن است؛ 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نه به یکدیگر کمک می کنید نه یکدیگر را نصیحت می کنید و نه بذل و بخشش به هم دارید و نه به یکدیگر مهر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دنیا و خبث باطن و سوءنیت و اخلاق نه تنها آخرت را بر باد می دهد بلکه صحنهٔ جامعه بشری را کانونی از ناامنی و انواع کشمکش ها می سازد</w:t>
      </w:r>
      <w:r>
        <w:rPr>
          <w:rFonts w:eastAsia="IRNazanin" w:cs="IRNazanin"/>
          <w:color w:val="111111"/>
          <w:sz w:val="28"/>
          <w:szCs w:val="28"/>
          <w:rtl w:val="true"/>
          <w:lang w:bidi="fa-IR"/>
        </w:rPr>
        <w:t xml:space="preserve">. </w:t>
      </w:r>
      <w:r>
        <w:rPr>
          <w:rStyle w:val="FootnoteAnchor"/>
          <w:rtl w:val="true"/>
        </w:rPr>
        <w:footnoteReference w:id="433"/>
      </w:r>
      <w:bookmarkStart w:id="508" w:name="pg20325_219937"/>
    </w:p>
    <w:p>
      <w:pPr>
        <w:pStyle w:val="Heading3"/>
        <w:numPr>
          <w:ilvl w:val="2"/>
          <w:numId w:val="1"/>
        </w:numPr>
        <w:rPr/>
      </w:pPr>
      <w:bookmarkStart w:id="509" w:name="__RefHeading___Toc5696936_2320776876"/>
      <w:bookmarkStart w:id="510" w:name="_Toc201"/>
      <w:bookmarkEnd w:id="508"/>
      <w:bookmarkEnd w:id="509"/>
      <w:r>
        <w:rPr/>
        <w:t>19</w:t>
      </w:r>
      <w:r>
        <w:rPr>
          <w:rtl w:val="true"/>
        </w:rPr>
        <w:t xml:space="preserve">. </w:t>
      </w:r>
      <w:r>
        <w:rPr>
          <w:rtl w:val="true"/>
        </w:rPr>
        <w:t>سرزنش دنیاپرستان</w:t>
      </w:r>
      <w:bookmarkEnd w:id="510"/>
    </w:p>
    <w:p>
      <w:pPr>
        <w:pStyle w:val="BookText"/>
        <w:rPr/>
      </w:pPr>
      <w:r>
        <w:rPr>
          <w:rFonts w:ascii="Amiri" w:hAnsi="Amiri" w:eastAsia="Amiri" w:cs="Amiri"/>
          <w:color w:val="111111"/>
          <w:sz w:val="28"/>
          <w:sz w:val="28"/>
          <w:szCs w:val="28"/>
          <w:rtl w:val="true"/>
          <w:lang w:bidi="ar-SA"/>
        </w:rPr>
        <w:t>مَا بَالُكُمْ تَفْرَحُونَ بِالْيَسِيرِ مِنَ الدُّنْيَا تُدْرِكُونَهُ وَ لَا يَحْزُنُكُمُ الْكَثِيرُ مِنَ الْآخِرَةِ تُحْرَمُونَهُ</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تُدْرِكُونَهُ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آورید؛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و ادراک به معنی رسیدن به چیزی است؛ 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تلاحق و رسیدن به یکدیگر است؛ 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نمی سازد</w:t>
      </w:r>
    </w:p>
    <w:p>
      <w:pPr>
        <w:pStyle w:val="BookText"/>
        <w:rPr/>
      </w:pPr>
      <w:r>
        <w:rPr>
          <w:rFonts w:ascii="Amiri" w:hAnsi="Amiri" w:eastAsia="Amiri" w:cs="Amiri"/>
          <w:color w:val="111111"/>
          <w:sz w:val="28"/>
          <w:sz w:val="28"/>
          <w:szCs w:val="28"/>
          <w:rtl w:val="true"/>
          <w:lang w:bidi="ar-SA"/>
        </w:rPr>
        <w:t>تُحْرَمُونَهُ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می شوید؛ از مادۀ حَرَم به معنای ممنوع</w:t>
      </w:r>
    </w:p>
    <w:p>
      <w:pPr>
        <w:pStyle w:val="BookText"/>
        <w:rPr/>
      </w:pPr>
      <w:r>
        <w:rPr>
          <w:rFonts w:ascii="IRNazanin" w:hAnsi="IRNazanin" w:eastAsia="IRNazanin"/>
          <w:color w:val="111111"/>
          <w:sz w:val="28"/>
          <w:sz w:val="28"/>
          <w:szCs w:val="28"/>
          <w:rtl w:val="true"/>
          <w:lang w:bidi="fa-IR"/>
        </w:rPr>
        <w:t>شما را چه شده که با تحصیل مقدار کمی از دنیا مسرور و خوشحال می شوید ولی هرگز محروم شدن از مقدار زیادی از آخرت شما را غمگین نمی کند؟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باید در زندگی آن چه به دست می آورد را با آن چه از دست می دهد،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در مقابل چیزهای اندکی که به دست می آورد، چیزهای زیادی را از دست بدهد، نباید به این کار راضی شود اما متأسفانه در ارتباط با دنیا و آخرت این طور نیست؛ زیرا انسان اگر مقدار اندکی از دنیا و متاع آن را به دست بیاورد راضی و خوشحال می شود ولی هر اندازه از آخرت را از دست بدهد چندان ناراحت نمی شود</w:t>
      </w:r>
      <w:r>
        <w:rPr>
          <w:rFonts w:eastAsia="IRNazanin" w:cs="IRNazanin"/>
          <w:color w:val="111111"/>
          <w:sz w:val="28"/>
          <w:szCs w:val="28"/>
          <w:rtl w:val="true"/>
          <w:lang w:bidi="fa-IR"/>
        </w:rPr>
        <w:t>.</w:t>
      </w:r>
    </w:p>
    <w:p>
      <w:pPr>
        <w:pStyle w:val="Heading3"/>
        <w:numPr>
          <w:ilvl w:val="2"/>
          <w:numId w:val="1"/>
        </w:numPr>
        <w:rPr/>
      </w:pPr>
      <w:bookmarkStart w:id="511" w:name="__RefHeading___Toc5696938_2320776876"/>
      <w:bookmarkStart w:id="512" w:name="_Toc202"/>
      <w:bookmarkEnd w:id="511"/>
      <w:r>
        <w:rPr/>
        <w:t>20</w:t>
      </w:r>
      <w:r>
        <w:rPr>
          <w:rtl w:val="true"/>
        </w:rPr>
        <w:t xml:space="preserve">. </w:t>
      </w:r>
      <w:r>
        <w:rPr>
          <w:rtl w:val="true"/>
        </w:rPr>
        <w:t>بی تابی کردن به خاطر از دست دادن دنیا</w:t>
      </w:r>
      <w:bookmarkEnd w:id="512"/>
    </w:p>
    <w:p>
      <w:pPr>
        <w:pStyle w:val="BookText"/>
        <w:rPr/>
      </w:pPr>
      <w:r>
        <w:rPr>
          <w:rFonts w:ascii="Amiri" w:hAnsi="Amiri" w:eastAsia="Amiri" w:cs="Amiri"/>
          <w:color w:val="111111"/>
          <w:sz w:val="28"/>
          <w:sz w:val="28"/>
          <w:szCs w:val="28"/>
          <w:rtl w:val="true"/>
          <w:lang w:bidi="ar-SA"/>
        </w:rPr>
        <w:t>وَ يُقْلِقُكُمُ الْيَسِيرُ مِنَ الدُّنْيَا يَفُوتُكُمْ حَتَّى يَتَبَيَّنَ ذَلِكَ فِي وُجُوهِكُمْ وَ قِلَّةِ صَبْرِكُمْ عَمَّا زُوِيَ مِنْهَا عَنْكُمْ</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از دست رفتن مقدار ناچیزی از متاع دنیا شما را سخت پریشان می سازد به گونه ای که آثار آن در چهره هایتان نمایان می شود و به خاطر آن چه از دست داده اید، بی تابی می کنید </w:t>
      </w:r>
      <w:r>
        <w:rPr>
          <w:rFonts w:eastAsia="IRNazanin" w:cs="IRNazanin"/>
          <w:color w:val="111111"/>
          <w:sz w:val="28"/>
          <w:szCs w:val="28"/>
          <w:rtl w:val="true"/>
          <w:lang w:bidi="fa-IR"/>
        </w:rPr>
        <w:t>.</w:t>
      </w:r>
    </w:p>
    <w:p>
      <w:pPr>
        <w:pStyle w:val="Heading3"/>
        <w:numPr>
          <w:ilvl w:val="2"/>
          <w:numId w:val="1"/>
        </w:numPr>
        <w:rPr/>
      </w:pPr>
      <w:bookmarkStart w:id="513" w:name="__RefHeading___Toc5696940_2320776876"/>
      <w:bookmarkStart w:id="514" w:name="_Toc203"/>
      <w:bookmarkEnd w:id="513"/>
      <w:r>
        <w:rPr/>
        <w:t>21</w:t>
      </w:r>
      <w:r>
        <w:rPr>
          <w:rtl w:val="true"/>
        </w:rPr>
        <w:t xml:space="preserve">. </w:t>
      </w:r>
      <w:r>
        <w:rPr>
          <w:rtl w:val="true"/>
        </w:rPr>
        <w:t>ماندگار نبودن متاع دنیا</w:t>
      </w:r>
      <w:bookmarkEnd w:id="51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كَأَنَّهَا دَارُ مُقَامِكُمْ وَ كَأَنَّ مَتَاعَهَا بَاقٍ عَلَيْكُمْ</w:t>
      </w:r>
      <w:r>
        <w:rPr>
          <w:rStyle w:val="FootnoteAnchor"/>
          <w:rtl w:val="true"/>
        </w:rPr>
        <w:footnoteReference w:id="436"/>
      </w:r>
      <w:r>
        <w:rPr>
          <w:rFonts w:ascii="IRNazanin" w:hAnsi="IRNazanin" w:eastAsia="IRNazanin"/>
          <w:color w:val="111111"/>
          <w:sz w:val="28"/>
          <w:sz w:val="28"/>
          <w:szCs w:val="28"/>
          <w:rtl w:val="true"/>
          <w:lang w:bidi="fa-IR"/>
        </w:rPr>
        <w:t xml:space="preserve"> گویی این جا سرای اقامت همیشگی شماست و متاع دنیا همیشه برای شما باقی می ماند</w:t>
      </w:r>
      <w:r>
        <w:rPr>
          <w:rFonts w:eastAsia="IRNazanin" w:cs="IRNazanin"/>
          <w:color w:val="111111"/>
          <w:sz w:val="28"/>
          <w:szCs w:val="28"/>
          <w:rtl w:val="true"/>
          <w:lang w:bidi="fa-IR"/>
        </w:rPr>
        <w:t xml:space="preserve">. </w:t>
      </w:r>
      <w:bookmarkStart w:id="515" w:name="pg20325_219938"/>
    </w:p>
    <w:p>
      <w:pPr>
        <w:pStyle w:val="BookText"/>
        <w:rPr/>
      </w:pPr>
      <w:bookmarkEnd w:id="51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اگر همه دنیا هم به انسان داده شد اما خوشحال نشد یا همه دنیا را از او گرفتند اما غمگین نشد معلوم می شود که این انسان فرد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دنیا اقامتگاه همیشگی انسان نیست و به آن اندازه که مردم فکر می کنند، ارزش ندارد</w:t>
      </w:r>
      <w:r>
        <w:rPr>
          <w:rFonts w:eastAsia="IRNazanin" w:cs="IRNazanin"/>
          <w:color w:val="111111"/>
          <w:sz w:val="28"/>
          <w:szCs w:val="28"/>
          <w:rtl w:val="true"/>
          <w:lang w:bidi="fa-IR"/>
        </w:rPr>
        <w:t>.</w:t>
      </w:r>
    </w:p>
    <w:p>
      <w:pPr>
        <w:pStyle w:val="Heading3"/>
        <w:numPr>
          <w:ilvl w:val="2"/>
          <w:numId w:val="1"/>
        </w:numPr>
        <w:rPr/>
      </w:pPr>
      <w:bookmarkStart w:id="516" w:name="__RefHeading___Toc5696942_2320776876"/>
      <w:bookmarkStart w:id="517" w:name="_Toc204"/>
      <w:bookmarkEnd w:id="516"/>
      <w:r>
        <w:rPr/>
        <w:t>22</w:t>
      </w:r>
      <w:r>
        <w:rPr>
          <w:rtl w:val="true"/>
        </w:rPr>
        <w:t xml:space="preserve">. </w:t>
      </w:r>
      <w:r>
        <w:rPr>
          <w:rtl w:val="true"/>
        </w:rPr>
        <w:t>ناامیدی از اصلاح</w:t>
      </w:r>
      <w:bookmarkEnd w:id="517"/>
    </w:p>
    <w:p>
      <w:pPr>
        <w:pStyle w:val="BookText"/>
        <w:rPr/>
      </w:pPr>
      <w:r>
        <w:rPr>
          <w:rFonts w:ascii="Amiri" w:hAnsi="Amiri" w:eastAsia="Amiri" w:cs="Amiri"/>
          <w:color w:val="111111"/>
          <w:sz w:val="28"/>
          <w:sz w:val="28"/>
          <w:szCs w:val="28"/>
          <w:rtl w:val="true"/>
          <w:lang w:bidi="ar-SA"/>
        </w:rPr>
        <w:t>وَ مَا يَمْنَعُ أَحَدَكُمْ أَنْ يَسْتَقْبِلَ أَخَاهُ بِمَا يَخَافُ مِنْ عَيْبِهِ إِلَّا مَخَافَةُ أَنْ يَسْتَقْبِلَهُ بِمِثْلِهِ</w:t>
      </w:r>
      <w:r>
        <w:rPr>
          <w:rStyle w:val="FootnoteAnchor"/>
          <w:rtl w:val="true"/>
        </w:rPr>
        <w:footnoteReference w:id="437"/>
      </w:r>
      <w:r>
        <w:rPr>
          <w:rFonts w:ascii="IRNazanin" w:hAnsi="IRNazanin" w:eastAsia="IRNazanin"/>
          <w:color w:val="111111"/>
          <w:sz w:val="28"/>
          <w:sz w:val="28"/>
          <w:szCs w:val="28"/>
          <w:rtl w:val="true"/>
          <w:lang w:bidi="fa-IR"/>
        </w:rPr>
        <w:t xml:space="preserve">کسی از شما نمی تواند عیب خطرناک برادر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اصلاح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کند؛ چراکه می ترسد برادرش نیز همان عیب را دربارۀ او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شما با داشتن آن همه عیب که از دنیا پرستی ناشی می شود، از اصلاح یکدیگر به وسیله تذکرها و اندرزها محروم هستید؛ چراکه هیچ یک از شما جرئت نمی کند در این کار بپردازد</w:t>
      </w:r>
      <w:r>
        <w:rPr>
          <w:rFonts w:eastAsia="IRNazanin" w:cs="IRNazanin"/>
          <w:color w:val="111111"/>
          <w:sz w:val="28"/>
          <w:szCs w:val="28"/>
          <w:rtl w:val="true"/>
          <w:lang w:bidi="fa-IR"/>
        </w:rPr>
        <w:t xml:space="preserve">. </w:t>
      </w:r>
      <w:r>
        <w:rPr>
          <w:rStyle w:val="FootnoteAnchor"/>
          <w:rtl w:val="true"/>
        </w:rPr>
        <w:footnoteReference w:id="438"/>
      </w:r>
    </w:p>
    <w:p>
      <w:pPr>
        <w:pStyle w:val="Heading3"/>
        <w:numPr>
          <w:ilvl w:val="2"/>
          <w:numId w:val="1"/>
        </w:numPr>
        <w:rPr/>
      </w:pPr>
      <w:bookmarkStart w:id="518" w:name="__RefHeading___Toc5696944_2320776876"/>
      <w:bookmarkStart w:id="519" w:name="_Toc205"/>
      <w:bookmarkEnd w:id="518"/>
      <w:r>
        <w:rPr/>
        <w:t>23</w:t>
      </w:r>
      <w:r>
        <w:rPr>
          <w:rtl w:val="true"/>
        </w:rPr>
        <w:t xml:space="preserve">. </w:t>
      </w:r>
      <w:r>
        <w:rPr>
          <w:rtl w:val="true"/>
        </w:rPr>
        <w:t>هماهنگی برای کنار کشیدن از آخرت</w:t>
      </w:r>
      <w:bookmarkEnd w:id="519"/>
    </w:p>
    <w:p>
      <w:pPr>
        <w:pStyle w:val="BookText"/>
        <w:rPr/>
      </w:pPr>
      <w:r>
        <w:rPr>
          <w:rFonts w:ascii="Amiri" w:hAnsi="Amiri" w:eastAsia="Amiri" w:cs="Amiri"/>
          <w:color w:val="111111"/>
          <w:sz w:val="28"/>
          <w:sz w:val="28"/>
          <w:szCs w:val="28"/>
          <w:rtl w:val="true"/>
          <w:lang w:bidi="ar-SA"/>
        </w:rPr>
        <w:t>قَدْ تَصَافَيْتُمْ عَلَى رَفْضِ الْآجِلِ وَ حُبِّ الْعَاجِلِ وَ صَارَ دِينُ أَحَدِكُمْ لُعْقَةٌ عَلَى لِسَانِهِ</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ليسیدن؛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لیسیدن گرفته شده و لعقه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مختصری از غذا گفته می شود که انسان با سر انگشت یا قاشق کوچکی روی زبان می گذارد و به زودی آن را فرو می برد و کنایه از شیء مختصر است؛ بالضمّ اسم لما يلعق أى تؤكل بالاصبع أو بالملعقة و هي آلة معروفة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همگی دست به دست هم داده اید که آخرت را کنار بگذارید و به دنیا عشق ورزید و دین شما لقلقه زبانتان شده است</w:t>
      </w:r>
      <w:bookmarkStart w:id="520" w:name="pg20325_219939"/>
    </w:p>
    <w:p>
      <w:pPr>
        <w:pStyle w:val="BookText"/>
        <w:rPr/>
      </w:pPr>
      <w:bookmarkEnd w:id="52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هَؤُلاءِ يُحِبُّونَ الْعاجِلَةَ وَيَذَرُونَ وَراءَ هُمْ يَوْماً ثقيلاً</w:t>
      </w:r>
      <w:r>
        <w:rPr>
          <w:rStyle w:val="FootnoteAnchor"/>
          <w:rtl w:val="true"/>
        </w:rPr>
        <w:footnoteReference w:id="440"/>
      </w:r>
      <w:r>
        <w:rPr>
          <w:rFonts w:ascii="IRNazanin" w:hAnsi="IRNazanin" w:eastAsia="IRNazanin"/>
          <w:color w:val="111111"/>
          <w:sz w:val="28"/>
          <w:sz w:val="28"/>
          <w:szCs w:val="28"/>
          <w:rtl w:val="true"/>
          <w:lang w:bidi="fa-IR"/>
        </w:rPr>
        <w:t>اینان این دنیای زودگذر را دوست دارند و آن روز دشوار را به پشت می افکنند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وَتَأْكُلُونَ التُّراثَ أَكْلاً لَمَّا وَتُحِبُّونَ الْمَالَ حُبًّا جَمَّا</w:t>
      </w:r>
      <w:r>
        <w:rPr>
          <w:rStyle w:val="FootnoteAnchor"/>
          <w:rtl w:val="true"/>
        </w:rPr>
        <w:footnoteReference w:id="441"/>
      </w:r>
      <w:r>
        <w:rPr>
          <w:rFonts w:ascii="IRNazanin" w:hAnsi="IRNazanin" w:eastAsia="IRNazanin"/>
          <w:color w:val="111111"/>
          <w:sz w:val="28"/>
          <w:sz w:val="28"/>
          <w:szCs w:val="28"/>
          <w:rtl w:val="true"/>
          <w:lang w:bidi="fa-IR"/>
        </w:rPr>
        <w:t>و میراث را حریصانه می خورید و مال را فراوان دوست دارید</w:t>
      </w:r>
      <w:r>
        <w:rPr>
          <w:rFonts w:eastAsia="IRNazanin" w:cs="IRNazanin"/>
          <w:color w:val="111111"/>
          <w:sz w:val="28"/>
          <w:szCs w:val="28"/>
          <w:rtl w:val="true"/>
          <w:lang w:bidi="fa-IR"/>
        </w:rPr>
        <w:t>.</w:t>
      </w:r>
    </w:p>
    <w:p>
      <w:pPr>
        <w:pStyle w:val="Heading3"/>
        <w:numPr>
          <w:ilvl w:val="2"/>
          <w:numId w:val="1"/>
        </w:numPr>
        <w:rPr/>
      </w:pPr>
      <w:bookmarkStart w:id="521" w:name="__RefHeading___Toc5696946_2320776876"/>
      <w:bookmarkStart w:id="522" w:name="_Toc206"/>
      <w:bookmarkEnd w:id="521"/>
      <w:r>
        <w:rPr/>
        <w:t>24</w:t>
      </w:r>
      <w:r>
        <w:rPr>
          <w:rtl w:val="true"/>
        </w:rPr>
        <w:t xml:space="preserve">. </w:t>
      </w:r>
      <w:r>
        <w:rPr>
          <w:rtl w:val="true"/>
        </w:rPr>
        <w:t>خیال واهی</w:t>
      </w:r>
      <w:bookmarkEnd w:id="522"/>
    </w:p>
    <w:p>
      <w:pPr>
        <w:pStyle w:val="BookText"/>
        <w:rPr/>
      </w:pPr>
      <w:r>
        <w:rPr>
          <w:rFonts w:ascii="Amiri" w:hAnsi="Amiri" w:eastAsia="Amiri" w:cs="Amiri"/>
          <w:color w:val="111111"/>
          <w:sz w:val="28"/>
          <w:sz w:val="28"/>
          <w:szCs w:val="28"/>
          <w:rtl w:val="true"/>
          <w:lang w:bidi="ar-SA"/>
        </w:rPr>
        <w:t>صَنِيعَ مَنْ قَدْ فَرَغَ مِنْ عَمَلِهِ وَ أَحْرَزَ رِضَى سَيِّدِهِ</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أَخْرَزَ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کارتان شبیه کار کسی است که گویی تمام وظیفه خود را انجام داده و رضایت مولای خویش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گونه افراد دنیا پرست ممکن است ظاهراً دیندار باشند ولی دین آن ها در یک سلسله شعارها و ادعاها و لفاظی ها و احیاناً کمی از عبادات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مشابه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ذَرْهُمْ يَأْكُلُوا وَيَتَمَتَّعُوا وَيُنْهِهِمُ الْأَمَلُ فَسَوْفَ يَعْلَمُون</w:t>
      </w:r>
      <w:r>
        <w:rPr>
          <w:rStyle w:val="FootnoteAnchor"/>
          <w:rtl w:val="true"/>
        </w:rPr>
        <w:footnoteReference w:id="444"/>
      </w:r>
      <w:r>
        <w:rPr>
          <w:rFonts w:ascii="IRNazanin" w:hAnsi="IRNazanin" w:eastAsia="IRNazanin"/>
          <w:color w:val="111111"/>
          <w:sz w:val="28"/>
          <w:sz w:val="28"/>
          <w:szCs w:val="28"/>
          <w:rtl w:val="true"/>
          <w:lang w:bidi="fa-IR"/>
        </w:rPr>
        <w:t>بگذارشان تا بخورند و برخوردار شوند و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سرگرمشان کند پس به زودی خواهند دانست</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20325_219941"/>
      <w:bookmarkStart w:id="524" w:name="pg20325_219941"/>
      <w:bookmarkEnd w:id="524"/>
    </w:p>
    <w:p>
      <w:pPr>
        <w:pStyle w:val="Heading2"/>
        <w:numPr>
          <w:ilvl w:val="1"/>
          <w:numId w:val="1"/>
        </w:numPr>
        <w:rPr/>
      </w:pPr>
      <w:bookmarkStart w:id="525" w:name="pg20325_219941"/>
      <w:bookmarkStart w:id="526" w:name="__RefHeading___Toc5696948_2320776876"/>
      <w:bookmarkStart w:id="527" w:name="_Toc207"/>
      <w:bookmarkEnd w:id="525"/>
      <w:bookmarkEnd w:id="526"/>
      <w:r>
        <w:rPr>
          <w:rtl w:val="true"/>
        </w:rPr>
        <w:t xml:space="preserve">خطبه </w:t>
      </w:r>
      <w:r>
        <w:rPr/>
        <w:t>114</w:t>
      </w:r>
      <w:bookmarkEnd w:id="527"/>
    </w:p>
    <w:p>
      <w:pPr>
        <w:pStyle w:val="Heading3"/>
        <w:numPr>
          <w:ilvl w:val="2"/>
          <w:numId w:val="1"/>
        </w:numPr>
        <w:rPr/>
      </w:pPr>
      <w:bookmarkStart w:id="528" w:name="__RefHeading___Toc5696950_2320776876"/>
      <w:bookmarkStart w:id="529" w:name="_Toc208"/>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445"/>
      </w:r>
    </w:p>
    <w:p>
      <w:pPr>
        <w:pStyle w:val="Heading3"/>
        <w:numPr>
          <w:ilvl w:val="2"/>
          <w:numId w:val="1"/>
        </w:numPr>
        <w:rPr/>
      </w:pPr>
      <w:bookmarkStart w:id="530" w:name="__RefHeading___Toc5696952_2320776876"/>
      <w:bookmarkStart w:id="531" w:name="_Toc209"/>
      <w:bookmarkEnd w:id="530"/>
      <w:r>
        <w:rPr>
          <w:rtl w:val="true"/>
        </w:rPr>
        <w:t>پیشگفتار خطبه</w:t>
      </w:r>
      <w:bookmarkEnd w:id="53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خطبه اندرزهای مهمی به مردم می دهد و به حمد و ثنای الهی می پردازد و مردم را به تقوای الهی دعوت می کند؛ سپس به ناپایداری دنیا اشاره می کند </w:t>
      </w:r>
    </w:p>
    <w:p>
      <w:pPr>
        <w:pStyle w:val="BookText"/>
        <w:rPr/>
      </w:pPr>
      <w:r>
        <w:rPr>
          <w:rFonts w:ascii="Amiri" w:hAnsi="Amiri" w:eastAsia="Amiri" w:cs="Amiri"/>
          <w:color w:val="111111"/>
          <w:sz w:val="28"/>
          <w:sz w:val="28"/>
          <w:szCs w:val="28"/>
          <w:rtl w:val="true"/>
          <w:lang w:bidi="ar-SA"/>
        </w:rPr>
        <w:t>الْحَمْدُ لِلَّهِ الْوَاصِلِ الْحَمْدَ بِالنِّعَمِ وَ النَّعَمَ بِالشُّكْرِ نَحْمَدُهُ عَلَى آلَائِهِ كَمَا نَحْمَدُهُ عَلَى بَلَائِهِ وَنَسْتَعِينُهُ عَلَى هَذِهِ النُّفُوسِ الْبِطَاءِ عَمَّا أُمِرَتْ بِهِ السِّرَاعِ إِلَى مَا نُهِيَتْ عَنْهُ وَنَسْتَغْفِرُهُ مِمَّا أَحَاطَ بِهِ عِلْمُهُ وَ أَحْصَاهُ كِتَابُهُ عِلْمٌ غَيْرُ قَاصِرٍ وَ كِتَابٌ غَيْرُ مُغَادِرٍ وَ نُؤْمِنُ بِهِ إِيمَانَ مَنْ عَايَنَ الْغُيُوبَ وَ وَقَفَ عَلَى الْمَوْعُودِ إِيمَاناً نَفَى إِخْلَاصُهُ الشَّرْكَ وَ يَقِينُهُ الشَّكَ وَ نَشْهَدُ أَنْ لَا إِلَهَ إِلَّا اللَّهُ وَحْدَهُ لَا شَرِيكَ لَهُ وَ أَنَّ مُحَمَّداً صلى الله عليه و آله و سلّم  عَبْدُهُ وَرَسُولُهُ شَهَادَتَيْنِ تُصْعِدَانِ الْقَوْلَ وَ تَرْفَعَانِ الْعَمَلَ لَا يَخِفُّ مِيزَانُ تُوضَعَانِ فِيهِ وَ لَا يَنْقُلُ مِيزَانٌ تُرْفَعَانِ عَنْهُ أَوصِيكُمْ عِبَادَ اللَّهِ بِتَقْوَى اللَّهِ الَّتِي هِيَ الزَّادُ وَبِهَا الْمَعَاذُ زَادٌ مُبْلِغْ وَمَعَاةٌ مُنْجِحٌ دَعَا إِلَيْهَا أَسْمَعُ دَاعٍ وَوَعَاهَا خَيْرُ وَاعٍ فَأَسْمَعَ دَاعِيهَا وَ فَازَ وَاعِيهَا عِبَادَ اللَّهِ إِنَّ تَقْوَى اللَّهِ حَمَتْ أَوْلِيَاءَ اللَّهِ مَحَارِمَهُ وَ أَلْزَمَتْ قُلُوبَهُمْ مَخَافَتَهُ حَتَّى أَسْهَرَتْ لَيَالِيَهُمْ وَ أَطْمَأَتْ هَوَاجِرَهُمْ فَأَخَذُوا الرَّاحَةَ بِالنَّصَبِ وَ الرَّيَّ بِالظَّمَا وَ اسْتَقْرَبُوا الْأَجَلَ فَبَادَرُوا الْعَمَلَ وَ كَذَّبُوا الْأَمَلَ فَلَاحَظُوا الْأَجَلَ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پروردگار</w:t>
      </w:r>
      <w:r>
        <w:rPr>
          <w:rFonts w:ascii="Amiri" w:hAnsi="Amiri" w:eastAsia="Amiri" w:cs="Amiri"/>
          <w:color w:val="111111"/>
          <w:sz w:val="28"/>
          <w:sz w:val="28"/>
          <w:szCs w:val="28"/>
          <w:rtl w:val="true"/>
          <w:lang w:bidi="ar-SA"/>
        </w:rPr>
        <w:t>﴿الْحَمْدُ لِلَّهِ الْوَاصِلِ الْحَمْدَ بِالنِّعَمِ وَالنّعَمَ بِالشَّكْرِ</w:t>
      </w:r>
      <w:r>
        <w:rPr>
          <w:rStyle w:val="FootnoteAnchor"/>
          <w:rtl w:val="true"/>
        </w:rPr>
        <w:footnoteReference w:id="446"/>
      </w:r>
      <w:r>
        <w:rPr>
          <w:rFonts w:ascii="IRNazanin" w:hAnsi="IRNazanin" w:eastAsia="IRNazanin"/>
          <w:color w:val="111111"/>
          <w:sz w:val="28"/>
          <w:sz w:val="28"/>
          <w:szCs w:val="28"/>
          <w:rtl w:val="true"/>
          <w:lang w:bidi="fa-IR"/>
        </w:rPr>
        <w:t xml:space="preserve"> ستایش مخصوص خداوندی است که حمد را به نعمت و نعمت را به شکر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قرین بودن حمد به نعمت از اینجاست که حمد و سپاس او انسان را لایق نعمت هایش می سازد و این حمد سبب برخورداری بندگان از نعمت او می گردد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احتمال در مورد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ستایش نعمت خدا را انجام دهد و حمد خدا را بنماید خدا نیز نعمت او را افزایش می دهد و هر دو جمله اشاره به آیه ای است که می فرماید </w:t>
      </w:r>
      <w:r>
        <w:rPr>
          <w:rFonts w:ascii="Amiri" w:hAnsi="Amiri" w:eastAsia="Amiri" w:cs="Amiri"/>
          <w:color w:val="111111"/>
          <w:sz w:val="28"/>
          <w:sz w:val="28"/>
          <w:szCs w:val="28"/>
          <w:rtl w:val="true"/>
          <w:lang w:bidi="ar-SA"/>
        </w:rPr>
        <w:t>لَئِنْ شَكَرْتُمْ لَأَزِيدَنَّكُمْ</w:t>
      </w:r>
      <w:r>
        <w:rPr>
          <w:rStyle w:val="FootnoteAnchor"/>
          <w:rtl w:val="true"/>
        </w:rPr>
        <w:footnoteReference w:id="44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خود را مکلف کرده است که او را در مقابل نعمت خود حمد و شکر کنند؛ البته انسان بر اساس وجدان و عقل خود مکلف است که وقتی خداوند نعمتی را به </w:t>
      </w:r>
      <w:bookmarkStart w:id="532" w:name="pg20325_219943"/>
    </w:p>
    <w:p>
      <w:pPr>
        <w:pStyle w:val="BookText"/>
        <w:rPr/>
      </w:pPr>
      <w:bookmarkEnd w:id="532"/>
      <w:r>
        <w:rPr>
          <w:rFonts w:ascii="IRNazanin" w:hAnsi="IRNazanin" w:eastAsia="IRNazanin"/>
          <w:color w:val="111111"/>
          <w:sz w:val="28"/>
          <w:sz w:val="28"/>
          <w:szCs w:val="28"/>
          <w:rtl w:val="true"/>
          <w:lang w:bidi="fa-IR"/>
        </w:rPr>
        <w:t xml:space="preserve">او ارزانی داشت حمد و سپاس بگوید و به همین دلیل انسان وقتی غذا می خورد شایسته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فرض هم معتقد باشیم که شرعاً حمد و ستایش خدا واجب نیست ولی وجداناً و عقلاً انسان مکلف است که در برابر نعمت شاکر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 جمله با یکدیگر تفاوت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الْوَاصِلِ الْحَمْدَ بِالنِّعَمِ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همان جنبه تکلیفی است به این معنا که انسان ها بر اساس وجدان خود مکلف هستند در برابر خدایی که روزی بخش آنان است سپاسگزار باشند و حمد او را به جا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الْحَمْدُ لِلَّهِ الَّذِي جَعَلَ الْحَمْدَ مِفْتَاحاً لِذِكْرِهِ وَ سَبَباً لِلْمَزِيدِ مِنْ فَضْلِه</w:t>
      </w:r>
      <w:r>
        <w:rPr>
          <w:rStyle w:val="FootnoteAnchor"/>
          <w:rtl w:val="true"/>
        </w:rPr>
        <w:footnoteReference w:id="449"/>
      </w:r>
      <w:r>
        <w:rPr>
          <w:rFonts w:ascii="IRNazanin" w:hAnsi="IRNazanin" w:eastAsia="IRNazanin"/>
          <w:color w:val="111111"/>
          <w:sz w:val="28"/>
          <w:sz w:val="28"/>
          <w:szCs w:val="28"/>
          <w:rtl w:val="true"/>
          <w:lang w:bidi="fa-IR"/>
        </w:rPr>
        <w:t>ستایش مخصوص خداوندی است که حمد را کلید ذکر خود قرار داده و آن را سبب فزونی فضل و رحمتش ساخته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وَ لَئِنْ كَفَرْتُمْ إِنَّ عَذَابِي لَشَديدٌ</w:t>
      </w:r>
      <w:r>
        <w:rPr>
          <w:rStyle w:val="FootnoteAnchor"/>
          <w:rtl w:val="true"/>
        </w:rPr>
        <w:footnoteReference w:id="450"/>
      </w:r>
      <w:r>
        <w:rPr>
          <w:rFonts w:ascii="IRNazanin" w:hAnsi="IRNazanin" w:eastAsia="IRNazanin"/>
          <w:color w:val="111111"/>
          <w:sz w:val="28"/>
          <w:sz w:val="28"/>
          <w:szCs w:val="28"/>
          <w:rtl w:val="true"/>
          <w:lang w:bidi="fa-IR"/>
        </w:rPr>
        <w:t>اگر مرا سپاس گویید، بر نعمت شما می افزایم و اگر کفران کنید بدانید که عذاب من سخت است</w:t>
      </w:r>
      <w:r>
        <w:rPr>
          <w:rFonts w:eastAsia="IRNazanin" w:cs="IRNazanin"/>
          <w:color w:val="111111"/>
          <w:sz w:val="28"/>
          <w:szCs w:val="28"/>
          <w:rtl w:val="true"/>
          <w:lang w:bidi="fa-IR"/>
        </w:rPr>
        <w:t>.</w:t>
      </w:r>
    </w:p>
    <w:p>
      <w:pPr>
        <w:pStyle w:val="Heading3"/>
        <w:numPr>
          <w:ilvl w:val="2"/>
          <w:numId w:val="1"/>
        </w:numPr>
        <w:rPr/>
      </w:pPr>
      <w:bookmarkStart w:id="533" w:name="__RefHeading___Toc5696954_2320776876"/>
      <w:bookmarkStart w:id="534" w:name="_Toc210"/>
      <w:bookmarkEnd w:id="533"/>
      <w:r>
        <w:rPr/>
        <w:t>2</w:t>
      </w:r>
      <w:r>
        <w:rPr>
          <w:rtl w:val="true"/>
        </w:rPr>
        <w:t xml:space="preserve">. </w:t>
      </w:r>
      <w:r>
        <w:rPr>
          <w:rtl w:val="true"/>
        </w:rPr>
        <w:t>ستایش بر نعمت و بلا</w:t>
      </w:r>
      <w:bookmarkEnd w:id="534"/>
    </w:p>
    <w:p>
      <w:pPr>
        <w:pStyle w:val="BookText"/>
        <w:rPr/>
      </w:pPr>
      <w:r>
        <w:rPr>
          <w:rFonts w:ascii="Amiri" w:hAnsi="Amiri" w:eastAsia="Amiri" w:cs="Amiri"/>
          <w:color w:val="111111"/>
          <w:sz w:val="28"/>
          <w:sz w:val="28"/>
          <w:szCs w:val="28"/>
          <w:rtl w:val="true"/>
          <w:lang w:bidi="ar-SA"/>
        </w:rPr>
        <w:t>نَحْمَدُهُ عَلَى آلَائِهِ كَمَا نَحْمَدُهُ عَلَى بَلَائِهِ</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او را بر نعمت هایش حمد می کنیم؛ چنان که بر بلاهایش سپاس می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بلاهای الهی هم در واقع نوعی نعمت است؛ همان گونه که در بحث فلسفه آفات و بلاها ضمن مباحث توحید و عدل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بلاها سبب بیداری و بازگشت به سوی خدا و ترک معاصی است و گاه ظاهراً بلاست ولی در باطن، نعمت است و ما تشخیص نمی دهیم گاه کفاره گناهان است و گاهی سبب شناخت قدر نعمت هاست؛ چراکه تا انسان نعمتی را از دست ندهد و به مصیبتی گرفتار نشود، ارزش نعمت ها را </w:t>
      </w:r>
      <w:bookmarkStart w:id="535" w:name="pg20325_219944"/>
    </w:p>
    <w:p>
      <w:pPr>
        <w:pStyle w:val="BookText"/>
        <w:rPr/>
      </w:pPr>
      <w:bookmarkEnd w:id="535"/>
      <w:r>
        <w:rPr>
          <w:rFonts w:ascii="IRNazanin" w:hAnsi="IRNazanin" w:eastAsia="IRNazanin"/>
          <w:color w:val="111111"/>
          <w:sz w:val="28"/>
          <w:sz w:val="28"/>
          <w:szCs w:val="28"/>
          <w:rtl w:val="true"/>
          <w:lang w:bidi="fa-IR"/>
        </w:rPr>
        <w:t>نمی شناسد وگرنه خداوند حیکم علی الاطلاق بی جهت کسی را گرفتار بلایی نمی کند پس بلای او هم رحمت است و درد او درمان</w:t>
      </w:r>
      <w:r>
        <w:rPr>
          <w:rFonts w:eastAsia="IRNazanin" w:cs="IRNazanin"/>
          <w:color w:val="111111"/>
          <w:sz w:val="28"/>
          <w:szCs w:val="28"/>
          <w:rtl w:val="true"/>
          <w:lang w:bidi="fa-IR"/>
        </w:rPr>
        <w:t xml:space="preserve">. </w:t>
      </w:r>
      <w:r>
        <w:rPr>
          <w:rStyle w:val="FootnoteAnchor"/>
          <w:rtl w:val="true"/>
        </w:rPr>
        <w:footnoteReference w:id="452"/>
      </w:r>
    </w:p>
    <w:p>
      <w:pPr>
        <w:pStyle w:val="Heading3"/>
        <w:numPr>
          <w:ilvl w:val="2"/>
          <w:numId w:val="1"/>
        </w:numPr>
        <w:rPr/>
      </w:pPr>
      <w:bookmarkStart w:id="536" w:name="__RefHeading___Toc5696956_2320776876"/>
      <w:bookmarkStart w:id="537" w:name="_Toc211"/>
      <w:bookmarkEnd w:id="536"/>
      <w:r>
        <w:rPr/>
        <w:t>3</w:t>
      </w:r>
      <w:r>
        <w:rPr>
          <w:rtl w:val="true"/>
        </w:rPr>
        <w:t xml:space="preserve">. </w:t>
      </w:r>
      <w:r>
        <w:rPr>
          <w:rtl w:val="true"/>
        </w:rPr>
        <w:t>استعانت از خدا</w:t>
      </w:r>
      <w:bookmarkEnd w:id="537"/>
    </w:p>
    <w:p>
      <w:pPr>
        <w:pStyle w:val="BookText"/>
        <w:rPr/>
      </w:pPr>
      <w:r>
        <w:rPr>
          <w:rFonts w:ascii="Amiri" w:hAnsi="Amiri" w:eastAsia="Amiri" w:cs="Amiri"/>
          <w:color w:val="111111"/>
          <w:sz w:val="28"/>
          <w:sz w:val="28"/>
          <w:szCs w:val="28"/>
          <w:rtl w:val="true"/>
          <w:lang w:bidi="ar-SA"/>
        </w:rPr>
        <w:t>وَ نَسْتَعِينُهُ عَلَى هَذِهِ النُّفُوسِ الْبِطَاءِ عَمَّا أُمِرَتْ بِهِ السَّرَاعِ إِلَى مَا نُهِيَتْ عَنْهُ</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از او در برابر این نفوس سست و تنبل که در انجام اوامرش کُندی می کنند و در ارتکاب نواهی اش سرعت دارند یاری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نفوس انسانی تا به مرحله کمال نفس مطمئنه نرسند در انجام اوامر الهی سُستی می کند و در ارتکاب گناهانی که با غرایز حیوانی سازگار است، شتاب می گیرد و تا کمک و یاری پروردگار نباشد گذشتن از مرحلۀ نفس اماره و رسیدن به مرحله لوامه و عبور از آن و وصول به نفس مطمئنه کاری بس دشوار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مشابه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احْكُمْ بِالْحَقِّ وَ رَبُّنَا الرَّحْمَنُ الْمُسْتَعَانُ عَلَى مَا تَصِفُون</w:t>
      </w:r>
      <w:r>
        <w:rPr>
          <w:rStyle w:val="FootnoteAnchor"/>
          <w:rtl w:val="true"/>
        </w:rPr>
        <w:footnoteReference w:id="45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کن و خداوند به رغم آن چه وصف می کنید، یاریده است</w:t>
      </w:r>
      <w:r>
        <w:rPr>
          <w:rFonts w:eastAsia="IRNazanin" w:cs="IRNazanin"/>
          <w:color w:val="111111"/>
          <w:sz w:val="28"/>
          <w:szCs w:val="28"/>
          <w:rtl w:val="true"/>
          <w:lang w:bidi="fa-IR"/>
        </w:rPr>
        <w:t xml:space="preserve">. </w:t>
      </w:r>
      <w:bookmarkStart w:id="538" w:name="pg20325_219945"/>
    </w:p>
    <w:p>
      <w:pPr>
        <w:pStyle w:val="Heading3"/>
        <w:numPr>
          <w:ilvl w:val="2"/>
          <w:numId w:val="1"/>
        </w:numPr>
        <w:rPr/>
      </w:pPr>
      <w:bookmarkStart w:id="539" w:name="__RefHeading___Toc5696958_2320776876"/>
      <w:bookmarkStart w:id="540" w:name="_Toc212"/>
      <w:bookmarkEnd w:id="538"/>
      <w:bookmarkEnd w:id="539"/>
      <w:r>
        <w:rPr/>
        <w:t>4</w:t>
      </w:r>
      <w:r>
        <w:rPr>
          <w:rtl w:val="true"/>
        </w:rPr>
        <w:t xml:space="preserve">. </w:t>
      </w:r>
      <w:r>
        <w:rPr>
          <w:rtl w:val="true"/>
        </w:rPr>
        <w:t>استغفار از گناهان</w:t>
      </w:r>
      <w:bookmarkEnd w:id="540"/>
    </w:p>
    <w:p>
      <w:pPr>
        <w:pStyle w:val="BookText"/>
        <w:rPr/>
      </w:pPr>
      <w:r>
        <w:rPr>
          <w:rFonts w:ascii="Amiri" w:hAnsi="Amiri" w:eastAsia="Amiri" w:cs="Amiri"/>
          <w:color w:val="111111"/>
          <w:sz w:val="28"/>
          <w:sz w:val="28"/>
          <w:szCs w:val="28"/>
          <w:rtl w:val="true"/>
          <w:lang w:bidi="ar-SA"/>
        </w:rPr>
        <w:t>وَنَسْتَغْفِرُهُ مِمَّا أَحَاطَ بِهِ عِلْمُهُ وَ أَحْصَاهُ كِتَابُهُ عِلْمٌ غَيْرُ قَاصِرٍ وَ كِتَابٌ غَيْرُ مُغَادِرٍ</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أَحْصَاهُ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 از مادۀ 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شمارش؛ احصاء اتمام شمارش است؛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سنگریزه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عرب در شمردن از سنگ ریزه استفاده می کرد لذا شمردن را احصاء گفته اند چنان که ما در شمردن از انگشتان خود استفاده می کنیم؛ أَحْصَى إِحْصاء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شمرد؛ هذا شيء لا يُخصی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قابل شمردن نباشد و به شمارش در نیاید یعنی بیش از آن باشد که بتوان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کننده؛ از مادۀ قصر به معنای کوتاهی و 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فروگذارنده؛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ترک گفتن چیزی است؛ به همین جهت کسی که عهد و پیمان خود را بشکند و ترک کند می گویند غدر کرده است و به گودال های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خاطر آن که مقداری از آب باران در آن جا ترک و رها شده است؛ غادره مغادرة و غدارا ترکه و بقاه</w:t>
      </w:r>
    </w:p>
    <w:p>
      <w:pPr>
        <w:pStyle w:val="BookText"/>
        <w:rPr/>
      </w:pPr>
      <w:r>
        <w:rPr>
          <w:rFonts w:ascii="IRNazanin" w:hAnsi="IRNazanin" w:eastAsia="IRNazanin"/>
          <w:color w:val="111111"/>
          <w:sz w:val="28"/>
          <w:sz w:val="28"/>
          <w:szCs w:val="28"/>
          <w:rtl w:val="true"/>
          <w:lang w:bidi="fa-IR"/>
        </w:rPr>
        <w:t>از گناهانی که علم او به آن ها احاطه دارد و کتاب او آن ها را شماره کرده، آمرزش می طلبیم؛ همان علمی که در هیچ مورد قصوری ندارد و کتابی که چیزی را فروگذار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تا از گناه استغفار نکنیم و صفحه دل را از زنگار آن شست وشو ندهیم، هرگز نمی توانیم از وسوسه های نفس دور بمانیم و به مقام قرب او نایل شویم و به آن مرحله از ایمان برسیم</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کتاب خدا در این عبارت همان نامه یا نوشته ای است که در قیامت به دست انسان می دهند و اعمال و سخنان و همه کارهایی را که در طول زندگی خود در دنیا انجام داده است در آن حاضر و ضبط شده می بیند</w:t>
      </w:r>
      <w:r>
        <w:rPr>
          <w:rFonts w:eastAsia="IRNazanin" w:cs="IRNazanin"/>
          <w:color w:val="111111"/>
          <w:sz w:val="28"/>
          <w:szCs w:val="28"/>
          <w:rtl w:val="true"/>
          <w:lang w:bidi="fa-IR"/>
        </w:rPr>
        <w:t xml:space="preserve">. </w:t>
      </w:r>
      <w:bookmarkStart w:id="541" w:name="pg20325_219946"/>
    </w:p>
    <w:p>
      <w:pPr>
        <w:pStyle w:val="BookText"/>
        <w:rPr/>
      </w:pPr>
      <w:bookmarkEnd w:id="54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قالَ الَّذِينَ كَفَرُوا لا تَأْتِينَا السَّاعَةُ قُلْ بَلَى وَرَبِّي لَتَأْتِيَنَّكُمْ عَالِمِ الْغَيْبِ لَا يَعْزُبُ عَنْهُ مِثْقَالُ ذَرَّةٍ</w:t>
      </w:r>
      <w:r>
        <w:rPr>
          <w:rStyle w:val="FootnoteAnchor"/>
          <w:rtl w:val="true"/>
        </w:rPr>
        <w:footnoteReference w:id="458"/>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قیامت نخواهد آمد بگو آری، به پروردگارم، آن دانای غیب، سوگند که شما را خواهد آمد به قدر ذره ای یا کوچکتر از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صَغِيرَةً وَلا كَبِيرَةً إِلا أَحْصاها وَوَجَدُوا ما عَمِلُوا حاضِراً وَ لَا يَظْلِمُ رَبُّكَ أَحَدا</w:t>
      </w:r>
      <w:r>
        <w:rPr>
          <w:rStyle w:val="FootnoteAnchor"/>
          <w:rtl w:val="true"/>
        </w:rPr>
        <w:footnoteReference w:id="459"/>
      </w:r>
      <w:r>
        <w:rPr>
          <w:rFonts w:ascii="IRNazanin" w:hAnsi="IRNazanin" w:eastAsia="IRNazanin"/>
          <w:color w:val="111111"/>
          <w:sz w:val="28"/>
          <w:sz w:val="28"/>
          <w:szCs w:val="28"/>
          <w:rtl w:val="true"/>
          <w:lang w:bidi="fa-IR"/>
        </w:rPr>
        <w:t>هیچ گناه کوچک و بزرگی را حساب ناشده رها نکرده است آن گاه اعمال خود را در مقابل خود بیابند و پروردگار تو به کسی ستم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قَدْ أَحاطَ بِكُلِّ شَيْءٍ عِلْماً</w:t>
      </w:r>
      <w:r>
        <w:rPr>
          <w:rStyle w:val="FootnoteAnchor"/>
          <w:rtl w:val="true"/>
        </w:rPr>
        <w:footnoteReference w:id="460"/>
      </w:r>
      <w:r>
        <w:rPr>
          <w:rFonts w:ascii="IRNazanin" w:hAnsi="IRNazanin" w:eastAsia="IRNazanin"/>
          <w:color w:val="111111"/>
          <w:sz w:val="28"/>
          <w:sz w:val="28"/>
          <w:szCs w:val="28"/>
          <w:rtl w:val="true"/>
          <w:lang w:bidi="fa-IR"/>
        </w:rPr>
        <w:t>و به راستی دانش وی هر چیزی را در بر گرفته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نُسَيِّرُ الْجِبَالَ وَ تَرَى الْأَرْضَ بارِزَةً وَ حَشَرْناهُمْ فَلَمْ نُغَادِرُ مِنْهُمْ أَحَداً</w:t>
      </w:r>
      <w:r>
        <w:rPr>
          <w:rStyle w:val="FootnoteAnchor"/>
          <w:rtl w:val="true"/>
        </w:rPr>
        <w:footnoteReference w:id="461"/>
      </w:r>
      <w:r>
        <w:rPr>
          <w:rFonts w:ascii="IRNazanin" w:hAnsi="IRNazanin" w:eastAsia="IRNazanin"/>
          <w:color w:val="111111"/>
          <w:sz w:val="28"/>
          <w:sz w:val="28"/>
          <w:szCs w:val="28"/>
          <w:rtl w:val="true"/>
          <w:lang w:bidi="fa-IR"/>
        </w:rPr>
        <w:t>و روزی را که کوه ها را به حرکت در می آوریم و زمین را آشکار می بینی و آنان را گرد می آوریم و هیچ یک را فروگذار نمی کنیم</w:t>
      </w:r>
      <w:r>
        <w:rPr>
          <w:rFonts w:eastAsia="IRNazanin" w:cs="IRNazanin"/>
          <w:color w:val="111111"/>
          <w:sz w:val="28"/>
          <w:szCs w:val="28"/>
          <w:rtl w:val="true"/>
          <w:lang w:bidi="fa-IR"/>
        </w:rPr>
        <w:t>.</w:t>
      </w:r>
    </w:p>
    <w:p>
      <w:pPr>
        <w:pStyle w:val="Heading3"/>
        <w:numPr>
          <w:ilvl w:val="2"/>
          <w:numId w:val="1"/>
        </w:numPr>
        <w:rPr/>
      </w:pPr>
      <w:bookmarkStart w:id="542" w:name="__RefHeading___Toc5696960_2320776876"/>
      <w:bookmarkStart w:id="543" w:name="_Toc213"/>
      <w:bookmarkEnd w:id="542"/>
      <w:r>
        <w:rPr/>
        <w:t>5</w:t>
      </w:r>
      <w:r>
        <w:rPr>
          <w:rtl w:val="true"/>
        </w:rPr>
        <w:t xml:space="preserve">. </w:t>
      </w:r>
      <w:r>
        <w:rPr>
          <w:rtl w:val="true"/>
        </w:rPr>
        <w:t>رسیدن به مرحله کمال ایمان</w:t>
      </w:r>
      <w:bookmarkEnd w:id="543"/>
    </w:p>
    <w:p>
      <w:pPr>
        <w:pStyle w:val="BookText"/>
        <w:rPr/>
      </w:pPr>
      <w:r>
        <w:rPr>
          <w:rFonts w:ascii="Amiri" w:hAnsi="Amiri" w:eastAsia="Amiri" w:cs="Amiri"/>
          <w:color w:val="111111"/>
          <w:sz w:val="28"/>
          <w:sz w:val="28"/>
          <w:szCs w:val="28"/>
          <w:rtl w:val="true"/>
          <w:lang w:bidi="ar-SA"/>
        </w:rPr>
        <w:t>وَ نُؤْمِنُ بِهِ إِيمَانَ مَنْ عَايَنَ الْغُيُوبَ وَ وَقَفَ عَلَى الْمَوْعُودِ إِيمَاناً نَفَى إِخْلَاصُهُ الشِّرْكَ وَ يَقِينُهُ الشَّكَ</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ما به او ایمان داریم همچون کسی که اسرار نهانی را با چشم مشاهده می کند و در کنار آن چه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معاد 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آگاهی دارد؛ ایمانی که اخلاص آن شرک را نفی می کند و یقین آن، شک و تردید را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مراتب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اول؛ مرحله ای است که انسان از طریق استدلال به آن راه می یابد و آن را علم الیقین می گویند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آن است که انسان از طریق شهود به آن می رسد و آن را عین الیقین می گویند</w:t>
      </w:r>
      <w:r>
        <w:rPr>
          <w:rFonts w:eastAsia="IRNazanin" w:cs="IRNazanin"/>
          <w:color w:val="111111"/>
          <w:sz w:val="28"/>
          <w:szCs w:val="28"/>
          <w:rtl w:val="true"/>
          <w:lang w:bidi="fa-IR"/>
        </w:rPr>
        <w:t xml:space="preserve">. </w:t>
      </w:r>
      <w:bookmarkStart w:id="544" w:name="pg20325_219947"/>
    </w:p>
    <w:p>
      <w:pPr>
        <w:pStyle w:val="BookText"/>
        <w:rPr/>
      </w:pPr>
      <w:bookmarkEnd w:id="544"/>
      <w:r>
        <w:rPr>
          <w:rFonts w:ascii="IRNazanin" w:hAnsi="IRNazanin" w:eastAsia="IRNazanin"/>
          <w:color w:val="111111"/>
          <w:sz w:val="28"/>
          <w:sz w:val="28"/>
          <w:szCs w:val="28"/>
          <w:rtl w:val="true"/>
          <w:lang w:bidi="fa-IR"/>
        </w:rPr>
        <w:t>مرحله سوم؛ که مرحله نهایی است آن است که گویی نزدیک می شود و همه چیز را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الهی اطراف او را احاطه می نماید و نسیم روح بخش بهشتی، روح او را نوازش می کند و آتش سوزان دوزخ بر تنش اثر می گذارد و آن را حق الیقین می نامند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ایمان دو نوع است الف آن است که به زبان گفته می شود و در قلب ریشه و نفوذ ندارد این ایمان چندان سودی ندارد و زود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وعده های خدایی آن چنان اعتقاد و باور داشته باشد که گویی بهشت و جهنم و آن چه خداوند وعده فرموده است از هم اکنون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بُنَيَّ لا تُشْرِكْ بِاللَّهِ إِنَّ الشِّرْكَ لَظُلْمٌ عَظیم</w:t>
      </w:r>
      <w:r>
        <w:rPr>
          <w:rStyle w:val="FootnoteAnchor"/>
          <w:rtl w:val="true"/>
        </w:rPr>
        <w:footnoteReference w:id="464"/>
      </w:r>
      <w:r>
        <w:rPr>
          <w:rFonts w:ascii="IRNazanin" w:hAnsi="IRNazanin" w:eastAsia="IRNazanin"/>
          <w:color w:val="111111"/>
          <w:sz w:val="28"/>
          <w:sz w:val="28"/>
          <w:szCs w:val="28"/>
          <w:rtl w:val="true"/>
          <w:lang w:bidi="fa-IR"/>
        </w:rPr>
        <w:t>ای پسرک من، به خدا شرک میاور که به راستی شرک ستمی بزرگ است</w:t>
      </w:r>
      <w:r>
        <w:rPr>
          <w:rFonts w:eastAsia="IRNazanin" w:cs="IRNazanin"/>
          <w:color w:val="111111"/>
          <w:sz w:val="28"/>
          <w:szCs w:val="28"/>
          <w:rtl w:val="true"/>
          <w:lang w:bidi="fa-IR"/>
        </w:rPr>
        <w:t>.</w:t>
      </w:r>
    </w:p>
    <w:p>
      <w:pPr>
        <w:pStyle w:val="Heading3"/>
        <w:numPr>
          <w:ilvl w:val="2"/>
          <w:numId w:val="1"/>
        </w:numPr>
        <w:rPr/>
      </w:pPr>
      <w:bookmarkStart w:id="545" w:name="__RefHeading___Toc5696962_2320776876"/>
      <w:bookmarkStart w:id="546" w:name="_Toc214"/>
      <w:bookmarkEnd w:id="545"/>
      <w:r>
        <w:rPr/>
        <w:t>6</w:t>
      </w:r>
      <w:r>
        <w:rPr>
          <w:rtl w:val="true"/>
        </w:rPr>
        <w:t xml:space="preserve">. </w:t>
      </w:r>
      <w:r>
        <w:rPr>
          <w:rtl w:val="true"/>
        </w:rPr>
        <w:t>شهادت بر توحید و نبوت</w:t>
      </w:r>
      <w:bookmarkEnd w:id="546"/>
    </w:p>
    <w:p>
      <w:pPr>
        <w:pStyle w:val="BookText"/>
        <w:rPr/>
      </w:pPr>
      <w:r>
        <w:rPr>
          <w:rFonts w:ascii="Amiri" w:hAnsi="Amiri" w:eastAsia="Amiri" w:cs="Amiri"/>
          <w:color w:val="111111"/>
          <w:sz w:val="28"/>
          <w:sz w:val="28"/>
          <w:szCs w:val="28"/>
          <w:rtl w:val="true"/>
          <w:lang w:bidi="ar-SA"/>
        </w:rPr>
        <w:t>وَ تَشْهَدُ أَنْ لَا إلَهَ إِلَّا اللهُ وَحْدَهُ لا شَريكَ لَهُ وَ أَنَّ مُحَمَّداً صَلَّى اللَّهُ عَلَيْهِ وَآلِهِ وَسَلَّمَ عَبْدُهُ وَ رَسُولُهُ</w:t>
      </w:r>
      <w:r>
        <w:rPr>
          <w:rFonts w:ascii="IRNazanin" w:hAnsi="IRNazanin" w:eastAsia="IRNazanin"/>
          <w:color w:val="111111"/>
          <w:sz w:val="28"/>
          <w:sz w:val="28"/>
          <w:szCs w:val="28"/>
          <w:rtl w:val="true"/>
          <w:lang w:bidi="fa-IR"/>
        </w:rPr>
        <w:t xml:space="preserve"> شهادت می دهیم که معبودی جز خداوند نیست یگانه است و همتایی ندارد و محمد صلی الله علیه و آله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 می فهماند که انسان باید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شایستگی پیامبری خداوند را پیدا کند و باید بندگی به سرحد کمال برسد تا خداوند او را پیامبر خود گرداند</w:t>
      </w:r>
      <w:r>
        <w:rPr>
          <w:rFonts w:eastAsia="IRNazanin" w:cs="IRNazanin"/>
          <w:color w:val="111111"/>
          <w:sz w:val="28"/>
          <w:szCs w:val="28"/>
          <w:rtl w:val="true"/>
          <w:lang w:bidi="fa-IR"/>
        </w:rPr>
        <w:t xml:space="preserve">. </w:t>
      </w:r>
      <w:bookmarkStart w:id="547" w:name="pg20325_219948"/>
    </w:p>
    <w:p>
      <w:pPr>
        <w:pStyle w:val="Heading3"/>
        <w:numPr>
          <w:ilvl w:val="2"/>
          <w:numId w:val="1"/>
        </w:numPr>
        <w:rPr/>
      </w:pPr>
      <w:bookmarkStart w:id="548" w:name="__RefHeading___Toc5696964_2320776876"/>
      <w:bookmarkStart w:id="549" w:name="_Toc215"/>
      <w:bookmarkEnd w:id="547"/>
      <w:bookmarkEnd w:id="548"/>
      <w:r>
        <w:rPr/>
        <w:t>7</w:t>
      </w:r>
      <w:r>
        <w:rPr>
          <w:rtl w:val="true"/>
        </w:rPr>
        <w:t xml:space="preserve">. </w:t>
      </w:r>
      <w:r>
        <w:rPr>
          <w:rtl w:val="true"/>
        </w:rPr>
        <w:t>پذیرفته شدن عمل</w:t>
      </w:r>
      <w:bookmarkEnd w:id="549"/>
    </w:p>
    <w:p>
      <w:pPr>
        <w:pStyle w:val="BookText"/>
        <w:rPr/>
      </w:pPr>
      <w:r>
        <w:rPr>
          <w:rFonts w:ascii="Amiri" w:hAnsi="Amiri" w:eastAsia="Amiri" w:cs="Amiri"/>
          <w:color w:val="111111"/>
          <w:sz w:val="28"/>
          <w:sz w:val="28"/>
          <w:szCs w:val="28"/>
          <w:rtl w:val="true"/>
          <w:lang w:bidi="ar-SA"/>
        </w:rPr>
        <w:t>شَهَادَتَيْنِ تُصْعِدَانِ الْقَوْلَ وَتَرْفَعَانِ الْعَمَلَ</w:t>
      </w:r>
      <w:r>
        <w:rPr>
          <w:rStyle w:val="FootnoteAnchor"/>
          <w:rtl w:val="true"/>
        </w:rPr>
        <w:footnoteReference w:id="465"/>
      </w:r>
      <w:r>
        <w:rPr>
          <w:rFonts w:ascii="IRNazanin" w:hAnsi="IRNazanin" w:eastAsia="IRNazanin"/>
          <w:color w:val="111111"/>
          <w:sz w:val="28"/>
          <w:sz w:val="28"/>
          <w:szCs w:val="28"/>
          <w:rtl w:val="true"/>
          <w:lang w:bidi="fa-IR"/>
        </w:rPr>
        <w:t xml:space="preserve"> شهادتی که سخن را بالا می برد و عمل را به پیشگاه خدا و مرحله قبول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گفتاری که بر اساس شهادت به توحید و نبوت باشد، بالا می رود و این دو شهادت عمل را بلند کرده و منزلت می بخشد؛ بنابراین اگر گفتار و اعمال انسان همراه با توحید و نبوت نباشد، فایده ندارد و به نتیجه نمی رسد؛ زیرا ابتدا باید اصل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إِلَيْهِ يَصْعَدُ الْكَلِمُ الطَّيِّبُ وَالْعَمَلُ الصَّالِحُ يَرْفَعُهُ</w:t>
      </w:r>
      <w:r>
        <w:rPr>
          <w:rStyle w:val="FootnoteAnchor"/>
          <w:rtl w:val="true"/>
        </w:rPr>
        <w:footnoteReference w:id="466"/>
      </w:r>
      <w:r>
        <w:rPr>
          <w:rFonts w:ascii="IRNazanin" w:hAnsi="IRNazanin" w:eastAsia="IRNazanin"/>
          <w:color w:val="111111"/>
          <w:sz w:val="28"/>
          <w:sz w:val="28"/>
          <w:szCs w:val="28"/>
          <w:rtl w:val="true"/>
          <w:lang w:bidi="fa-IR"/>
        </w:rPr>
        <w:t>سخنان پاکیزه به سوی او بالا می رود و کار شایسته به آن رفعت می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نبودن شهادت</w:t>
      </w:r>
    </w:p>
    <w:p>
      <w:pPr>
        <w:pStyle w:val="BookText"/>
        <w:rPr/>
      </w:pPr>
      <w:r>
        <w:rPr>
          <w:rFonts w:ascii="Amiri" w:hAnsi="Amiri" w:eastAsia="Amiri" w:cs="Amiri"/>
          <w:color w:val="111111"/>
          <w:sz w:val="28"/>
          <w:sz w:val="28"/>
          <w:szCs w:val="28"/>
          <w:rtl w:val="true"/>
          <w:lang w:bidi="ar-SA"/>
        </w:rPr>
        <w:t xml:space="preserve">لَا يَخِفُّ مِيزَانَ تُوضَعَانِ فِيهِ وَ لَا يَنْقُلُ مِيزَانٌ تُرْفَعَان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تُوضَعَانِ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می شوند؛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گذاشتن، مثل گذاشتن بار به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نمی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 به معنای سنگینی؛ ثقیل یعنی سنگین؛ أثقال جمع ثقل بر وزن علم است و آن چیزی است که حملش سنگین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برداشته می شوند؛ بالا می برند؛ از مادۀ رَفَعَ به معنای بالا بردن، رفیع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بالابرنده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شهادتی که در هر میزانی گذاشته شود سبک نخواهد بود و از هر میزانی برگرفته می شود سنگین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اگر شهادت بر توحید و نبوت از درون جان برخیزد و آثار آن در گفتار و عمل ظاهر شود آن چنان پاک و خالص می گردد که سنگین ترین وزنه ها را در میزان اعمال </w:t>
      </w:r>
      <w:bookmarkStart w:id="550" w:name="pg20325_219949"/>
    </w:p>
    <w:p>
      <w:pPr>
        <w:pStyle w:val="BookText"/>
        <w:rPr/>
      </w:pPr>
      <w:bookmarkEnd w:id="550"/>
      <w:r>
        <w:rPr>
          <w:rFonts w:ascii="IRNazanin" w:hAnsi="IRNazanin" w:eastAsia="IRNazanin"/>
          <w:color w:val="111111"/>
          <w:sz w:val="28"/>
          <w:sz w:val="28"/>
          <w:szCs w:val="28"/>
          <w:rtl w:val="true"/>
          <w:lang w:bidi="fa-IR"/>
        </w:rPr>
        <w:t>در قیامت تشکیل می دهد که اگر آن در ترازوی عمل باشد چیزی کم ندارد و اگر نباشد هر چه در آن بگذارند وزنی نخواهد داشت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حدیثی از پیغمبر اکرم می خوانیم که خداوند به موس خوانیم که خداوند به موسی بن عمران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مُوسَى لَوْ أَنَّ السَّمَوَاتِ وَ عَامِرِيهِنَ عِنْدِى وَ الْأَرَضِينَ السَّبْعَ فِي كِفَّةٍ وَ لَا إِلَهَ إِلَّا اللَّهُ فِي كِفَّةٍ مَالَتْ بِهِنَّ لَا إِلَهَ إِلَّا اللَّهُ</w:t>
      </w:r>
      <w:r>
        <w:rPr>
          <w:rStyle w:val="FootnoteAnchor"/>
          <w:rtl w:val="true"/>
        </w:rPr>
        <w:footnoteReference w:id="469"/>
      </w:r>
      <w:r>
        <w:rPr>
          <w:rFonts w:ascii="IRNazanin" w:hAnsi="IRNazanin" w:eastAsia="IRNazanin"/>
          <w:color w:val="111111"/>
          <w:sz w:val="28"/>
          <w:sz w:val="28"/>
          <w:szCs w:val="28"/>
          <w:rtl w:val="true"/>
          <w:lang w:bidi="fa-IR"/>
        </w:rPr>
        <w:t xml:space="preserve">اگر آسمان ها و اهل آسمان ها و زمین های هفت گانه را در یک کفه ترازو قرار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کفه دیگر، کفۀ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خواهد کرد</w:t>
      </w:r>
      <w:r>
        <w:rPr>
          <w:rFonts w:eastAsia="IRNazanin" w:cs="IRNazanin"/>
          <w:color w:val="111111"/>
          <w:sz w:val="28"/>
          <w:szCs w:val="28"/>
          <w:rtl w:val="true"/>
          <w:lang w:bidi="fa-IR"/>
        </w:rPr>
        <w:t>.</w:t>
      </w:r>
    </w:p>
    <w:p>
      <w:pPr>
        <w:pStyle w:val="Heading3"/>
        <w:numPr>
          <w:ilvl w:val="2"/>
          <w:numId w:val="1"/>
        </w:numPr>
        <w:rPr/>
      </w:pPr>
      <w:bookmarkStart w:id="551" w:name="__RefHeading___Toc5696966_2320776876"/>
      <w:bookmarkStart w:id="552" w:name="_Toc216"/>
      <w:bookmarkEnd w:id="551"/>
      <w:r>
        <w:rPr/>
        <w:t>9</w:t>
      </w:r>
      <w:r>
        <w:rPr>
          <w:rtl w:val="true"/>
        </w:rPr>
        <w:t xml:space="preserve">. </w:t>
      </w:r>
      <w:r>
        <w:rPr>
          <w:rtl w:val="true"/>
        </w:rPr>
        <w:t>برترین فضیلت انسان متقی</w:t>
      </w:r>
      <w:bookmarkEnd w:id="552"/>
    </w:p>
    <w:p>
      <w:pPr>
        <w:pStyle w:val="BookText"/>
        <w:rPr/>
      </w:pPr>
      <w:r>
        <w:rPr>
          <w:rFonts w:ascii="Amiri" w:hAnsi="Amiri" w:eastAsia="Amiri" w:cs="Amiri"/>
          <w:color w:val="111111"/>
          <w:sz w:val="28"/>
          <w:sz w:val="28"/>
          <w:szCs w:val="28"/>
          <w:rtl w:val="true"/>
          <w:lang w:bidi="ar-SA"/>
        </w:rPr>
        <w:t>أُوصِيكُمْ عِبَادَ اللَّهِ بِتَقْوَى اللَّهِ الَّتِي هِيَ الزَّادُ وَ بِهَا الْمَعَاذُ زَادٌ مُبْلِغْ وَ مَعَادٌ مُنْجِحٌ</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زَادٌ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توشه رساننده</w:t>
      </w:r>
    </w:p>
    <w:p>
      <w:pPr>
        <w:pStyle w:val="BookText"/>
        <w:rPr/>
      </w:pPr>
      <w:r>
        <w:rPr>
          <w:rFonts w:ascii="IRNazanin" w:hAnsi="IRNazanin" w:eastAsia="IRNazanin"/>
          <w:color w:val="111111"/>
          <w:sz w:val="28"/>
          <w:sz w:val="28"/>
          <w:szCs w:val="28"/>
          <w:rtl w:val="true"/>
          <w:lang w:bidi="fa-IR"/>
        </w:rPr>
        <w:t>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کننده؛ اسم فاعل از 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موفقیت و کامیابی است؛ الضم الظفر بالمطلوب و انجح زید صار ذا نجح فهو منجح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 سفارش می کنم که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پناهگاه در برابر عذاب الهی زاد و توشه ای که انسان را به مقصد می رساند و پناهگاهی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آن حضرت از این که تقوا توشه و پناه است، آن زاد و توشه ای است که انسان را در سفر آخرت به سرمنزل مقصود می رساند و به وسیلهٔ آن در قیامت رستگار می شود</w:t>
      </w:r>
      <w:r>
        <w:rPr>
          <w:rFonts w:eastAsia="IRNazanin" w:cs="IRNazanin"/>
          <w:color w:val="111111"/>
          <w:sz w:val="28"/>
          <w:szCs w:val="28"/>
          <w:rtl w:val="true"/>
          <w:lang w:bidi="fa-IR"/>
        </w:rPr>
        <w:t xml:space="preserve">. </w:t>
      </w:r>
      <w:r>
        <w:rPr>
          <w:rStyle w:val="FootnoteAnchor"/>
          <w:rtl w:val="true"/>
        </w:rPr>
        <w:footnoteReference w:id="471"/>
      </w:r>
      <w:bookmarkStart w:id="553" w:name="pg20325_219950"/>
    </w:p>
    <w:p>
      <w:pPr>
        <w:pStyle w:val="BookText"/>
        <w:rPr/>
      </w:pPr>
      <w:bookmarkEnd w:id="55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472"/>
      </w:r>
      <w:r>
        <w:rPr>
          <w:rFonts w:ascii="IRNazanin" w:hAnsi="IRNazanin" w:eastAsia="IRNazanin"/>
          <w:color w:val="111111"/>
          <w:sz w:val="28"/>
          <w:sz w:val="28"/>
          <w:szCs w:val="28"/>
          <w:rtl w:val="true"/>
          <w:lang w:bidi="fa-IR"/>
        </w:rPr>
        <w:t>زاد و توشه برگیرید و بهترین زاد و توشه تقواست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وَاسْمَعُوا وَاللَّهُ لا يَهْدِى الْقَوْمَ الْفاسِقِين</w:t>
      </w:r>
      <w:r>
        <w:rPr>
          <w:rStyle w:val="FootnoteAnchor"/>
          <w:rtl w:val="true"/>
        </w:rPr>
        <w:footnoteReference w:id="473"/>
      </w:r>
      <w:r>
        <w:rPr>
          <w:rFonts w:ascii="IRNazanin" w:hAnsi="IRNazanin" w:eastAsia="IRNazanin"/>
          <w:color w:val="111111"/>
          <w:sz w:val="28"/>
          <w:sz w:val="28"/>
          <w:szCs w:val="28"/>
          <w:rtl w:val="true"/>
          <w:lang w:bidi="fa-IR"/>
        </w:rPr>
        <w:t xml:space="preserve">و از خدا پروا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خدا گروه فاسقان را هدایت نمی کند</w:t>
      </w:r>
      <w:r>
        <w:rPr>
          <w:rFonts w:eastAsia="IRNazanin" w:cs="IRNazanin"/>
          <w:color w:val="111111"/>
          <w:sz w:val="28"/>
          <w:szCs w:val="28"/>
          <w:rtl w:val="true"/>
          <w:lang w:bidi="fa-IR"/>
        </w:rPr>
        <w:t>.</w:t>
      </w:r>
    </w:p>
    <w:p>
      <w:pPr>
        <w:pStyle w:val="Heading3"/>
        <w:numPr>
          <w:ilvl w:val="2"/>
          <w:numId w:val="1"/>
        </w:numPr>
        <w:rPr/>
      </w:pPr>
      <w:bookmarkStart w:id="554" w:name="__RefHeading___Toc5696968_2320776876"/>
      <w:bookmarkStart w:id="555" w:name="_Toc217"/>
      <w:bookmarkEnd w:id="554"/>
      <w:r>
        <w:rPr/>
        <w:t>10</w:t>
      </w:r>
      <w:r>
        <w:rPr>
          <w:rtl w:val="true"/>
        </w:rPr>
        <w:t xml:space="preserve">. </w:t>
      </w:r>
      <w:r>
        <w:rPr>
          <w:rtl w:val="true"/>
        </w:rPr>
        <w:t>پاسداری از تقوا</w:t>
      </w:r>
      <w:bookmarkEnd w:id="555"/>
    </w:p>
    <w:p>
      <w:pPr>
        <w:pStyle w:val="BookText"/>
        <w:rPr/>
      </w:pPr>
      <w:r>
        <w:rPr>
          <w:rFonts w:ascii="Amiri" w:hAnsi="Amiri" w:eastAsia="Amiri" w:cs="Amiri"/>
          <w:color w:val="111111"/>
          <w:sz w:val="28"/>
          <w:sz w:val="28"/>
          <w:szCs w:val="28"/>
          <w:rtl w:val="true"/>
          <w:lang w:bidi="ar-SA"/>
        </w:rPr>
        <w:t>دَعَا إِلَيْهَا أَسْمَعُ دَاعٍ وَوَعَاهَا خَيْرُ وَاع</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دعوت کننده ای که سخنانش از همه نافذتر است به سوی آن دعوت کرده است و بهترین نگهدارنده آن را نگهداری و پاسداری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وَعَاهَا خَيْرُ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بی درنگ به قبول دعوت الهی شتافتند و در میان آدمیان بهترین پذیرندگان اند</w:t>
      </w:r>
      <w:r>
        <w:rPr>
          <w:rFonts w:eastAsia="IRNazanin" w:cs="IRNazanin"/>
          <w:color w:val="111111"/>
          <w:sz w:val="28"/>
          <w:szCs w:val="28"/>
          <w:rtl w:val="true"/>
          <w:lang w:bidi="fa-IR"/>
        </w:rPr>
        <w:t xml:space="preserve">. </w:t>
      </w:r>
      <w:r>
        <w:rPr>
          <w:rStyle w:val="FootnoteAnchor"/>
          <w:rtl w:val="true"/>
        </w:rPr>
        <w:footnoteReference w:id="475"/>
      </w:r>
    </w:p>
    <w:p>
      <w:pPr>
        <w:pStyle w:val="Heading3"/>
        <w:numPr>
          <w:ilvl w:val="2"/>
          <w:numId w:val="1"/>
        </w:numPr>
        <w:rPr/>
      </w:pPr>
      <w:bookmarkStart w:id="556" w:name="__RefHeading___Toc5696970_2320776876"/>
      <w:bookmarkStart w:id="557" w:name="_Toc218"/>
      <w:bookmarkEnd w:id="556"/>
      <w:r>
        <w:rPr/>
        <w:t>11</w:t>
      </w:r>
      <w:r>
        <w:rPr>
          <w:rtl w:val="true"/>
        </w:rPr>
        <w:t xml:space="preserve">. </w:t>
      </w:r>
      <w:r>
        <w:rPr>
          <w:rtl w:val="true"/>
        </w:rPr>
        <w:t>پیروزی پاسدار تقوا</w:t>
      </w:r>
      <w:bookmarkEnd w:id="557"/>
    </w:p>
    <w:p>
      <w:pPr>
        <w:pStyle w:val="BookText"/>
        <w:rPr/>
      </w:pPr>
      <w:r>
        <w:rPr>
          <w:rFonts w:ascii="Amiri" w:hAnsi="Amiri" w:eastAsia="Amiri" w:cs="Amiri"/>
          <w:color w:val="111111"/>
          <w:sz w:val="28"/>
          <w:sz w:val="28"/>
          <w:szCs w:val="28"/>
          <w:rtl w:val="true"/>
          <w:lang w:bidi="ar-SA"/>
        </w:rPr>
        <w:t>فَأَسْمَعَ دَاعِيهَا وَ فَازَ وَاعِيهَا</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کننده به سوی تقوا، دعوت خود را به گوش همگان رسانید و پاسدار آن در کار خود پیروز شد</w:t>
      </w:r>
      <w:r>
        <w:rPr>
          <w:rFonts w:eastAsia="IRNazanin" w:cs="IRNazanin"/>
          <w:color w:val="111111"/>
          <w:sz w:val="28"/>
          <w:szCs w:val="28"/>
          <w:rtl w:val="true"/>
          <w:lang w:bidi="fa-IR"/>
        </w:rPr>
        <w:t xml:space="preserve">. </w:t>
      </w:r>
      <w:bookmarkStart w:id="558" w:name="pg20325_219951"/>
    </w:p>
    <w:p>
      <w:pPr>
        <w:pStyle w:val="Heading3"/>
        <w:numPr>
          <w:ilvl w:val="2"/>
          <w:numId w:val="1"/>
        </w:numPr>
        <w:rPr/>
      </w:pPr>
      <w:bookmarkStart w:id="559" w:name="__RefHeading___Toc5696972_2320776876"/>
      <w:bookmarkStart w:id="560" w:name="_Toc219"/>
      <w:bookmarkEnd w:id="558"/>
      <w:bookmarkEnd w:id="559"/>
      <w:r>
        <w:rPr/>
        <w:t>12</w:t>
      </w:r>
      <w:r>
        <w:rPr>
          <w:rtl w:val="true"/>
        </w:rPr>
        <w:t xml:space="preserve">. </w:t>
      </w:r>
      <w:r>
        <w:rPr>
          <w:rtl w:val="true"/>
        </w:rPr>
        <w:t>آثار ارزشمند تقوا</w:t>
      </w:r>
      <w:bookmarkEnd w:id="560"/>
    </w:p>
    <w:p>
      <w:pPr>
        <w:pStyle w:val="BookText"/>
        <w:rPr/>
      </w:pPr>
      <w:r>
        <w:rPr>
          <w:rFonts w:ascii="Amiri" w:hAnsi="Amiri" w:eastAsia="Amiri" w:cs="Amiri"/>
          <w:color w:val="111111"/>
          <w:sz w:val="28"/>
          <w:sz w:val="28"/>
          <w:szCs w:val="28"/>
          <w:rtl w:val="true"/>
          <w:lang w:bidi="ar-SA"/>
        </w:rPr>
        <w:t>عِبَادَ اللَّهِ إِنَّ تَقْوَى اللَّهِ حَمَتْ أَوْلِيَاءَ اللَّهِ مَحَارِمَهُ وَ أَلْزَمَتْ قُلُوبَهُمْ مَخَافَتَهُ حَتَّى أَسْهَرَتْ لَيَالِيَهُمْ وَأَظْمَأَتْ هَوَاجِرَهُمْ</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أَظْمات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تشنه کرد؛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عطش ضمآن عطشان أَظْماً، إظْمَاءً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تشنه کرد؛ محركة العطش أو 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گرمای روز؛ جمع 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وسط روز در هوای گرم و داغ است؛ جمع الهاجرة و هو كالهجر و الهجيرة نصف النهار أو من عند زوال الشمس إلى العصر، لأنّ الناس يستكنون في بيوتهم كأنهم قد تهاجروا، وشدّة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تقوای الهی دوستان خدا را از ارتکاب گناهان بازداشته و قلب هایشان را قرین خوف و خشیت ساخته تا آن جا که شب هایشان را بیدار و روزهایشان را گرم و سوزان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تقوای الهی سرچشمۀ حرکت به سوی تمام خوبی ها و نیکی هاست؛ چراکه وقتی انسان در درون خود احساس مسئولیت کند، حرکت او به سوی اطاعت اوامر الهی و ترک معاصی آغاز می شود و شب زنده داری ها و روزه گرفتن ها بخشی از آثار این خداترسی باطنی است که نامش تقواست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هنگامی که در نفس انسان تقوا و حالت نگهداری از گناه باشد در حقیقت نفس انسان در کنترل او خواهد بود و این کنترل باعث می شود که انسان خود را و حریم خداوند را حفظ کند؛ چون تقوا باعث به وجود آمدن روحیه ای می شود که انسان را از گناه باز می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أَسْهَرَتْ لَيَالِيَهُمْ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است برای این که این افراد هستند که در شب ها بیدار و شب زنده دارند و در روزها روزه هستند ولی نسبت بیداری و تشنگی به خود شب ها و روزها داده شده است</w:t>
      </w:r>
      <w:r>
        <w:rPr>
          <w:rFonts w:eastAsia="IRNazanin" w:cs="IRNazanin"/>
          <w:color w:val="111111"/>
          <w:sz w:val="28"/>
          <w:szCs w:val="28"/>
          <w:rtl w:val="true"/>
          <w:lang w:bidi="fa-IR"/>
        </w:rPr>
        <w:t xml:space="preserve">. </w:t>
      </w:r>
      <w:bookmarkStart w:id="561" w:name="pg20325_219952"/>
    </w:p>
    <w:p>
      <w:pPr>
        <w:pStyle w:val="Heading3"/>
        <w:numPr>
          <w:ilvl w:val="2"/>
          <w:numId w:val="1"/>
        </w:numPr>
        <w:rPr/>
      </w:pPr>
      <w:bookmarkStart w:id="562" w:name="__RefHeading___Toc5696974_2320776876"/>
      <w:bookmarkStart w:id="563" w:name="_Toc220"/>
      <w:bookmarkEnd w:id="561"/>
      <w:bookmarkEnd w:id="562"/>
      <w:r>
        <w:rPr/>
        <w:t>13</w:t>
      </w:r>
      <w:r>
        <w:rPr>
          <w:rtl w:val="true"/>
        </w:rPr>
        <w:t xml:space="preserve">. </w:t>
      </w:r>
      <w:r>
        <w:rPr>
          <w:rtl w:val="true"/>
        </w:rPr>
        <w:t>مشقت در راه عبودیت پروردگار</w:t>
      </w:r>
      <w:bookmarkEnd w:id="563"/>
    </w:p>
    <w:p>
      <w:pPr>
        <w:pStyle w:val="BookText"/>
        <w:rPr/>
      </w:pPr>
      <w:r>
        <w:rPr>
          <w:rFonts w:ascii="Amiri" w:hAnsi="Amiri" w:eastAsia="Amiri" w:cs="Amiri"/>
          <w:color w:val="111111"/>
          <w:sz w:val="28"/>
          <w:sz w:val="28"/>
          <w:szCs w:val="28"/>
          <w:rtl w:val="true"/>
          <w:lang w:bidi="ar-SA"/>
        </w:rPr>
        <w:t>فَأَخَذُوا الرَّاحَةَ بِالنَّصَبِ وَ الرَّيَّ بِالظَّمَا</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آن ها در طریق عبودیت پروردگار مشقت را به جای راحتی و تشنگی را به جای سیرابی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افرد با تقوا سختی این دنیا را برای رسیدن به راحتی آخرت و تشنگی دنیا را به خاطر سیرابی آخرت تحمل می کنند و پایان مدت زندگی خود را نزدیک به حساب می آورند و تصور می کنند که ممکن است تا فردا زنده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 بِالظَّمَإِ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هایشان به حرام گراییده ولی آنان خود را از آن بازداشته و خداوند در برابر به آن ها هر چه را می خواهند داده است</w:t>
      </w:r>
      <w:r>
        <w:rPr>
          <w:rFonts w:eastAsia="IRNazanin" w:cs="IRNazanin"/>
          <w:color w:val="111111"/>
          <w:sz w:val="28"/>
          <w:szCs w:val="28"/>
          <w:rtl w:val="true"/>
          <w:lang w:bidi="fa-IR"/>
        </w:rPr>
        <w:t xml:space="preserve">. </w:t>
      </w:r>
      <w:r>
        <w:rPr>
          <w:rStyle w:val="FootnoteAnchor"/>
          <w:rtl w:val="true"/>
        </w:rPr>
        <w:footnoteReference w:id="480"/>
      </w:r>
    </w:p>
    <w:p>
      <w:pPr>
        <w:pStyle w:val="Heading3"/>
        <w:numPr>
          <w:ilvl w:val="2"/>
          <w:numId w:val="1"/>
        </w:numPr>
        <w:rPr/>
      </w:pPr>
      <w:bookmarkStart w:id="564" w:name="__RefHeading___Toc5696976_2320776876"/>
      <w:bookmarkStart w:id="565" w:name="_Toc221"/>
      <w:bookmarkEnd w:id="564"/>
      <w:r>
        <w:rPr/>
        <w:t>14</w:t>
      </w:r>
      <w:r>
        <w:rPr>
          <w:rtl w:val="true"/>
        </w:rPr>
        <w:t xml:space="preserve">. </w:t>
      </w:r>
      <w:r>
        <w:rPr>
          <w:rtl w:val="true"/>
        </w:rPr>
        <w:t>شتاب در انجام اعمال نیک</w:t>
      </w:r>
      <w:bookmarkEnd w:id="565"/>
    </w:p>
    <w:p>
      <w:pPr>
        <w:pStyle w:val="BookText"/>
        <w:rPr/>
      </w:pPr>
      <w:r>
        <w:rPr>
          <w:rFonts w:ascii="Amiri" w:hAnsi="Amiri" w:eastAsia="Amiri" w:cs="Amiri"/>
          <w:color w:val="111111"/>
          <w:sz w:val="28"/>
          <w:sz w:val="28"/>
          <w:szCs w:val="28"/>
          <w:rtl w:val="true"/>
          <w:lang w:bidi="ar-SA"/>
        </w:rPr>
        <w:t>وَ اسْتَقْرَبُوا الْأَجَلَ فَبَادَرُوا الْعَمَلَ</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سرآمد زندگی را نزدیک می دانند به همین دلیل در انجام اعمال نیک شتاب دارند</w:t>
      </w:r>
      <w:r>
        <w:rPr>
          <w:rFonts w:eastAsia="IRNazanin" w:cs="IRNazanin"/>
          <w:color w:val="111111"/>
          <w:sz w:val="28"/>
          <w:szCs w:val="28"/>
          <w:rtl w:val="true"/>
          <w:lang w:bidi="fa-IR"/>
        </w:rPr>
        <w:t>.</w:t>
      </w:r>
    </w:p>
    <w:p>
      <w:pPr>
        <w:pStyle w:val="Heading3"/>
        <w:numPr>
          <w:ilvl w:val="2"/>
          <w:numId w:val="1"/>
        </w:numPr>
        <w:rPr/>
      </w:pPr>
      <w:bookmarkStart w:id="566" w:name="__RefHeading___Toc5696978_2320776876"/>
      <w:bookmarkStart w:id="567" w:name="_Toc222"/>
      <w:bookmarkEnd w:id="566"/>
      <w:r>
        <w:rPr/>
        <w:t>15</w:t>
      </w:r>
      <w:r>
        <w:rPr>
          <w:rtl w:val="true"/>
        </w:rPr>
        <w:t xml:space="preserve">. </w:t>
      </w:r>
      <w:r>
        <w:rPr>
          <w:rtl w:val="true"/>
        </w:rPr>
        <w:t>در نظر گرفتن پایان زندگی</w:t>
      </w:r>
      <w:bookmarkEnd w:id="5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كَذَّبُوا الْأَمَلَ فَلَاحَظُوا الْأَجَلَ</w:t>
      </w:r>
      <w:r>
        <w:rPr>
          <w:rStyle w:val="FootnoteAnchor"/>
          <w:rtl w:val="true"/>
        </w:rPr>
        <w:footnoteReference w:id="482"/>
      </w:r>
      <w:r>
        <w:rPr>
          <w:rFonts w:ascii="IRNazanin" w:hAnsi="IRNazanin" w:eastAsia="IRNazanin"/>
          <w:color w:val="111111"/>
          <w:sz w:val="28"/>
          <w:sz w:val="28"/>
          <w:szCs w:val="28"/>
          <w:rtl w:val="true"/>
          <w:lang w:bidi="fa-IR"/>
        </w:rPr>
        <w:t xml:space="preserve"> و آرزوهای دور و دراز را دروغ می شمرند؛ از این رو همواره پایان زندگی و مرگ را در نظر دارند</w:t>
      </w:r>
      <w:r>
        <w:rPr>
          <w:rFonts w:eastAsia="IRNazanin" w:cs="IRNazanin"/>
          <w:color w:val="111111"/>
          <w:sz w:val="28"/>
          <w:szCs w:val="28"/>
          <w:rtl w:val="true"/>
          <w:lang w:bidi="fa-IR"/>
        </w:rPr>
        <w:t xml:space="preserve">. </w:t>
      </w:r>
      <w:bookmarkStart w:id="568" w:name="pg20325_219953"/>
    </w:p>
    <w:p>
      <w:pPr>
        <w:pStyle w:val="BookText"/>
        <w:rPr/>
      </w:pPr>
      <w:bookmarkEnd w:id="568"/>
      <w:r>
        <w:rPr>
          <w:rFonts w:ascii="Amiri" w:hAnsi="Amiri" w:eastAsia="Amiri" w:cs="Amiri"/>
          <w:color w:val="111111"/>
          <w:sz w:val="28"/>
          <w:sz w:val="28"/>
          <w:szCs w:val="28"/>
          <w:rtl w:val="true"/>
          <w:lang w:bidi="ar-SA"/>
        </w:rPr>
        <w:t>ثُمَّ إِنَّ الدُّنْيَا دَارُ فَنَاءٍ وَ عَنَاءٍ وَ غِيَرِ وَ عِبَرِ فَمِنَ الْفَنَاءِ أَنَّ الدَّهْرَ مُوتِرَ قَوْسَهُ لَا تُخْطِئُ سِهَامُهُ وَ لَا تُؤْسَى جِرَاحُهُ يَرْمِي الْحَيَّ بِالْمَوْتِ وَ الصَّحِيحَ بِالسَّقَمِ وَ النَّاجِيَ بِالْعَطَبِ آكِلٌ لَا يَشْبَعُ وَ شَارِبٌ لَا يَنْقَعُ وَ مِنَ الْعَنَاءِ أَنَّ الْمَرْءَ يَجْمَعُ مَا لَا يَأْكُل وَ يَبْنِي مَا لَا يَسْكُنُ ثُمَّ يَخْرُجُ إِلَى اللَّهِ تَعَالَى لَا مَالًا حَمَلَ وَ لَا بِنَاءً نَقَلَ وَ مِنْ غِيَرِهَا أَنَّكَ تَرَى الْمَرْحُومَ مَغْبُوطاً وَ الْمَغْبُوطُ مَرْحُوماً لَيْسَ ذَلِكَ إِلَّا نَعِيماً زَلَّ وَ بُؤْساً نَزَلَ وَ مِنْ عِبَرهَا أَنَّ الْمَرْءَ يُشْرِفُ عَلَى أَمَلِهِ فَيَقْتَطِعُهُ حُضُورُ أَجَلِهِ فَلَا أَمَلٌ يُدْرَكُ وَ لَا مُؤَمَّلٌ يُتْرَكُ فَسُبْحَانَ اللَّهِ مَا أَعَزَّ سُرُورَهَا وَأَظْمَأُ رِيَّهَا وَ أَضْحَى فَيْتَهَا لَا جَاءٍ يُرَدُّ وَ لَا مَاضٍ يَرْتَدُّ فَسُبْحَانَ اللَّهِ مَا أَقْرَبَ الْحَيَّ مِنَ الْمَيِّتِ لِلَحَاقِهِ بِهِ وَ أَبْعَدَ الْمَيِّتَ مِنَ الْحَقِّ لِانْقِطَاعِهِ عَنْهُ إِنَّهُ لَيْسَ شَيْءٌ بِشَرٌ مِنَ الشَّرِّ إِلَّا عِقَابُهُ وَ لَيْسَ شَيْءٌ بِخَيْرٍ مِنَ الْخَيْرِ إِلَّا ثَوَابُهُ وَكُلُّ شَيْءٍ مِنَ الدُّنْيَا سَمَاعُهُ أَعْظَمُ مِنْ عِيَانِهِ وَ كُلُّ شَيْءٍ مِنَّ الْآخِرَةِ عِيَانُهُ أَعْظَمُ مِنْ سَمَاعِهِ فَلْيَكْفِكُمْ مِنَ الْعِيَانِ السَّمَاعُ وَ مِنَ الْغَيْبِ الْخَبَرُ وَ اعْلَمُوا أَنَّ مَا نَقَصَ مِنَ الدُّنْيَا وَ زَادَ فِي الآخِرَةِ خَيْرٌ مِمَّا نَقَصَ مِنَ الْآخِرَةِ وَ زَادَ فِي الدُّنْيَا فَكَمْ مِنْ مَنْقُوصٍ رَابِحٍ وَ مَزِيدٍ خَاسِرِ إِنَّ الَّذِي أُمِرْتُمْ بِهِ أَوْسَعُ مِنَ الَّذِي نُهِيتُمْ عَنْهُ وَ مَا أُحِلَّ لَكُمْ أَكْثَرُ مِمَّا حُرِّمَ عَلَيْكُمْ فَذَرُوا مَا قَلَّ لِمَا كَثُرَ وَ مَا ضَاقَ لِمَا اتَّسَعَ قَدْ تَكَفَّلَ لَكُمْ بِالرِّزْقِ وَ أَمِرْتُمْ بِالْعَمَلِ فَلَا يَكُونَنَّ الْمَضْمُونُ لَكُمْ طَلَبُهُ أَوْلَى بِكُمْ مِنَ الْمَفْرُوضِ عَلَيْكُمْ عَمَلُهُ مَعَ أَنَّهُ وَ اللَّهِ لَقَدِ اعْتَرَضَ الشَّكُ وَ دَخِلَ الْيَقِينُ حَتَّى كَأَنَّ الَّذِي ضُمِنَ لَكُمْ قَدْ فُرِضَ عَلَيْكُمْ وَ كَأَنَّ الَّذِي قَدْ فُرِضَ عَلَيْكُمْ قَدْ وُضِعَ عَنْكُمْ فَبَادِرُوا الْعَمَلَ وَ خَافُوا بَغَتَةَ الْأَجَلِ فَإِنَّهُ لَا يُرْجَى مِنْ رَجْعَةِ الْعُمُرِ مَا يُرْجَى مِنْ رَجْعَةِ الرِّزْقِ مَا فَاتَ الْيَوْمَ مِنَ الرِّزْقِ رُجِيَ غَداً زِيَادَتُهُ وَ مَا فَاتَ أَمْسِ مِنَ الْعُمُرِ لَمْ يُرْجَ الْيَوْمَ رَجْعَتُهُ الرَّجَاءُ مَعَ الْجَائِي وَ الْيَأْسُ مَعَ الْمَاضِي فَ اتَّقُوا اللَّهَ حَقَّ تُقَاتِهِ وَلَا تَمُوتُنَّ إِلَّا وَأَنْتُمْ مُسْلِمُونَ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5696980_2320776876"/>
      <w:bookmarkStart w:id="570" w:name="_Toc223"/>
      <w:bookmarkEnd w:id="569"/>
      <w:r>
        <w:rPr/>
        <w:t>16</w:t>
      </w:r>
      <w:r>
        <w:rPr>
          <w:rtl w:val="true"/>
        </w:rPr>
        <w:t xml:space="preserve">. </w:t>
      </w:r>
      <w:r>
        <w:rPr>
          <w:rtl w:val="true"/>
        </w:rPr>
        <w:t>ویژگی های دنیا</w:t>
      </w:r>
      <w:bookmarkEnd w:id="570"/>
    </w:p>
    <w:p>
      <w:pPr>
        <w:pStyle w:val="Heading4"/>
        <w:numPr>
          <w:ilvl w:val="3"/>
          <w:numId w:val="1"/>
        </w:numPr>
        <w:rPr/>
      </w:pPr>
      <w:bookmarkStart w:id="571" w:name="__RefHeading___Toc5696982_2320776876"/>
      <w:bookmarkStart w:id="572" w:name="_Toc224"/>
      <w:bookmarkEnd w:id="571"/>
      <w:r>
        <w:rPr/>
        <w:t>16</w:t>
      </w:r>
      <w:r>
        <w:rPr>
          <w:rtl w:val="true"/>
        </w:rPr>
        <w:t xml:space="preserve">. </w:t>
      </w:r>
      <w:r>
        <w:rPr/>
        <w:t>1</w:t>
      </w:r>
      <w:r>
        <w:rPr>
          <w:rtl w:val="true"/>
        </w:rPr>
        <w:t xml:space="preserve">. </w:t>
      </w:r>
      <w:r>
        <w:rPr>
          <w:rtl w:val="true"/>
        </w:rPr>
        <w:t>فناپذیری دنیا</w:t>
      </w:r>
      <w:bookmarkEnd w:id="572"/>
    </w:p>
    <w:p>
      <w:pPr>
        <w:pStyle w:val="Heading5"/>
        <w:numPr>
          <w:ilvl w:val="4"/>
          <w:numId w:val="1"/>
        </w:numPr>
        <w:rPr/>
      </w:pPr>
      <w:bookmarkStart w:id="573" w:name="__RefHeading___Toc5696984_2320776876"/>
      <w:bookmarkStart w:id="574" w:name="_Toc225"/>
      <w:bookmarkEnd w:id="573"/>
      <w:r>
        <w:rPr>
          <w:rtl w:val="true"/>
        </w:rPr>
        <w:t>اشاره</w:t>
      </w:r>
      <w:bookmarkEnd w:id="574"/>
    </w:p>
    <w:p>
      <w:pPr>
        <w:pStyle w:val="BookText"/>
        <w:rPr/>
      </w:pPr>
      <w:r>
        <w:rPr>
          <w:rFonts w:ascii="Amiri" w:hAnsi="Amiri" w:eastAsia="Amiri" w:cs="Amiri"/>
          <w:color w:val="111111"/>
          <w:sz w:val="28"/>
          <w:sz w:val="28"/>
          <w:szCs w:val="28"/>
          <w:rtl w:val="true"/>
          <w:lang w:bidi="ar-SA"/>
        </w:rPr>
        <w:t>ثُمَّ إِنَّ الدُّنْيَا دَارُ فَنَاءٍ وَعَنَاءٍ وَ غِيَرٍ وَ عِبَرٍ</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 اسم من غيره جعله غير ما كان و حوّله و بدله و غير الدهر وزان عنب احداثه المغيرة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 ها</w:t>
      </w:r>
      <w:r>
        <w:rPr>
          <w:rFonts w:eastAsia="IRNazanin" w:cs="IRNazanin"/>
          <w:color w:val="111111"/>
          <w:sz w:val="28"/>
          <w:szCs w:val="28"/>
          <w:rtl w:val="true"/>
          <w:lang w:bidi="fa-IR"/>
        </w:rPr>
        <w:t>.</w:t>
      </w:r>
      <w:bookmarkStart w:id="575" w:name="pg20325_219954"/>
    </w:p>
    <w:p>
      <w:pPr>
        <w:pStyle w:val="BookText"/>
        <w:rPr/>
      </w:pPr>
      <w:bookmarkEnd w:id="575"/>
      <w:r>
        <w:rPr>
          <w:rFonts w:ascii="IRNazanin" w:hAnsi="IRNazanin" w:eastAsia="IRNazanin"/>
          <w:color w:val="111111"/>
          <w:sz w:val="28"/>
          <w:sz w:val="28"/>
          <w:szCs w:val="28"/>
          <w:rtl w:val="true"/>
          <w:lang w:bidi="fa-IR"/>
        </w:rPr>
        <w:t>آگاه باشید که دنیا سرای فنا ،مشقت دگرگونی و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p>
    <w:p>
      <w:pPr>
        <w:pStyle w:val="Heading5"/>
        <w:numPr>
          <w:ilvl w:val="4"/>
          <w:numId w:val="1"/>
        </w:numPr>
        <w:rPr/>
      </w:pPr>
      <w:bookmarkStart w:id="576" w:name="__RefHeading___Toc5696986_2320776876"/>
      <w:bookmarkStart w:id="577" w:name="_Toc226"/>
      <w:bookmarkEnd w:id="576"/>
      <w:r>
        <w:rPr/>
        <w:t>16</w:t>
      </w:r>
      <w:r>
        <w:rPr>
          <w:rtl w:val="true"/>
        </w:rPr>
        <w:t xml:space="preserve">. </w:t>
      </w:r>
      <w:r>
        <w:rPr/>
        <w:t>1</w:t>
      </w:r>
      <w:r>
        <w:rPr>
          <w:rtl w:val="true"/>
        </w:rPr>
        <w:t xml:space="preserve">. </w:t>
      </w:r>
      <w:r>
        <w:rPr/>
        <w:t>1</w:t>
      </w:r>
      <w:r>
        <w:rPr>
          <w:rtl w:val="true"/>
        </w:rPr>
        <w:t xml:space="preserve">. </w:t>
      </w:r>
      <w:r>
        <w:rPr>
          <w:rtl w:val="true"/>
        </w:rPr>
        <w:t>نشانه های فنای دنیا</w:t>
      </w:r>
      <w:bookmarkEnd w:id="577"/>
    </w:p>
    <w:p>
      <w:pPr>
        <w:pStyle w:val="BookText"/>
        <w:rPr/>
      </w:pPr>
      <w:r>
        <w:rPr>
          <w:rFonts w:ascii="Amiri" w:hAnsi="Amiri" w:eastAsia="Amiri" w:cs="Amiri"/>
          <w:color w:val="111111"/>
          <w:sz w:val="28"/>
          <w:sz w:val="28"/>
          <w:szCs w:val="28"/>
          <w:rtl w:val="true"/>
          <w:lang w:bidi="ar-SA"/>
        </w:rPr>
        <w:t>فَمِنَ الْفَنَاءِ أَنَّ الدَّهْرَ مُوتِرَ قَوْسَهُ لَا تُخْطِئُ سِهَامُهُ وَ لَا تُؤْسَى جِرَاحُهُ</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سهامه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تیر معروف و تیر قرعه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تُؤْسَى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 نمی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مداوا کردن و درمان زخم است؛ 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اسوا واسى داواه، اسوت بين القوم أصلحت</w:t>
      </w:r>
    </w:p>
    <w:p>
      <w:pPr>
        <w:pStyle w:val="BookText"/>
        <w:rPr/>
      </w:pP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فنای دنیا این است که این جهان همچون تیرانداز ماهری است که کمان را آماده ساخته و تیرهایش به خطا نمی رود و مجروحانش بهبود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به کمان بستن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روزگار به طور استعاره آورده 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تکمیل کرده است جهت مشابهت این است که زمانه، تیر مصیبت ها و حوادث خود را که قضای لا یتغیر الهی آن ها را رقم زده همچون تیرانداز چالاکی که تیر او خطا نمی کند، به سوی مردم رها می سازد</w:t>
      </w:r>
      <w:r>
        <w:rPr>
          <w:rFonts w:eastAsia="IRNazanin" w:cs="IRNazanin"/>
          <w:color w:val="111111"/>
          <w:sz w:val="28"/>
          <w:szCs w:val="28"/>
          <w:rtl w:val="true"/>
          <w:lang w:bidi="fa-IR"/>
        </w:rPr>
        <w:t xml:space="preserve">. </w:t>
      </w:r>
      <w:bookmarkStart w:id="578" w:name="pg20325_219955"/>
    </w:p>
    <w:p>
      <w:pPr>
        <w:pStyle w:val="BookText"/>
        <w:rPr/>
      </w:pPr>
      <w:bookmarkEnd w:id="578"/>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ناگوار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رویدادهای ناگوار روزگار استعاره آمده است؛ زیرا هر دو دردآورند و با ذکر عدم امکان ناپذیر بودن درمان، آن را کامل کرده است</w:t>
      </w:r>
      <w:r>
        <w:rPr>
          <w:rFonts w:eastAsia="IRNazanin" w:cs="IRNazanin"/>
          <w:color w:val="111111"/>
          <w:sz w:val="28"/>
          <w:szCs w:val="28"/>
          <w:rtl w:val="true"/>
          <w:lang w:bidi="fa-IR"/>
        </w:rPr>
        <w:t>.</w:t>
      </w:r>
    </w:p>
    <w:p>
      <w:pPr>
        <w:pStyle w:val="Heading4"/>
        <w:numPr>
          <w:ilvl w:val="3"/>
          <w:numId w:val="1"/>
        </w:numPr>
        <w:rPr/>
      </w:pPr>
      <w:bookmarkStart w:id="579" w:name="__RefHeading___Toc5696988_2320776876"/>
      <w:bookmarkStart w:id="580" w:name="_Toc227"/>
      <w:bookmarkEnd w:id="579"/>
      <w:r>
        <w:rPr/>
        <w:t>16</w:t>
      </w:r>
      <w:r>
        <w:rPr>
          <w:rtl w:val="true"/>
        </w:rPr>
        <w:t xml:space="preserve">. </w:t>
      </w:r>
      <w:r>
        <w:rPr/>
        <w:t>2</w:t>
      </w:r>
      <w:r>
        <w:rPr>
          <w:rtl w:val="true"/>
        </w:rPr>
        <w:t xml:space="preserve">. </w:t>
      </w:r>
      <w:r>
        <w:rPr>
          <w:rtl w:val="true"/>
        </w:rPr>
        <w:t>زندگان، هدف تیر مرگِ دنیا</w:t>
      </w:r>
      <w:bookmarkEnd w:id="580"/>
    </w:p>
    <w:p>
      <w:pPr>
        <w:pStyle w:val="BookText"/>
        <w:rPr/>
      </w:pPr>
      <w:r>
        <w:rPr>
          <w:rFonts w:ascii="Amiri" w:hAnsi="Amiri" w:eastAsia="Amiri" w:cs="Amiri"/>
          <w:color w:val="111111"/>
          <w:sz w:val="28"/>
          <w:sz w:val="28"/>
          <w:szCs w:val="28"/>
          <w:rtl w:val="true"/>
          <w:lang w:bidi="ar-SA"/>
        </w:rPr>
        <w:t>يَرْمِي الْحَيَّ بِالْمَوْتِ وَ الصَّحِيحَ بِالسَّقَمِ وَ النَّاجِيَ بِالْعَطَبِ</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 از مادۀ نَجو و نجاة به معنی خلاص شدن است؛ ناجی نجات یافتگان</w:t>
      </w:r>
    </w:p>
    <w:p>
      <w:pPr>
        <w:pStyle w:val="BookText"/>
        <w:rPr/>
      </w:pPr>
      <w:r>
        <w:rPr>
          <w:rFonts w:ascii="Amiri" w:hAnsi="Amiri" w:eastAsia="Amiri" w:cs="Amiri"/>
          <w:color w:val="111111"/>
          <w:sz w:val="28"/>
          <w:sz w:val="28"/>
          <w:szCs w:val="28"/>
          <w:rtl w:val="true"/>
          <w:lang w:bidi="ar-SA"/>
        </w:rPr>
        <w:t>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زندگان را هدف تیرهای مرگ و تندرستان را هدف بیماری و نجات یافتگان را هدف هلاکت قرار می دهد</w:t>
      </w:r>
      <w:r>
        <w:rPr>
          <w:rFonts w:eastAsia="IRNazanin" w:cs="IRNazanin"/>
          <w:color w:val="111111"/>
          <w:sz w:val="28"/>
          <w:szCs w:val="28"/>
          <w:rtl w:val="true"/>
          <w:lang w:bidi="fa-IR"/>
        </w:rPr>
        <w:t>.</w:t>
      </w:r>
    </w:p>
    <w:p>
      <w:pPr>
        <w:pStyle w:val="Heading4"/>
        <w:numPr>
          <w:ilvl w:val="3"/>
          <w:numId w:val="1"/>
        </w:numPr>
        <w:rPr/>
      </w:pPr>
      <w:bookmarkStart w:id="581" w:name="__RefHeading___Toc5696990_2320776876"/>
      <w:bookmarkStart w:id="582" w:name="_Toc228"/>
      <w:bookmarkEnd w:id="581"/>
      <w:r>
        <w:rPr/>
        <w:t>16</w:t>
      </w:r>
      <w:r>
        <w:rPr>
          <w:rtl w:val="true"/>
        </w:rPr>
        <w:t xml:space="preserve">. </w:t>
      </w:r>
      <w:r>
        <w:rPr/>
        <w:t>3</w:t>
      </w:r>
      <w:r>
        <w:rPr>
          <w:rtl w:val="true"/>
        </w:rPr>
        <w:t xml:space="preserve">. </w:t>
      </w:r>
      <w:r>
        <w:rPr>
          <w:rtl w:val="true"/>
        </w:rPr>
        <w:t>خورنده سیری ناپذیر</w:t>
      </w:r>
      <w:bookmarkEnd w:id="582"/>
    </w:p>
    <w:p>
      <w:pPr>
        <w:pStyle w:val="BookText"/>
        <w:rPr/>
      </w:pPr>
      <w:r>
        <w:rPr>
          <w:rFonts w:ascii="Amiri" w:hAnsi="Amiri" w:eastAsia="Amiri" w:cs="Amiri"/>
          <w:color w:val="111111"/>
          <w:sz w:val="28"/>
          <w:sz w:val="28"/>
          <w:szCs w:val="28"/>
          <w:rtl w:val="true"/>
          <w:lang w:bidi="ar-SA"/>
        </w:rPr>
        <w:t>آكل لا يَشْبَعُ وَ شَارِبٌ لَا يَنْقَعُ</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لَا يَنْقَعُ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نمی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سیراب کردن و سیراب شدن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ای است که هرگز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نمی شود و نوشنده ای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خون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عطش او فرو نمی نشیند</w:t>
      </w:r>
      <w:r>
        <w:rPr>
          <w:rFonts w:eastAsia="IRNazanin" w:cs="IRNazanin"/>
          <w:color w:val="111111"/>
          <w:sz w:val="28"/>
          <w:szCs w:val="28"/>
          <w:rtl w:val="true"/>
          <w:lang w:bidi="fa-IR"/>
        </w:rPr>
        <w:t xml:space="preserve">. </w:t>
      </w:r>
      <w:bookmarkStart w:id="583" w:name="pg20325_219956"/>
    </w:p>
    <w:p>
      <w:pPr>
        <w:pStyle w:val="BookText"/>
        <w:rPr/>
      </w:pPr>
      <w:bookmarkEnd w:id="583"/>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و شارب</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خوردن و آشامیدن سیر نمی شود، برای زمانه استعاره آورده و جهت مناسبت این است که روزگار همچون خورنده و آشامنده ای که پیوسته می خورد و می آشامد و خوردنی ها و آشامیدنی ها را به پایان می رساند، به آفریدگان یورش می برد و آن ها را نابود می گرداند</w:t>
      </w:r>
      <w:r>
        <w:rPr>
          <w:rFonts w:eastAsia="IRNazanin" w:cs="IRNazanin"/>
          <w:color w:val="111111"/>
          <w:sz w:val="28"/>
          <w:szCs w:val="28"/>
          <w:rtl w:val="true"/>
          <w:lang w:bidi="fa-IR"/>
        </w:rPr>
        <w:t>.</w:t>
      </w:r>
    </w:p>
    <w:p>
      <w:pPr>
        <w:pStyle w:val="Heading4"/>
        <w:numPr>
          <w:ilvl w:val="3"/>
          <w:numId w:val="1"/>
        </w:numPr>
        <w:rPr/>
      </w:pPr>
      <w:bookmarkStart w:id="584" w:name="__RefHeading___Toc5696992_2320776876"/>
      <w:bookmarkStart w:id="585" w:name="_Toc229"/>
      <w:bookmarkEnd w:id="584"/>
      <w:r>
        <w:rPr/>
        <w:t>16</w:t>
      </w:r>
      <w:r>
        <w:rPr>
          <w:rtl w:val="true"/>
        </w:rPr>
        <w:t xml:space="preserve">. </w:t>
      </w:r>
      <w:r>
        <w:rPr/>
        <w:t>4</w:t>
      </w:r>
      <w:r>
        <w:rPr>
          <w:rtl w:val="true"/>
        </w:rPr>
        <w:t xml:space="preserve">. </w:t>
      </w:r>
      <w:r>
        <w:rPr>
          <w:rtl w:val="true"/>
        </w:rPr>
        <w:t>رنج دنیا</w:t>
      </w:r>
      <w:bookmarkEnd w:id="585"/>
    </w:p>
    <w:p>
      <w:pPr>
        <w:pStyle w:val="BookText"/>
        <w:rPr/>
      </w:pPr>
      <w:r>
        <w:rPr>
          <w:rFonts w:ascii="Amiri" w:hAnsi="Amiri" w:eastAsia="Amiri" w:cs="Amiri"/>
          <w:color w:val="111111"/>
          <w:sz w:val="28"/>
          <w:sz w:val="28"/>
          <w:szCs w:val="28"/>
          <w:rtl w:val="true"/>
          <w:lang w:bidi="ar-SA"/>
        </w:rPr>
        <w:t>وَ مِنَ الْعَنَاءِ أَنَّ المَزة يَجْمَعُ مَا لَا يَأْكل</w:t>
      </w:r>
      <w:r>
        <w:rPr>
          <w:rStyle w:val="FootnoteAnchor"/>
          <w:rtl w:val="true"/>
        </w:rPr>
        <w:footnoteReference w:id="487"/>
      </w:r>
      <w:r>
        <w:rPr>
          <w:rFonts w:ascii="IRNazanin" w:hAnsi="IRNazanin" w:eastAsia="IRNazanin"/>
          <w:color w:val="111111"/>
          <w:sz w:val="28"/>
          <w:sz w:val="28"/>
          <w:szCs w:val="28"/>
          <w:rtl w:val="true"/>
          <w:lang w:bidi="fa-IR"/>
        </w:rPr>
        <w:t xml:space="preserve"> از درد و رنج دنیا این است که انسان اموالی را گردآوری می کند که هرگز نمی تواند آن را بخورد و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مهمترین سختیهای دنیا این است که انسان با مشقت های زیاد چیزی را جمع می کند و می خواهد از آن ها استفاده کند ولی ناگهان مرگش فرا می رسد و آن چه اندوخته است سهم وارثان می شود؛ در حالی که او باید در قیامت مسئولیتش را بپذیرد و پاسخ گو باشد</w:t>
      </w:r>
      <w:r>
        <w:rPr>
          <w:rFonts w:eastAsia="IRNazanin" w:cs="IRNazanin"/>
          <w:color w:val="111111"/>
          <w:sz w:val="28"/>
          <w:szCs w:val="28"/>
          <w:rtl w:val="true"/>
          <w:lang w:bidi="fa-IR"/>
        </w:rPr>
        <w:t>.</w:t>
      </w:r>
    </w:p>
    <w:p>
      <w:pPr>
        <w:pStyle w:val="Heading4"/>
        <w:numPr>
          <w:ilvl w:val="3"/>
          <w:numId w:val="1"/>
        </w:numPr>
        <w:rPr/>
      </w:pPr>
      <w:bookmarkStart w:id="586" w:name="__RefHeading___Toc5696994_2320776876"/>
      <w:bookmarkStart w:id="587" w:name="_Toc230"/>
      <w:bookmarkEnd w:id="586"/>
      <w:r>
        <w:rPr/>
        <w:t>16</w:t>
      </w:r>
      <w:r>
        <w:rPr>
          <w:rtl w:val="true"/>
        </w:rPr>
        <w:t xml:space="preserve">. </w:t>
      </w:r>
      <w:r>
        <w:rPr/>
        <w:t>5</w:t>
      </w:r>
      <w:r>
        <w:rPr>
          <w:rtl w:val="true"/>
        </w:rPr>
        <w:t xml:space="preserve">. </w:t>
      </w:r>
      <w:r>
        <w:rPr>
          <w:rtl w:val="true"/>
        </w:rPr>
        <w:t>بی بهره از دنیا</w:t>
      </w:r>
      <w:bookmarkEnd w:id="58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وَيَبْنِي مَا لَا يَسْكُنُ ثُمَّ يَخْرُجُ إِلَى اللَّهِ تَعَالَى لَا مَالًا حَمَلَ وَ لَا بِنَاءً نَقَلَ</w:t>
      </w:r>
      <w:r>
        <w:rPr>
          <w:rStyle w:val="FootnoteAnchor"/>
          <w:rtl w:val="true"/>
        </w:rPr>
        <w:footnoteReference w:id="488"/>
      </w:r>
      <w:r>
        <w:rPr>
          <w:rFonts w:ascii="IRNazanin" w:hAnsi="IRNazanin" w:eastAsia="IRNazanin"/>
          <w:color w:val="111111"/>
          <w:sz w:val="28"/>
          <w:sz w:val="28"/>
          <w:szCs w:val="28"/>
          <w:rtl w:val="true"/>
          <w:lang w:bidi="fa-IR"/>
        </w:rPr>
        <w:t xml:space="preserve"> بناهایی می سازد که هیچ گاه در آن ساکن نمی شود سپس از این جهان به سوی خدا می رود در حالی که نه مالی با خود می برد و نه خانه ای را همراه خویش منتقل می سازد</w:t>
      </w:r>
      <w:r>
        <w:rPr>
          <w:rFonts w:eastAsia="IRNazanin" w:cs="IRNazanin"/>
          <w:color w:val="111111"/>
          <w:sz w:val="28"/>
          <w:szCs w:val="28"/>
          <w:rtl w:val="true"/>
          <w:lang w:bidi="fa-IR"/>
        </w:rPr>
        <w:t xml:space="preserve">. </w:t>
      </w:r>
      <w:bookmarkStart w:id="588" w:name="pg20325_219957"/>
    </w:p>
    <w:p>
      <w:pPr>
        <w:pStyle w:val="BookText"/>
        <w:rPr/>
      </w:pPr>
      <w:bookmarkEnd w:id="588"/>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مِنْ غَافِلِ يَنْسَجُ ثَوْباً لِيَلْبَسَهُ وَإِنَّمَا هُوَ كَفَنُهُ وَ يَبْنِى بَيْتاً لِيَسْكُنَهُ وَ إِنَّمَا هُوَ مَوْضِعُ قَبْرِهِ</w:t>
      </w:r>
      <w:r>
        <w:rPr>
          <w:rStyle w:val="FootnoteAnchor"/>
          <w:rtl w:val="true"/>
        </w:rPr>
        <w:footnoteReference w:id="489"/>
      </w:r>
      <w:r>
        <w:rPr>
          <w:rFonts w:ascii="IRNazanin" w:hAnsi="IRNazanin" w:eastAsia="IRNazanin"/>
          <w:color w:val="111111"/>
          <w:sz w:val="28"/>
          <w:sz w:val="28"/>
          <w:szCs w:val="28"/>
          <w:rtl w:val="true"/>
          <w:lang w:bidi="fa-IR"/>
        </w:rPr>
        <w:t>چه بسیار غافلانی که لباسی می بافند که آن را بپوشند در حالی که کفن آن ها می شود و خانه ای بنا می کنند که در آن ساکن شوند در حالی که قبر آن ها خواهد شد</w:t>
      </w:r>
      <w:r>
        <w:rPr>
          <w:rFonts w:eastAsia="IRNazanin" w:cs="IRNazanin"/>
          <w:color w:val="111111"/>
          <w:sz w:val="28"/>
          <w:szCs w:val="28"/>
          <w:rtl w:val="true"/>
          <w:lang w:bidi="fa-IR"/>
        </w:rPr>
        <w:t>.</w:t>
      </w:r>
    </w:p>
    <w:p>
      <w:pPr>
        <w:pStyle w:val="Heading4"/>
        <w:numPr>
          <w:ilvl w:val="3"/>
          <w:numId w:val="1"/>
        </w:numPr>
        <w:rPr/>
      </w:pPr>
      <w:bookmarkStart w:id="589" w:name="__RefHeading___Toc5696996_2320776876"/>
      <w:bookmarkStart w:id="590" w:name="_Toc231"/>
      <w:bookmarkEnd w:id="589"/>
      <w:r>
        <w:rPr/>
        <w:t>16</w:t>
      </w:r>
      <w:r>
        <w:rPr>
          <w:rtl w:val="true"/>
        </w:rPr>
        <w:t xml:space="preserve">. </w:t>
      </w:r>
      <w:r>
        <w:rPr/>
        <w:t>6</w:t>
      </w:r>
      <w:r>
        <w:rPr>
          <w:rtl w:val="true"/>
        </w:rPr>
        <w:t xml:space="preserve">. </w:t>
      </w:r>
      <w:r>
        <w:rPr>
          <w:rtl w:val="true"/>
        </w:rPr>
        <w:t>دگرگونی دنیا</w:t>
      </w:r>
      <w:bookmarkEnd w:id="590"/>
    </w:p>
    <w:p>
      <w:pPr>
        <w:pStyle w:val="BookText"/>
        <w:rPr/>
      </w:pPr>
      <w:r>
        <w:rPr>
          <w:rFonts w:ascii="Amiri" w:hAnsi="Amiri" w:eastAsia="Amiri" w:cs="Amiri"/>
          <w:color w:val="111111"/>
          <w:sz w:val="28"/>
          <w:sz w:val="28"/>
          <w:szCs w:val="28"/>
          <w:rtl w:val="true"/>
          <w:lang w:bidi="ar-SA"/>
        </w:rPr>
        <w:t>وَ مِنْ غَيْرِهَا أَنَّكَ تَرَى الْمَرْحُومَ مَغْبُوطاً وَ الْمَغْبُوطُ مَرْحُومَاً لَيْسَ ذَلِكَ إِلَّا نَعِيماً زَلَّ وَ بُؤْسا نَزَلَ</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مَغْبُوط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غبطه؛ از مادۀ غَبَطَ به معنای فراخی خرسندی، هوس نعمتی که دیگری دارد به شرط آن که آن نعمت از او زایل نشود؛ غَبَّطَ تَغبيطاً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رشک و غبطه قرار داد؛ لمغبوط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دگرگون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لغزیدن و سقوط کردن یا سریع گذشتن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 و بینوایی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دگرگونی های آن این است که آن کس که روزی مورد ترحم مردم بوده است، روز دیگر مورد غبطه آن ها واقع می شود و آن کس که مورد غبطه بود مورد ترحم قرار می گیرد و این نیست مگر به خاطر زوال سریع نعمت ها و نزول ناگهانی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مراد آن حضرت از مرحوم یعنی کسی که مورد ترحم دیگران بوده؛ تهی دستان و بینوایانی است که تنگ دستی و ناداری آن ها به توانگری و ثروتمندی تبدیل شده و اکنون مورد رشک و حسد دیگران قرار گرفته اند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مغبوط که اکنون مورد ترحم است توانگری است که بر اثر گردش های روزگار غنای او به فقر مبدل شده تا آن جا که مورد ترحم دیگران قرار گرفته است و این سخن که فرموده است این نیست مگر این که نعمتی زایل شده است مراد زوال نعمت از کسانی است که مورد رشک و غبطه بوده و سپس سختی و بدبختی بر آن ها وارد شده است</w:t>
      </w:r>
      <w:r>
        <w:rPr>
          <w:rFonts w:eastAsia="IRNazanin" w:cs="IRNazanin"/>
          <w:color w:val="111111"/>
          <w:sz w:val="28"/>
          <w:szCs w:val="28"/>
          <w:rtl w:val="true"/>
          <w:lang w:bidi="fa-IR"/>
        </w:rPr>
        <w:t xml:space="preserve">. </w:t>
      </w:r>
      <w:r>
        <w:rPr>
          <w:rStyle w:val="FootnoteAnchor"/>
          <w:rtl w:val="true"/>
        </w:rPr>
        <w:footnoteReference w:id="492"/>
      </w:r>
      <w:bookmarkStart w:id="591" w:name="pg20325_219958"/>
    </w:p>
    <w:p>
      <w:pPr>
        <w:pStyle w:val="BookText"/>
        <w:rPr/>
      </w:pPr>
      <w:bookmarkEnd w:id="59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أَصْبَحَ الَّذِينَ تَمَنَّوْا مَكَانَهُ بِالْأَمْسِ يَقُولُونَ وَيْكَأَنَّ اللَّهَ يَبْسُطُ الرِّزْقَ لِمَنْ يَشَاءُ مِنْ عِبادِهِ وَيَقْدِرُ لَوْ لا أَنْ مَنَّ اللَّهُ عَلَيْنا لَخَسَفَ بِنا وَيْكَأَنَّهُ لا يُفْلِحُ الْكَافِرُون</w:t>
      </w:r>
      <w:r>
        <w:rPr>
          <w:rStyle w:val="FootnoteAnchor"/>
          <w:rtl w:val="true"/>
        </w:rPr>
        <w:footnoteReference w:id="493"/>
      </w:r>
      <w:r>
        <w:rPr>
          <w:rFonts w:ascii="IRNazanin" w:hAnsi="IRNazanin" w:eastAsia="IRNazanin"/>
          <w:color w:val="111111"/>
          <w:sz w:val="28"/>
          <w:sz w:val="28"/>
          <w:szCs w:val="28"/>
          <w:rtl w:val="true"/>
          <w:lang w:bidi="fa-IR"/>
        </w:rPr>
        <w:t>روز دیگر آن کسان که دیروز آرزو می کردند که به جای او می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خدا روزی هرکس را که خواهد فراوان کند یا تنگ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ما نیز نعمت فراوان داده بود، ما را نیز در زمین فرو می برد نمی بینی که کافران رستگار نمی شوند؟</w:t>
      </w:r>
    </w:p>
    <w:p>
      <w:pPr>
        <w:pStyle w:val="Heading4"/>
        <w:numPr>
          <w:ilvl w:val="3"/>
          <w:numId w:val="1"/>
        </w:numPr>
        <w:rPr/>
      </w:pPr>
      <w:bookmarkStart w:id="592" w:name="__RefHeading___Toc5696998_2320776876"/>
      <w:bookmarkStart w:id="593" w:name="_Toc232"/>
      <w:bookmarkEnd w:id="592"/>
      <w:r>
        <w:rPr/>
        <w:t>16</w:t>
      </w:r>
      <w:r>
        <w:rPr>
          <w:rtl w:val="true"/>
        </w:rPr>
        <w:t xml:space="preserve">. </w:t>
      </w:r>
      <w:r>
        <w:rPr/>
        <w:t>7</w:t>
      </w:r>
      <w:r>
        <w:rPr>
          <w:rtl w:val="true"/>
        </w:rPr>
        <w:t xml:space="preserve">. </w:t>
      </w:r>
      <w:r>
        <w:rPr>
          <w:rtl w:val="true"/>
        </w:rPr>
        <w:t>درس عبرت دنیا</w:t>
      </w:r>
      <w:bookmarkEnd w:id="593"/>
    </w:p>
    <w:p>
      <w:pPr>
        <w:pStyle w:val="BookText"/>
        <w:rPr/>
      </w:pPr>
      <w:r>
        <w:rPr>
          <w:rFonts w:ascii="Amiri" w:hAnsi="Amiri" w:eastAsia="Amiri" w:cs="Amiri"/>
          <w:color w:val="111111"/>
          <w:sz w:val="28"/>
          <w:sz w:val="28"/>
          <w:szCs w:val="28"/>
          <w:rtl w:val="true"/>
          <w:lang w:bidi="ar-SA"/>
        </w:rPr>
        <w:t>وَ مِنْ عِبَرهَا أَنَّ الْمَرْءَ يُشْرِفُ عَلَى أَمَلِهِ فَيَقْتَطِعُهُ حُضُورُ أَجَلِهِ فَلَا أَمَلٌ يُدْرَكُ وَ لَا مُؤَمَّلٌ يُتْرَكَ</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مورد آرزو است؛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 ،امید؛ جمع 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عبرت انگیز بودن آن این است که انسان در حالی که نزدیک است به آرزوهایش برسد ناگهان اجلش فرا می رسد و امیدش را قطع می کند نه او به آرزو رسیده و نه آن چه مورد آرزوی اوست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آرزوها همیشه به واقعیت نمی پیوندند و بلکه بسیار پیش می آید که مانعی فرارویشان پدید می آید</w:t>
      </w:r>
      <w:r>
        <w:rPr>
          <w:rFonts w:eastAsia="IRNazanin" w:cs="IRNazanin"/>
          <w:color w:val="111111"/>
          <w:sz w:val="28"/>
          <w:szCs w:val="28"/>
          <w:rtl w:val="true"/>
          <w:lang w:bidi="fa-IR"/>
        </w:rPr>
        <w:t xml:space="preserve">. </w:t>
      </w:r>
      <w:r>
        <w:rPr>
          <w:rStyle w:val="FootnoteAnchor"/>
          <w:rtl w:val="true"/>
        </w:rPr>
        <w:footnoteReference w:id="495"/>
      </w:r>
    </w:p>
    <w:p>
      <w:pPr>
        <w:pStyle w:val="Heading4"/>
        <w:numPr>
          <w:ilvl w:val="3"/>
          <w:numId w:val="1"/>
        </w:numPr>
        <w:rPr/>
      </w:pPr>
      <w:bookmarkStart w:id="594" w:name="__RefHeading___Toc5697000_2320776876"/>
      <w:bookmarkStart w:id="595" w:name="_Toc233"/>
      <w:bookmarkEnd w:id="594"/>
      <w:r>
        <w:rPr/>
        <w:t>16</w:t>
      </w:r>
      <w:r>
        <w:rPr>
          <w:rtl w:val="true"/>
        </w:rPr>
        <w:t xml:space="preserve">. </w:t>
      </w:r>
      <w:r>
        <w:rPr/>
        <w:t>8</w:t>
      </w:r>
      <w:r>
        <w:rPr>
          <w:rtl w:val="true"/>
        </w:rPr>
        <w:t xml:space="preserve">. </w:t>
      </w:r>
      <w:r>
        <w:rPr>
          <w:rtl w:val="true"/>
        </w:rPr>
        <w:t>زود گذری لذات</w:t>
      </w:r>
      <w:bookmarkEnd w:id="595"/>
    </w:p>
    <w:p>
      <w:pPr>
        <w:pStyle w:val="BookText"/>
        <w:rPr/>
      </w:pPr>
      <w:r>
        <w:rPr>
          <w:rFonts w:ascii="Amiri" w:hAnsi="Amiri" w:eastAsia="Amiri" w:cs="Amiri"/>
          <w:color w:val="111111"/>
          <w:sz w:val="28"/>
          <w:sz w:val="28"/>
          <w:szCs w:val="28"/>
          <w:rtl w:val="true"/>
          <w:lang w:bidi="ar-SA"/>
        </w:rPr>
        <w:t>فَسُبْحَانَ اللَّهِ مَا أَعَزَّ سُرُورَهَا وَ أَظْمَأَ رِيَّهَا وَ أَضْحَى فَيْتَهَا لَا جَاءٍ يُرَدُّ وَ لَا مَاضٍ يَرْتَدُّ</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 فينها من ضحى الرجل إذا برز للشمس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ای است که باز می گردد البته گاهی به مطلق سایه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ولی در اصل به معنای سایهٔ بعد از ظهر است که باز می 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فریبنده است خوشی دنیا و چه مایۀ تشنگی است سیرابی آن و چه موجب</w:t>
      </w:r>
    </w:p>
    <w:p>
      <w:pPr>
        <w:pStyle w:val="BookText"/>
        <w:rPr/>
      </w:pPr>
      <w:r>
        <w:rPr>
          <w:rFonts w:ascii="IRNazanin" w:hAnsi="IRNazanin" w:eastAsia="IRNazanin"/>
          <w:color w:val="111111"/>
          <w:sz w:val="28"/>
          <w:sz w:val="28"/>
          <w:szCs w:val="28"/>
          <w:rtl w:val="true"/>
          <w:lang w:bidi="fa-IR"/>
        </w:rPr>
        <w:t>گرمی است سایه اش نه آینده اش قابل ردّ است، نه گذشته اش بازگشت 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می تواند اشاره به حوادث روزگار اعم از نیک و بد باشد که هیچ کس توانایی جلوگیری از آن ها را هنگامی که حتمی و قطعی باشند، ندارد؛ همان گونه که اموری که پشت می کند و دوران آن سپری می شود بازگشت پذیر نیست نه دوران کودکی در جوانی بر می گردد و نه دوران جوانی در پیری</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ذکر سیراب بودن اشاره است به بهره وری و کامگیری کامل از لذات دنیا،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سایه کنایه است بر میل به تحصیل دنیا و تکیه بر مال و منال آن و جهت مشابهت این است که شادی و خوشحالی و دل بستگی به دنیا و اعتماد به آن انسان را از عمل برای تحصیل ثواب های آخرت باز می دارد و نمی گذارد انسان به سوی خدا رو آورد؛ از این رو شادی و سرور آن، نیرومندترین انگیزه ای است که آدمی را به دنیا شیفته و فریفته می کند، همچنین سیرابی و کامیابی از لذایذ و آسودگی در سایهٔ مال و منال دنیا، قوی ترین اسبابی است که انسان را به این امور تشنه و دلباخته می کند</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احتمال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أَظْمَاً 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تشنگی در این عبارت تشنگی در قیامت باشد؛ به این معنا که انسان تصور می کند از دنیا سیر شده و وظایف خود را انجام نداده باشد در آخرت تشنه می ماند پس سیرابی در دنیا موجب تشنگی در آخرت می شود؛ ب تشنگی مربوط به همین دنیا باشد؛ به این معنا که انسان تصور می کند از دنیا سیر شده ولی واقعاً در دنیا سیرابی وجود ندارد و هر چه انسان ثروت جمع کند و به دنبال مقام یا دیگر نعمت های آن برود باز هم سیر نمی شود و بیشتر می خواهد</w:t>
      </w:r>
      <w:r>
        <w:rPr>
          <w:rFonts w:eastAsia="IRNazanin" w:cs="IRNazanin"/>
          <w:color w:val="111111"/>
          <w:sz w:val="28"/>
          <w:szCs w:val="28"/>
          <w:rtl w:val="true"/>
          <w:lang w:bidi="fa-IR"/>
        </w:rPr>
        <w:t xml:space="preserve">. </w:t>
      </w:r>
      <w:bookmarkStart w:id="596" w:name="pg20325_219960"/>
    </w:p>
    <w:p>
      <w:pPr>
        <w:pStyle w:val="Heading4"/>
        <w:numPr>
          <w:ilvl w:val="3"/>
          <w:numId w:val="1"/>
        </w:numPr>
        <w:rPr/>
      </w:pPr>
      <w:bookmarkStart w:id="597" w:name="__RefHeading___Toc5697002_2320776876"/>
      <w:bookmarkStart w:id="598" w:name="_Toc234"/>
      <w:bookmarkEnd w:id="596"/>
      <w:bookmarkEnd w:id="597"/>
      <w:r>
        <w:rPr/>
        <w:t>16</w:t>
      </w:r>
      <w:r>
        <w:rPr>
          <w:rtl w:val="true"/>
        </w:rPr>
        <w:t xml:space="preserve">. </w:t>
      </w:r>
      <w:r>
        <w:rPr/>
        <w:t>9</w:t>
      </w:r>
      <w:r>
        <w:rPr>
          <w:rtl w:val="true"/>
        </w:rPr>
        <w:t xml:space="preserve">. </w:t>
      </w:r>
      <w:r>
        <w:rPr>
          <w:rtl w:val="true"/>
        </w:rPr>
        <w:t>نزدیکی فاصلهٔ مرگ و حیات</w:t>
      </w:r>
      <w:bookmarkEnd w:id="598"/>
    </w:p>
    <w:p>
      <w:pPr>
        <w:pStyle w:val="BookText"/>
        <w:rPr/>
      </w:pPr>
      <w:r>
        <w:rPr>
          <w:rFonts w:ascii="Amiri" w:hAnsi="Amiri" w:eastAsia="Amiri" w:cs="Amiri"/>
          <w:color w:val="111111"/>
          <w:sz w:val="28"/>
          <w:sz w:val="28"/>
          <w:szCs w:val="28"/>
          <w:rtl w:val="true"/>
          <w:lang w:bidi="ar-SA"/>
        </w:rPr>
        <w:t>فَسُبْحَانَ اللَّهِ مَا أَقْرَبَ الْحَيَّ مِنَ الْمَيِّتِ لِلْحَاقِهِ بِهِ وَ أَبْعَدَ الْمَيِّتَ مِنَ الْحَيِّ لِانْقِطَاعِهِ عَنْهُ</w:t>
      </w:r>
      <w:r>
        <w:rPr>
          <w:rStyle w:val="FootnoteAnchor"/>
          <w:rtl w:val="true"/>
        </w:rPr>
        <w:footnoteReference w:id="499"/>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زندگان به مردگان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چون به زودی به آن ها ملحق می شوند و چه اندازه مردگان از زندگان دورند چراکه برای همیشه از آن ها جدا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لحاظ این که زنده ها بالاخره به مرده ها ملحق می شوند زنده ها بسیار نزدیک به مردگان هستند ولی به لحاظ این که مرده ها دیگر به دنیا بازنمی گردند و کاملاً از زنده ها جدا شده اند از یکدیگر بسیار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 خوانیم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نَفْسُ مُحَمَّدٍ بِيَدِهِ مَا طَرَفْتُ عَيْنَايَ إِلَّا ظَنَنْتُ أَنَّ شُفْرَى لَا يَلْتَقِيَانِ حَتَّى يَقْبِضَ اللَّهُ رُوحِي وَ لَا رَفَعْتُ طَرْفِي وَ ظَنَنْتُ أَنِّي خَافِضَةٌ حَتَّى أُقْبَضَ وَ لَا تَلَقَّمْتُ لُقْمَةً إِلَّا ظَنَنْتُ أَنِّى لَا أُسِيغُهَا حَتَّى أَغْصَّ بِهَا مِنَ الْمَوْتِ</w:t>
      </w:r>
      <w:r>
        <w:rPr>
          <w:rStyle w:val="FootnoteAnchor"/>
          <w:rtl w:val="true"/>
        </w:rPr>
        <w:footnoteReference w:id="500"/>
      </w:r>
      <w:r>
        <w:rPr>
          <w:rFonts w:ascii="IRNazanin" w:hAnsi="IRNazanin" w:eastAsia="IRNazanin"/>
          <w:color w:val="111111"/>
          <w:sz w:val="28"/>
          <w:sz w:val="28"/>
          <w:szCs w:val="28"/>
          <w:rtl w:val="true"/>
          <w:lang w:bidi="fa-IR"/>
        </w:rPr>
        <w:t>سوگند به کسی که جان محمد صلی الله علیه و آله در دست قدرت اوست هرگز پلک های چشم من به هم نخورد مگر این که فکر می کردم ممکن است پیش از آن که آن ها به روی هم آیند خداوند جان مرا بگیرد و هرگز چشم را نگشودم مگر این که فکر می کردم ممکن است پیش از آن که آن را بر هم نهم قبض روح شوم و هرگز لقمه ای را فرو نبردم مگر این که فکر می کردم ممکن است گلوگیر شوم و مرا به مرگ بکشاند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از امام صادق علیه السلام نقل شده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أَشْيَاءَ لَا يَنْبَغِي لِلْعَاقِل أَنْ يَنْسَاهُنَّ عَلَى كُلِّ حَالٍ فَنَاءُ الدُّنْيَا وَ تَصَرُّفُ الْأَحْوَالِ وَالآفَاتُ الَّتِي لَا أَمَانَ لَهَا</w:t>
      </w:r>
      <w:r>
        <w:rPr>
          <w:rStyle w:val="FootnoteAnchor"/>
          <w:rtl w:val="true"/>
        </w:rPr>
        <w:footnoteReference w:id="501"/>
      </w:r>
      <w:r>
        <w:rPr>
          <w:rFonts w:ascii="IRNazanin" w:hAnsi="IRNazanin" w:eastAsia="IRNazanin"/>
          <w:color w:val="111111"/>
          <w:sz w:val="28"/>
          <w:sz w:val="28"/>
          <w:szCs w:val="28"/>
          <w:rtl w:val="true"/>
          <w:lang w:bidi="fa-IR"/>
        </w:rPr>
        <w:t>سه چیز است که هیچ عاقلی در هر حال نباید آن ها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شدن دنیا و تغییر احوال آن آفات و گرفتاری هایی که امان به او نمی دهند</w:t>
      </w:r>
      <w:r>
        <w:rPr>
          <w:rFonts w:eastAsia="IRNazanin" w:cs="IRNazanin"/>
          <w:color w:val="111111"/>
          <w:sz w:val="28"/>
          <w:szCs w:val="28"/>
          <w:rtl w:val="true"/>
          <w:lang w:bidi="fa-IR"/>
        </w:rPr>
        <w:t xml:space="preserve">. </w:t>
      </w:r>
      <w:bookmarkStart w:id="599" w:name="pg20325_219961"/>
    </w:p>
    <w:p>
      <w:pPr>
        <w:pStyle w:val="Heading3"/>
        <w:numPr>
          <w:ilvl w:val="2"/>
          <w:numId w:val="1"/>
        </w:numPr>
        <w:rPr/>
      </w:pPr>
      <w:bookmarkStart w:id="600" w:name="__RefHeading___Toc5697004_2320776876"/>
      <w:bookmarkStart w:id="601" w:name="_Toc235"/>
      <w:bookmarkEnd w:id="599"/>
      <w:bookmarkEnd w:id="600"/>
      <w:r>
        <w:rPr/>
        <w:t>17</w:t>
      </w:r>
      <w:r>
        <w:rPr>
          <w:rtl w:val="true"/>
        </w:rPr>
        <w:t xml:space="preserve">. </w:t>
      </w:r>
      <w:r>
        <w:rPr>
          <w:rtl w:val="true"/>
        </w:rPr>
        <w:t>توجه به ثواب و عقاب اعمال</w:t>
      </w:r>
      <w:bookmarkEnd w:id="601"/>
    </w:p>
    <w:p>
      <w:pPr>
        <w:pStyle w:val="BookText"/>
        <w:rPr/>
      </w:pPr>
      <w:r>
        <w:rPr>
          <w:rFonts w:ascii="Amiri" w:hAnsi="Amiri" w:eastAsia="Amiri" w:cs="Amiri"/>
          <w:color w:val="111111"/>
          <w:sz w:val="28"/>
          <w:sz w:val="28"/>
          <w:szCs w:val="28"/>
          <w:rtl w:val="true"/>
          <w:lang w:bidi="ar-SA"/>
        </w:rPr>
        <w:t>إِنَّهُ لَيْسَ شَيْءٌ بِشَرٌ مِنَ الشَّرِّ إِلَّا عِقَابُهُ وَ لَيْسَ شَيْءٌ بِخَيْرِ مِنَ الْخَيْرِ إِلَّا ثَوَابُهُ</w:t>
      </w:r>
      <w:r>
        <w:rPr>
          <w:rStyle w:val="FootnoteAnchor"/>
          <w:rtl w:val="true"/>
        </w:rPr>
        <w:footnoteReference w:id="502"/>
      </w:r>
      <w:r>
        <w:rPr>
          <w:rFonts w:ascii="IRNazanin" w:hAnsi="IRNazanin" w:eastAsia="IRNazanin"/>
          <w:color w:val="111111"/>
          <w:sz w:val="28"/>
          <w:sz w:val="28"/>
          <w:szCs w:val="28"/>
          <w:rtl w:val="true"/>
          <w:lang w:bidi="fa-IR"/>
        </w:rPr>
        <w:t xml:space="preserve"> هیچ چیز بدتر از شر نیست مگر کیفر آن و چیزی بهتر از نیکی نیست مگر پاداش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شر و خیر معصیت و اطاعت است ولی اگر عقاب و ثواب را به معنی وسیع تری بگیریم و مجازات ها و پاداش های تکوینی را نیز شامل شود، یعنی مکافات و برکات اعمال در دنیا شر و خیر معنی گسترده تری پیدا خواهد کرد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خَيْرٌ بِخَيْرِ بَعْدَهُ النَّارُ وَكُلُّ نَعِيمٍ دُونَ الْجَنَّةِ مَحْفُورٌ وَ كُلُّ بَلَاءٍ دُونَ النَّارِ عَافِيَة</w:t>
      </w:r>
      <w:r>
        <w:rPr>
          <w:rStyle w:val="FootnoteAnchor"/>
          <w:rtl w:val="true"/>
        </w:rPr>
        <w:footnoteReference w:id="504"/>
      </w:r>
      <w:r>
        <w:rPr>
          <w:rFonts w:ascii="IRNazanin" w:hAnsi="IRNazanin" w:eastAsia="IRNazanin"/>
          <w:color w:val="111111"/>
          <w:sz w:val="28"/>
          <w:sz w:val="28"/>
          <w:szCs w:val="28"/>
          <w:rtl w:val="true"/>
          <w:lang w:bidi="fa-IR"/>
        </w:rPr>
        <w:t>و خیری که پایان آن دوزخ باشد، آن خیر حقیقی و واقعی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در برابر بهشت حقیر و هر بلایی غیر از جهنم عافیت است</w:t>
      </w:r>
      <w:r>
        <w:rPr>
          <w:rFonts w:eastAsia="IRNazanin" w:cs="IRNazanin"/>
          <w:color w:val="111111"/>
          <w:sz w:val="28"/>
          <w:szCs w:val="28"/>
          <w:rtl w:val="true"/>
          <w:lang w:bidi="fa-IR"/>
        </w:rPr>
        <w:t>.</w:t>
      </w:r>
    </w:p>
    <w:p>
      <w:pPr>
        <w:pStyle w:val="Heading3"/>
        <w:numPr>
          <w:ilvl w:val="2"/>
          <w:numId w:val="1"/>
        </w:numPr>
        <w:rPr/>
      </w:pPr>
      <w:bookmarkStart w:id="602" w:name="__RefHeading___Toc5697006_2320776876"/>
      <w:bookmarkStart w:id="603" w:name="_Toc236"/>
      <w:bookmarkEnd w:id="602"/>
      <w:r>
        <w:rPr/>
        <w:t>18</w:t>
      </w:r>
      <w:r>
        <w:rPr>
          <w:rtl w:val="true"/>
        </w:rPr>
        <w:t xml:space="preserve">. </w:t>
      </w:r>
      <w:r>
        <w:rPr>
          <w:rtl w:val="true"/>
        </w:rPr>
        <w:t>سراب دنیا</w:t>
      </w:r>
      <w:bookmarkEnd w:id="603"/>
    </w:p>
    <w:p>
      <w:pPr>
        <w:pStyle w:val="BookText"/>
        <w:rPr/>
      </w:pPr>
      <w:r>
        <w:rPr>
          <w:rFonts w:ascii="Amiri" w:hAnsi="Amiri" w:eastAsia="Amiri" w:cs="Amiri"/>
          <w:color w:val="111111"/>
          <w:sz w:val="28"/>
          <w:sz w:val="28"/>
          <w:szCs w:val="28"/>
          <w:rtl w:val="true"/>
          <w:lang w:bidi="ar-SA"/>
        </w:rPr>
        <w:t>وَكُلُّ شَيْءٍ مِنَ الدُّنْيَا سَمَاعُهُ أَعْظَمُ مِنْ عِيَانِهِ وَ كُلُّ شَيْءٍ مِنَ الْآخِرَةِ عِيَانُهُ أَعْظَمُ مِنْ سَمَاعه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همه چیز دنیا شنیدنش مهمتر از دیدن آن است در حالی که همه چیز آخرت، دیدنش از شنیدنش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از دنیا توصیف و شنیدنش بزرگتر از دیدن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دنیوی ظاهراً بزرگ اند و جلوه و دورنمای فریبنده ای دارند و در حقیقت دنیا بزرگ نماست و ثبات و قرار ندارد برخلاف آخرت و امور اخروی که دوام دارد و کسانی که در دنیا هستند و آخرت را نمی بینند عظمت آن را نمی یابند</w:t>
      </w:r>
      <w:r>
        <w:rPr>
          <w:rFonts w:eastAsia="IRNazanin" w:cs="IRNazanin"/>
          <w:color w:val="111111"/>
          <w:sz w:val="28"/>
          <w:szCs w:val="28"/>
          <w:rtl w:val="true"/>
          <w:lang w:bidi="fa-IR"/>
        </w:rPr>
        <w:t xml:space="preserve">. </w:t>
      </w:r>
      <w:bookmarkStart w:id="604" w:name="pg20325_219962"/>
    </w:p>
    <w:p>
      <w:pPr>
        <w:pStyle w:val="BookText"/>
        <w:rPr/>
      </w:pPr>
      <w:bookmarkEnd w:id="60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أَعْدَدْتُ لِعِبَادِى مَا لَا عَيْنٌ رَأَتْ وَ لَا أُذُنٌ سَمِعَتْ وَ لَا خَطَرَ بِقَلْبِ بَشَرِ</w:t>
      </w:r>
      <w:r>
        <w:rPr>
          <w:rStyle w:val="FootnoteAnchor"/>
          <w:rtl w:val="true"/>
        </w:rPr>
        <w:footnoteReference w:id="506"/>
      </w:r>
      <w:r>
        <w:rPr>
          <w:rFonts w:ascii="IRNazanin" w:hAnsi="IRNazanin" w:eastAsia="IRNazanin"/>
          <w:color w:val="111111"/>
          <w:sz w:val="28"/>
          <w:sz w:val="28"/>
          <w:szCs w:val="28"/>
          <w:rtl w:val="true"/>
          <w:lang w:bidi="fa-IR"/>
        </w:rPr>
        <w:t>من برای بندگان خود نعمت هایی آماده کرده ام که هیچ چشمی ندیده و هیچ گوشی نشنیده و به فکر انسانی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مادی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مادی همچون سراب ،است از دور جلوه خاصی دارد ولی هنگامی که انسان به آن می رسد مطلب ارزشمندی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 و کاخ ها، ثروت ها و قدرتها لذات و خوشی ها همه دورنمای خوبی دارند ولی هنگامی که انسان به آن می رسد و مشکلات آن را می بیند گاه شدیداً وحشت می آرزو می کند ای کاش هرگز به آن نرسیده بود</w:t>
      </w:r>
      <w:r>
        <w:rPr>
          <w:rFonts w:eastAsia="IRNazanin" w:cs="IRNazanin"/>
          <w:color w:val="111111"/>
          <w:sz w:val="28"/>
          <w:szCs w:val="28"/>
          <w:rtl w:val="true"/>
          <w:lang w:bidi="fa-IR"/>
        </w:rPr>
        <w:t>.</w:t>
      </w:r>
    </w:p>
    <w:p>
      <w:pPr>
        <w:pStyle w:val="Heading3"/>
        <w:numPr>
          <w:ilvl w:val="2"/>
          <w:numId w:val="1"/>
        </w:numPr>
        <w:rPr/>
      </w:pPr>
      <w:bookmarkStart w:id="605" w:name="__RefHeading___Toc5697008_2320776876"/>
      <w:bookmarkStart w:id="606" w:name="_Toc237"/>
      <w:bookmarkEnd w:id="605"/>
      <w:r>
        <w:rPr/>
        <w:t>19</w:t>
      </w:r>
      <w:r>
        <w:rPr>
          <w:rtl w:val="true"/>
        </w:rPr>
        <w:t xml:space="preserve">. </w:t>
      </w:r>
      <w:r>
        <w:rPr>
          <w:rtl w:val="true"/>
        </w:rPr>
        <w:t>شنیدن حقایق مربوط به آخرت از پیامبران</w:t>
      </w:r>
      <w:bookmarkEnd w:id="606"/>
    </w:p>
    <w:p>
      <w:pPr>
        <w:pStyle w:val="BookText"/>
        <w:rPr/>
      </w:pPr>
      <w:r>
        <w:rPr>
          <w:rFonts w:ascii="Amiri" w:hAnsi="Amiri" w:eastAsia="Amiri" w:cs="Amiri"/>
          <w:color w:val="111111"/>
          <w:sz w:val="28"/>
          <w:sz w:val="28"/>
          <w:szCs w:val="28"/>
          <w:rtl w:val="true"/>
          <w:lang w:bidi="ar-SA"/>
        </w:rPr>
        <w:t>فَلْيَكْفِكُمْ مِنَ الْعِيَانِ السَّمَاعُ وَ مِنَ الْغَيْبِ الْخَبَرُ</w:t>
      </w:r>
      <w:r>
        <w:rPr>
          <w:rStyle w:val="FootnoteAnchor"/>
          <w:rtl w:val="true"/>
        </w:rPr>
        <w:footnoteReference w:id="507"/>
      </w:r>
      <w:r>
        <w:rPr>
          <w:rFonts w:ascii="IRNazanin" w:hAnsi="IRNazanin" w:eastAsia="IRNazanin"/>
          <w:color w:val="111111"/>
          <w:sz w:val="28"/>
          <w:sz w:val="28"/>
          <w:szCs w:val="28"/>
          <w:rtl w:val="true"/>
          <w:lang w:bidi="fa-IR"/>
        </w:rPr>
        <w:t xml:space="preserve"> پس باید شنیدن و خبر گرفتن از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دیدن کفایت کند</w:t>
      </w:r>
      <w:r>
        <w:rPr>
          <w:rFonts w:eastAsia="IRNazanin" w:cs="IRNazanin"/>
          <w:color w:val="111111"/>
          <w:sz w:val="28"/>
          <w:szCs w:val="28"/>
          <w:rtl w:val="true"/>
          <w:lang w:bidi="fa-IR"/>
        </w:rPr>
        <w:t>.</w:t>
      </w:r>
    </w:p>
    <w:p>
      <w:pPr>
        <w:pStyle w:val="Heading3"/>
        <w:numPr>
          <w:ilvl w:val="2"/>
          <w:numId w:val="1"/>
        </w:numPr>
        <w:rPr/>
      </w:pPr>
      <w:bookmarkStart w:id="607" w:name="__RefHeading___Toc5697010_2320776876"/>
      <w:bookmarkStart w:id="608" w:name="_Toc238"/>
      <w:bookmarkEnd w:id="607"/>
      <w:r>
        <w:rPr/>
        <w:t>20</w:t>
      </w:r>
      <w:r>
        <w:rPr>
          <w:rtl w:val="true"/>
        </w:rPr>
        <w:t xml:space="preserve">. </w:t>
      </w:r>
      <w:r>
        <w:rPr>
          <w:rtl w:val="true"/>
        </w:rPr>
        <w:t>تشویق به انجام نیکی ها و پرهیز از بدی ها</w:t>
      </w:r>
      <w:bookmarkEnd w:id="608"/>
    </w:p>
    <w:p>
      <w:pPr>
        <w:pStyle w:val="BookText"/>
        <w:rPr/>
      </w:pPr>
      <w:r>
        <w:rPr>
          <w:rFonts w:ascii="Amiri" w:hAnsi="Amiri" w:eastAsia="Amiri" w:cs="Amiri"/>
          <w:color w:val="111111"/>
          <w:sz w:val="28"/>
          <w:sz w:val="28"/>
          <w:szCs w:val="28"/>
          <w:rtl w:val="true"/>
          <w:lang w:bidi="ar-SA"/>
        </w:rPr>
        <w:t>وَاعْلَمُوا أَنَّ مَا نَقَصَ مِنَ الدُّنْيَا وَزَادَ فِي الآخِرَةِ خَيْرٌ مِمَّا نَقَصَ مِنَ الْآخِرَةِ وَ زَادَ فِي الدُّنْيَا فَكَمْ مِنْ مَنْقُوصٍ رَابِحٍ وَ مَزِيدٍ خَاسِرٍ</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w:t>
      </w:r>
    </w:p>
    <w:p>
      <w:pPr>
        <w:pStyle w:val="BookText"/>
        <w:rPr/>
      </w:pP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بار؛ از مادۀ خَسِرَ به معنای کم شدن و کم کردن همچنین است خسران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آن چه از دنیا کاسته شود و به آخرت افزوده گردد بهتر است از آن چه از آخرت، کم و به دنیا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کاستی ها که سود به همراه دارد و چه بسا افزایشها که زیان بار است</w:t>
      </w:r>
      <w:bookmarkStart w:id="609" w:name="pg20325_219963"/>
    </w:p>
    <w:p>
      <w:pPr>
        <w:pStyle w:val="BookText"/>
        <w:rPr/>
      </w:pPr>
      <w:bookmarkEnd w:id="60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که انسان بتواند در دنیا به شیوه ای زندگی کند که هم کاملاً از لذت های آن برخوردار شود و از آن ها استفاده کند و هم در آخرت گرفتار عذاب دوزخ نشود،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که به لذت های دنیا مشغول و وابسته شده اند در قیامت و آخرت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مَثَلُ الَّذِينَ يُنْفِقُونَ أَمْوالَهُمْ فى سَبيلِ اللَّهِ كَمَثَل حَبَّةٍ أَنْبَتَتْ سَبْعَ سَنابِلَ فِي كُلِّ سُنْبُلَةٍ مِائَةُ حَبَّةٍ</w:t>
      </w:r>
      <w:r>
        <w:rPr>
          <w:rStyle w:val="FootnoteAnchor"/>
          <w:rtl w:val="true"/>
        </w:rPr>
        <w:footnoteReference w:id="509"/>
      </w:r>
      <w:r>
        <w:rPr>
          <w:rFonts w:ascii="IRNazanin" w:hAnsi="IRNazanin" w:eastAsia="IRNazanin"/>
          <w:color w:val="111111"/>
          <w:sz w:val="28"/>
          <w:sz w:val="28"/>
          <w:szCs w:val="28"/>
          <w:rtl w:val="true"/>
          <w:lang w:bidi="fa-IR"/>
        </w:rPr>
        <w:t>آن ها که در راه خدا اموال خود را انفاق می کنند همچون دانه ای هستند که هفت خوشه برویاند و در هر خوشه یکصد دانه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w:t>
      </w:r>
      <w:r>
        <w:rPr>
          <w:rStyle w:val="FootnoteAnchor"/>
          <w:rtl w:val="true"/>
        </w:rPr>
        <w:footnoteReference w:id="510"/>
      </w:r>
      <w:r>
        <w:rPr>
          <w:rFonts w:ascii="IRNazanin" w:hAnsi="IRNazanin" w:eastAsia="IRNazanin"/>
          <w:color w:val="111111"/>
          <w:sz w:val="28"/>
          <w:sz w:val="28"/>
          <w:szCs w:val="28"/>
          <w:rtl w:val="true"/>
          <w:lang w:bidi="fa-IR"/>
        </w:rPr>
        <w:t>خداوند از مؤمنان جان ها و اموالشان را خریداری کرده که در برابرش بهشت برای آنان باشد</w:t>
      </w:r>
      <w:r>
        <w:rPr>
          <w:rFonts w:eastAsia="IRNazanin" w:cs="IRNazanin"/>
          <w:color w:val="111111"/>
          <w:sz w:val="28"/>
          <w:szCs w:val="28"/>
          <w:rtl w:val="true"/>
          <w:lang w:bidi="fa-IR"/>
        </w:rPr>
        <w:t>.</w:t>
      </w:r>
    </w:p>
    <w:p>
      <w:pPr>
        <w:pStyle w:val="Heading3"/>
        <w:numPr>
          <w:ilvl w:val="2"/>
          <w:numId w:val="1"/>
        </w:numPr>
        <w:rPr/>
      </w:pPr>
      <w:bookmarkStart w:id="610" w:name="__RefHeading___Toc5697012_2320776876"/>
      <w:bookmarkStart w:id="611" w:name="_Toc239"/>
      <w:bookmarkEnd w:id="610"/>
      <w:r>
        <w:rPr/>
        <w:t>21</w:t>
      </w:r>
      <w:r>
        <w:rPr>
          <w:rtl w:val="true"/>
        </w:rPr>
        <w:t xml:space="preserve">. </w:t>
      </w:r>
      <w:r>
        <w:rPr>
          <w:rtl w:val="true"/>
        </w:rPr>
        <w:t>اوامر خداوند بیش از نواهی</w:t>
      </w:r>
      <w:bookmarkEnd w:id="611"/>
    </w:p>
    <w:p>
      <w:pPr>
        <w:pStyle w:val="BookText"/>
        <w:rPr/>
      </w:pPr>
      <w:r>
        <w:rPr>
          <w:rFonts w:ascii="Amiri" w:hAnsi="Amiri" w:eastAsia="Amiri" w:cs="Amiri"/>
          <w:color w:val="111111"/>
          <w:sz w:val="28"/>
          <w:sz w:val="28"/>
          <w:szCs w:val="28"/>
          <w:rtl w:val="true"/>
          <w:lang w:bidi="ar-SA"/>
        </w:rPr>
        <w:t>إِنَّ الَّذِي أُمِرْتُمْ بِهِ أَوْسَعُ مِنَ الَّذِى نُهِيتُمْ عَنْهُ</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نُهِيتُمْ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شده اید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به آن مأمور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 از آن است که از آن نهی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اصطلاح امر، در مقابل حظر است یعنی آن چه برای شما مجاز شمرده شده نسبت به گناهان بسیار بیشتر و گسترده تر است، چنان نیست که ترک گناه شما را در فشار قرار دهد بلکه مسیر وسیعی در مقابل شما برای رسیدن به دین و دنیا وجود دارد</w:t>
      </w:r>
      <w:r>
        <w:rPr>
          <w:rFonts w:eastAsia="IRNazanin" w:cs="IRNazanin"/>
          <w:color w:val="111111"/>
          <w:sz w:val="28"/>
          <w:szCs w:val="28"/>
          <w:rtl w:val="true"/>
          <w:lang w:bidi="fa-IR"/>
        </w:rPr>
        <w:t xml:space="preserve">. </w:t>
      </w:r>
      <w:r>
        <w:rPr>
          <w:rStyle w:val="FootnoteAnchor"/>
          <w:rtl w:val="true"/>
        </w:rPr>
        <w:footnoteReference w:id="512"/>
      </w:r>
    </w:p>
    <w:p>
      <w:pPr>
        <w:pStyle w:val="Heading3"/>
        <w:numPr>
          <w:ilvl w:val="2"/>
          <w:numId w:val="1"/>
        </w:numPr>
        <w:rPr/>
      </w:pPr>
      <w:bookmarkStart w:id="612" w:name="__RefHeading___Toc5697014_2320776876"/>
      <w:bookmarkStart w:id="613" w:name="_Toc240"/>
      <w:bookmarkEnd w:id="612"/>
      <w:r>
        <w:rPr/>
        <w:t>22</w:t>
      </w:r>
      <w:r>
        <w:rPr>
          <w:rtl w:val="true"/>
        </w:rPr>
        <w:t xml:space="preserve">. </w:t>
      </w:r>
      <w:r>
        <w:rPr>
          <w:rtl w:val="true"/>
        </w:rPr>
        <w:t>حلال های خدا بیش از حرام هایش</w:t>
      </w:r>
      <w:bookmarkEnd w:id="61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أُحِل لَكُمْ أَكْثَرُ مِمَّا حُرِّمَ عَلَيْكُمْ فَذَرُوا مَا قَلَّ لِمَا كَثُرَ وَ مَا ضَاقَ لِمَا اتَّسَعَ</w:t>
      </w:r>
      <w:r>
        <w:rPr>
          <w:rStyle w:val="FootnoteAnchor"/>
          <w:rtl w:val="true"/>
        </w:rPr>
        <w:footnoteReference w:id="5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614" w:name="pg20325_219964"/>
    </w:p>
    <w:p>
      <w:pPr>
        <w:pStyle w:val="BookText"/>
        <w:rPr/>
      </w:pPr>
      <w:bookmarkEnd w:id="614"/>
      <w:r>
        <w:rPr>
          <w:rFonts w:ascii="IRNazanin" w:hAnsi="IRNazanin" w:eastAsia="IRNazanin"/>
          <w:color w:val="111111"/>
          <w:sz w:val="28"/>
          <w:sz w:val="28"/>
          <w:szCs w:val="28"/>
          <w:rtl w:val="true"/>
          <w:lang w:bidi="fa-IR"/>
        </w:rPr>
        <w:t>و آن چه برای شما حلال شده، بیشتر از آن است که برای شما حرام گردیده، پس کم را به خاطر زیاد، ترک گویید و محدود را به خاطر آن چه گسترده است، رها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جَعَلَ عَلَيْكُمْ فِي الدِّينِ مِنْ حَرَج</w:t>
      </w:r>
      <w:r>
        <w:rPr>
          <w:rStyle w:val="FootnoteAnchor"/>
          <w:rtl w:val="true"/>
        </w:rPr>
        <w:footnoteReference w:id="514"/>
      </w:r>
      <w:r>
        <w:rPr>
          <w:rFonts w:ascii="IRNazanin" w:hAnsi="IRNazanin" w:eastAsia="IRNazanin"/>
          <w:color w:val="111111"/>
          <w:sz w:val="28"/>
          <w:sz w:val="28"/>
          <w:szCs w:val="28"/>
          <w:rtl w:val="true"/>
          <w:lang w:bidi="fa-IR"/>
        </w:rPr>
        <w:t>خداوند در دین تنگنایی برای 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نبوی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َعَثَنِي بِالْحَنِيفِيَّةِ السَّهْلَةِ السَّمْحَة</w:t>
      </w:r>
      <w:r>
        <w:rPr>
          <w:rStyle w:val="FootnoteAnchor"/>
          <w:rtl w:val="true"/>
        </w:rPr>
        <w:footnoteReference w:id="515"/>
      </w:r>
      <w:r>
        <w:rPr>
          <w:rFonts w:ascii="IRNazanin" w:hAnsi="IRNazanin" w:eastAsia="IRNazanin"/>
          <w:color w:val="111111"/>
          <w:sz w:val="28"/>
          <w:sz w:val="28"/>
          <w:szCs w:val="28"/>
          <w:rtl w:val="true"/>
          <w:lang w:bidi="fa-IR"/>
        </w:rPr>
        <w:t>من به آیین خالص و آسان مبعوث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فَكُلُوا مِمَّا رَزَقَكُمُ اللَّهُ حَلالاً طَيِّباً وَاشْكُرُوا نِعْمَتَ اللَّهِ 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وَالدَّمَ وَلَحْمَ الْخِنْزيرِ وَ ما أُهِلَّ لِغَيْرِ اللَّهِ بِهِ</w:t>
      </w:r>
      <w:r>
        <w:rPr>
          <w:rStyle w:val="FootnoteAnchor"/>
          <w:rtl w:val="true"/>
        </w:rPr>
        <w:footnoteReference w:id="516"/>
      </w:r>
      <w:r>
        <w:rPr>
          <w:rFonts w:ascii="IRNazanin" w:hAnsi="IRNazanin" w:eastAsia="IRNazanin"/>
          <w:color w:val="111111"/>
          <w:sz w:val="28"/>
          <w:sz w:val="28"/>
          <w:szCs w:val="28"/>
          <w:rtl w:val="true"/>
          <w:lang w:bidi="fa-IR"/>
        </w:rPr>
        <w:t>پس از آن چه خدا روزی تان کرده است حلال و پاکیزه بخورید و شکر نعمت خدا را به جا آورید اگر او را می پرستید خداوند تنها مردار خون گوشت خوک و آن چه با نام غیر خدا سر بریده اند بر شما حرام کرده است</w:t>
      </w:r>
      <w:r>
        <w:rPr>
          <w:rFonts w:eastAsia="IRNazanin" w:cs="IRNazanin"/>
          <w:color w:val="111111"/>
          <w:sz w:val="28"/>
          <w:szCs w:val="28"/>
          <w:rtl w:val="true"/>
          <w:lang w:bidi="fa-IR"/>
        </w:rPr>
        <w:t>.</w:t>
      </w:r>
    </w:p>
    <w:p>
      <w:pPr>
        <w:pStyle w:val="Heading3"/>
        <w:numPr>
          <w:ilvl w:val="2"/>
          <w:numId w:val="1"/>
        </w:numPr>
        <w:rPr/>
      </w:pPr>
      <w:bookmarkStart w:id="615" w:name="__RefHeading___Toc5697016_2320776876"/>
      <w:bookmarkStart w:id="616" w:name="_Toc241"/>
      <w:bookmarkEnd w:id="615"/>
      <w:r>
        <w:rPr/>
        <w:t>23</w:t>
      </w:r>
      <w:r>
        <w:rPr>
          <w:rtl w:val="true"/>
        </w:rPr>
        <w:t xml:space="preserve">. </w:t>
      </w:r>
      <w:r>
        <w:rPr>
          <w:rtl w:val="true"/>
        </w:rPr>
        <w:t>ضمانت روزی</w:t>
      </w:r>
      <w:bookmarkEnd w:id="616"/>
    </w:p>
    <w:p>
      <w:pPr>
        <w:pStyle w:val="BookText"/>
        <w:rPr/>
      </w:pPr>
      <w:r>
        <w:rPr>
          <w:rFonts w:ascii="Amiri" w:hAnsi="Amiri" w:eastAsia="Amiri" w:cs="Amiri"/>
          <w:color w:val="111111"/>
          <w:sz w:val="28"/>
          <w:sz w:val="28"/>
          <w:szCs w:val="28"/>
          <w:rtl w:val="true"/>
          <w:lang w:bidi="ar-SA"/>
        </w:rPr>
        <w:t>قَدْ تَكَفَّلَ لَكُمْ بِالرِّزْقِ وَ أُمِرْتُمْ بِالْعَمَلِ فَلَا يَكُونَنَّ الْمَضْمُونُ لَكُمْ طَلَبُهُ أَوْلَى بِكُمْ مِنَ الْمَفْرُوضِ عَلَيْكُمْ عَمَلُهُ</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بالا نايب فاعل المضمون نیست و نایب فاعل آن رزق است که در جمله های سابق آمد ولی با کمی دقت روشن می شود که این مطلب هماهنگی دو جمله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الْمَضْمُونَ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عَلَيْكُمْ بر هم می زند و هماهنگی این دو جمله ایجاب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نایب فاعل باشند؛ یکی برای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جمله چنین می شود نباید چیزی را که خداوند طلب و تحصیل آن را برای شما تضمین کرده از چیزی که عملش بر شما واجب شده است نزد شما برتری داشته باشد؛ به تعبیر دیگر طلب در اینجا به معنی تحصیل و فراهم کردن روزی از ناحیه خداست</w:t>
      </w:r>
    </w:p>
    <w:p>
      <w:pPr>
        <w:pStyle w:val="BookText"/>
        <w:rPr/>
      </w:pP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گشته؛ از مادۀ فَرِضَ به معنای واجب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خداوند روزی را برای شما تضمین کرده و شما را به انجام واجبات امر فرموده؛ بنابراین نباید نسبت به آن چه برای شما تضمین شده در برابر آن چه بر شما واجب شده، کوشاتر باشید</w:t>
      </w:r>
      <w:r>
        <w:rPr>
          <w:rFonts w:eastAsia="IRNazanin" w:cs="IRNazanin"/>
          <w:color w:val="111111"/>
          <w:sz w:val="28"/>
          <w:szCs w:val="28"/>
          <w:rtl w:val="true"/>
          <w:lang w:bidi="fa-IR"/>
        </w:rPr>
        <w:t xml:space="preserve">. </w:t>
      </w:r>
      <w:bookmarkStart w:id="617" w:name="pg20325_219965"/>
    </w:p>
    <w:p>
      <w:pPr>
        <w:pStyle w:val="BookText"/>
        <w:rPr/>
      </w:pPr>
      <w:bookmarkEnd w:id="61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معنای این که خداوند کفیل روزی بندگان خود شده است این نیست که مردم کار و فعالیت اقتصادی نکنند ولی نباید فعالیت و کار و تلاش آن ها برای به دست آوردن روزی به گونه ای باشد که همۀ وقت آنان را اشغال کند و از آخرت خود و کارهای آن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بیشتر حضرت بر این نکته است که باید نسبت به وظایفی که خداوند بر عهده شما گذاشته است، اهمیت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هَلْ مِنْ خَالِقٍ غَيْرُ اللَّهِ يَرْزُقُكُمْ مِنَ السَّمَاءِ وَالْأَرْضِ</w:t>
      </w:r>
      <w:r>
        <w:rPr>
          <w:rStyle w:val="FootnoteAnchor"/>
          <w:rtl w:val="true"/>
        </w:rPr>
        <w:footnoteReference w:id="518"/>
      </w:r>
      <w:r>
        <w:rPr>
          <w:rFonts w:ascii="IRNazanin" w:hAnsi="IRNazanin" w:eastAsia="IRNazanin"/>
          <w:color w:val="111111"/>
          <w:sz w:val="28"/>
          <w:sz w:val="28"/>
          <w:szCs w:val="28"/>
          <w:rtl w:val="true"/>
          <w:lang w:bidi="fa-IR"/>
        </w:rPr>
        <w:t xml:space="preserve">آیا غیر از خدا آفریدگاری هست که شما را از آسمان و زمین روزی دهد؟ </w:t>
      </w:r>
      <w:r>
        <w:rPr>
          <w:rFonts w:ascii="Amiri" w:hAnsi="Amiri" w:eastAsia="Amiri" w:cs="Amiri"/>
          <w:color w:val="111111"/>
          <w:sz w:val="28"/>
          <w:sz w:val="28"/>
          <w:szCs w:val="28"/>
          <w:rtl w:val="true"/>
          <w:lang w:bidi="ar-SA"/>
        </w:rPr>
        <w:t>هوَ مَنْ يَعْمَلْ مِنَ الصَّالِحاتِ مِنْ ذَكَرٍ أَوْ أُنْثَى وَ هُوَ مُؤْمِنٌ فَأُولئِكَ يَدْخُلُونَ الْجَنَّةِ</w:t>
      </w:r>
      <w:r>
        <w:rPr>
          <w:rStyle w:val="FootnoteAnchor"/>
          <w:rtl w:val="true"/>
        </w:rPr>
        <w:footnoteReference w:id="519"/>
      </w:r>
      <w:r>
        <w:rPr>
          <w:rFonts w:ascii="IRNazanin" w:hAnsi="IRNazanin" w:eastAsia="IRNazanin"/>
          <w:color w:val="111111"/>
          <w:sz w:val="28"/>
          <w:sz w:val="28"/>
          <w:szCs w:val="28"/>
          <w:rtl w:val="true"/>
          <w:lang w:bidi="fa-IR"/>
        </w:rPr>
        <w:t>و کسانی که کارهای شایسته ،کنند چه مرد باشند یا زن در حالی که مؤمن باشند، آنان داخل بهشت می شوند</w:t>
      </w:r>
      <w:r>
        <w:rPr>
          <w:rFonts w:eastAsia="IRNazanin" w:cs="IRNazanin"/>
          <w:color w:val="111111"/>
          <w:sz w:val="28"/>
          <w:szCs w:val="28"/>
          <w:rtl w:val="true"/>
          <w:lang w:bidi="fa-IR"/>
        </w:rPr>
        <w:t>.</w:t>
      </w:r>
    </w:p>
    <w:p>
      <w:pPr>
        <w:pStyle w:val="Heading3"/>
        <w:numPr>
          <w:ilvl w:val="2"/>
          <w:numId w:val="1"/>
        </w:numPr>
        <w:rPr/>
      </w:pPr>
      <w:bookmarkStart w:id="618" w:name="__RefHeading___Toc5697018_2320776876"/>
      <w:bookmarkStart w:id="619" w:name="_Toc242"/>
      <w:bookmarkEnd w:id="618"/>
      <w:r>
        <w:rPr/>
        <w:t>24</w:t>
      </w:r>
      <w:r>
        <w:rPr>
          <w:rtl w:val="true"/>
        </w:rPr>
        <w:t xml:space="preserve">. </w:t>
      </w:r>
      <w:r>
        <w:rPr>
          <w:rtl w:val="true"/>
        </w:rPr>
        <w:t>عکس العمل مردم در برابر رزق و تکلیف</w:t>
      </w:r>
      <w:bookmarkEnd w:id="619"/>
    </w:p>
    <w:p>
      <w:pPr>
        <w:pStyle w:val="BookText"/>
        <w:rPr/>
      </w:pPr>
      <w:r>
        <w:rPr>
          <w:rFonts w:ascii="Amiri" w:hAnsi="Amiri" w:eastAsia="Amiri" w:cs="Amiri"/>
          <w:color w:val="111111"/>
          <w:sz w:val="28"/>
          <w:sz w:val="28"/>
          <w:szCs w:val="28"/>
          <w:rtl w:val="true"/>
          <w:lang w:bidi="ar-SA"/>
        </w:rPr>
        <w:t>مَعَ أَنَّهُ وَ اللَّهِ لَقَدِ اعْتَرَضَ الشَّكُ وَ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الْيَقِينُ حَتَّى كَأَنَّ الَّذِي ضُمِنَ لَكُمْ قَدْ فُرِضَ عَلَيْكُمْ وَ كَأَنَّ الَّذِى قَدْ فُرِضَ عَلَيْكُمْ قَدْ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عَنْكُمْ</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گشت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با این که شک بر شما عارض شده و یقین شما عیب دار گشته، چنان که گویی به دست آوردن رزق ضمانت شده بر شما واجب گشته و به جای آوردن اعمال واجبه از شما ساقط شده است</w:t>
      </w:r>
      <w:r>
        <w:rPr>
          <w:rFonts w:eastAsia="IRNazanin" w:cs="IRNazanin"/>
          <w:color w:val="111111"/>
          <w:sz w:val="28"/>
          <w:szCs w:val="28"/>
          <w:rtl w:val="true"/>
          <w:lang w:bidi="fa-IR"/>
        </w:rPr>
        <w:t xml:space="preserve">. </w:t>
      </w:r>
      <w:bookmarkStart w:id="620" w:name="pg20325_219966"/>
    </w:p>
    <w:p>
      <w:pPr>
        <w:pStyle w:val="BookText"/>
        <w:rPr/>
      </w:pPr>
      <w:bookmarkEnd w:id="62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سوگند می خورد که حال یارانش و بسیاری دیگر مانند کسی است که به خداوند اعتماد نداشته و به عدل او ایمان ندارند و خداوند تنها با کسانی است که راستگو و مجاهد باشند و تسلیم خواری و ذلت نشوند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حدیث از امام علی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اعْلَمُوا أَنَ كَمَالَ الدِّينِ طَلَبُ الْعِلْمِ وَ الْعَمَلُ بِهِ أَلَا وَإِنَّ طَلَبَ الْعِلْمِ أَوْجَبُ عَلَيْكُمْ مِنْ طَلَبِ الْمَالِ إِنَّ الْمَالَ مَقْسُومٌ مَضْمُونٌ لَكُمْ قَدْ قَسَمَهُ عَادِلٌ بَيْنَكُمْ وَ ضَمِنَهُ وَ سَيَفِى لَكُمْ وَ الْعِلْمُ مَخْزُونٌ عِنْدَ أَهْلِهِ وَ قَدْ أُمِرْتُمْ بِطَلَبِهِ مِنْ أَهْلِهِ فَاطْلُبُوه</w:t>
      </w:r>
      <w:r>
        <w:rPr>
          <w:rStyle w:val="FootnoteAnchor"/>
          <w:rtl w:val="true"/>
        </w:rPr>
        <w:footnoteReference w:id="522"/>
      </w:r>
      <w:r>
        <w:rPr>
          <w:rFonts w:ascii="IRNazanin" w:hAnsi="IRNazanin" w:eastAsia="IRNazanin"/>
          <w:color w:val="111111"/>
          <w:sz w:val="28"/>
          <w:sz w:val="28"/>
          <w:szCs w:val="28"/>
          <w:rtl w:val="true"/>
          <w:lang w:bidi="fa-IR"/>
        </w:rPr>
        <w:t>ای مردم بدانید کمال دین فراگرفتن دانش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دانش آموختن از طلب مال بر شما واجب تر است؛ چراکه مال تقسیم و برای شما تضمین شده و خداوند عادل آن را در میان شما قسمت کرده و ضمانت فرموده و به زودی برای شما وفا می کند ولی علم به اهلش سپرده شده و شما مأمور شده اید از اهلش آن را فراگیرید پس لازم است آن را طلب کنید</w:t>
      </w:r>
      <w:r>
        <w:rPr>
          <w:rFonts w:eastAsia="IRNazanin" w:cs="IRNazanin"/>
          <w:color w:val="111111"/>
          <w:sz w:val="28"/>
          <w:szCs w:val="28"/>
          <w:rtl w:val="true"/>
          <w:lang w:bidi="fa-IR"/>
        </w:rPr>
        <w:t>.</w:t>
      </w:r>
    </w:p>
    <w:p>
      <w:pPr>
        <w:pStyle w:val="Heading3"/>
        <w:numPr>
          <w:ilvl w:val="2"/>
          <w:numId w:val="1"/>
        </w:numPr>
        <w:rPr/>
      </w:pPr>
      <w:bookmarkStart w:id="621" w:name="__RefHeading___Toc5697020_2320776876"/>
      <w:bookmarkStart w:id="622" w:name="_Toc243"/>
      <w:bookmarkEnd w:id="621"/>
      <w:r>
        <w:rPr/>
        <w:t>25</w:t>
      </w:r>
      <w:r>
        <w:rPr>
          <w:rtl w:val="true"/>
        </w:rPr>
        <w:t xml:space="preserve">. </w:t>
      </w:r>
      <w:r>
        <w:rPr>
          <w:rtl w:val="true"/>
        </w:rPr>
        <w:t>پیش به سوی عمل</w:t>
      </w:r>
      <w:bookmarkEnd w:id="622"/>
    </w:p>
    <w:p>
      <w:pPr>
        <w:pStyle w:val="BookText"/>
        <w:rPr/>
      </w:pPr>
      <w:r>
        <w:rPr>
          <w:rFonts w:ascii="Amiri" w:hAnsi="Amiri" w:eastAsia="Amiri" w:cs="Amiri"/>
          <w:color w:val="111111"/>
          <w:sz w:val="28"/>
          <w:sz w:val="28"/>
          <w:szCs w:val="28"/>
          <w:rtl w:val="true"/>
          <w:lang w:bidi="ar-SA"/>
        </w:rPr>
        <w:t>فَبَادِرُوا الْعَمَلَ وَ خَافُوا بَغْتَةَ الْأَجَل</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به معنی چیزی است که ناگهانی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در عمل به نیکی ها مبادرت ورزید و از فرارسیدن ناگهانی سرآمد عمر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کاسبی نیست بلکه انجام وظایف الهی منظور است که باید انسان برای خدا و برای نجات خود از گرفتاری های قیامت انجام دهد</w:t>
      </w:r>
      <w:r>
        <w:rPr>
          <w:rFonts w:eastAsia="IRNazanin" w:cs="IRNazanin"/>
          <w:color w:val="111111"/>
          <w:sz w:val="28"/>
          <w:szCs w:val="28"/>
          <w:rtl w:val="true"/>
          <w:lang w:bidi="fa-IR"/>
        </w:rPr>
        <w:t>.</w:t>
      </w:r>
    </w:p>
    <w:p>
      <w:pPr>
        <w:pStyle w:val="Heading3"/>
        <w:numPr>
          <w:ilvl w:val="2"/>
          <w:numId w:val="1"/>
        </w:numPr>
        <w:rPr/>
      </w:pPr>
      <w:bookmarkStart w:id="623" w:name="__RefHeading___Toc5697022_2320776876"/>
      <w:bookmarkStart w:id="624" w:name="_Toc244"/>
      <w:bookmarkEnd w:id="623"/>
      <w:r>
        <w:rPr/>
        <w:t>26</w:t>
      </w:r>
      <w:r>
        <w:rPr>
          <w:rtl w:val="true"/>
        </w:rPr>
        <w:t xml:space="preserve">. </w:t>
      </w:r>
      <w:r>
        <w:rPr>
          <w:rtl w:val="true"/>
        </w:rPr>
        <w:t>برگشت ناپذیری عمر</w:t>
      </w:r>
      <w:bookmarkEnd w:id="62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يُرْجَى مِنْ رَجْعَةِ الْعُمُرِ مَا يُرْجَى مِنْ رَجْعَةِ الرِّزْقِ مَا فَاتَ الْيَوْمَ مِنَ الرِّزْقِ رُجِيَ</w:t>
      </w:r>
      <w:bookmarkStart w:id="625" w:name="pg20325_219967"/>
    </w:p>
    <w:p>
      <w:pPr>
        <w:pStyle w:val="BookText"/>
        <w:rPr/>
      </w:pPr>
      <w:bookmarkEnd w:id="625"/>
      <w:r>
        <w:rPr>
          <w:rFonts w:ascii="Amiri" w:hAnsi="Amiri" w:eastAsia="Amiri" w:cs="Amiri"/>
          <w:color w:val="111111"/>
          <w:sz w:val="28"/>
          <w:sz w:val="28"/>
          <w:szCs w:val="28"/>
          <w:rtl w:val="true"/>
          <w:lang w:bidi="ar-SA"/>
        </w:rPr>
        <w:t>غَداً زِيَادَتُهُ وَ مَا فَاتَ أَمْسِ مِنَ الْعُمُرِ لَمْ يُرْجَ الْيَوْمَ رَجْعَتُهُ</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از ماده فوت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امیدی به بازگشت عمر نیست، آن گونه که امید به بازگشت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امروز از روزی ها از دست می رود ممکن است فردا افزوده شود ولی آن چه دیروز از عمر گذشته است امروز امیدی به بازگشتش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وَهُوَ الَّذِي جَعَلَ لَكُمُ الْأَرْضَ ذَلُولاً فَامْشُوا فِي مَنَاكِبِها وَكُلُوا مِنْ رِزْقِهِ وَ إِلَيْهِ النُّشُورُ</w:t>
      </w:r>
      <w:r>
        <w:rPr>
          <w:rStyle w:val="FootnoteAnchor"/>
          <w:rtl w:val="true"/>
        </w:rPr>
        <w:footnoteReference w:id="525"/>
      </w:r>
      <w:r>
        <w:rPr>
          <w:rFonts w:ascii="IRNazanin" w:hAnsi="IRNazanin" w:eastAsia="IRNazanin"/>
          <w:color w:val="111111"/>
          <w:sz w:val="28"/>
          <w:sz w:val="28"/>
          <w:szCs w:val="28"/>
          <w:rtl w:val="true"/>
          <w:lang w:bidi="fa-IR"/>
        </w:rPr>
        <w:t>اوست که زمین را رام شما گردانید پس بر روی آن سیر کنید و از رزق خدا بخورید؛ چون از قبر بیرون آیید به سوی او می روید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السَّماءِ رِزْقُكُمْ وَ ما تُوعَدُون</w:t>
      </w:r>
      <w:r>
        <w:rPr>
          <w:rStyle w:val="FootnoteAnchor"/>
          <w:rtl w:val="true"/>
        </w:rPr>
        <w:footnoteReference w:id="526"/>
      </w:r>
      <w:r>
        <w:rPr>
          <w:rFonts w:ascii="IRNazanin" w:hAnsi="IRNazanin" w:eastAsia="IRNazanin"/>
          <w:color w:val="111111"/>
          <w:sz w:val="28"/>
          <w:sz w:val="28"/>
          <w:szCs w:val="28"/>
          <w:rtl w:val="true"/>
          <w:lang w:bidi="fa-IR"/>
        </w:rPr>
        <w:t>و روزی شما و آن چه وعده داده شده اید در آسمان است</w:t>
      </w:r>
      <w:r>
        <w:rPr>
          <w:rFonts w:eastAsia="IRNazanin" w:cs="IRNazanin"/>
          <w:color w:val="111111"/>
          <w:sz w:val="28"/>
          <w:szCs w:val="28"/>
          <w:rtl w:val="true"/>
          <w:lang w:bidi="fa-IR"/>
        </w:rPr>
        <w:t>.</w:t>
      </w:r>
    </w:p>
    <w:p>
      <w:pPr>
        <w:pStyle w:val="Heading3"/>
        <w:numPr>
          <w:ilvl w:val="2"/>
          <w:numId w:val="1"/>
        </w:numPr>
        <w:rPr/>
      </w:pPr>
      <w:bookmarkStart w:id="626" w:name="__RefHeading___Toc5697024_2320776876"/>
      <w:bookmarkStart w:id="627" w:name="_Toc245"/>
      <w:bookmarkEnd w:id="626"/>
      <w:r>
        <w:rPr/>
        <w:t>27</w:t>
      </w:r>
      <w:r>
        <w:rPr>
          <w:rtl w:val="true"/>
        </w:rPr>
        <w:t xml:space="preserve">. </w:t>
      </w:r>
      <w:r>
        <w:rPr>
          <w:rtl w:val="true"/>
        </w:rPr>
        <w:t>اشاره به آیه قرآن</w:t>
      </w:r>
      <w:bookmarkEnd w:id="627"/>
    </w:p>
    <w:p>
      <w:pPr>
        <w:pStyle w:val="BookText"/>
        <w:rPr/>
      </w:pPr>
      <w:r>
        <w:rPr>
          <w:rFonts w:ascii="Amiri" w:hAnsi="Amiri" w:eastAsia="Amiri" w:cs="Amiri"/>
          <w:color w:val="111111"/>
          <w:sz w:val="28"/>
          <w:sz w:val="28"/>
          <w:szCs w:val="28"/>
          <w:rtl w:val="true"/>
          <w:lang w:bidi="ar-SA"/>
        </w:rPr>
        <w:t>الرَّجَاءُ مَعَ الْجَائِي وَ الْيَأْسُ مَعَ الْمَاضِي فَاتَّقُوا اللَّهَ حَقَّ تُقَاتِهِ وَ لَا تَمُوتُنَّ إِلَّا وَ أَنْتُمْ مُسْلِمُون</w:t>
      </w:r>
      <w:r>
        <w:rPr>
          <w:rStyle w:val="FootnoteAnchor"/>
          <w:rtl w:val="true"/>
        </w:rPr>
        <w:footnoteReference w:id="527"/>
      </w:r>
      <w:r>
        <w:rPr>
          <w:rStyle w:val="FootnoteAnchor"/>
          <w:rtl w:val="true"/>
        </w:rPr>
        <w:footnoteReference w:id="52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امید به آینده و نومیدی از گذشته بنابراین آن چنان که شایسته است تقوای الهی پیشه کنید و کاری کنید که جز با ایمان از دنیا نروید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مطلب را بیان می کند که بالاخره انسان نسبت به چیزی می تواند امید داشته باشد که هنوز نیامده و احتمال آمدنش وجود دارد ولی آن چه گذشته است انسان به بازگشت آن امیدی ندارد و مأیوس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تَرَکت</w:t>
      </w:r>
      <w:r>
        <w:rPr>
          <w:rStyle w:val="FootnoteAnchor"/>
          <w:rtl w:val="true"/>
        </w:rPr>
        <w:footnoteReference w:id="529"/>
      </w:r>
      <w:r>
        <w:rPr>
          <w:rFonts w:ascii="IRNazanin" w:hAnsi="IRNazanin" w:eastAsia="IRNazanin"/>
          <w:color w:val="111111"/>
          <w:sz w:val="28"/>
          <w:sz w:val="28"/>
          <w:szCs w:val="28"/>
          <w:rtl w:val="true"/>
          <w:lang w:bidi="fa-IR"/>
        </w:rPr>
        <w:t>پروردگارا، 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در آن چه وانهاده ام کار نیکی انجام دهم</w:t>
      </w:r>
      <w:r>
        <w:rPr>
          <w:rFonts w:eastAsia="IRNazanin" w:cs="IRNazanin"/>
          <w:color w:val="111111"/>
          <w:sz w:val="28"/>
          <w:szCs w:val="28"/>
          <w:rtl w:val="true"/>
          <w:lang w:bidi="fa-IR"/>
        </w:rPr>
        <w:t xml:space="preserve">. </w:t>
      </w:r>
      <w:bookmarkStart w:id="628" w:name="pg20325_219969"/>
    </w:p>
    <w:p>
      <w:pPr>
        <w:pStyle w:val="Heading2"/>
        <w:numPr>
          <w:ilvl w:val="1"/>
          <w:numId w:val="1"/>
        </w:numPr>
        <w:rPr/>
      </w:pPr>
      <w:bookmarkStart w:id="629" w:name="__RefHeading___Toc5697026_2320776876"/>
      <w:bookmarkStart w:id="630" w:name="_Toc246"/>
      <w:bookmarkEnd w:id="628"/>
      <w:bookmarkEnd w:id="629"/>
      <w:r>
        <w:rPr>
          <w:rtl w:val="true"/>
        </w:rPr>
        <w:t xml:space="preserve">خطبه </w:t>
      </w:r>
      <w:r>
        <w:rPr/>
        <w:t>115</w:t>
      </w:r>
      <w:bookmarkEnd w:id="630"/>
    </w:p>
    <w:p>
      <w:pPr>
        <w:pStyle w:val="Heading3"/>
        <w:numPr>
          <w:ilvl w:val="2"/>
          <w:numId w:val="1"/>
        </w:numPr>
        <w:rPr/>
      </w:pPr>
      <w:bookmarkStart w:id="631" w:name="__RefHeading___Toc5697028_2320776876"/>
      <w:bookmarkStart w:id="632" w:name="_Toc247"/>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علمی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الهی در دست امام علیه السلام </w:t>
      </w:r>
      <w:r>
        <w:rPr>
          <w:rStyle w:val="FootnoteAnchor"/>
          <w:rtl w:val="true"/>
        </w:rPr>
        <w:footnoteReference w:id="530"/>
      </w:r>
    </w:p>
    <w:p>
      <w:pPr>
        <w:pStyle w:val="Heading3"/>
        <w:numPr>
          <w:ilvl w:val="2"/>
          <w:numId w:val="1"/>
        </w:numPr>
        <w:rPr/>
      </w:pPr>
      <w:bookmarkStart w:id="633" w:name="__RefHeading___Toc5697030_2320776876"/>
      <w:bookmarkStart w:id="634" w:name="_Toc248"/>
      <w:bookmarkEnd w:id="633"/>
      <w:r>
        <w:rPr>
          <w:rtl w:val="true"/>
        </w:rPr>
        <w:t>پیشگفتار خطبه</w:t>
      </w:r>
      <w:bookmarkEnd w:id="63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این خطبه را زمانی ایراد فرمودند که یکی از خشکسالی های دوران زندگی آن حضرت رخ داد امام در ابتدا مشکلات ناشی از خشک سالی را بیان می کند و می فرمایند که بسیاری از این گونه حوادث ناشی از گناهان و اعمال مردم است و دعایی است برای نزول باران </w:t>
      </w:r>
      <w:bookmarkStart w:id="635" w:name="pg20325_219970"/>
    </w:p>
    <w:p>
      <w:pPr>
        <w:pStyle w:val="BookText"/>
        <w:rPr/>
      </w:pPr>
      <w:bookmarkEnd w:id="635"/>
      <w:r>
        <w:rPr>
          <w:rFonts w:ascii="Amiri" w:hAnsi="Amiri" w:eastAsia="Amiri" w:cs="Amiri"/>
          <w:color w:val="111111"/>
          <w:sz w:val="28"/>
          <w:sz w:val="28"/>
          <w:szCs w:val="28"/>
          <w:rtl w:val="true"/>
          <w:lang w:bidi="ar-SA"/>
        </w:rPr>
        <w:t>اللَّهُمَّ قَدِ انْصَاحَتْ جِبَالُنَا وَ اغْبَرَتْ أَرْضُنَا وَ هَامَتْ دَوَابُّنَا وَ تَحَيَّرَتْ فِي مَرَابِضِهَا وَ عَجَّتْ عَجِيجَ التَّكَالَي عَلَى أَوْلَادِهَا وَ مَلَّتِ التَّرَدُّدَ فِي مَرَاتِعِهَا وَ الْحَنِينَ إِلَى مَوَارِدِهَا اللَّهُمَّ فَارْحَمْ أَنِينَ الآنَّةِ وَ حَنِينَ الْحَانَّةِ اللَّهُمَّ فَارْحَمْ حَيْرَتَهَا فِي مَذَاهِبِهَا وَ أَنِينَهَا فِي مَوَالِجِهَا اللَّهُمَّ خَرَجْنَا إِلَيْكَ حِينَ اعْتَكَرَتْ عَلَيْنَا حَدَابِيرُ السِّنِينَ وَ أَخْلَفَتْنَا مَخَايِلُ الْجُودِ فَكُنْتَ الرَّجَاءَ لِلْمُبْتَئِسِ وَ الْبَلَاغَ لِلْمُلْتَمِسِ نَدْعُوكَ حِينَ قَنَطَ الْأَنَامُ وَ مُنِعَ الْغَمَامُ وَ هَلَكَ السَّوَامُ أَلَّا تُؤَاخِذَنَا بِأَعْمَالِنَا وَ لَا تَأْخُذَنَا بِذُنُوبِنَا وَ انْشُرْ عَلَيْنَا رَحْمَتَكَ بِالسَّحَابِ الْمُنْبَعِقِ وَ الرَّبِيعِ الْمُغْدِقِ وَ النَّبَاتِ الْمُونِقِ سَحْاً وَابِلًا تُحْيِي بِهِ مَا قَدْ مَاتَ وَ تَرُدُّ بِهِ مَا قَدْ فَاتَ اللَّهُمَّ سُقْيَا مِنْكَ مُحْيِيَةً مُرْوِيَةً تَامَّةً عَامَّةً طَيِّبَةً مُبَارَكَةً هَنِيئَةً مَرِيعَةً زَاكِياً نَبْتُهَا ثَامِراً فَرْعُهَا نَاضِراً وَرَقُهَا تُنْعِشُ بِهَا الضَّعِيفَ مِنْ عِبَادِكَ وَ تُحْيِي بِهَا الْمَيِّتَ مِنْ بِلَادِكَ اللَّهُمَّ سُقْيَا مِنْكَ تُعْشِبُ بِهَا نِجَادُنَا وَ تَجْرِى بِهَا وِهَادُنَا وَ يُخْصِبُ بِهَا جَنَابُنَا وَ تُقْبِلُ بِهَا ثِمَارُنَا وَ تَعِيشُ بِهَا مَوَاشِينَا وَ تَنْدَى بِهَا أَقَاصِينَا وَ تَسْتَعِينُ بِهَا ضَوَاحِينَا مِنْ بَرَكَاتِكَ الْوَاسِعَةِ وَ عَطَايَاكَ الْجَزِيلَةِ عَلَى بَرِيَّتِكَ الْمُرْمِلَةِ وَ وَحْشِكَ الْمُهْمَلَةِ وَ أَنْزِلْ عَلَيْنَا سَمَاءً مُخْضِلَةً مِدْرَاراً هَاطِلَةً يُدَافِعُ الْوَدْقُ مِنْهَا الْوَدْقَ وَيَحْفِرُ الْقَطْرُ مِنْهَا الْقَطْرَ غَيْرَ خُلَّبٍ بَرْقُهَا وَ لَا جَهَامٍ عَارِضُهَا وَ لَا قَزَعِ رَبَابُهَا وَ لَا شَفَّانٍ ذِهَابُهَا حَتَّى يُخْصِبَ لِإِمْرَاعِهَا الْمُجْدِبُونَ وَيَحْيَا بِبَرَكَتِهَا الْمُسْنِتُونَ فَإِنَّكَ تُنْزِلُ الْغَيْثَ مِنْ بَعْدِ مَا قَنَطُوا وَ تَنْشُرُ رَحْمَتَكَ وَ أَنْتَ الْوَلِيُّ الْحَمِيدُ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5697032_2320776876"/>
      <w:bookmarkStart w:id="637" w:name="_Toc249"/>
      <w:bookmarkEnd w:id="636"/>
      <w:r>
        <w:rPr/>
        <w:t>1</w:t>
      </w:r>
      <w:r>
        <w:rPr>
          <w:rtl w:val="true"/>
        </w:rPr>
        <w:t xml:space="preserve">. </w:t>
      </w:r>
      <w:r>
        <w:rPr>
          <w:rtl w:val="true"/>
        </w:rPr>
        <w:t>زمین خالی از گیاهان</w:t>
      </w:r>
      <w:bookmarkEnd w:id="637"/>
    </w:p>
    <w:p>
      <w:pPr>
        <w:pStyle w:val="BookText"/>
        <w:rPr/>
      </w:pPr>
      <w:r>
        <w:rPr>
          <w:rFonts w:ascii="Amiri" w:hAnsi="Amiri" w:eastAsia="Amiri" w:cs="Amiri"/>
          <w:color w:val="111111"/>
          <w:sz w:val="28"/>
          <w:sz w:val="28"/>
          <w:szCs w:val="28"/>
          <w:rtl w:val="true"/>
          <w:lang w:bidi="ar-SA"/>
        </w:rPr>
        <w:t>اللَّهُمَّ قَدِ انْصَاحَتْ جِبَالُنَا وَاغْبَرَتْ أَرْضُنَا</w:t>
      </w:r>
      <w:r>
        <w:rPr>
          <w:rStyle w:val="FootnoteAnchor"/>
          <w:rtl w:val="true"/>
        </w:rPr>
        <w:footnoteReference w:id="53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ما از بی آبی از هم شکافته و زمین پرغبار و خشک و خالی از گیاه شده است</w:t>
      </w:r>
      <w:r>
        <w:rPr>
          <w:rFonts w:eastAsia="IRNazanin" w:cs="IRNazanin"/>
          <w:color w:val="111111"/>
          <w:sz w:val="28"/>
          <w:szCs w:val="28"/>
          <w:rtl w:val="true"/>
          <w:lang w:bidi="fa-IR"/>
        </w:rPr>
        <w:t xml:space="preserve">. </w:t>
      </w:r>
      <w:bookmarkStart w:id="638" w:name="pg20325_219971"/>
    </w:p>
    <w:p>
      <w:pPr>
        <w:pStyle w:val="Heading3"/>
        <w:numPr>
          <w:ilvl w:val="2"/>
          <w:numId w:val="1"/>
        </w:numPr>
        <w:rPr/>
      </w:pPr>
      <w:bookmarkStart w:id="639" w:name="__RefHeading___Toc5697034_2320776876"/>
      <w:bookmarkStart w:id="640" w:name="_Toc250"/>
      <w:bookmarkEnd w:id="638"/>
      <w:bookmarkEnd w:id="639"/>
      <w:r>
        <w:rPr/>
        <w:t>2</w:t>
      </w:r>
      <w:r>
        <w:rPr>
          <w:rtl w:val="true"/>
        </w:rPr>
        <w:t xml:space="preserve">. </w:t>
      </w:r>
      <w:r>
        <w:rPr>
          <w:rtl w:val="true"/>
        </w:rPr>
        <w:t>تشنگی چهارپایان</w:t>
      </w:r>
      <w:bookmarkEnd w:id="640"/>
    </w:p>
    <w:p>
      <w:pPr>
        <w:pStyle w:val="BookText"/>
        <w:rPr/>
      </w:pPr>
      <w:r>
        <w:rPr>
          <w:rFonts w:ascii="Amiri" w:hAnsi="Amiri" w:eastAsia="Amiri" w:cs="Amiri"/>
          <w:color w:val="111111"/>
          <w:sz w:val="28"/>
          <w:sz w:val="28"/>
          <w:szCs w:val="28"/>
          <w:rtl w:val="true"/>
          <w:lang w:bidi="ar-SA"/>
        </w:rPr>
        <w:t>وَ هَامَتْ دَوَابُّنَا وَ تَحَيَّرَتْ فِي مَرَابِضِهَا وَ عَجَّتْ عَجِيجَ التَّكَالَى عَلَى أَوْلَادِهَا وَ مَلَّتِ التَّرَدُّدَ فِي مَرَاتِعِهَا وَ الْحَنِينَ إِلَى مَوَارِدِهَا</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تَحَيَّرَتْ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سرگردان؛ تَحَيَّر و اسْتَحَارَ یعنی افسوس خوردن و دودل شدن در کار و سرگردانی</w:t>
      </w:r>
    </w:p>
    <w:p>
      <w:pPr>
        <w:pStyle w:val="BookText"/>
        <w:rPr/>
      </w:pPr>
      <w:r>
        <w:rPr>
          <w:rFonts w:ascii="IRNazanin" w:hAnsi="IRNazanin" w:eastAsia="IRNazanin"/>
          <w:color w:val="111111"/>
          <w:sz w:val="28"/>
          <w:sz w:val="28"/>
          <w:szCs w:val="28"/>
          <w:rtl w:val="true"/>
          <w:lang w:bidi="fa-IR"/>
        </w:rPr>
        <w:t>مَرَابِضِ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های گوسفندان؛ جمع مَربض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آغل و جایگاه چهارپایان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از مادۀ عجیج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فریاد کشیدن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الثّكَالَی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بچه مرده؛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 فرزند مرده است؛ کلت المرأة ولدها ثكلا من باب تعب فقدته و الاسم الشكل و زان قفل فهى ثاكل و قد يقال ثاكلة و ثكلى والجمع ثواكل و ثكالى و فى بعض النسخ الثكلى بدل الثكالي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خسته شد؛ ملول و خسته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ها؛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چریدن؛ جمع مرتع و اسم مکان است به معنای چرید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ناله و صدا که به ناله شتر اطلاق می شود؛ الشوق وشدّة 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چهارپایان ما سخت تشنه و در آغل های خویش متحیرند؛ همچون مادران فرزند مرده، ناله سر داده اند و از رفت و آمد زیاد به چراگاه ها و روی آوردن به آبگاه ها خسته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خشکسالی شدید آن زمان را با فصیح ترین عبارات ترسیم دقیقی نموده است و وضع کوه ها و زمین ها و مراتع و آبگاه ها و حیوانات را به روشنی بیان فرموده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تشنه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فرزند مرده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شدت آه وناله چهار پایان را که به دلیل تشنگی ایجاد شده است را به مادران فرزند مردهای تشبیه می کند که از شدت غم آه و ناله می کنند </w:t>
      </w:r>
      <w:bookmarkStart w:id="641" w:name="pg20325_219972"/>
    </w:p>
    <w:p>
      <w:pPr>
        <w:pStyle w:val="Heading3"/>
        <w:numPr>
          <w:ilvl w:val="2"/>
          <w:numId w:val="1"/>
        </w:numPr>
        <w:rPr/>
      </w:pPr>
      <w:bookmarkStart w:id="642" w:name="__RefHeading___Toc5697036_2320776876"/>
      <w:bookmarkStart w:id="643" w:name="_Toc251"/>
      <w:bookmarkEnd w:id="641"/>
      <w:bookmarkEnd w:id="642"/>
      <w:r>
        <w:rPr/>
        <w:t>3</w:t>
      </w:r>
      <w:r>
        <w:rPr>
          <w:rtl w:val="true"/>
        </w:rPr>
        <w:t xml:space="preserve">. </w:t>
      </w:r>
      <w:r>
        <w:rPr>
          <w:rtl w:val="true"/>
        </w:rPr>
        <w:t>ترسیم دقیقی از خشک سالی</w:t>
      </w:r>
      <w:bookmarkEnd w:id="643"/>
    </w:p>
    <w:p>
      <w:pPr>
        <w:pStyle w:val="Heading4"/>
        <w:numPr>
          <w:ilvl w:val="3"/>
          <w:numId w:val="1"/>
        </w:numPr>
        <w:rPr/>
      </w:pPr>
      <w:bookmarkStart w:id="644" w:name="__RefHeading___Toc5697038_2320776876"/>
      <w:bookmarkStart w:id="645" w:name="_Toc252"/>
      <w:bookmarkEnd w:id="644"/>
      <w:r>
        <w:rPr/>
        <w:t>3</w:t>
      </w:r>
      <w:r>
        <w:rPr>
          <w:rtl w:val="true"/>
        </w:rPr>
        <w:t xml:space="preserve">. </w:t>
      </w:r>
      <w:r>
        <w:rPr/>
        <w:t>1</w:t>
      </w:r>
      <w:r>
        <w:rPr>
          <w:rtl w:val="true"/>
        </w:rPr>
        <w:t xml:space="preserve">. </w:t>
      </w:r>
      <w:r>
        <w:rPr>
          <w:rtl w:val="true"/>
        </w:rPr>
        <w:t>ترحم به حیوانات</w:t>
      </w:r>
      <w:bookmarkEnd w:id="645"/>
    </w:p>
    <w:p>
      <w:pPr>
        <w:pStyle w:val="BookText"/>
        <w:rPr/>
      </w:pPr>
      <w:r>
        <w:rPr>
          <w:rFonts w:ascii="Amiri" w:hAnsi="Amiri" w:eastAsia="Amiri" w:cs="Amiri"/>
          <w:color w:val="111111"/>
          <w:sz w:val="28"/>
          <w:sz w:val="28"/>
          <w:szCs w:val="28"/>
          <w:rtl w:val="true"/>
          <w:lang w:bidi="ar-SA"/>
        </w:rPr>
        <w:t>اللَّهُمَّ فَارْحَمْ أَنِينَ الآنَّةِ وَ حَنِينَ الْحَانَّةِ</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شتری اطلاق می شود که ناله سر داده است؛ الآنة الحانة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و الناقة يقال ماله آنة ولا حانة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به ناله گوسفندان و فریاد سوزناک شتران 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مورد حیوانی که ناله سر داده به کار می رود؛ یکی در مورد گوسفندان و یکی در مورد شتران اشاره به این است که تمام حیوانات در آن خشک سالی نالان شده بودند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از جمله دستورها دربارۀ نماز طلب باران این است که حیوانات و زن و بچه ها را به جایی ببرند که نماز خوانده می شود و بچه هایی را که همراه با مادرانشان آمده اند شیر ندهند که از فریاد و ناله حیوانات و بچه ها و زنان مردم دل شکسته تر شوند و توجه آن ها به خداوند بیشتر شود؛ به همین دلیل حضرت ابتدا از حیوانات شروع می کند که زبان ندارند و شایسته ترحم بیشتری هستند</w:t>
      </w:r>
      <w:r>
        <w:rPr>
          <w:rFonts w:eastAsia="IRNazanin" w:cs="IRNazanin"/>
          <w:color w:val="111111"/>
          <w:sz w:val="28"/>
          <w:szCs w:val="28"/>
          <w:rtl w:val="true"/>
          <w:lang w:bidi="fa-IR"/>
        </w:rPr>
        <w:t>.</w:t>
      </w:r>
    </w:p>
    <w:p>
      <w:pPr>
        <w:pStyle w:val="Heading4"/>
        <w:numPr>
          <w:ilvl w:val="3"/>
          <w:numId w:val="1"/>
        </w:numPr>
        <w:rPr/>
      </w:pPr>
      <w:bookmarkStart w:id="646" w:name="__RefHeading___Toc5697040_2320776876"/>
      <w:bookmarkStart w:id="647" w:name="_Toc253"/>
      <w:bookmarkEnd w:id="646"/>
      <w:r>
        <w:rPr/>
        <w:t>3</w:t>
      </w:r>
      <w:r>
        <w:rPr>
          <w:rtl w:val="true"/>
        </w:rPr>
        <w:t xml:space="preserve">. </w:t>
      </w:r>
      <w:r>
        <w:rPr/>
        <w:t>2</w:t>
      </w:r>
      <w:r>
        <w:rPr>
          <w:rtl w:val="true"/>
        </w:rPr>
        <w:t xml:space="preserve">. </w:t>
      </w:r>
      <w:r>
        <w:rPr>
          <w:rtl w:val="true"/>
        </w:rPr>
        <w:t>سرگردانی از گرسنگی و عطش</w:t>
      </w:r>
      <w:bookmarkEnd w:id="647"/>
    </w:p>
    <w:p>
      <w:pPr>
        <w:pStyle w:val="BookText"/>
        <w:rPr/>
      </w:pPr>
      <w:r>
        <w:rPr>
          <w:rFonts w:ascii="Amiri" w:hAnsi="Amiri" w:eastAsia="Amiri" w:cs="Amiri"/>
          <w:color w:val="111111"/>
          <w:sz w:val="28"/>
          <w:sz w:val="28"/>
          <w:szCs w:val="28"/>
          <w:rtl w:val="true"/>
          <w:lang w:bidi="ar-SA"/>
        </w:rPr>
        <w:t>اللَّهُمَّ فَارْحَمْ حَيْرَتَهَا فِي مَذَاهِبِهَا وَ أَنِينَهَا فِي مَوَالِجِهَا</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های ورود؛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مدخل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سرگردانی آنان در راه ها از شدت گرسنگی و عطش و ناله هایشان در آغل ها ترحم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این عبارات خود می خواهد شترها و گوسفندان تشنه را که شایسته ترحم بیشتری هستند واسطه قرار داده تا خداوند با عنایت به آن ها انسان ها را نیز مورد ترحم خود </w:t>
      </w:r>
      <w:bookmarkStart w:id="648" w:name="pg20325_219973"/>
    </w:p>
    <w:p>
      <w:pPr>
        <w:pStyle w:val="BookText"/>
        <w:rPr/>
      </w:pPr>
      <w:bookmarkEnd w:id="648"/>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هنگامی که آب و علف باشد به صحرا می روند و از آن استفاده می کنند و سرگردانی ندارند اما اگر تشنه و گرسنه باشند سروصدا و ناله سر می دهند</w:t>
      </w:r>
      <w:r>
        <w:rPr>
          <w:rFonts w:eastAsia="IRNazanin" w:cs="IRNazanin"/>
          <w:color w:val="111111"/>
          <w:sz w:val="28"/>
          <w:szCs w:val="28"/>
          <w:rtl w:val="true"/>
          <w:lang w:bidi="fa-IR"/>
        </w:rPr>
        <w:t>.</w:t>
      </w:r>
    </w:p>
    <w:p>
      <w:pPr>
        <w:pStyle w:val="Heading4"/>
        <w:numPr>
          <w:ilvl w:val="3"/>
          <w:numId w:val="1"/>
        </w:numPr>
        <w:rPr/>
      </w:pPr>
      <w:bookmarkStart w:id="649" w:name="__RefHeading___Toc5697042_2320776876"/>
      <w:bookmarkStart w:id="650" w:name="_Toc254"/>
      <w:bookmarkEnd w:id="649"/>
      <w:r>
        <w:rPr/>
        <w:t>3</w:t>
      </w:r>
      <w:r>
        <w:rPr>
          <w:rtl w:val="true"/>
        </w:rPr>
        <w:t xml:space="preserve">. </w:t>
      </w:r>
      <w:r>
        <w:rPr/>
        <w:t>3</w:t>
      </w:r>
      <w:r>
        <w:rPr>
          <w:rtl w:val="true"/>
        </w:rPr>
        <w:t xml:space="preserve">. </w:t>
      </w:r>
      <w:r>
        <w:rPr>
          <w:rtl w:val="true"/>
        </w:rPr>
        <w:t>هجوم خشک سالی</w:t>
      </w:r>
      <w:bookmarkEnd w:id="650"/>
    </w:p>
    <w:p>
      <w:pPr>
        <w:pStyle w:val="BookText"/>
        <w:rPr/>
      </w:pPr>
      <w:r>
        <w:rPr>
          <w:rFonts w:ascii="Amiri" w:hAnsi="Amiri" w:eastAsia="Amiri" w:cs="Amiri"/>
          <w:color w:val="111111"/>
          <w:sz w:val="28"/>
          <w:sz w:val="28"/>
          <w:szCs w:val="28"/>
          <w:rtl w:val="true"/>
          <w:lang w:bidi="ar-SA"/>
        </w:rPr>
        <w:t>اللَّهُمَّ خَرَجْنَا إِلَيْكَ حِينَ اعْتَكَرَتْ عَلَيْنَا حَدَابِيرُ السِّنِينَ وَ أَخْلَفَتْنَا مَخَايِلُ الْجُودِ</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سالی؛ اسم جمع است و به معنی سال ها می آید ولی معمولاً در تعبیراتی مثل جمله بالا به معنی خشک سالی و قحطی است برای سنه دو معنی ذکر شده است یکی سال و دیگری قحطی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تخلف کردن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ابری است که انسان امید باران از آن دارد و به معنای مظنه و چیزی است که انسان را به خیال و تصور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پرباران؛ به فتح جیم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باران پرپشت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به معنی بخشش است؛ بفتح الجيم المطر الغريز ، و فى بعض النسخ الجود بضم الجيم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سوی تو بیرون آمدیم که خشکسالی های پی در پی بر ما هجوم آورده و ابرهای پرباران به ما پشت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سال های قحطی را به شترهای لاغر و نزاری تشبیه کرده است که استخوان های آن ها بیرون زده و گوشتی از بدن آن 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موجب زحمت و رنج انسان هستند</w:t>
      </w:r>
      <w:r>
        <w:rPr>
          <w:rFonts w:eastAsia="IRNazanin" w:cs="IRNazanin"/>
          <w:color w:val="111111"/>
          <w:sz w:val="28"/>
          <w:szCs w:val="28"/>
          <w:rtl w:val="true"/>
          <w:lang w:bidi="fa-IR"/>
        </w:rPr>
        <w:t xml:space="preserve">. </w:t>
      </w:r>
      <w:bookmarkStart w:id="651" w:name="pg20325_219974"/>
    </w:p>
    <w:p>
      <w:pPr>
        <w:pStyle w:val="BookText"/>
        <w:rPr/>
      </w:pPr>
      <w:bookmarkEnd w:id="651"/>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سالی های پی در پی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لاغر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حدبار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مورد شتری به کار می رود که از شدت لاغری استخوان های کوهانش کاملا نمایان گشته و گوشتها از روی آن برچیده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تشبیه زیبا اسفناک بودن خشکسالیهای پی در پی را به چنین شتری تشبیه فرموده که به یقین منظره آن اسفناک و سوار شدن بر آن بسیار مشکل و طاقت فرساست</w:t>
      </w:r>
      <w:r>
        <w:rPr>
          <w:rFonts w:eastAsia="IRNazanin" w:cs="IRNazanin"/>
          <w:color w:val="111111"/>
          <w:sz w:val="28"/>
          <w:szCs w:val="28"/>
          <w:rtl w:val="true"/>
          <w:lang w:bidi="fa-IR"/>
        </w:rPr>
        <w:t>.</w:t>
      </w:r>
    </w:p>
    <w:p>
      <w:pPr>
        <w:pStyle w:val="Heading4"/>
        <w:numPr>
          <w:ilvl w:val="3"/>
          <w:numId w:val="1"/>
        </w:numPr>
        <w:rPr/>
      </w:pPr>
      <w:bookmarkStart w:id="652" w:name="__RefHeading___Toc5697044_2320776876"/>
      <w:bookmarkStart w:id="653" w:name="_Toc255"/>
      <w:bookmarkEnd w:id="652"/>
      <w:r>
        <w:rPr/>
        <w:t>3</w:t>
      </w:r>
      <w:r>
        <w:rPr>
          <w:rtl w:val="true"/>
        </w:rPr>
        <w:t xml:space="preserve">. </w:t>
      </w:r>
      <w:r>
        <w:rPr/>
        <w:t>4</w:t>
      </w:r>
      <w:r>
        <w:rPr>
          <w:rtl w:val="true"/>
        </w:rPr>
        <w:t xml:space="preserve">. </w:t>
      </w:r>
      <w:r>
        <w:rPr>
          <w:rtl w:val="true"/>
        </w:rPr>
        <w:t>امید همه ناامیدان</w:t>
      </w:r>
      <w:bookmarkEnd w:id="653"/>
    </w:p>
    <w:p>
      <w:pPr>
        <w:pStyle w:val="BookText"/>
        <w:rPr/>
      </w:pPr>
      <w:r>
        <w:rPr>
          <w:rFonts w:ascii="Amiri" w:hAnsi="Amiri" w:eastAsia="Amiri" w:cs="Amiri"/>
          <w:color w:val="111111"/>
          <w:sz w:val="28"/>
          <w:sz w:val="28"/>
          <w:szCs w:val="28"/>
          <w:rtl w:val="true"/>
          <w:lang w:bidi="ar-SA"/>
        </w:rPr>
        <w:t>فَكُنْتَ الرَّجَاءَ لِلْمُبْتَئِسِ وَ الْبَلَاغَ لِلْمُلْتَمِسِ</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کننده؛ التماس کننده؛ اصل التماس به معنای طلب و جست وجوست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مایه امید هر بیچاره و حلال مشکلات هر طلب کننده ای</w:t>
      </w:r>
    </w:p>
    <w:p>
      <w:pPr>
        <w:pStyle w:val="Heading4"/>
        <w:numPr>
          <w:ilvl w:val="3"/>
          <w:numId w:val="1"/>
        </w:numPr>
        <w:rPr/>
      </w:pPr>
      <w:bookmarkStart w:id="654" w:name="__RefHeading___Toc5697046_2320776876"/>
      <w:bookmarkStart w:id="655" w:name="_Toc256"/>
      <w:bookmarkEnd w:id="654"/>
      <w:r>
        <w:rPr/>
        <w:t>3</w:t>
      </w:r>
      <w:r>
        <w:rPr>
          <w:rtl w:val="true"/>
        </w:rPr>
        <w:t xml:space="preserve">. </w:t>
      </w:r>
      <w:r>
        <w:rPr/>
        <w:t>5</w:t>
      </w:r>
      <w:r>
        <w:rPr>
          <w:rtl w:val="true"/>
        </w:rPr>
        <w:t xml:space="preserve">. </w:t>
      </w:r>
      <w:r>
        <w:rPr>
          <w:rtl w:val="true"/>
        </w:rPr>
        <w:t>چیره شدن یأس</w:t>
      </w:r>
      <w:bookmarkEnd w:id="655"/>
    </w:p>
    <w:p>
      <w:pPr>
        <w:pStyle w:val="BookText"/>
        <w:rPr/>
      </w:pPr>
      <w:r>
        <w:rPr>
          <w:rFonts w:ascii="Amiri" w:hAnsi="Amiri" w:eastAsia="Amiri" w:cs="Amiri"/>
          <w:color w:val="111111"/>
          <w:sz w:val="28"/>
          <w:sz w:val="28"/>
          <w:szCs w:val="28"/>
          <w:rtl w:val="true"/>
          <w:lang w:bidi="ar-SA"/>
        </w:rPr>
        <w:t>نَدْعُوكَ حِينَ قَنَطَ الْأَنَامُ وَ مُنِعَ الْغَمَامُ وَ هَلَكَ السَّوَامُ أَلَّا تُؤَاخِذَنَا بِأَعْمَالِنَا وَ لَا تَأْخُذَنَا بِذُنُوبِنَا</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ابرهای رحمت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حيواناتی که در بیابان ها می چرند؛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و دام بیابان 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یأس و نومیدی بر مردم چیره گشته و ابرها از باریدن باز داشته شده اند و حیوانات بیابان رو به هلاکت می روند تو را می خوانیم که ما را به اعمالمان مؤاخذه نکنی و به گناهانمان مگیری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به خوبی نشان می دهد که بسیاری از آفات و بلاها و تنگناها به خاطر گناهان مردم است و تا به درگاه خدا نروند، توبه و تقاضای بخشش نکنند مشکل آن ها حل نمی شود</w:t>
      </w:r>
      <w:r>
        <w:rPr>
          <w:rFonts w:eastAsia="IRNazanin" w:cs="IRNazanin"/>
          <w:color w:val="111111"/>
          <w:sz w:val="28"/>
          <w:szCs w:val="28"/>
          <w:rtl w:val="true"/>
          <w:lang w:bidi="fa-IR"/>
        </w:rPr>
        <w:t xml:space="preserve">. </w:t>
      </w:r>
      <w:r>
        <w:rPr>
          <w:rStyle w:val="FootnoteAnchor"/>
          <w:rtl w:val="true"/>
        </w:rPr>
        <w:footnoteReference w:id="540"/>
      </w:r>
      <w:bookmarkStart w:id="656" w:name="pg20325_219975"/>
    </w:p>
    <w:p>
      <w:pPr>
        <w:pStyle w:val="BookText"/>
        <w:rPr/>
      </w:pPr>
      <w:bookmarkEnd w:id="656"/>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احترام مجهول آورده شده است؛ زیرا فاعل آن خداوند است و حضرت امیر علیه السلام در دعا و رازونیاز با خداوند نمی خواهد مستقیماً بگویند خدایا تو ابرها را منع کرده ای بنابراین فعل را مجهول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Style w:val="FootnoteAnchor"/>
          <w:rtl w:val="true"/>
        </w:rPr>
        <w:footnoteReference w:id="541"/>
      </w:r>
      <w:r>
        <w:rPr>
          <w:rFonts w:ascii="IRNazanin" w:hAnsi="IRNazanin" w:eastAsia="IRNazanin"/>
          <w:color w:val="111111"/>
          <w:sz w:val="28"/>
          <w:sz w:val="28"/>
          <w:szCs w:val="28"/>
          <w:rtl w:val="true"/>
          <w:lang w:bidi="fa-IR"/>
        </w:rPr>
        <w:t>از گناهان خود در پیشگاه خدا استغفار کنید که خدا بسیار آمرزنده است تا باران های آسمان را پی در پی بر شما فرو فرستد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Style w:val="FootnoteAnchor"/>
          <w:rtl w:val="true"/>
        </w:rPr>
        <w:footnoteReference w:id="542"/>
      </w:r>
      <w:r>
        <w:rPr>
          <w:rFonts w:ascii="IRNazanin" w:hAnsi="IRNazanin" w:eastAsia="IRNazanin"/>
          <w:color w:val="111111"/>
          <w:sz w:val="28"/>
          <w:sz w:val="28"/>
          <w:szCs w:val="28"/>
          <w:rtl w:val="true"/>
          <w:lang w:bidi="fa-IR"/>
        </w:rPr>
        <w:t>اگر مردمی که در آبادی ها زندگی می کنند ایمان می آوردند و تقوا پیشه می کردند، برکات فراوانی از آسمان و زمین بر آن ها می گشودیم</w:t>
      </w:r>
      <w:r>
        <w:rPr>
          <w:rFonts w:eastAsia="IRNazanin" w:cs="IRNazanin"/>
          <w:color w:val="111111"/>
          <w:sz w:val="28"/>
          <w:szCs w:val="28"/>
          <w:rtl w:val="true"/>
          <w:lang w:bidi="fa-IR"/>
        </w:rPr>
        <w:t>.</w:t>
      </w:r>
    </w:p>
    <w:p>
      <w:pPr>
        <w:pStyle w:val="Heading4"/>
        <w:numPr>
          <w:ilvl w:val="3"/>
          <w:numId w:val="1"/>
        </w:numPr>
        <w:rPr/>
      </w:pPr>
      <w:bookmarkStart w:id="657" w:name="__RefHeading___Toc5697048_2320776876"/>
      <w:bookmarkStart w:id="658" w:name="_Toc257"/>
      <w:bookmarkEnd w:id="657"/>
      <w:r>
        <w:rPr/>
        <w:t>3</w:t>
      </w:r>
      <w:r>
        <w:rPr>
          <w:rtl w:val="true"/>
        </w:rPr>
        <w:t xml:space="preserve">. </w:t>
      </w:r>
      <w:r>
        <w:rPr/>
        <w:t>6</w:t>
      </w:r>
      <w:r>
        <w:rPr>
          <w:rtl w:val="true"/>
        </w:rPr>
        <w:t xml:space="preserve">. </w:t>
      </w:r>
      <w:r>
        <w:rPr>
          <w:rtl w:val="true"/>
        </w:rPr>
        <w:t>خواسته های قحطی زدگان از خداوند</w:t>
      </w:r>
      <w:bookmarkEnd w:id="658"/>
    </w:p>
    <w:p>
      <w:pPr>
        <w:pStyle w:val="BookText"/>
        <w:rPr/>
      </w:pPr>
      <w:r>
        <w:rPr>
          <w:rFonts w:ascii="Amiri" w:hAnsi="Amiri" w:eastAsia="Amiri" w:cs="Amiri"/>
          <w:color w:val="111111"/>
          <w:sz w:val="28"/>
          <w:sz w:val="28"/>
          <w:szCs w:val="28"/>
          <w:rtl w:val="true"/>
          <w:lang w:bidi="ar-SA"/>
        </w:rPr>
        <w:t>وَ انْشُرْ عَلَيْنَا رَحْمَتَكَ بِالسَّحَابِ الْمُنْبَعِقِ وَ الرَّبِيعِ الْمُغْدِقِ وَ النَّبَاتِ الْمُونِقِ سَحْاً وَابِلًا تُحْيِي بِهِ مَا قَدْ مَاتَ وَ تَرُدُّ بِهِ مَا قَدْ فَاتَ</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ربیع در اینجا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آب از ریشهٔ غدق به معنی آب فراوان گرفته شده و به صورت کنایه برای سال های پر نعمت به کار می رود؛ من اغدق الشجر إذا ظهرت ثمرته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النَّبَاتِ 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خوش منظر؛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خوشحال شدن و اعجاب نسبت به چیزی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 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به معنی فروریختن آب فراوان و پشت سر هم است؛ بالضم الصب و السيلان من فوق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رحمتت را به وسیلهٔ ابرهای پرباران و بهار پرآب و گیاه و گیاهان سرسبز و پرطراوت بر ما بگستران بارانی دانه درشت بر ما نازل کن؛ آن چنان که زمینهای مرده را با آن زنده کنی و آن چه از دست رفته به ما بازگردانی </w:t>
      </w:r>
      <w:bookmarkStart w:id="659" w:name="pg20325_219976"/>
    </w:p>
    <w:p>
      <w:pPr>
        <w:pStyle w:val="Heading3"/>
        <w:numPr>
          <w:ilvl w:val="2"/>
          <w:numId w:val="1"/>
        </w:numPr>
        <w:rPr/>
      </w:pPr>
      <w:bookmarkStart w:id="660" w:name="__RefHeading___Toc5697050_2320776876"/>
      <w:bookmarkStart w:id="661" w:name="_Toc258"/>
      <w:bookmarkEnd w:id="659"/>
      <w:bookmarkEnd w:id="660"/>
      <w:r>
        <w:rPr/>
        <w:t>4</w:t>
      </w:r>
      <w:r>
        <w:rPr>
          <w:rtl w:val="true"/>
        </w:rPr>
        <w:t xml:space="preserve">. </w:t>
      </w:r>
      <w:r>
        <w:rPr>
          <w:rtl w:val="true"/>
        </w:rPr>
        <w:t>صفات باران</w:t>
      </w:r>
      <w:bookmarkEnd w:id="661"/>
    </w:p>
    <w:p>
      <w:pPr>
        <w:pStyle w:val="Heading4"/>
        <w:numPr>
          <w:ilvl w:val="3"/>
          <w:numId w:val="1"/>
        </w:numPr>
        <w:rPr/>
      </w:pPr>
      <w:bookmarkStart w:id="662" w:name="__RefHeading___Toc5697052_2320776876"/>
      <w:bookmarkStart w:id="663" w:name="_Toc259"/>
      <w:bookmarkEnd w:id="662"/>
      <w:r>
        <w:rPr/>
        <w:t>4</w:t>
      </w:r>
      <w:r>
        <w:rPr>
          <w:rtl w:val="true"/>
        </w:rPr>
        <w:t xml:space="preserve">. </w:t>
      </w:r>
      <w:r>
        <w:rPr/>
        <w:t>1</w:t>
      </w:r>
      <w:r>
        <w:rPr>
          <w:rtl w:val="true"/>
        </w:rPr>
        <w:t xml:space="preserve">. </w:t>
      </w:r>
      <w:r>
        <w:rPr>
          <w:rtl w:val="true"/>
        </w:rPr>
        <w:t>باران حیات بخش</w:t>
      </w:r>
      <w:bookmarkEnd w:id="663"/>
    </w:p>
    <w:p>
      <w:pPr>
        <w:pStyle w:val="BookText"/>
        <w:rPr/>
      </w:pPr>
      <w:r>
        <w:rPr>
          <w:rFonts w:ascii="Amiri" w:hAnsi="Amiri" w:eastAsia="Amiri" w:cs="Amiri"/>
          <w:color w:val="111111"/>
          <w:sz w:val="28"/>
          <w:sz w:val="28"/>
          <w:szCs w:val="28"/>
          <w:rtl w:val="true"/>
          <w:lang w:bidi="ar-SA"/>
        </w:rPr>
        <w:t>اللَّهُمَّ سُقْيَا مِنْكَ مُحْيِيَةً</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حیات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 بفرست</w:t>
      </w:r>
      <w:r>
        <w:rPr>
          <w:rFonts w:eastAsia="IRNazanin" w:cs="IRNazanin"/>
          <w:color w:val="111111"/>
          <w:sz w:val="28"/>
          <w:szCs w:val="28"/>
          <w:rtl w:val="true"/>
          <w:lang w:bidi="fa-IR"/>
        </w:rPr>
        <w:t>]</w:t>
      </w:r>
    </w:p>
    <w:p>
      <w:pPr>
        <w:pStyle w:val="Heading4"/>
        <w:numPr>
          <w:ilvl w:val="3"/>
          <w:numId w:val="1"/>
        </w:numPr>
        <w:rPr/>
      </w:pPr>
      <w:bookmarkStart w:id="664" w:name="__RefHeading___Toc5697054_2320776876"/>
      <w:bookmarkStart w:id="665" w:name="_Toc260"/>
      <w:bookmarkEnd w:id="664"/>
      <w:r>
        <w:rPr/>
        <w:t>4</w:t>
      </w:r>
      <w:r>
        <w:rPr>
          <w:rtl w:val="true"/>
        </w:rPr>
        <w:t xml:space="preserve">. </w:t>
      </w:r>
      <w:r>
        <w:rPr/>
        <w:t>2</w:t>
      </w:r>
      <w:r>
        <w:rPr>
          <w:rtl w:val="true"/>
        </w:rPr>
        <w:t xml:space="preserve">. </w:t>
      </w:r>
      <w:r>
        <w:rPr>
          <w:rtl w:val="true"/>
        </w:rPr>
        <w:t>باران سیراب کننده</w:t>
      </w:r>
      <w:bookmarkEnd w:id="665"/>
    </w:p>
    <w:p>
      <w:pPr>
        <w:pStyle w:val="BookText"/>
        <w:rPr/>
      </w:pPr>
      <w:r>
        <w:rPr>
          <w:rFonts w:ascii="Amiri" w:hAnsi="Amiri" w:eastAsia="Amiri" w:cs="Amiri"/>
          <w:color w:val="111111"/>
          <w:sz w:val="28"/>
          <w:sz w:val="28"/>
          <w:szCs w:val="28"/>
          <w:rtl w:val="true"/>
          <w:lang w:bidi="ar-SA"/>
        </w:rPr>
        <w:t>مُرُويَةً</w:t>
      </w:r>
      <w:r>
        <w:rPr>
          <w:rStyle w:val="FootnoteAnchor"/>
          <w:rtl w:val="true"/>
        </w:rPr>
        <w:footnoteReference w:id="5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بفرست</w:t>
      </w:r>
      <w:r>
        <w:rPr>
          <w:rFonts w:eastAsia="IRNazanin" w:cs="IRNazanin"/>
          <w:color w:val="111111"/>
          <w:sz w:val="28"/>
          <w:szCs w:val="28"/>
          <w:rtl w:val="true"/>
          <w:lang w:bidi="fa-IR"/>
        </w:rPr>
        <w:t>].</w:t>
      </w:r>
    </w:p>
    <w:p>
      <w:pPr>
        <w:pStyle w:val="Heading4"/>
        <w:numPr>
          <w:ilvl w:val="3"/>
          <w:numId w:val="1"/>
        </w:numPr>
        <w:rPr/>
      </w:pPr>
      <w:bookmarkStart w:id="666" w:name="__RefHeading___Toc5697056_2320776876"/>
      <w:bookmarkStart w:id="667" w:name="_Toc261"/>
      <w:bookmarkEnd w:id="666"/>
      <w:r>
        <w:rPr/>
        <w:t>4</w:t>
      </w:r>
      <w:r>
        <w:rPr>
          <w:rtl w:val="true"/>
        </w:rPr>
        <w:t xml:space="preserve">. </w:t>
      </w:r>
      <w:r>
        <w:rPr/>
        <w:t>3</w:t>
      </w:r>
      <w:r>
        <w:rPr>
          <w:rtl w:val="true"/>
        </w:rPr>
        <w:t xml:space="preserve">. </w:t>
      </w:r>
      <w:r>
        <w:rPr>
          <w:rtl w:val="true"/>
        </w:rPr>
        <w:t>بارانی کامل</w:t>
      </w:r>
      <w:bookmarkEnd w:id="667"/>
    </w:p>
    <w:p>
      <w:pPr>
        <w:pStyle w:val="BookText"/>
        <w:rPr/>
      </w:pPr>
      <w:r>
        <w:rPr>
          <w:rFonts w:ascii="Amiri" w:hAnsi="Amiri" w:eastAsia="Amiri" w:cs="Amiri"/>
          <w:color w:val="111111"/>
          <w:sz w:val="28"/>
          <w:sz w:val="28"/>
          <w:szCs w:val="28"/>
          <w:rtl w:val="true"/>
          <w:lang w:bidi="ar-SA"/>
        </w:rPr>
        <w:t>تَامَّةً</w:t>
      </w:r>
      <w:r>
        <w:rPr>
          <w:rFonts w:ascii="IRNazanin" w:hAnsi="IRNazanin" w:eastAsia="IRNazanin"/>
          <w:color w:val="111111"/>
          <w:sz w:val="28"/>
          <w:sz w:val="28"/>
          <w:szCs w:val="28"/>
          <w:rtl w:val="true"/>
          <w:lang w:bidi="fa-IR"/>
        </w:rPr>
        <w:t xml:space="preserve"> خداوندا بارانی کامل بر ما بفرست</w:t>
      </w:r>
      <w:r>
        <w:rPr>
          <w:rFonts w:eastAsia="IRNazanin" w:cs="IRNazanin"/>
          <w:color w:val="111111"/>
          <w:sz w:val="28"/>
          <w:szCs w:val="28"/>
          <w:rtl w:val="true"/>
          <w:lang w:bidi="fa-IR"/>
        </w:rPr>
        <w:t>].</w:t>
      </w:r>
    </w:p>
    <w:p>
      <w:pPr>
        <w:pStyle w:val="Heading4"/>
        <w:numPr>
          <w:ilvl w:val="3"/>
          <w:numId w:val="1"/>
        </w:numPr>
        <w:rPr/>
      </w:pPr>
      <w:bookmarkStart w:id="668" w:name="__RefHeading___Toc5697058_2320776876"/>
      <w:bookmarkStart w:id="669" w:name="_Toc262"/>
      <w:bookmarkEnd w:id="668"/>
      <w:r>
        <w:rPr/>
        <w:t>4</w:t>
      </w:r>
      <w:r>
        <w:rPr>
          <w:rtl w:val="true"/>
        </w:rPr>
        <w:t xml:space="preserve">. </w:t>
      </w:r>
      <w:r>
        <w:rPr/>
        <w:t>4</w:t>
      </w:r>
      <w:r>
        <w:rPr>
          <w:rtl w:val="true"/>
        </w:rPr>
        <w:t xml:space="preserve">. </w:t>
      </w:r>
      <w:r>
        <w:rPr>
          <w:rtl w:val="true"/>
        </w:rPr>
        <w:t>بارانی همگانی</w:t>
      </w:r>
      <w:bookmarkEnd w:id="669"/>
    </w:p>
    <w:p>
      <w:pPr>
        <w:pStyle w:val="BookText"/>
        <w:rPr/>
      </w:pPr>
      <w:r>
        <w:rPr>
          <w:rFonts w:ascii="Amiri" w:hAnsi="Amiri" w:eastAsia="Amiri" w:cs="Amiri"/>
          <w:color w:val="111111"/>
          <w:sz w:val="28"/>
          <w:sz w:val="28"/>
          <w:szCs w:val="28"/>
          <w:rtl w:val="true"/>
          <w:lang w:bidi="ar-SA"/>
        </w:rPr>
        <w:t>عَامَّةً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بارانی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 بفرست</w:t>
      </w:r>
      <w:r>
        <w:rPr>
          <w:rFonts w:eastAsia="IRNazanin" w:cs="IRNazanin"/>
          <w:color w:val="111111"/>
          <w:sz w:val="28"/>
          <w:szCs w:val="28"/>
          <w:rtl w:val="true"/>
          <w:lang w:bidi="fa-IR"/>
        </w:rPr>
        <w:t>]</w:t>
      </w:r>
    </w:p>
    <w:p>
      <w:pPr>
        <w:pStyle w:val="Heading4"/>
        <w:numPr>
          <w:ilvl w:val="3"/>
          <w:numId w:val="1"/>
        </w:numPr>
        <w:rPr/>
      </w:pPr>
      <w:bookmarkStart w:id="670" w:name="__RefHeading___Toc5697060_2320776876"/>
      <w:bookmarkStart w:id="671" w:name="_Toc263"/>
      <w:bookmarkEnd w:id="670"/>
      <w:r>
        <w:rPr/>
        <w:t>4</w:t>
      </w:r>
      <w:r>
        <w:rPr>
          <w:rtl w:val="true"/>
        </w:rPr>
        <w:t xml:space="preserve">. </w:t>
      </w:r>
      <w:r>
        <w:rPr/>
        <w:t>5</w:t>
      </w:r>
      <w:r>
        <w:rPr>
          <w:rtl w:val="true"/>
        </w:rPr>
        <w:t xml:space="preserve">. </w:t>
      </w:r>
      <w:r>
        <w:rPr>
          <w:rtl w:val="true"/>
        </w:rPr>
        <w:t>بارانی پاکیزه</w:t>
      </w:r>
      <w:bookmarkEnd w:id="671"/>
    </w:p>
    <w:p>
      <w:pPr>
        <w:pStyle w:val="BookText"/>
        <w:rPr/>
      </w:pPr>
      <w:r>
        <w:rPr>
          <w:rFonts w:ascii="Amiri" w:hAnsi="Amiri" w:eastAsia="Amiri" w:cs="Amiri"/>
          <w:color w:val="111111"/>
          <w:sz w:val="28"/>
          <w:sz w:val="28"/>
          <w:szCs w:val="28"/>
          <w:rtl w:val="true"/>
          <w:lang w:bidi="ar-SA"/>
        </w:rPr>
        <w:t>طَيِّبَةً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بارانی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بفرست</w:t>
      </w:r>
      <w:r>
        <w:rPr>
          <w:rFonts w:eastAsia="IRNazanin" w:cs="IRNazanin"/>
          <w:color w:val="111111"/>
          <w:sz w:val="28"/>
          <w:szCs w:val="28"/>
          <w:rtl w:val="true"/>
          <w:lang w:bidi="fa-IR"/>
        </w:rPr>
        <w:t>]</w:t>
      </w:r>
    </w:p>
    <w:p>
      <w:pPr>
        <w:pStyle w:val="Heading4"/>
        <w:numPr>
          <w:ilvl w:val="3"/>
          <w:numId w:val="1"/>
        </w:numPr>
        <w:rPr/>
      </w:pPr>
      <w:bookmarkStart w:id="672" w:name="__RefHeading___Toc5697062_2320776876"/>
      <w:bookmarkStart w:id="673" w:name="_Toc264"/>
      <w:bookmarkEnd w:id="672"/>
      <w:r>
        <w:rPr/>
        <w:t>4</w:t>
      </w:r>
      <w:r>
        <w:rPr>
          <w:rtl w:val="true"/>
        </w:rPr>
        <w:t xml:space="preserve">. </w:t>
      </w:r>
      <w:r>
        <w:rPr/>
        <w:t>6</w:t>
      </w:r>
      <w:r>
        <w:rPr>
          <w:rtl w:val="true"/>
        </w:rPr>
        <w:t xml:space="preserve">. </w:t>
      </w:r>
      <w:r>
        <w:rPr>
          <w:rtl w:val="true"/>
        </w:rPr>
        <w:t>بارانی پربرکت</w:t>
      </w:r>
      <w:bookmarkEnd w:id="673"/>
    </w:p>
    <w:p>
      <w:pPr>
        <w:pStyle w:val="BookText"/>
        <w:rPr/>
      </w:pPr>
      <w:r>
        <w:rPr>
          <w:rFonts w:ascii="Amiri" w:hAnsi="Amiri" w:eastAsia="Amiri" w:cs="Amiri"/>
          <w:color w:val="111111"/>
          <w:sz w:val="28"/>
          <w:sz w:val="28"/>
          <w:szCs w:val="28"/>
          <w:rtl w:val="true"/>
          <w:lang w:bidi="ar-SA"/>
        </w:rPr>
        <w:t>مُبَارَكَةً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 بفرست</w:t>
      </w:r>
      <w:r>
        <w:rPr>
          <w:rFonts w:eastAsia="IRNazanin" w:cs="IRNazanin"/>
          <w:color w:val="111111"/>
          <w:sz w:val="28"/>
          <w:szCs w:val="28"/>
          <w:rtl w:val="true"/>
          <w:lang w:bidi="fa-IR"/>
        </w:rPr>
        <w:t>]</w:t>
      </w:r>
    </w:p>
    <w:p>
      <w:pPr>
        <w:pStyle w:val="Heading4"/>
        <w:numPr>
          <w:ilvl w:val="3"/>
          <w:numId w:val="1"/>
        </w:numPr>
        <w:rPr/>
      </w:pPr>
      <w:bookmarkStart w:id="674" w:name="__RefHeading___Toc5697064_2320776876"/>
      <w:bookmarkStart w:id="675" w:name="_Toc265"/>
      <w:bookmarkEnd w:id="674"/>
      <w:r>
        <w:rPr/>
        <w:t>4</w:t>
      </w:r>
      <w:r>
        <w:rPr>
          <w:rtl w:val="true"/>
        </w:rPr>
        <w:t xml:space="preserve">. </w:t>
      </w:r>
      <w:r>
        <w:rPr/>
        <w:t>7</w:t>
      </w:r>
      <w:r>
        <w:rPr>
          <w:rtl w:val="true"/>
        </w:rPr>
        <w:t xml:space="preserve">. </w:t>
      </w:r>
      <w:r>
        <w:rPr>
          <w:rtl w:val="true"/>
        </w:rPr>
        <w:t>بارانی گوارا</w:t>
      </w:r>
      <w:bookmarkEnd w:id="67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هَنِيئَةً</w:t>
      </w:r>
      <w:r>
        <w:rPr>
          <w:rStyle w:val="FootnoteAnchor"/>
          <w:rtl w:val="true"/>
        </w:rPr>
        <w:footnoteReference w:id="5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بارانی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بفرست</w:t>
      </w:r>
      <w:r>
        <w:rPr>
          <w:rFonts w:eastAsia="IRNazanin" w:cs="IRNazanin"/>
          <w:color w:val="111111"/>
          <w:sz w:val="28"/>
          <w:szCs w:val="28"/>
          <w:rtl w:val="true"/>
          <w:lang w:bidi="fa-IR"/>
        </w:rPr>
        <w:t xml:space="preserve">] </w:t>
      </w:r>
      <w:bookmarkStart w:id="676" w:name="pg20325_219977"/>
    </w:p>
    <w:p>
      <w:pPr>
        <w:pStyle w:val="Heading4"/>
        <w:numPr>
          <w:ilvl w:val="3"/>
          <w:numId w:val="1"/>
        </w:numPr>
        <w:rPr/>
      </w:pPr>
      <w:bookmarkStart w:id="677" w:name="__RefHeading___Toc5697066_2320776876"/>
      <w:bookmarkStart w:id="678" w:name="_Toc266"/>
      <w:bookmarkEnd w:id="676"/>
      <w:bookmarkEnd w:id="677"/>
      <w:r>
        <w:rPr/>
        <w:t>4</w:t>
      </w:r>
      <w:r>
        <w:rPr>
          <w:rtl w:val="true"/>
        </w:rPr>
        <w:t xml:space="preserve">. </w:t>
      </w:r>
      <w:r>
        <w:rPr/>
        <w:t>8</w:t>
      </w:r>
      <w:r>
        <w:rPr>
          <w:rtl w:val="true"/>
        </w:rPr>
        <w:t xml:space="preserve">. </w:t>
      </w:r>
      <w:r>
        <w:rPr>
          <w:rtl w:val="true"/>
        </w:rPr>
        <w:t>بارانی خرمی بخش</w:t>
      </w:r>
      <w:bookmarkEnd w:id="678"/>
    </w:p>
    <w:p>
      <w:pPr>
        <w:pStyle w:val="BookText"/>
        <w:rPr/>
      </w:pPr>
      <w:r>
        <w:rPr>
          <w:rFonts w:ascii="Amiri" w:hAnsi="Amiri" w:eastAsia="Amiri" w:cs="Amiri"/>
          <w:color w:val="111111"/>
          <w:sz w:val="28"/>
          <w:sz w:val="28"/>
          <w:szCs w:val="28"/>
          <w:rtl w:val="true"/>
          <w:lang w:bidi="ar-SA"/>
        </w:rPr>
        <w:t>مَرِيعَةً زَاكِياً</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 بفرست</w:t>
      </w:r>
      <w:r>
        <w:rPr>
          <w:rFonts w:eastAsia="IRNazanin" w:cs="IRNazanin"/>
          <w:color w:val="111111"/>
          <w:sz w:val="28"/>
          <w:szCs w:val="28"/>
          <w:rtl w:val="true"/>
          <w:lang w:bidi="fa-IR"/>
        </w:rPr>
        <w:t>].</w:t>
      </w:r>
    </w:p>
    <w:p>
      <w:pPr>
        <w:pStyle w:val="Heading4"/>
        <w:numPr>
          <w:ilvl w:val="3"/>
          <w:numId w:val="1"/>
        </w:numPr>
        <w:rPr/>
      </w:pPr>
      <w:bookmarkStart w:id="679" w:name="__RefHeading___Toc5697068_2320776876"/>
      <w:bookmarkStart w:id="680" w:name="_Toc267"/>
      <w:bookmarkEnd w:id="679"/>
      <w:r>
        <w:rPr/>
        <w:t>4</w:t>
      </w:r>
      <w:r>
        <w:rPr>
          <w:rtl w:val="true"/>
        </w:rPr>
        <w:t xml:space="preserve">. </w:t>
      </w:r>
      <w:r>
        <w:rPr/>
        <w:t>9</w:t>
      </w:r>
      <w:r>
        <w:rPr>
          <w:rtl w:val="true"/>
        </w:rPr>
        <w:t xml:space="preserve">. </w:t>
      </w:r>
      <w:r>
        <w:rPr>
          <w:rtl w:val="true"/>
        </w:rPr>
        <w:t>بارانی پربرکت</w:t>
      </w:r>
      <w:bookmarkEnd w:id="680"/>
    </w:p>
    <w:p>
      <w:pPr>
        <w:pStyle w:val="BookText"/>
        <w:rPr/>
      </w:pPr>
      <w:r>
        <w:rPr>
          <w:rFonts w:ascii="Amiri" w:hAnsi="Amiri" w:eastAsia="Amiri" w:cs="Amiri"/>
          <w:color w:val="111111"/>
          <w:sz w:val="28"/>
          <w:sz w:val="28"/>
          <w:szCs w:val="28"/>
          <w:rtl w:val="true"/>
          <w:lang w:bidi="ar-SA"/>
        </w:rPr>
        <w:t>نَبْتُهَا ثَامِراً فَرْعُهَا نَاضِرًا وَرَقُهَا</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 نشسته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خرمی و طراوت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گیاهان پربرکت با شاخه های پرثمر دارد و برگ های سرسبز و پر طراوت برویاند</w:t>
      </w:r>
      <w:r>
        <w:rPr>
          <w:rFonts w:eastAsia="IRNazanin" w:cs="IRNazanin"/>
          <w:color w:val="111111"/>
          <w:sz w:val="28"/>
          <w:szCs w:val="28"/>
          <w:rtl w:val="true"/>
          <w:lang w:bidi="fa-IR"/>
        </w:rPr>
        <w:t>.</w:t>
      </w:r>
    </w:p>
    <w:p>
      <w:pPr>
        <w:pStyle w:val="Heading4"/>
        <w:numPr>
          <w:ilvl w:val="3"/>
          <w:numId w:val="1"/>
        </w:numPr>
        <w:rPr/>
      </w:pPr>
      <w:bookmarkStart w:id="681" w:name="__RefHeading___Toc5697070_2320776876"/>
      <w:bookmarkStart w:id="682" w:name="_Toc268"/>
      <w:bookmarkEnd w:id="681"/>
      <w:r>
        <w:rPr/>
        <w:t>4</w:t>
      </w:r>
      <w:r>
        <w:rPr>
          <w:rtl w:val="true"/>
        </w:rPr>
        <w:t xml:space="preserve">. </w:t>
      </w:r>
      <w:r>
        <w:rPr/>
        <w:t>10</w:t>
      </w:r>
      <w:r>
        <w:rPr>
          <w:rtl w:val="true"/>
        </w:rPr>
        <w:t xml:space="preserve">. </w:t>
      </w:r>
      <w:r>
        <w:rPr>
          <w:rtl w:val="true"/>
        </w:rPr>
        <w:t>توان بخشی بندگان ضعیف</w:t>
      </w:r>
      <w:bookmarkEnd w:id="682"/>
    </w:p>
    <w:p>
      <w:pPr>
        <w:pStyle w:val="BookText"/>
        <w:rPr/>
      </w:pPr>
      <w:r>
        <w:rPr>
          <w:rFonts w:ascii="Amiri" w:hAnsi="Amiri" w:eastAsia="Amiri" w:cs="Amiri"/>
          <w:color w:val="111111"/>
          <w:sz w:val="28"/>
          <w:sz w:val="28"/>
          <w:szCs w:val="28"/>
          <w:rtl w:val="true"/>
          <w:lang w:bidi="ar-SA"/>
        </w:rPr>
        <w:t>تُنْعِشُ بِهَا الضَّعِيفَ مِنْ عِبَادِكَ</w:t>
      </w:r>
      <w:r>
        <w:rPr>
          <w:rStyle w:val="FootnoteAnchor"/>
          <w:rtl w:val="true"/>
        </w:rPr>
        <w:footnoteReference w:id="549"/>
      </w:r>
      <w:r>
        <w:rPr>
          <w:rFonts w:ascii="IRNazanin" w:hAnsi="IRNazanin" w:eastAsia="IRNazanin"/>
          <w:color w:val="111111"/>
          <w:sz w:val="28"/>
          <w:sz w:val="28"/>
          <w:szCs w:val="28"/>
          <w:rtl w:val="true"/>
          <w:lang w:bidi="fa-IR"/>
        </w:rPr>
        <w:t xml:space="preserve"> آن گونه که بندگان ضعیف را با آن توان بخشی</w:t>
      </w:r>
    </w:p>
    <w:p>
      <w:pPr>
        <w:pStyle w:val="Heading4"/>
        <w:numPr>
          <w:ilvl w:val="3"/>
          <w:numId w:val="1"/>
        </w:numPr>
        <w:rPr/>
      </w:pPr>
      <w:bookmarkStart w:id="683" w:name="__RefHeading___Toc5697072_2320776876"/>
      <w:bookmarkStart w:id="684" w:name="_Toc269"/>
      <w:bookmarkEnd w:id="683"/>
      <w:r>
        <w:rPr/>
        <w:t>4</w:t>
      </w:r>
      <w:r>
        <w:rPr>
          <w:rtl w:val="true"/>
        </w:rPr>
        <w:t xml:space="preserve">. </w:t>
      </w:r>
      <w:r>
        <w:rPr/>
        <w:t>11</w:t>
      </w:r>
      <w:r>
        <w:rPr>
          <w:rtl w:val="true"/>
        </w:rPr>
        <w:t xml:space="preserve">. </w:t>
      </w:r>
      <w:r>
        <w:rPr>
          <w:rtl w:val="true"/>
        </w:rPr>
        <w:t>زنده کردن زمین های مرده</w:t>
      </w:r>
      <w:bookmarkEnd w:id="684"/>
    </w:p>
    <w:p>
      <w:pPr>
        <w:pStyle w:val="BookText"/>
        <w:rPr/>
      </w:pPr>
      <w:r>
        <w:rPr>
          <w:rFonts w:ascii="Amiri" w:hAnsi="Amiri" w:eastAsia="Amiri" w:cs="Amiri"/>
          <w:color w:val="111111"/>
          <w:sz w:val="28"/>
          <w:sz w:val="28"/>
          <w:szCs w:val="28"/>
          <w:rtl w:val="true"/>
          <w:lang w:bidi="ar-SA"/>
        </w:rPr>
        <w:t>وَ تُحْيِي بِهَا الْمَيِّتَ مِنْ بِلَادِكَ</w:t>
      </w:r>
      <w:r>
        <w:rPr>
          <w:rFonts w:ascii="IRNazanin" w:hAnsi="IRNazanin" w:eastAsia="IRNazanin"/>
          <w:color w:val="111111"/>
          <w:sz w:val="28"/>
          <w:sz w:val="28"/>
          <w:szCs w:val="28"/>
          <w:rtl w:val="true"/>
          <w:lang w:bidi="fa-IR"/>
        </w:rPr>
        <w:t xml:space="preserve"> و سرزمین های مرده را با آن زنده کنی</w:t>
      </w:r>
    </w:p>
    <w:p>
      <w:pPr>
        <w:pStyle w:val="BookText"/>
        <w:rPr/>
      </w:pPr>
      <w:r>
        <w:rPr>
          <w:rFonts w:ascii="IRNazanin" w:hAnsi="IRNazanin" w:eastAsia="IRNazanin"/>
          <w:color w:val="111111"/>
          <w:sz w:val="28"/>
          <w:sz w:val="28"/>
          <w:szCs w:val="28"/>
          <w:rtl w:val="true"/>
          <w:lang w:bidi="fa-IR"/>
        </w:rPr>
        <w:t>نکته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از پیشگاه حق تقاضای بارانی می کند که همه شرایط در آن جمع باشد و موانع از آن دور؛ زیرا بسیار دیده شده که بارانهای سیل آسا می بارد ولی همه چیز را ویران می کند یا در نقطه خاصی متمرکز می شود و نفع آن عام نیست یا همراه با سردی شدید هوا و یخبندان می شود که آثار منفی به جا می گذارد یا موانعی همچون بادهای گرم، طوفان های شدید، آفات گیاهی ملخ و حشرات موذی و امثال آن، آثار باران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تمام این جوانب را در نظر می گیرد و جمع همه شرایط و دفع همه موانع را از خدا می طلبد</w:t>
      </w:r>
      <w:r>
        <w:rPr>
          <w:rFonts w:eastAsia="IRNazanin" w:cs="IRNazanin"/>
          <w:color w:val="111111"/>
          <w:sz w:val="28"/>
          <w:szCs w:val="28"/>
          <w:rtl w:val="true"/>
          <w:lang w:bidi="fa-IR"/>
        </w:rPr>
        <w:t xml:space="preserve">. </w:t>
      </w:r>
      <w:r>
        <w:rPr>
          <w:rStyle w:val="FootnoteAnchor"/>
          <w:rtl w:val="true"/>
        </w:rPr>
        <w:footnoteReference w:id="550"/>
      </w:r>
      <w:bookmarkStart w:id="685" w:name="pg20325_219978"/>
    </w:p>
    <w:p>
      <w:pPr>
        <w:pStyle w:val="BookText"/>
        <w:rPr/>
      </w:pPr>
      <w:bookmarkEnd w:id="68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يُخْرِجُ الْحَيَّ مِنَ الْمَيِّتِ وَ يُخْرِجُ الْمَيِّتَ مِنَ الْحَيَّ وَيُحْيِ الْأَرْضَ بَعْدَ مَوْتِهَا وَ كَذِلِكَ تُخْرَجُون</w:t>
      </w:r>
      <w:r>
        <w:rPr>
          <w:rStyle w:val="FootnoteAnchor"/>
          <w:rtl w:val="true"/>
        </w:rPr>
        <w:footnoteReference w:id="551"/>
      </w:r>
      <w:r>
        <w:rPr>
          <w:rFonts w:ascii="IRNazanin" w:hAnsi="IRNazanin" w:eastAsia="IRNazanin"/>
          <w:color w:val="111111"/>
          <w:sz w:val="28"/>
          <w:sz w:val="28"/>
          <w:szCs w:val="28"/>
          <w:rtl w:val="true"/>
          <w:lang w:bidi="fa-IR"/>
        </w:rPr>
        <w:t>زنده را از مرده بیرون می آورد و مرده را از زنده بیرون می آورد و زمین را بعد از مرگش زنده می سازد و بدین گونه از گورها بیرون آورده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يُرْسِلِ السَّماءَ عَلَيْكُمْ مِدْراراً</w:t>
      </w:r>
      <w:r>
        <w:rPr>
          <w:rStyle w:val="FootnoteAnchor"/>
          <w:rtl w:val="true"/>
        </w:rPr>
        <w:footnoteReference w:id="552"/>
      </w:r>
      <w:r>
        <w:rPr>
          <w:rFonts w:ascii="IRNazanin" w:hAnsi="IRNazanin" w:eastAsia="IRNazanin"/>
          <w:color w:val="111111"/>
          <w:sz w:val="28"/>
          <w:sz w:val="28"/>
          <w:szCs w:val="28"/>
          <w:rtl w:val="true"/>
          <w:lang w:bidi="fa-IR"/>
        </w:rPr>
        <w:t>تا از آسمان برایتان پی در پی باران فرستد</w:t>
      </w:r>
      <w:r>
        <w:rPr>
          <w:rFonts w:eastAsia="IRNazanin" w:cs="IRNazanin"/>
          <w:color w:val="111111"/>
          <w:sz w:val="28"/>
          <w:szCs w:val="28"/>
          <w:rtl w:val="true"/>
          <w:lang w:bidi="fa-IR"/>
        </w:rPr>
        <w:t>.</w:t>
      </w:r>
    </w:p>
    <w:p>
      <w:pPr>
        <w:pStyle w:val="Heading4"/>
        <w:numPr>
          <w:ilvl w:val="3"/>
          <w:numId w:val="1"/>
        </w:numPr>
        <w:rPr/>
      </w:pPr>
      <w:bookmarkStart w:id="686" w:name="__RefHeading___Toc5697074_2320776876"/>
      <w:bookmarkStart w:id="687" w:name="_Toc270"/>
      <w:bookmarkEnd w:id="686"/>
      <w:r>
        <w:rPr/>
        <w:t>4</w:t>
      </w:r>
      <w:r>
        <w:rPr>
          <w:rtl w:val="true"/>
        </w:rPr>
        <w:t xml:space="preserve">. </w:t>
      </w:r>
      <w:r>
        <w:rPr/>
        <w:t>12</w:t>
      </w:r>
      <w:r>
        <w:rPr>
          <w:rtl w:val="true"/>
        </w:rPr>
        <w:t xml:space="preserve">. </w:t>
      </w:r>
      <w:r>
        <w:rPr>
          <w:rtl w:val="true"/>
        </w:rPr>
        <w:t>باران سرسبز کننده</w:t>
      </w:r>
      <w:bookmarkEnd w:id="687"/>
    </w:p>
    <w:p>
      <w:pPr>
        <w:pStyle w:val="BookText"/>
        <w:rPr/>
      </w:pPr>
      <w:r>
        <w:rPr>
          <w:rFonts w:ascii="Amiri" w:hAnsi="Amiri" w:eastAsia="Amiri" w:cs="Amiri"/>
          <w:color w:val="111111"/>
          <w:sz w:val="28"/>
          <w:sz w:val="28"/>
          <w:szCs w:val="28"/>
          <w:rtl w:val="true"/>
          <w:lang w:bidi="ar-SA"/>
        </w:rPr>
        <w:t>اللَّهُمَّ سُقْيَا مِنْكَ تُعْشِبُ</w:t>
      </w:r>
      <w:r>
        <w:rPr>
          <w:rStyle w:val="FootnoteAnchor"/>
          <w:rtl w:val="true"/>
        </w:rPr>
        <w:footnoteReference w:id="553"/>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ده که تپه ها و کوه های بلند ما را پرگیاه سازد</w:t>
      </w:r>
      <w:r>
        <w:rPr>
          <w:rFonts w:eastAsia="IRNazanin" w:cs="IRNazanin"/>
          <w:color w:val="111111"/>
          <w:sz w:val="28"/>
          <w:szCs w:val="28"/>
          <w:rtl w:val="true"/>
          <w:lang w:bidi="fa-IR"/>
        </w:rPr>
        <w:t>.</w:t>
      </w:r>
    </w:p>
    <w:p>
      <w:pPr>
        <w:pStyle w:val="Heading4"/>
        <w:numPr>
          <w:ilvl w:val="3"/>
          <w:numId w:val="1"/>
        </w:numPr>
        <w:rPr/>
      </w:pPr>
      <w:bookmarkStart w:id="688" w:name="__RefHeading___Toc5697076_2320776876"/>
      <w:bookmarkStart w:id="689" w:name="_Toc271"/>
      <w:bookmarkEnd w:id="688"/>
      <w:r>
        <w:rPr/>
        <w:t>4</w:t>
      </w:r>
      <w:r>
        <w:rPr>
          <w:rtl w:val="true"/>
        </w:rPr>
        <w:t xml:space="preserve">. </w:t>
      </w:r>
      <w:r>
        <w:rPr/>
        <w:t>13</w:t>
      </w:r>
      <w:r>
        <w:rPr>
          <w:rtl w:val="true"/>
        </w:rPr>
        <w:t xml:space="preserve">. </w:t>
      </w:r>
      <w:r>
        <w:rPr>
          <w:rtl w:val="true"/>
        </w:rPr>
        <w:t>باران نعمت زا</w:t>
      </w:r>
      <w:bookmarkEnd w:id="689"/>
    </w:p>
    <w:p>
      <w:pPr>
        <w:pStyle w:val="BookText"/>
        <w:rPr/>
      </w:pPr>
      <w:r>
        <w:rPr>
          <w:rFonts w:ascii="Amiri" w:hAnsi="Amiri" w:eastAsia="Amiri" w:cs="Amiri"/>
          <w:color w:val="111111"/>
          <w:sz w:val="28"/>
          <w:sz w:val="28"/>
          <w:szCs w:val="28"/>
          <w:rtl w:val="true"/>
          <w:lang w:bidi="ar-SA"/>
        </w:rPr>
        <w:t>بِهَا نِجَادُنَا وَ تَجْرِى بِهَا وِهَادُنَا وَ يُخْصِبُ</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يُخْصِب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و پرگیاه می شود؛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پرگیاه شدن؛ خصب الأرض من باب ضرب و علم و اخصبت أى اتصفت بالخصيب و هو بكسر الخاكثرة العشب و رفاعة العيش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دامنه ها و دشت ها جاری گردد به تمامی سرزمین ما نعمت فراوان بخشد و میوه ها با آن به ما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 عبارت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 ها یا زمین های پست اسناد مجازی است؛ زیرا باران در ناودان جاری می شود ولی اسناد جریان را به ناودان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چون باران در دره ها جریان می یابد اسناد جریان به خود دره ها داده شده است</w:t>
      </w:r>
      <w:r>
        <w:rPr>
          <w:rFonts w:eastAsia="IRNazanin" w:cs="IRNazanin"/>
          <w:color w:val="111111"/>
          <w:sz w:val="28"/>
          <w:szCs w:val="28"/>
          <w:rtl w:val="true"/>
          <w:lang w:bidi="fa-IR"/>
        </w:rPr>
        <w:t>.</w:t>
      </w:r>
    </w:p>
    <w:p>
      <w:pPr>
        <w:pStyle w:val="Heading4"/>
        <w:numPr>
          <w:ilvl w:val="3"/>
          <w:numId w:val="1"/>
        </w:numPr>
        <w:rPr/>
      </w:pPr>
      <w:bookmarkStart w:id="690" w:name="__RefHeading___Toc5697078_2320776876"/>
      <w:bookmarkStart w:id="691" w:name="_Toc272"/>
      <w:bookmarkEnd w:id="690"/>
      <w:r>
        <w:rPr/>
        <w:t>4</w:t>
      </w:r>
      <w:r>
        <w:rPr>
          <w:rtl w:val="true"/>
        </w:rPr>
        <w:t xml:space="preserve">. </w:t>
      </w:r>
      <w:r>
        <w:rPr/>
        <w:t>14</w:t>
      </w:r>
      <w:r>
        <w:rPr>
          <w:rtl w:val="true"/>
        </w:rPr>
        <w:t xml:space="preserve">. </w:t>
      </w:r>
      <w:r>
        <w:rPr>
          <w:rtl w:val="true"/>
        </w:rPr>
        <w:t>باران زندگی بخش</w:t>
      </w:r>
      <w:bookmarkEnd w:id="69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جَنَابُنَا</w:t>
      </w:r>
      <w:r>
        <w:rPr>
          <w:rStyle w:val="FootnoteAnchor"/>
          <w:rtl w:val="true"/>
        </w:rPr>
        <w:footnoteReference w:id="555"/>
      </w:r>
      <w:bookmarkStart w:id="692" w:name="pg20325_219979"/>
    </w:p>
    <w:p>
      <w:pPr>
        <w:pStyle w:val="BookText"/>
        <w:rPr/>
      </w:pPr>
      <w:bookmarkEnd w:id="6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ما با آن زندگی کنند</w:t>
      </w:r>
      <w:r>
        <w:rPr>
          <w:rFonts w:eastAsia="IRNazanin" w:cs="IRNazanin"/>
          <w:color w:val="111111"/>
          <w:sz w:val="28"/>
          <w:szCs w:val="28"/>
          <w:rtl w:val="true"/>
          <w:lang w:bidi="fa-IR"/>
        </w:rPr>
        <w:t>.</w:t>
      </w:r>
    </w:p>
    <w:p>
      <w:pPr>
        <w:pStyle w:val="Heading4"/>
        <w:numPr>
          <w:ilvl w:val="3"/>
          <w:numId w:val="1"/>
        </w:numPr>
        <w:rPr/>
      </w:pPr>
      <w:bookmarkStart w:id="693" w:name="__RefHeading___Toc5697080_2320776876"/>
      <w:bookmarkStart w:id="694" w:name="_Toc273"/>
      <w:bookmarkEnd w:id="693"/>
      <w:r>
        <w:rPr/>
        <w:t>4</w:t>
      </w:r>
      <w:r>
        <w:rPr>
          <w:rtl w:val="true"/>
        </w:rPr>
        <w:t xml:space="preserve">. </w:t>
      </w:r>
      <w:r>
        <w:rPr/>
        <w:t>15</w:t>
      </w:r>
      <w:r>
        <w:rPr>
          <w:rtl w:val="true"/>
        </w:rPr>
        <w:t xml:space="preserve">. </w:t>
      </w:r>
      <w:r>
        <w:rPr>
          <w:rtl w:val="true"/>
        </w:rPr>
        <w:t>مدد گرفتن همه از باران</w:t>
      </w:r>
      <w:bookmarkEnd w:id="694"/>
    </w:p>
    <w:p>
      <w:pPr>
        <w:pStyle w:val="BookText"/>
        <w:rPr/>
      </w:pPr>
      <w:r>
        <w:rPr>
          <w:rFonts w:ascii="Amiri" w:hAnsi="Amiri" w:eastAsia="Amiri" w:cs="Amiri"/>
          <w:color w:val="111111"/>
          <w:sz w:val="28"/>
          <w:sz w:val="28"/>
          <w:szCs w:val="28"/>
          <w:rtl w:val="true"/>
          <w:lang w:bidi="ar-SA"/>
        </w:rPr>
        <w:t>وَ تُقْبِلُ بِهَا ثِمَارُنَا وَ تَعِيشُ بِهَا مَوَاشِينَا وَ تَنْدَى بِهَا أَقَاصِينَا وَ تَسْتَعِينُ بِهَا ضَوَاحِينَا</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می گردد؛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رطوبت گرفته شده و معمولاً در این گونه موارد کنایه از جود و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دور از ما؛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نقطه دوردست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منطقه خارج از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سرزمین های دورتر از ما نیز از آن بهره مند شوند و روستاهای ما از آن مدد گیرند</w:t>
      </w:r>
      <w:r>
        <w:rPr>
          <w:rFonts w:eastAsia="IRNazanin" w:cs="IRNazanin"/>
          <w:color w:val="111111"/>
          <w:sz w:val="28"/>
          <w:szCs w:val="28"/>
          <w:rtl w:val="true"/>
          <w:lang w:bidi="fa-IR"/>
        </w:rPr>
        <w:t>.</w:t>
      </w:r>
    </w:p>
    <w:p>
      <w:pPr>
        <w:pStyle w:val="Heading4"/>
        <w:numPr>
          <w:ilvl w:val="3"/>
          <w:numId w:val="1"/>
        </w:numPr>
        <w:rPr/>
      </w:pPr>
      <w:bookmarkStart w:id="695" w:name="__RefHeading___Toc5697082_2320776876"/>
      <w:bookmarkStart w:id="696" w:name="_Toc274"/>
      <w:bookmarkEnd w:id="695"/>
      <w:r>
        <w:rPr/>
        <w:t>4</w:t>
      </w:r>
      <w:r>
        <w:rPr>
          <w:rtl w:val="true"/>
        </w:rPr>
        <w:t xml:space="preserve">. </w:t>
      </w:r>
      <w:r>
        <w:rPr/>
        <w:t>16</w:t>
      </w:r>
      <w:r>
        <w:rPr>
          <w:rtl w:val="true"/>
        </w:rPr>
        <w:t xml:space="preserve">. </w:t>
      </w:r>
      <w:r>
        <w:rPr>
          <w:rtl w:val="true"/>
        </w:rPr>
        <w:t>برکات فراوان خداوند</w:t>
      </w:r>
      <w:bookmarkEnd w:id="696"/>
    </w:p>
    <w:p>
      <w:pPr>
        <w:pStyle w:val="BookText"/>
        <w:rPr/>
      </w:pPr>
      <w:r>
        <w:rPr>
          <w:rFonts w:ascii="Amiri" w:hAnsi="Amiri" w:eastAsia="Amiri" w:cs="Amiri"/>
          <w:color w:val="111111"/>
          <w:sz w:val="28"/>
          <w:sz w:val="28"/>
          <w:szCs w:val="28"/>
          <w:rtl w:val="true"/>
          <w:lang w:bidi="ar-SA"/>
        </w:rPr>
        <w:t>مِنْ بَرَكَاتِكَ الْوَاسِعَةِ وَ عَطَايَاكَ الْجَزِيلَةِ عَلَى بَرِيَّتِكَ الْمُرْمِلَةِ وَ وَحْشِكَ الْمُهْمَلَةِ</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زده؛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تمام شدن زاد و توشه و فقیر شدن گرفته شده است؛ مرمله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فقير أرمل فلان أى افتقر و فقد زاده فهو مرمل و جاء أرمل على غير قياس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شده یعنی اهلی شده و کسی مالک آن ها نیست</w:t>
      </w:r>
    </w:p>
    <w:p>
      <w:pPr>
        <w:pStyle w:val="BookText"/>
        <w:rPr/>
      </w:pPr>
      <w:r>
        <w:rPr>
          <w:rFonts w:ascii="IRNazanin" w:hAnsi="IRNazanin" w:eastAsia="IRNazanin"/>
          <w:color w:val="111111"/>
          <w:sz w:val="28"/>
          <w:sz w:val="28"/>
          <w:szCs w:val="28"/>
          <w:rtl w:val="true"/>
          <w:lang w:bidi="fa-IR"/>
        </w:rPr>
        <w:t>همه این ها را از برکات واسع و عطایای فراوان خویش بر بندگان فقیر و حیوانات وحش بیابان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سعه صدر و وسعت نظر و رحمت عام خود را در این دعا نشان می دهد؛ چراکه مناطق دور و نزدیک را در نظر گرفته چهارپایان و حتی حیوانات وحشی بیابان را از نظر دور نمی دارد دعای او همگان را شامل می شود و تقاضای او همه را در بر می گیرد</w:t>
      </w:r>
      <w:r>
        <w:rPr>
          <w:rFonts w:eastAsia="IRNazanin" w:cs="IRNazanin"/>
          <w:color w:val="111111"/>
          <w:sz w:val="28"/>
          <w:szCs w:val="28"/>
          <w:rtl w:val="true"/>
          <w:lang w:bidi="fa-IR"/>
        </w:rPr>
        <w:t xml:space="preserve">. </w:t>
      </w:r>
      <w:r>
        <w:rPr>
          <w:rStyle w:val="FootnoteAnchor"/>
          <w:rtl w:val="true"/>
        </w:rPr>
        <w:footnoteReference w:id="558"/>
      </w:r>
    </w:p>
    <w:p>
      <w:pPr>
        <w:pStyle w:val="Heading4"/>
        <w:numPr>
          <w:ilvl w:val="3"/>
          <w:numId w:val="1"/>
        </w:numPr>
        <w:rPr/>
      </w:pPr>
      <w:bookmarkStart w:id="697" w:name="__RefHeading___Toc5697084_2320776876"/>
      <w:bookmarkStart w:id="698" w:name="_Toc275"/>
      <w:bookmarkEnd w:id="697"/>
      <w:r>
        <w:rPr/>
        <w:t>4</w:t>
      </w:r>
      <w:r>
        <w:rPr>
          <w:rtl w:val="true"/>
        </w:rPr>
        <w:t xml:space="preserve">. </w:t>
      </w:r>
      <w:r>
        <w:rPr/>
        <w:t>17</w:t>
      </w:r>
      <w:r>
        <w:rPr>
          <w:rtl w:val="true"/>
        </w:rPr>
        <w:t xml:space="preserve">. </w:t>
      </w:r>
      <w:r>
        <w:rPr>
          <w:rtl w:val="true"/>
        </w:rPr>
        <w:t>تقاضا برای بارش باران پی درپی</w:t>
      </w:r>
      <w:bookmarkEnd w:id="69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عَلَيْنَا سَمَاءً مُخْضِلَةٌ مِدْرَاراً هَاطِلَةً يُدَافِعُ الْوَدْقُ مِنْهَا الْوَدْقَ وَيَحْفِرُ الْقَطْرُ مِنْهَا</w:t>
      </w:r>
      <w:bookmarkStart w:id="699" w:name="pg20325_219980"/>
    </w:p>
    <w:p>
      <w:pPr>
        <w:pStyle w:val="BookText"/>
        <w:rPr/>
      </w:pPr>
      <w:bookmarkEnd w:id="699"/>
      <w:r>
        <w:rPr>
          <w:rFonts w:ascii="IRNazanin" w:hAnsi="IRNazanin" w:eastAsia="IRNazanin"/>
          <w:color w:val="111111"/>
          <w:sz w:val="28"/>
          <w:sz w:val="28"/>
          <w:szCs w:val="28"/>
          <w:rtl w:val="true"/>
          <w:lang w:bidi="fa-IR"/>
        </w:rPr>
        <w:t>القطر</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هَا 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سیلان گرفته شده و در مورد باران های دانه درشت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دفع کنند؛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پشت سر هم و پی در پی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معنی دانه باران است و گاه به ذرات بسیار کوچک آب که به صورت غبار هنگام نزول باران در فضا پراکنده می شود نیز گفته شده است و در اینجا معنی اول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پیش راندن به شدت است؛ 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كضربه دفعه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مرطوب و پرباران بارانی دانه درشت و پی در پی که قطراتش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کثرت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 پیش رانند و از خود دور سازند، نازل کن</w:t>
      </w:r>
      <w:r>
        <w:rPr>
          <w:rFonts w:eastAsia="IRNazanin" w:cs="IRNazanin"/>
          <w:color w:val="111111"/>
          <w:sz w:val="28"/>
          <w:szCs w:val="28"/>
          <w:rtl w:val="true"/>
          <w:lang w:bidi="fa-IR"/>
        </w:rPr>
        <w:t>.</w:t>
      </w:r>
    </w:p>
    <w:p>
      <w:pPr>
        <w:pStyle w:val="Heading4"/>
        <w:numPr>
          <w:ilvl w:val="3"/>
          <w:numId w:val="1"/>
        </w:numPr>
        <w:rPr/>
      </w:pPr>
      <w:bookmarkStart w:id="700" w:name="__RefHeading___Toc5697086_2320776876"/>
      <w:bookmarkStart w:id="701" w:name="_Toc276"/>
      <w:bookmarkEnd w:id="700"/>
      <w:r>
        <w:rPr/>
        <w:t>4</w:t>
      </w:r>
      <w:r>
        <w:rPr>
          <w:rtl w:val="true"/>
        </w:rPr>
        <w:t xml:space="preserve">. </w:t>
      </w:r>
      <w:r>
        <w:rPr/>
        <w:t>18</w:t>
      </w:r>
      <w:r>
        <w:rPr>
          <w:rtl w:val="true"/>
        </w:rPr>
        <w:t xml:space="preserve">. </w:t>
      </w:r>
      <w:r>
        <w:rPr>
          <w:rtl w:val="true"/>
        </w:rPr>
        <w:t>بی ثمر نبودن ابر</w:t>
      </w:r>
      <w:bookmarkEnd w:id="701"/>
    </w:p>
    <w:p>
      <w:pPr>
        <w:pStyle w:val="BookText"/>
        <w:rPr/>
      </w:pPr>
      <w:r>
        <w:rPr>
          <w:rFonts w:ascii="Amiri" w:hAnsi="Amiri" w:eastAsia="Amiri" w:cs="Amiri"/>
          <w:color w:val="111111"/>
          <w:sz w:val="28"/>
          <w:sz w:val="28"/>
          <w:szCs w:val="28"/>
          <w:rtl w:val="true"/>
          <w:lang w:bidi="ar-SA"/>
        </w:rPr>
        <w:t>غَيْرَ خُلْبٍ بَرْقُهَا وَلَا جَهَامٍ عَارِضُهَا وَلَا قَزَعِ رَبَابُهَا وَ لَا شَفَّانٍ ذِهَابُهَا</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بدون باران؛ به ابری گفته می شود که آبی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پوششی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قیافه در هم کشیده شدن است؛ 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ماء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در آسمان نمایان است؛ السحاب الذي يعترض في افق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کوچک؛ به هر چیز پراکنده گفته می شود و در این جا منظور ابرهای پراکنده است؛ محركة قطع من السحاب متفرّقة جمع قزعة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به معنی ابر سفیدرنگی است که باران ندارد؛ بفتح الأول السحاب الأبيض متوسط الارتفاع؛ يكون رقيقا و قد يغلظ حتى يحجب الشمس أو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 به معنی بادهای سرد یا هوای سرد توأم با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نگاه کردن با گوشه چشم یا نگاه کردن اعتراض آمیز است و اطلاق این واژه بر بادهای سرد شاید به خاطر آن است که سبب ناراحتی طرف مقابل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های نرم و کم پشت؛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باران کم پشت است؛ بكسر الذال جمع الذهبة بالكسر أيضا المطرة الضعيفة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رعد و برق بیباران و ابر بی ثمر و نه ابرهای کوچک و نه دانه های ریز همراه بادهای سرد</w:t>
      </w:r>
      <w:r>
        <w:rPr>
          <w:rFonts w:eastAsia="IRNazanin" w:cs="IRNazanin"/>
          <w:color w:val="111111"/>
          <w:sz w:val="28"/>
          <w:szCs w:val="28"/>
          <w:rtl w:val="true"/>
          <w:lang w:bidi="fa-IR"/>
        </w:rPr>
        <w:t xml:space="preserve">. </w:t>
      </w:r>
      <w:bookmarkStart w:id="702" w:name="pg20325_219981"/>
    </w:p>
    <w:p>
      <w:pPr>
        <w:pStyle w:val="Heading4"/>
        <w:numPr>
          <w:ilvl w:val="3"/>
          <w:numId w:val="1"/>
        </w:numPr>
        <w:rPr/>
      </w:pPr>
      <w:bookmarkStart w:id="703" w:name="__RefHeading___Toc5697088_2320776876"/>
      <w:bookmarkStart w:id="704" w:name="_Toc277"/>
      <w:bookmarkEnd w:id="702"/>
      <w:bookmarkEnd w:id="703"/>
      <w:r>
        <w:rPr/>
        <w:t>4</w:t>
      </w:r>
      <w:r>
        <w:rPr>
          <w:rtl w:val="true"/>
        </w:rPr>
        <w:t xml:space="preserve">. </w:t>
      </w:r>
      <w:r>
        <w:rPr/>
        <w:t>19</w:t>
      </w:r>
      <w:r>
        <w:rPr>
          <w:rtl w:val="true"/>
        </w:rPr>
        <w:t xml:space="preserve">. </w:t>
      </w:r>
      <w:r>
        <w:rPr>
          <w:rtl w:val="true"/>
        </w:rPr>
        <w:t>بارانی پربرکت</w:t>
      </w:r>
      <w:bookmarkEnd w:id="704"/>
    </w:p>
    <w:p>
      <w:pPr>
        <w:pStyle w:val="BookText"/>
        <w:rPr/>
      </w:pPr>
      <w:r>
        <w:rPr>
          <w:rFonts w:ascii="Amiri" w:hAnsi="Amiri" w:eastAsia="Amiri" w:cs="Amiri"/>
          <w:color w:val="111111"/>
          <w:sz w:val="28"/>
          <w:sz w:val="28"/>
          <w:szCs w:val="28"/>
          <w:rtl w:val="true"/>
          <w:lang w:bidi="ar-SA"/>
        </w:rPr>
        <w:t>حَتَّى يُخْصِبَ لِإِمْرَاعِهَا الْمُجْدِبُونَ وَيَحْيَا بِبَرَكَتِهَا الْمُسْنِتُونَ</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الْمُجْدِبُونَ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گرفتار خشکسالی شده 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خشک شدن به جهت قطع آب است و به کسی که گرفتار خشک سالی شده است مجدب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p>
    <w:p>
      <w:pPr>
        <w:pStyle w:val="BookText"/>
        <w:rPr/>
      </w:pPr>
      <w:r>
        <w:rPr>
          <w:rFonts w:ascii="IRNazanin" w:hAnsi="IRNazanin" w:eastAsia="IRNazanin"/>
          <w:color w:val="111111"/>
          <w:sz w:val="28"/>
          <w:sz w:val="28"/>
          <w:szCs w:val="28"/>
          <w:rtl w:val="true"/>
          <w:lang w:bidi="fa-IR"/>
        </w:rPr>
        <w:t>الْمُسْنِتُونَ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زدگان به کسی گفته می شود که گرفتار خشکسالی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مرحمت کن که قحطی زدگان به نعمت فراوان رسند و از برکت آن گرفتاران خشک سالی زنده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یکی از آثار گناه برچیده شدن برکات است که در آیات و روایات به آن اشاره شده است</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فى قَرْيَةٍ مِنْ نَبِيَّ إِلا أَخَذْنَا أَهْلَهَا بِالْبَأْسَاءِ وَالضَّرَّاءِ لَعَلَّهُمْ يَضَّرَّعُونَ</w:t>
      </w:r>
      <w:r>
        <w:rPr>
          <w:rStyle w:val="FootnoteAnchor"/>
          <w:rtl w:val="true"/>
        </w:rPr>
        <w:footnoteReference w:id="562"/>
      </w:r>
      <w:r>
        <w:rPr>
          <w:rFonts w:ascii="IRNazanin" w:hAnsi="IRNazanin" w:eastAsia="IRNazanin"/>
          <w:color w:val="111111"/>
          <w:sz w:val="28"/>
          <w:sz w:val="28"/>
          <w:szCs w:val="28"/>
          <w:rtl w:val="true"/>
          <w:lang w:bidi="fa-IR"/>
        </w:rPr>
        <w:t>در هیچ شهر و آبادی پیامبری نفرستادیم مگر این که اهل آن را به سختی و رنج گرفتار کردیم شاید به سوی خدا بازگردند و تضرع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ظَهَرَ الْفَسادُ فِي الْبَرِّ وَالْبَحْرِ بِمَا كَسَبَتْ أَيْدِى النَّاسِ لِيُذِيقَهُمْ بَعْضَ الَّذِي عَمِلُوا لَعَلَّهُمْ يَرْجِعُون</w:t>
      </w:r>
      <w:r>
        <w:rPr>
          <w:rStyle w:val="FootnoteAnchor"/>
          <w:rtl w:val="true"/>
        </w:rPr>
        <w:footnoteReference w:id="563"/>
      </w:r>
      <w:r>
        <w:rPr>
          <w:rFonts w:ascii="IRNazanin" w:hAnsi="IRNazanin" w:eastAsia="IRNazanin"/>
          <w:color w:val="111111"/>
          <w:sz w:val="28"/>
          <w:sz w:val="28"/>
          <w:szCs w:val="28"/>
          <w:rtl w:val="true"/>
          <w:lang w:bidi="fa-IR"/>
        </w:rPr>
        <w:t xml:space="preserve">فساد در خشکی و دریا به خاطر کارهایی که مردم انجام داده اند آشکار شده است خدا می خواهد نتیجه بعضی از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فَشَتْ أَرْبَعَةٌ ظَهَرَتْ أَرْبَعَةُ إِذَا فَشَا الزِّنَى ظَهَرَتِ الزَّلَازِلُ وَإِذَا أُمْسِكَتِ الزَّكَاةُ هَلَكَتِ الْمَاشِيَةُ وَ إِذَا جَارَ الْحُكَّامُ فِي الْقَضَاءِ أُمْسِكَ الْقَطْرُ مِنَ السَّمَاءِ وَ إِذَا خُفِرَتِ الذَّمَّةُ نُصِرَ الْمُشْرِكُونَ عَلَى الْمُسْلِمِینَ</w:t>
      </w:r>
      <w:r>
        <w:rPr>
          <w:rStyle w:val="FootnoteAnchor"/>
          <w:rtl w:val="true"/>
        </w:rPr>
        <w:footnoteReference w:id="564"/>
      </w:r>
      <w:r>
        <w:rPr>
          <w:rFonts w:ascii="IRNazanin" w:hAnsi="IRNazanin" w:eastAsia="IRNazanin"/>
          <w:color w:val="111111"/>
          <w:sz w:val="28"/>
          <w:sz w:val="28"/>
          <w:szCs w:val="28"/>
          <w:rtl w:val="true"/>
          <w:lang w:bidi="fa-IR"/>
        </w:rPr>
        <w:t xml:space="preserve">هنگامی که چهار گناه شایع شود، چهار بلا دامن گیر مردم می شود هنگامی که زنا شایع شود زلزله آشکار می گردد و هنگامی که مردم از دادن زکات امساک ،کنند مرگ و میر در چهارپایان می افتد و هنگامی که حاکمان </w:t>
      </w:r>
      <w:bookmarkStart w:id="705" w:name="pg20325_219982"/>
    </w:p>
    <w:p>
      <w:pPr>
        <w:pStyle w:val="BookText"/>
        <w:rPr/>
      </w:pPr>
      <w:bookmarkEnd w:id="705"/>
      <w:r>
        <w:rPr>
          <w:rFonts w:ascii="IRNazanin" w:hAnsi="IRNazanin" w:eastAsia="IRNazanin"/>
          <w:color w:val="111111"/>
          <w:sz w:val="28"/>
          <w:sz w:val="28"/>
          <w:szCs w:val="28"/>
          <w:rtl w:val="true"/>
          <w:lang w:bidi="fa-IR"/>
        </w:rPr>
        <w:t>در قضا ستم کنند، آسمان از باریدن باران می ایستد و هنگامی که پیمان ها شکسته شود، مشرکان بر مسلمین پیروز می گردند</w:t>
      </w:r>
      <w:r>
        <w:rPr>
          <w:rFonts w:eastAsia="IRNazanin" w:cs="IRNazanin"/>
          <w:color w:val="111111"/>
          <w:sz w:val="28"/>
          <w:szCs w:val="28"/>
          <w:rtl w:val="true"/>
          <w:lang w:bidi="fa-IR"/>
        </w:rPr>
        <w:t>.</w:t>
      </w:r>
    </w:p>
    <w:p>
      <w:pPr>
        <w:pStyle w:val="Heading3"/>
        <w:numPr>
          <w:ilvl w:val="2"/>
          <w:numId w:val="1"/>
        </w:numPr>
        <w:rPr/>
      </w:pPr>
      <w:bookmarkStart w:id="706" w:name="__RefHeading___Toc5697090_2320776876"/>
      <w:bookmarkStart w:id="707" w:name="_Toc278"/>
      <w:bookmarkEnd w:id="706"/>
      <w:r>
        <w:rPr/>
        <w:t>5</w:t>
      </w:r>
      <w:r>
        <w:rPr>
          <w:rtl w:val="true"/>
        </w:rPr>
        <w:t xml:space="preserve">. </w:t>
      </w:r>
      <w:r>
        <w:rPr>
          <w:rtl w:val="true"/>
        </w:rPr>
        <w:t>رحمت خداوند</w:t>
      </w:r>
      <w:bookmarkEnd w:id="707"/>
    </w:p>
    <w:p>
      <w:pPr>
        <w:pStyle w:val="BookText"/>
        <w:rPr/>
      </w:pPr>
      <w:r>
        <w:rPr>
          <w:rFonts w:ascii="Amiri" w:hAnsi="Amiri" w:eastAsia="Amiri" w:cs="Amiri"/>
          <w:color w:val="111111"/>
          <w:sz w:val="28"/>
          <w:sz w:val="28"/>
          <w:szCs w:val="28"/>
          <w:rtl w:val="true"/>
          <w:lang w:bidi="ar-SA"/>
        </w:rPr>
        <w:t>فَإِنَّكَ تُنْزِلُ الْغَيْثَ مِنْ بَعْدِ مَا قَنَطُوا وَ تَنْشُرُ رَحْمَتَكَ وَ أَنْتَ الْوَلِيُّ الْحَمِيدِ</w:t>
      </w:r>
      <w:r>
        <w:rPr>
          <w:rStyle w:val="FootnoteAnchor"/>
          <w:rtl w:val="true"/>
        </w:rPr>
        <w:footnoteReference w:id="565"/>
      </w:r>
      <w:r>
        <w:rPr>
          <w:rFonts w:ascii="IRNazanin" w:hAnsi="IRNazanin" w:eastAsia="IRNazanin"/>
          <w:color w:val="111111"/>
          <w:sz w:val="28"/>
          <w:sz w:val="28"/>
          <w:szCs w:val="28"/>
          <w:rtl w:val="true"/>
          <w:lang w:bidi="fa-IR"/>
        </w:rPr>
        <w:t xml:space="preserve"> زیرا تویی که بعد از نومیدی آن ها باران را فرو می فرستی و رحمتت را گسترش می دهی و تو سرپرستی هستی شایسته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الَّذِى يُنَزِّلُ الْغَيْثَ مِنْ بَعْدِ مَا قَنَطُوا وَيَنْشُرُ رَحْمَتَهُ وَ هُوَ الْوَلِيُّ الْحَمِيد</w:t>
      </w:r>
      <w:r>
        <w:rPr>
          <w:rStyle w:val="FootnoteAnchor"/>
          <w:rtl w:val="true"/>
        </w:rPr>
        <w:footnoteReference w:id="566"/>
      </w:r>
      <w:r>
        <w:rPr>
          <w:rFonts w:ascii="IRNazanin" w:hAnsi="IRNazanin" w:eastAsia="IRNazanin"/>
          <w:color w:val="111111"/>
          <w:sz w:val="28"/>
          <w:sz w:val="28"/>
          <w:szCs w:val="28"/>
          <w:rtl w:val="true"/>
          <w:lang w:bidi="fa-IR"/>
        </w:rPr>
        <w:t>و اوست کسی که باران را پس از آن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شدند فرود می آورد و رحمت خویش را می گسترد و هموست سرپرست ستوده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w:t>
      </w:r>
      <w:r>
        <w:rPr>
          <w:rStyle w:val="FootnoteAnchor"/>
          <w:rtl w:val="true"/>
        </w:rPr>
        <w:footnoteReference w:id="567"/>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 و ما برای از بین بردن آن مسلماً تواناییم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مِنَ السَّمَاءِ مَاءً فَأَنْبَتْنا فيها مِنْ كُلِّ زَوْجِ كَريم</w:t>
      </w:r>
      <w:r>
        <w:rPr>
          <w:rStyle w:val="FootnoteAnchor"/>
          <w:rtl w:val="true"/>
        </w:rPr>
        <w:footnoteReference w:id="568"/>
      </w:r>
      <w:r>
        <w:rPr>
          <w:rFonts w:ascii="IRNazanin" w:hAnsi="IRNazanin" w:eastAsia="IRNazanin"/>
          <w:color w:val="111111"/>
          <w:sz w:val="28"/>
          <w:sz w:val="28"/>
          <w:szCs w:val="28"/>
          <w:rtl w:val="true"/>
          <w:lang w:bidi="fa-IR"/>
        </w:rPr>
        <w:t xml:space="preserve">و از آسمان آبی فرو فرستادیم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در آن رویانیدیم</w:t>
      </w:r>
      <w:r>
        <w:rPr>
          <w:rFonts w:eastAsia="IRNazanin" w:cs="IRNazanin"/>
          <w:color w:val="111111"/>
          <w:sz w:val="28"/>
          <w:szCs w:val="28"/>
          <w:rtl w:val="true"/>
          <w:lang w:bidi="fa-IR"/>
        </w:rPr>
        <w:t xml:space="preserve">. </w:t>
      </w:r>
      <w:bookmarkStart w:id="708" w:name="pg20325_219983"/>
    </w:p>
    <w:p>
      <w:pPr>
        <w:pStyle w:val="Heading2"/>
        <w:numPr>
          <w:ilvl w:val="1"/>
          <w:numId w:val="1"/>
        </w:numPr>
        <w:rPr/>
      </w:pPr>
      <w:bookmarkStart w:id="709" w:name="__RefHeading___Toc5697092_2320776876"/>
      <w:bookmarkStart w:id="710" w:name="_Toc279"/>
      <w:bookmarkEnd w:id="708"/>
      <w:bookmarkEnd w:id="709"/>
      <w:r>
        <w:rPr>
          <w:rtl w:val="true"/>
        </w:rPr>
        <w:t xml:space="preserve">خطبه </w:t>
      </w:r>
      <w:r>
        <w:rPr/>
        <w:t>116</w:t>
      </w:r>
      <w:bookmarkEnd w:id="710"/>
    </w:p>
    <w:p>
      <w:pPr>
        <w:pStyle w:val="Heading3"/>
        <w:numPr>
          <w:ilvl w:val="2"/>
          <w:numId w:val="1"/>
        </w:numPr>
        <w:rPr/>
      </w:pPr>
      <w:bookmarkStart w:id="711" w:name="__RefHeading___Toc5697094_2320776876"/>
      <w:bookmarkStart w:id="712" w:name="_Toc280"/>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برابر معاویه و لزوم وقوع نبرد نهایی با او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نسبت به افراد جامعه و حکومت </w:t>
      </w:r>
      <w:r>
        <w:rPr>
          <w:rStyle w:val="FootnoteAnchor"/>
          <w:rtl w:val="true"/>
        </w:rPr>
        <w:footnoteReference w:id="569"/>
      </w:r>
    </w:p>
    <w:p>
      <w:pPr>
        <w:pStyle w:val="Heading3"/>
        <w:numPr>
          <w:ilvl w:val="2"/>
          <w:numId w:val="1"/>
        </w:numPr>
        <w:rPr/>
      </w:pPr>
      <w:bookmarkStart w:id="713" w:name="__RefHeading___Toc5697096_2320776876"/>
      <w:bookmarkStart w:id="714" w:name="_Toc281"/>
      <w:bookmarkEnd w:id="713"/>
      <w:r>
        <w:rPr>
          <w:rtl w:val="true"/>
        </w:rPr>
        <w:t>پیشگفتار خطبه</w:t>
      </w:r>
      <w:bookmarkEnd w:id="71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یاران خود را اندرز می دهد ابتدا مجاهدت های پیامبر صلی الله علیه و آله در ابلاغ رسالت را بیان می کند از اصحابش گله شدید می کند و با اشاراتی گویا از فتنه حجاج بن یوسف خبر می دهد</w:t>
      </w:r>
      <w:r>
        <w:rPr>
          <w:rFonts w:eastAsia="IRNazanin" w:cs="IRNazanin"/>
          <w:color w:val="111111"/>
          <w:sz w:val="28"/>
          <w:szCs w:val="28"/>
          <w:rtl w:val="true"/>
          <w:lang w:bidi="fa-IR"/>
        </w:rPr>
        <w:t xml:space="preserve">. </w:t>
      </w:r>
      <w:bookmarkStart w:id="715" w:name="pg20325_219984"/>
    </w:p>
    <w:p>
      <w:pPr>
        <w:pStyle w:val="BookText"/>
        <w:rPr/>
      </w:pPr>
      <w:bookmarkEnd w:id="715"/>
      <w:r>
        <w:rPr>
          <w:rFonts w:ascii="Amiri" w:hAnsi="Amiri" w:eastAsia="Amiri" w:cs="Amiri"/>
          <w:color w:val="111111"/>
          <w:sz w:val="28"/>
          <w:sz w:val="28"/>
          <w:szCs w:val="28"/>
          <w:rtl w:val="true"/>
          <w:lang w:bidi="ar-SA"/>
        </w:rPr>
        <w:t>أَرْسَلَهُ دَاعِياً إِلَى الْحَقِّ وَشَاهِداً عَلَى الْخَلْقِ فَبَلَّغَ رِسَالَاتِ رَبِّهِ غَيْرَ وَانٍ وَ لَا مُقَصِّرِ وَ جَاهَدَ فِي اللَّهِ أَعْدَاءَهُ غَيْرَ وَاهِنٍ وَ لَا مُعَذِّرٍ إِمَامُ مَنِ اتَّقَى وَبَصَرُ مَنِ اهْتَدَى وَ لَوْ تَعْلَمُونَ مَا أَعْلَمُ مِمَّا طُوِيَ عَنْكُمْ غَيْبُهُ إِذَا لَخَرَجْتُمْ إِلَى الصُّعُدَاتِ تَبْكُونَ عَلَى أَعْمَالِكُمْ وَ تَلْتَدِمُونَ عَلَى أَنْفُسِكُمْ وَ لَتَرَكْتُمْ أَمْوَالَكُمْ لَا حَارِسَ لَهَا وَ لَا خَالِفَ عَلَيْهَا وَ لَهَمَّتْ كُلَّ امْرِي مِنْكُمْ نَفْسُهُ لَا يَلْتَفِتُ إِلَى غَيْرِهَا وَ لَكِنَّكُمْ نَسِيتُمْ مَا ذُكِّرْتُمْ وَ أَمِنْتُمْ مَا حُذَرْتُمْ فَتَاهَ عَنْكُمْ رَأَيْكُمْ وَتَشَتَّتَ عَلَيْكُمْ أَمْرُكُمْ وَ لَوَدِدْتُ أَنَّ اللَّهَ فَرَّقَ بَيْنِي وَبَيْنَكُمْ وَأَلْحَقَنِي بِمَنْ هُوَ أَحَقُّ بِي مِنْكُمْ قَوْمٌ وَ اللَّهِ مَيَامِينُ الرَّأْيِ مَرَاجِيحُ الْحِلْمِ مَقَاوِيلُ بِالْحَقِّ مَتَارِيكَ لِلْبَغَى مَضَوْا قُدُماً عَلَى الطَّريقَةِ وَ أَوْجَفُوا عَلَى الْمَحَجَّةِ فَظَفِرُوا بِالْعُقْبَى الدَّائِمَةِ وَ الْكَرَامَةِ الْبَارِدَةِ أ مَا وَ اللَّهِ لَيْسَلَّطَنَّ عَلَيْكُمْ غُلَامُ ثَقِيفِ الذَّيَّالُ الْمَيَّالُ يَأْكُلُ خَضِرَتَكُمْ وَ يُذِيبُ شَحْمَتَكُمْ إِيهِ أَبَا وَذَحَةَ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5697098_2320776876"/>
      <w:bookmarkStart w:id="717" w:name="_Toc282"/>
      <w:bookmarkEnd w:id="716"/>
      <w:r>
        <w:rPr/>
        <w:t>1</w:t>
      </w:r>
      <w:r>
        <w:rPr>
          <w:rtl w:val="true"/>
        </w:rPr>
        <w:t xml:space="preserve">. </w:t>
      </w:r>
      <w:r>
        <w:rPr>
          <w:rtl w:val="true"/>
        </w:rPr>
        <w:t>پیامبر گواه بر اعمال خلق</w:t>
      </w:r>
      <w:bookmarkEnd w:id="717"/>
    </w:p>
    <w:p>
      <w:pPr>
        <w:pStyle w:val="BookText"/>
        <w:rPr/>
      </w:pPr>
      <w:r>
        <w:rPr>
          <w:rFonts w:ascii="Amiri" w:hAnsi="Amiri" w:eastAsia="Amiri" w:cs="Amiri"/>
          <w:color w:val="111111"/>
          <w:sz w:val="28"/>
          <w:sz w:val="28"/>
          <w:szCs w:val="28"/>
          <w:rtl w:val="true"/>
          <w:lang w:bidi="ar-SA"/>
        </w:rPr>
        <w:t>أَرْسَلَهُ دَاعِياً إِلَى الْحَقِّ وَ شَاهِداً عَلَى الْخَلْقِ</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ثابت و دارای واقعیت که در مقابل باطل است که پایه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به سوی حق دعوت کند و گواه بر اعمال خلق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دَاعِياً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حال باشد و می تواند مفعول 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باشد به این معناست که خداوند پیامبر صلی الله علیه و آله را فرستاد در حالی که دعوت کننده به حق است و اگر مفعول له باشد به این معناست که خداوند پیامبر صلی الله علیه و اله را فرستاد برای آن که دعوت به حق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شاهد و گواه بر امت خویش هستند البته خداوند همه چیز را می داند و گواه دیگری لازم نیست ولی وقتی که گواه و شاهد دیگری در کار نباشد ممکن است انسان جرئت کرده و کار خود را انکار کند؛ در صورتی که اگر شاهد و گواهی در کار باشد انسان شرمنده می شود انسان باید بداند در روز قیامت پرونده اعمال هر فردی در پیش دیگران و اولیای الهی بر ملا خواهد شد و موجب شرمندگی اش خواهد شد</w:t>
      </w:r>
      <w:r>
        <w:rPr>
          <w:rFonts w:eastAsia="IRNazanin" w:cs="IRNazanin"/>
          <w:color w:val="111111"/>
          <w:sz w:val="28"/>
          <w:szCs w:val="28"/>
          <w:rtl w:val="true"/>
          <w:lang w:bidi="fa-IR"/>
        </w:rPr>
        <w:t xml:space="preserve">. </w:t>
      </w:r>
      <w:bookmarkStart w:id="718" w:name="pg20325_219985"/>
    </w:p>
    <w:p>
      <w:pPr>
        <w:pStyle w:val="BookText"/>
        <w:rPr/>
      </w:pPr>
      <w:bookmarkEnd w:id="71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فَكَيْفَ إِذا جِئْنَا مِنْ كُلِّ أُمَّةٍ بِشَهِيدٍ وَ جِئْنَا بِكَ عَلى هؤلاء شهیدا</w:t>
      </w:r>
      <w:r>
        <w:rPr>
          <w:rStyle w:val="FootnoteAnchor"/>
          <w:rtl w:val="true"/>
        </w:rPr>
        <w:footnoteReference w:id="571"/>
      </w:r>
      <w:r>
        <w:rPr>
          <w:rFonts w:ascii="IRNazanin" w:hAnsi="IRNazanin" w:eastAsia="IRNazanin"/>
          <w:color w:val="111111"/>
          <w:sz w:val="28"/>
          <w:sz w:val="28"/>
          <w:szCs w:val="28"/>
          <w:rtl w:val="true"/>
          <w:lang w:bidi="fa-IR"/>
        </w:rPr>
        <w:t>چگونه خواهد بود آن روزی که از هر امتی شاهد و گواهی بر پیامبران در روز قیامت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قَوْمَنَا أَجِيبُوا داعِيَ اللَّهِ وَ آمِنُوا بِهِ يَغْفِرْ لَكُمْ مِنْ ذُنُوبِكُم</w:t>
      </w:r>
      <w:r>
        <w:rPr>
          <w:rStyle w:val="FootnoteAnchor"/>
          <w:rtl w:val="true"/>
        </w:rPr>
        <w:footnoteReference w:id="572"/>
      </w:r>
      <w:r>
        <w:rPr>
          <w:rFonts w:ascii="IRNazanin" w:hAnsi="IRNazanin" w:eastAsia="IRNazanin"/>
          <w:color w:val="111111"/>
          <w:sz w:val="28"/>
          <w:sz w:val="28"/>
          <w:szCs w:val="28"/>
          <w:rtl w:val="true"/>
          <w:lang w:bidi="fa-IR"/>
        </w:rPr>
        <w:t xml:space="preserve">ای قوم ما دعوت کننده خدا را پاسخ مثبت دهید و به او ایمان آورید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گناهانتان را بر شما ببخشاید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لَكُمْ لا تُؤْمِنُونَ بِاللَّهِ وَالرَّسُولُ يَدْعُوكُمْ لِتُؤْمِنُوا بِرَبِّكُم</w:t>
      </w:r>
      <w:r>
        <w:rPr>
          <w:rStyle w:val="FootnoteAnchor"/>
          <w:rtl w:val="true"/>
        </w:rPr>
        <w:footnoteReference w:id="573"/>
      </w:r>
      <w:r>
        <w:rPr>
          <w:rFonts w:ascii="IRNazanin" w:hAnsi="IRNazanin" w:eastAsia="IRNazanin"/>
          <w:color w:val="111111"/>
          <w:sz w:val="28"/>
          <w:sz w:val="28"/>
          <w:szCs w:val="28"/>
          <w:rtl w:val="true"/>
          <w:lang w:bidi="fa-IR"/>
        </w:rPr>
        <w:t xml:space="preserve">و شما را چه شده که به خدا ایمان نمی آورید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می کند تا به پروردگارتان ایمان آورید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إِنَّا أَرْسَلْنَاكَ شاهِداً وَ مُبَشِّراً وَ نَذیرا</w:t>
      </w:r>
      <w:r>
        <w:rPr>
          <w:rStyle w:val="FootnoteAnchor"/>
          <w:rtl w:val="true"/>
        </w:rPr>
        <w:footnoteReference w:id="574"/>
      </w:r>
      <w:r>
        <w:rPr>
          <w:rFonts w:ascii="IRNazanin" w:hAnsi="IRNazanin" w:eastAsia="IRNazanin"/>
          <w:color w:val="111111"/>
          <w:sz w:val="28"/>
          <w:sz w:val="28"/>
          <w:szCs w:val="28"/>
          <w:rtl w:val="true"/>
          <w:lang w:bidi="fa-IR"/>
        </w:rPr>
        <w:t>ای پیامبر، ما تو را گواه و بشارتگر و هشداردهنده فرستادیم</w:t>
      </w:r>
      <w:r>
        <w:rPr>
          <w:rFonts w:eastAsia="IRNazanin" w:cs="IRNazanin"/>
          <w:color w:val="111111"/>
          <w:sz w:val="28"/>
          <w:szCs w:val="28"/>
          <w:rtl w:val="true"/>
          <w:lang w:bidi="fa-IR"/>
        </w:rPr>
        <w:t>.</w:t>
      </w:r>
    </w:p>
    <w:p>
      <w:pPr>
        <w:pStyle w:val="Heading3"/>
        <w:numPr>
          <w:ilvl w:val="2"/>
          <w:numId w:val="1"/>
        </w:numPr>
        <w:rPr/>
      </w:pPr>
      <w:bookmarkStart w:id="719" w:name="__RefHeading___Toc5697100_2320776876"/>
      <w:bookmarkStart w:id="720" w:name="_Toc283"/>
      <w:bookmarkEnd w:id="719"/>
      <w:r>
        <w:rPr/>
        <w:t>2</w:t>
      </w:r>
      <w:r>
        <w:rPr>
          <w:rtl w:val="true"/>
        </w:rPr>
        <w:t xml:space="preserve">. </w:t>
      </w:r>
      <w:r>
        <w:rPr>
          <w:rtl w:val="true"/>
        </w:rPr>
        <w:t>کوتاهی نکردن در امر ابلاغ رسالت</w:t>
      </w:r>
      <w:bookmarkEnd w:id="720"/>
    </w:p>
    <w:p>
      <w:pPr>
        <w:pStyle w:val="BookText"/>
        <w:rPr/>
      </w:pPr>
      <w:r>
        <w:rPr>
          <w:rFonts w:ascii="Amiri" w:hAnsi="Amiri" w:eastAsia="Amiri" w:cs="Amiri"/>
          <w:color w:val="111111"/>
          <w:sz w:val="28"/>
          <w:sz w:val="28"/>
          <w:szCs w:val="28"/>
          <w:rtl w:val="true"/>
          <w:lang w:bidi="ar-SA"/>
        </w:rPr>
        <w:t>فَبَلَّغَ رِسَالَاتِ رَبِّهِ غَيْرَ وَانٍ وَ لَا مُقَصِّرِ</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او بدون سستی به ابلاغ رسالت پروردگارش پرداخت و هرگز کوتاهی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Style w:val="FootnoteAnchor"/>
          <w:rtl w:val="true"/>
        </w:rPr>
        <w:footnoteReference w:id="576"/>
      </w:r>
      <w:r>
        <w:rPr>
          <w:rFonts w:ascii="IRNazanin" w:hAnsi="IRNazanin" w:eastAsia="IRNazanin"/>
          <w:color w:val="111111"/>
          <w:sz w:val="28"/>
          <w:sz w:val="28"/>
          <w:szCs w:val="28"/>
          <w:rtl w:val="true"/>
          <w:lang w:bidi="fa-IR"/>
        </w:rPr>
        <w:t xml:space="preserve">ای پیامبر آن چه از جانب پروردگارت به سوی تو نازل شده، ابلاغ کن و اگر نکنی پیامش را نرسانده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bookmarkStart w:id="721" w:name="pg20325_219986"/>
    </w:p>
    <w:p>
      <w:pPr>
        <w:pStyle w:val="Heading3"/>
        <w:numPr>
          <w:ilvl w:val="2"/>
          <w:numId w:val="1"/>
        </w:numPr>
        <w:rPr/>
      </w:pPr>
      <w:bookmarkStart w:id="722" w:name="__RefHeading___Toc5697102_2320776876"/>
      <w:bookmarkStart w:id="723" w:name="_Toc284"/>
      <w:bookmarkEnd w:id="721"/>
      <w:bookmarkEnd w:id="722"/>
      <w:r>
        <w:rPr/>
        <w:t>3</w:t>
      </w:r>
      <w:r>
        <w:rPr>
          <w:rtl w:val="true"/>
        </w:rPr>
        <w:t xml:space="preserve">. </w:t>
      </w:r>
      <w:r>
        <w:rPr>
          <w:rtl w:val="true"/>
        </w:rPr>
        <w:t>جهاد با دشمنان</w:t>
      </w:r>
      <w:bookmarkEnd w:id="723"/>
    </w:p>
    <w:p>
      <w:pPr>
        <w:pStyle w:val="BookText"/>
        <w:rPr/>
      </w:pPr>
      <w:r>
        <w:rPr>
          <w:rFonts w:ascii="Amiri" w:hAnsi="Amiri" w:eastAsia="Amiri" w:cs="Amiri"/>
          <w:color w:val="111111"/>
          <w:sz w:val="28"/>
          <w:sz w:val="28"/>
          <w:szCs w:val="28"/>
          <w:rtl w:val="true"/>
          <w:lang w:bidi="ar-SA"/>
        </w:rPr>
        <w:t>وَ جَاهَدَ فِي اللَّهِ أَعْدَاءَهُ غَيْرَ وَاهِنٍ وَ لَا مُعَذِّرٍ</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عذر می آورد؛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برای کارهای خود عذر و بهانه های واهی می آورد؛ بالتثقيل الذى يعتذر من تقصيره بغير عذر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المعذرون من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خدا با دشمنان او بدون ضعف جهاد کرد و در این راه هیچ عذر و بهانه ای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Style w:val="FootnoteAnchor"/>
          <w:rtl w:val="true"/>
        </w:rPr>
        <w:footnoteReference w:id="578"/>
      </w:r>
      <w:r>
        <w:rPr>
          <w:rFonts w:ascii="IRNazanin" w:hAnsi="IRNazanin" w:eastAsia="IRNazanin"/>
          <w:color w:val="111111"/>
          <w:sz w:val="28"/>
          <w:sz w:val="28"/>
          <w:szCs w:val="28"/>
          <w:rtl w:val="true"/>
          <w:lang w:bidi="fa-IR"/>
        </w:rPr>
        <w:t>ای پیامبر با کافران و منافقان جهاد کن و بر آنان سخت بگیر و جایگاهشان دوزخ است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ای است پر معنی به سستی و کوتاهی کردن مردم کوفه و ترک جهاد به معنی واقعی کلمه و عذر تراشی ها و بهانه جویی ها برای فرار از زیر بار مسئولیت ها</w:t>
      </w:r>
      <w:r>
        <w:rPr>
          <w:rFonts w:eastAsia="IRNazanin" w:cs="IRNazanin"/>
          <w:color w:val="111111"/>
          <w:sz w:val="28"/>
          <w:szCs w:val="28"/>
          <w:rtl w:val="true"/>
          <w:lang w:bidi="fa-IR"/>
        </w:rPr>
        <w:t xml:space="preserve">. </w:t>
      </w:r>
      <w:r>
        <w:rPr>
          <w:rStyle w:val="FootnoteAnchor"/>
          <w:rtl w:val="true"/>
        </w:rPr>
        <w:footnoteReference w:id="579"/>
      </w:r>
    </w:p>
    <w:p>
      <w:pPr>
        <w:pStyle w:val="Heading3"/>
        <w:numPr>
          <w:ilvl w:val="2"/>
          <w:numId w:val="1"/>
        </w:numPr>
        <w:rPr/>
      </w:pPr>
      <w:bookmarkStart w:id="724" w:name="__RefHeading___Toc5697104_2320776876"/>
      <w:bookmarkStart w:id="725" w:name="_Toc285"/>
      <w:bookmarkEnd w:id="724"/>
      <w:r>
        <w:rPr/>
        <w:t>4</w:t>
      </w:r>
      <w:r>
        <w:rPr>
          <w:rtl w:val="true"/>
        </w:rPr>
        <w:t xml:space="preserve">. </w:t>
      </w:r>
      <w:r>
        <w:rPr>
          <w:rtl w:val="true"/>
        </w:rPr>
        <w:t>پیامبر، پیشوای پرهیزکاران</w:t>
      </w:r>
      <w:bookmarkEnd w:id="725"/>
    </w:p>
    <w:p>
      <w:pPr>
        <w:pStyle w:val="BookText"/>
        <w:rPr/>
      </w:pPr>
      <w:r>
        <w:rPr>
          <w:rFonts w:ascii="Amiri" w:hAnsi="Amiri" w:eastAsia="Amiri" w:cs="Amiri"/>
          <w:color w:val="111111"/>
          <w:sz w:val="28"/>
          <w:sz w:val="28"/>
          <w:szCs w:val="28"/>
          <w:rtl w:val="true"/>
          <w:lang w:bidi="ar-SA"/>
        </w:rPr>
        <w:t>إِمَامُ مَنِ اتَّقَى وَ بَصَرُ مَنِ اهْتَدَى</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او پیشوای پرهیزکاران و روشنی بخش چشم هدایت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الْكِتَابُ لا رَيْبَ فِيهِ هُدى لِلْمُتَّقین</w:t>
      </w:r>
      <w:r>
        <w:rPr>
          <w:rStyle w:val="FootnoteAnchor"/>
          <w:rtl w:val="true"/>
        </w:rPr>
        <w:footnoteReference w:id="581"/>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هدایت تقوا پیشگان است</w:t>
      </w:r>
      <w:r>
        <w:rPr>
          <w:rFonts w:eastAsia="IRNazanin" w:cs="IRNazanin"/>
          <w:color w:val="111111"/>
          <w:sz w:val="28"/>
          <w:szCs w:val="28"/>
          <w:rtl w:val="true"/>
          <w:lang w:bidi="fa-IR"/>
        </w:rPr>
        <w:t xml:space="preserve">. </w:t>
      </w:r>
      <w:bookmarkStart w:id="726" w:name="pg20325_219987"/>
    </w:p>
    <w:p>
      <w:pPr>
        <w:pStyle w:val="Heading3"/>
        <w:numPr>
          <w:ilvl w:val="2"/>
          <w:numId w:val="1"/>
        </w:numPr>
        <w:rPr/>
      </w:pPr>
      <w:bookmarkStart w:id="727" w:name="__RefHeading___Toc5697106_2320776876"/>
      <w:bookmarkStart w:id="728" w:name="_Toc286"/>
      <w:bookmarkEnd w:id="726"/>
      <w:bookmarkEnd w:id="727"/>
      <w:r>
        <w:rPr/>
        <w:t>5</w:t>
      </w:r>
      <w:r>
        <w:rPr>
          <w:rtl w:val="true"/>
        </w:rPr>
        <w:t xml:space="preserve">. </w:t>
      </w:r>
      <w:r>
        <w:rPr>
          <w:rtl w:val="true"/>
        </w:rPr>
        <w:t>علم غیب امام و پیامدهای آن</w:t>
      </w:r>
      <w:bookmarkEnd w:id="728"/>
    </w:p>
    <w:p>
      <w:pPr>
        <w:pStyle w:val="BookText"/>
        <w:rPr/>
      </w:pPr>
      <w:r>
        <w:rPr>
          <w:rFonts w:ascii="Amiri" w:hAnsi="Amiri" w:eastAsia="Amiri" w:cs="Amiri"/>
          <w:color w:val="111111"/>
          <w:sz w:val="28"/>
          <w:sz w:val="28"/>
          <w:szCs w:val="28"/>
          <w:rtl w:val="true"/>
          <w:lang w:bidi="ar-SA"/>
        </w:rPr>
        <w:t>وَ لَوْ تَعْلَمُونَ مَا أَعْلَمُ مِمَّا طُوِىَ عَنْكُمْ غَيْبُهُ إِذا لَخَرَجْتُمْ إِلَى الصُّعْدَاتِ تَبْكُونَ عَلَى أَعْمَالِكُمْ وَتَلْتَدِمُونَ عَلَى أَنْفُسِكُمْ</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تَلْتَدِمُونَ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زنان مصیبت زده بر سر و صورت می زنید؛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زدن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خودزنی است؛ الالتدام ضرب النساء وجوههن في النياحة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همانند من از آن چه پنهان است خبر داشتید از خانه ها بیرون آمده سر به بیابان می گذاشتید و بر اعمال خویش گریه می کردید و بر سر و صورت خود می زدید</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بخش از خطبه را در کوفه ایراد فرموده و ضمن آن یاران خویش را به جنگ مردم شام ترغیب و از سستی آن ها در این امر اظهار دلتنگی می کند؛ از این رو نخست ناآگاهی آنان را به فتنه و آشوب هایی که در آینده روی خواهد داد و دانستن آن ها از دایرهٔ توان آن ها خارج است یادآوری و سپس با توجه به این که علم او مأخوذ از منبع الهی و پیامبر صلی الله علیه و آله است، گوشزد می فرماید که اگر آن چه او می داند آن ها می دانستند، همگی برای رهایی خود به چاره جویی می افتادند و سراسیمه سر به بیابان می گذاردند و بر گناهان و کوتاهی خود در انجام اوامر و احکام خداوند که تا ابد اساس نظام جهان آفرینش است به گریه و زاری می پرداختند و متوجه می شدند که اگر اوامر خداوند را انجام داده بودند، دچار چنین فتنه هایی نمی شدند لیکن آیات خداوند را که گوشزد آن ها شده بود، فراموش کردند و بر آن چه بیم داده شده بودند اطمینان کردند؛ در نتیجه افکار و اندیشه های آنان که پایه نظام امور آن ها بود تباهی گرفت و به دنبال آن کارهای آن ها مختل و پریشان گشت و دشمن بر شهرهای آنان چیره شد</w:t>
      </w:r>
      <w:r>
        <w:rPr>
          <w:rFonts w:eastAsia="IRNazanin" w:cs="IRNazanin"/>
          <w:color w:val="111111"/>
          <w:sz w:val="28"/>
          <w:szCs w:val="28"/>
          <w:rtl w:val="true"/>
          <w:lang w:bidi="fa-IR"/>
        </w:rPr>
        <w:t xml:space="preserve">. </w:t>
      </w:r>
      <w:r>
        <w:rPr>
          <w:rStyle w:val="FootnoteAnchor"/>
          <w:rtl w:val="true"/>
        </w:rPr>
        <w:footnoteReference w:id="583"/>
      </w:r>
      <w:bookmarkStart w:id="729" w:name="pg20325_219988"/>
    </w:p>
    <w:p>
      <w:pPr>
        <w:pStyle w:val="Heading3"/>
        <w:numPr>
          <w:ilvl w:val="2"/>
          <w:numId w:val="1"/>
        </w:numPr>
        <w:rPr/>
      </w:pPr>
      <w:bookmarkStart w:id="730" w:name="__RefHeading___Toc5697108_2320776876"/>
      <w:bookmarkStart w:id="731" w:name="_Toc287"/>
      <w:bookmarkEnd w:id="729"/>
      <w:bookmarkEnd w:id="730"/>
      <w:r>
        <w:rPr/>
        <w:t>6</w:t>
      </w:r>
      <w:r>
        <w:rPr>
          <w:rtl w:val="true"/>
        </w:rPr>
        <w:t xml:space="preserve">. </w:t>
      </w:r>
      <w:r>
        <w:rPr>
          <w:rtl w:val="true"/>
        </w:rPr>
        <w:t>آثار هول قیامت</w:t>
      </w:r>
      <w:bookmarkEnd w:id="731"/>
    </w:p>
    <w:p>
      <w:pPr>
        <w:pStyle w:val="Heading4"/>
        <w:numPr>
          <w:ilvl w:val="3"/>
          <w:numId w:val="1"/>
        </w:numPr>
        <w:rPr/>
      </w:pPr>
      <w:bookmarkStart w:id="732" w:name="__RefHeading___Toc5697110_2320776876"/>
      <w:bookmarkStart w:id="733" w:name="_Toc288"/>
      <w:bookmarkEnd w:id="732"/>
      <w:r>
        <w:rPr/>
        <w:t>6</w:t>
      </w:r>
      <w:r>
        <w:rPr>
          <w:rtl w:val="true"/>
        </w:rPr>
        <w:t xml:space="preserve">. </w:t>
      </w:r>
      <w:r>
        <w:rPr/>
        <w:t>1</w:t>
      </w:r>
      <w:r>
        <w:rPr>
          <w:rtl w:val="true"/>
        </w:rPr>
        <w:t xml:space="preserve">. </w:t>
      </w:r>
      <w:r>
        <w:rPr>
          <w:rtl w:val="true"/>
        </w:rPr>
        <w:t>رها کردن اموال</w:t>
      </w:r>
      <w:bookmarkEnd w:id="733"/>
    </w:p>
    <w:p>
      <w:pPr>
        <w:pStyle w:val="BookText"/>
        <w:rPr/>
      </w:pPr>
      <w:r>
        <w:rPr>
          <w:rFonts w:ascii="Amiri" w:hAnsi="Amiri" w:eastAsia="Amiri" w:cs="Amiri"/>
          <w:color w:val="111111"/>
          <w:sz w:val="28"/>
          <w:sz w:val="28"/>
          <w:szCs w:val="28"/>
          <w:rtl w:val="true"/>
          <w:lang w:bidi="ar-SA"/>
        </w:rPr>
        <w:t>وَ لَتَرَكْتُمْ أَمْوَالَكُمْ لَا حَارِسَ لَهَا وَ لَا خَالِفَ عَلَيْهَا</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به معنی جانشین از مادۀ خلوف بر وزن وقوف گرفته شده است این واژه به معنی افراد کثیر الخلاف نیز آمده ولی در این جا معنی اول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خود را بدون نگهبانی و بی آن که کسی را جانشین خود در آن قرار دهید رها می کردید</w:t>
      </w:r>
      <w:r>
        <w:rPr>
          <w:rFonts w:eastAsia="IRNazanin" w:cs="IRNazanin"/>
          <w:color w:val="111111"/>
          <w:sz w:val="28"/>
          <w:szCs w:val="28"/>
          <w:rtl w:val="true"/>
          <w:lang w:bidi="fa-IR"/>
        </w:rPr>
        <w:t>.</w:t>
      </w:r>
    </w:p>
    <w:p>
      <w:pPr>
        <w:pStyle w:val="Heading4"/>
        <w:numPr>
          <w:ilvl w:val="3"/>
          <w:numId w:val="1"/>
        </w:numPr>
        <w:rPr/>
      </w:pPr>
      <w:bookmarkStart w:id="734" w:name="__RefHeading___Toc5697112_2320776876"/>
      <w:bookmarkStart w:id="735" w:name="_Toc289"/>
      <w:bookmarkEnd w:id="734"/>
      <w:r>
        <w:rPr/>
        <w:t>6</w:t>
      </w:r>
      <w:r>
        <w:rPr>
          <w:rtl w:val="true"/>
        </w:rPr>
        <w:t xml:space="preserve">. </w:t>
      </w:r>
      <w:r>
        <w:rPr/>
        <w:t>2</w:t>
      </w:r>
      <w:r>
        <w:rPr>
          <w:rtl w:val="true"/>
        </w:rPr>
        <w:t xml:space="preserve">. </w:t>
      </w:r>
      <w:r>
        <w:rPr>
          <w:rtl w:val="true"/>
        </w:rPr>
        <w:t>بی توجهی به دیگران</w:t>
      </w:r>
      <w:bookmarkEnd w:id="735"/>
    </w:p>
    <w:p>
      <w:pPr>
        <w:pStyle w:val="BookText"/>
        <w:rPr/>
      </w:pPr>
      <w:r>
        <w:rPr>
          <w:rFonts w:ascii="Amiri" w:hAnsi="Amiri" w:eastAsia="Amiri" w:cs="Amiri"/>
          <w:color w:val="111111"/>
          <w:sz w:val="28"/>
          <w:sz w:val="28"/>
          <w:szCs w:val="28"/>
          <w:rtl w:val="true"/>
          <w:lang w:bidi="ar-SA"/>
        </w:rPr>
        <w:t>وَ لَهَمَّتْ كُلَّ امْرِئٍ مِنْكُمْ نَفْسُهُ لَا يَلْتَفِتُ إِلَى غَيْرِهَا</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هر یک از شما از شدت وحشت تنها به خود می پرداخت و به دیگری توجه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حال کسی را مجسم می کند که گرفتار مصائب عظیمی شده، به گونه ای که همه چیز را جز نجات جان خویش، فراموش کرده است سر به بیابان نهاده و پیوسته بر سر و صورت می زند اشک می ریزد و فریاد می کشد اموالی را که آن همه در نظرش اهمیت داشت و در حفظ آن همواره می کوشید به کلی رها کرده و به پشت سر خویش نگاه نمی کند حتی عزیزترین عزیزانش را به دست فراموشی سپرده است</w:t>
      </w:r>
      <w:r>
        <w:rPr>
          <w:rFonts w:eastAsia="IRNazanin" w:cs="IRNazanin"/>
          <w:color w:val="111111"/>
          <w:sz w:val="28"/>
          <w:szCs w:val="28"/>
          <w:rtl w:val="true"/>
          <w:lang w:bidi="fa-IR"/>
        </w:rPr>
        <w:t xml:space="preserve">. </w:t>
      </w:r>
      <w:r>
        <w:rPr>
          <w:rStyle w:val="FootnoteAnchor"/>
          <w:rtl w:val="true"/>
        </w:rPr>
        <w:footnoteReference w:id="586"/>
      </w:r>
      <w:bookmarkStart w:id="736" w:name="pg20325_219989"/>
    </w:p>
    <w:p>
      <w:pPr>
        <w:pStyle w:val="Heading3"/>
        <w:numPr>
          <w:ilvl w:val="2"/>
          <w:numId w:val="1"/>
        </w:numPr>
        <w:rPr/>
      </w:pPr>
      <w:bookmarkStart w:id="737" w:name="__RefHeading___Toc5697114_2320776876"/>
      <w:bookmarkStart w:id="738" w:name="_Toc290"/>
      <w:bookmarkEnd w:id="736"/>
      <w:bookmarkEnd w:id="737"/>
      <w:r>
        <w:rPr/>
        <w:t>7</w:t>
      </w:r>
      <w:r>
        <w:rPr>
          <w:rtl w:val="true"/>
        </w:rPr>
        <w:t xml:space="preserve">. </w:t>
      </w:r>
      <w:r>
        <w:rPr>
          <w:rtl w:val="true"/>
        </w:rPr>
        <w:t>نتیجه گوش ندادن به مواعظ</w:t>
      </w:r>
      <w:bookmarkEnd w:id="738"/>
    </w:p>
    <w:p>
      <w:pPr>
        <w:pStyle w:val="BookText"/>
        <w:rPr/>
      </w:pPr>
      <w:r>
        <w:rPr>
          <w:rFonts w:ascii="Amiri" w:hAnsi="Amiri" w:eastAsia="Amiri" w:cs="Amiri"/>
          <w:color w:val="111111"/>
          <w:sz w:val="28"/>
          <w:sz w:val="28"/>
          <w:szCs w:val="28"/>
          <w:rtl w:val="true"/>
          <w:lang w:bidi="ar-SA"/>
        </w:rPr>
        <w:t>وَ لَكِنَّكُمْ نَسِيتُمْ مَا ذُكِّرْتُمْ وَ أَمِنْتُمْ مَا حُذَرْتُمْ فَتَاهَ عَنْكُمْ رَأَيْكُمْ وَ تَشَتَّتَ عَلَيْكُمْ أَمْرُكُمْ</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حُذَرْتُمْ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ترسانده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سرگردان شدن و متحیر گشتن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شد؛ از مادۀ شَت و شتات و شتیت پراکنده کردن و پراکنده شدن است؛ شت و شتیت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نیز آمده اند به معنی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تذکراتی را که به شما داده شده بود فراموش کردید و از آن چه بر حذر داشته شده بودید، ایمن گشتید؛ در نتیجه عقل شما گمراه و سرگردان شد و امورتان پراکنده گشت</w:t>
      </w:r>
      <w:r>
        <w:rPr>
          <w:rFonts w:eastAsia="IRNazanin" w:cs="IRNazanin"/>
          <w:color w:val="111111"/>
          <w:sz w:val="28"/>
          <w:szCs w:val="28"/>
          <w:rtl w:val="true"/>
          <w:lang w:bidi="fa-IR"/>
        </w:rPr>
        <w:t>.</w:t>
      </w:r>
    </w:p>
    <w:p>
      <w:pPr>
        <w:pStyle w:val="Heading3"/>
        <w:numPr>
          <w:ilvl w:val="2"/>
          <w:numId w:val="1"/>
        </w:numPr>
        <w:rPr/>
      </w:pPr>
      <w:bookmarkStart w:id="739" w:name="__RefHeading___Toc5697116_2320776876"/>
      <w:bookmarkStart w:id="740" w:name="_Toc291"/>
      <w:bookmarkEnd w:id="739"/>
      <w:r>
        <w:rPr/>
        <w:t>8</w:t>
      </w:r>
      <w:r>
        <w:rPr>
          <w:rtl w:val="true"/>
        </w:rPr>
        <w:t xml:space="preserve">. </w:t>
      </w:r>
      <w:r>
        <w:rPr>
          <w:rtl w:val="true"/>
        </w:rPr>
        <w:t>گله از یاران</w:t>
      </w:r>
      <w:bookmarkEnd w:id="740"/>
    </w:p>
    <w:p>
      <w:pPr>
        <w:pStyle w:val="BookText"/>
        <w:rPr/>
      </w:pPr>
      <w:r>
        <w:rPr>
          <w:rFonts w:ascii="Amiri" w:hAnsi="Amiri" w:eastAsia="Amiri" w:cs="Amiri"/>
          <w:color w:val="111111"/>
          <w:sz w:val="28"/>
          <w:sz w:val="28"/>
          <w:szCs w:val="28"/>
          <w:rtl w:val="true"/>
          <w:lang w:bidi="ar-SA"/>
        </w:rPr>
        <w:t>وَ لَوَدِدْتُ أَنَّ اللَّهَ فَرَّقَ بَيْنِي وَبَيْنَكُمْ وَ أَلْحَقَنِي بِمَنْ هُوَ أَحَقُّ بِي مِنْكُمْ</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خدا میان من و شما جدایی می افکند و مرا به کسی که نسبت به من از شما سزاوارتر و شایسته تر است، ملحق می ساخت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اکنون که شما اصلاح ناپذیرید، ای کاش من از شما جدا شده بودم و ای کاش مقدرات الهی اجازه می داد به گروهی می پیوستم که آن ها هماهنگ با افکار و برنامه های من بودند</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دنبال این مطلب دلتنگی و ملالت خود را نسبت به آن ها ابراز و آرزوی جدایی از آن ها و پیوستن به برادران خود را می کند؛ برادرانی که دوستان خدا و از ایمن اندیشه و برتری خرد و بردباری برخوردار بودند و جهل جاهلان نمی توانست آن ها را از جای بلغزاند صداقت و اخلاص در دین شیوه همیشگی آن ها بود و هرگز بر نفس خویش یا دیگران ستم نمی کردند آن ها بر همین شیوۀ پسندیده زیستند و درگذشتند و در </w:t>
      </w:r>
      <w:bookmarkStart w:id="741" w:name="pg20325_219990"/>
    </w:p>
    <w:p>
      <w:pPr>
        <w:pStyle w:val="BookText"/>
        <w:rPr/>
      </w:pPr>
      <w:bookmarkEnd w:id="741"/>
      <w:r>
        <w:rPr>
          <w:rFonts w:ascii="IRNazanin" w:hAnsi="IRNazanin" w:eastAsia="IRNazanin"/>
          <w:color w:val="111111"/>
          <w:sz w:val="28"/>
          <w:sz w:val="28"/>
          <w:szCs w:val="28"/>
          <w:rtl w:val="true"/>
          <w:lang w:bidi="fa-IR"/>
        </w:rPr>
        <w:t>سلوک جادۂ حق جز به خدا به چیزی دیگر توجه و التفات نداشتند و در نتیجه به ثواب دائم و نعمت های جاوید آخرت رسیدند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حضرت حسرت کسانی را می خورند که پیامبر اکرم صلی الله علیه و آله در رأس آنان بوده و آرزو می کنند که خداوند او را به آنان ملحق می کرد و از دست مردم زمان خود نجات می بخشید</w:t>
      </w:r>
      <w:r>
        <w:rPr>
          <w:rFonts w:eastAsia="IRNazanin" w:cs="IRNazanin"/>
          <w:color w:val="111111"/>
          <w:sz w:val="28"/>
          <w:szCs w:val="28"/>
          <w:rtl w:val="true"/>
          <w:lang w:bidi="fa-IR"/>
        </w:rPr>
        <w:t>.</w:t>
      </w:r>
    </w:p>
    <w:p>
      <w:pPr>
        <w:pStyle w:val="Heading3"/>
        <w:numPr>
          <w:ilvl w:val="2"/>
          <w:numId w:val="1"/>
        </w:numPr>
        <w:rPr/>
      </w:pPr>
      <w:bookmarkStart w:id="742" w:name="__RefHeading___Toc5697118_2320776876"/>
      <w:bookmarkStart w:id="743" w:name="_Toc292"/>
      <w:bookmarkEnd w:id="742"/>
      <w:r>
        <w:rPr/>
        <w:t>9</w:t>
      </w:r>
      <w:r>
        <w:rPr>
          <w:rtl w:val="true"/>
        </w:rPr>
        <w:t xml:space="preserve">. </w:t>
      </w:r>
      <w:r>
        <w:rPr>
          <w:rtl w:val="true"/>
        </w:rPr>
        <w:t>اوصاف انسان های ارزشمند</w:t>
      </w:r>
      <w:bookmarkEnd w:id="743"/>
    </w:p>
    <w:p>
      <w:pPr>
        <w:pStyle w:val="Heading4"/>
        <w:numPr>
          <w:ilvl w:val="3"/>
          <w:numId w:val="1"/>
        </w:numPr>
        <w:rPr/>
      </w:pPr>
      <w:bookmarkStart w:id="744" w:name="__RefHeading___Toc5697120_2320776876"/>
      <w:bookmarkStart w:id="745" w:name="_Toc293"/>
      <w:bookmarkEnd w:id="744"/>
      <w:r>
        <w:rPr/>
        <w:t>9</w:t>
      </w:r>
      <w:r>
        <w:rPr>
          <w:rtl w:val="true"/>
        </w:rPr>
        <w:t xml:space="preserve">. </w:t>
      </w:r>
      <w:r>
        <w:rPr/>
        <w:t>1</w:t>
      </w:r>
      <w:r>
        <w:rPr>
          <w:rtl w:val="true"/>
        </w:rPr>
        <w:t xml:space="preserve">. </w:t>
      </w:r>
      <w:r>
        <w:rPr>
          <w:rtl w:val="true"/>
        </w:rPr>
        <w:t>افکارشان پربار</w:t>
      </w:r>
      <w:bookmarkEnd w:id="745"/>
    </w:p>
    <w:p>
      <w:pPr>
        <w:pStyle w:val="BookText"/>
        <w:rPr/>
      </w:pPr>
      <w:r>
        <w:rPr>
          <w:rFonts w:ascii="Amiri" w:hAnsi="Amiri" w:eastAsia="Amiri" w:cs="Amiri"/>
          <w:color w:val="111111"/>
          <w:sz w:val="28"/>
          <w:sz w:val="28"/>
          <w:szCs w:val="28"/>
          <w:rtl w:val="true"/>
          <w:lang w:bidi="ar-SA"/>
        </w:rPr>
        <w:t>قَوْمُ وَ اللَّهِ مَيَامِينُ الرَّأْي</w:t>
      </w:r>
      <w:r>
        <w:rPr>
          <w:rStyle w:val="FootnoteAnchor"/>
          <w:rtl w:val="true"/>
        </w:rPr>
        <w:footnoteReference w:id="591"/>
      </w:r>
      <w:r>
        <w:rPr>
          <w:rFonts w:ascii="IRNazanin" w:hAnsi="IRNazanin" w:eastAsia="IRNazanin"/>
          <w:color w:val="111111"/>
          <w:sz w:val="28"/>
          <w:sz w:val="28"/>
          <w:szCs w:val="28"/>
          <w:rtl w:val="true"/>
          <w:lang w:bidi="fa-IR"/>
        </w:rPr>
        <w:t xml:space="preserve"> همان ها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افکارشان خجسته و پربار است</w:t>
      </w:r>
      <w:r>
        <w:rPr>
          <w:rFonts w:eastAsia="IRNazanin" w:cs="IRNazanin"/>
          <w:color w:val="111111"/>
          <w:sz w:val="28"/>
          <w:szCs w:val="28"/>
          <w:rtl w:val="true"/>
          <w:lang w:bidi="fa-IR"/>
        </w:rPr>
        <w:t>.</w:t>
      </w:r>
    </w:p>
    <w:p>
      <w:pPr>
        <w:pStyle w:val="Heading4"/>
        <w:numPr>
          <w:ilvl w:val="3"/>
          <w:numId w:val="1"/>
        </w:numPr>
        <w:rPr/>
      </w:pPr>
      <w:bookmarkStart w:id="746" w:name="__RefHeading___Toc5697122_2320776876"/>
      <w:bookmarkStart w:id="747" w:name="_Toc294"/>
      <w:bookmarkEnd w:id="746"/>
      <w:r>
        <w:rPr/>
        <w:t>9</w:t>
      </w:r>
      <w:r>
        <w:rPr>
          <w:rtl w:val="true"/>
        </w:rPr>
        <w:t xml:space="preserve">. </w:t>
      </w:r>
      <w:r>
        <w:rPr/>
        <w:t>2</w:t>
      </w:r>
      <w:r>
        <w:rPr>
          <w:rtl w:val="true"/>
        </w:rPr>
        <w:t xml:space="preserve">. </w:t>
      </w:r>
      <w:r>
        <w:rPr>
          <w:rtl w:val="true"/>
        </w:rPr>
        <w:t>صاحب وقار</w:t>
      </w:r>
      <w:bookmarkEnd w:id="747"/>
    </w:p>
    <w:p>
      <w:pPr>
        <w:pStyle w:val="BookText"/>
        <w:rPr/>
      </w:pPr>
      <w:r>
        <w:rPr>
          <w:rFonts w:ascii="Amiri" w:hAnsi="Amiri" w:eastAsia="Amiri" w:cs="Amiri"/>
          <w:color w:val="111111"/>
          <w:sz w:val="28"/>
          <w:sz w:val="28"/>
          <w:szCs w:val="28"/>
          <w:rtl w:val="true"/>
          <w:lang w:bidi="ar-SA"/>
        </w:rPr>
        <w:t>مَرَاجِيحُ الْحِلْمِ</w:t>
      </w:r>
      <w:r>
        <w:rPr>
          <w:rStyle w:val="FootnoteAnchor"/>
          <w:rtl w:val="true"/>
        </w:rPr>
        <w:footnoteReference w:id="592"/>
      </w:r>
      <w:r>
        <w:rPr>
          <w:rFonts w:ascii="IRNazanin" w:hAnsi="IRNazanin" w:eastAsia="IRNazanin"/>
          <w:color w:val="111111"/>
          <w:sz w:val="28"/>
          <w:sz w:val="28"/>
          <w:szCs w:val="28"/>
          <w:rtl w:val="true"/>
          <w:lang w:bidi="fa-IR"/>
        </w:rPr>
        <w:t xml:space="preserve"> و صاحب وقار و بردباری بودند</w:t>
      </w:r>
      <w:r>
        <w:rPr>
          <w:rFonts w:eastAsia="IRNazanin" w:cs="IRNazanin"/>
          <w:color w:val="111111"/>
          <w:sz w:val="28"/>
          <w:szCs w:val="28"/>
          <w:rtl w:val="true"/>
          <w:lang w:bidi="fa-IR"/>
        </w:rPr>
        <w:t>.</w:t>
      </w:r>
    </w:p>
    <w:p>
      <w:pPr>
        <w:pStyle w:val="Heading4"/>
        <w:numPr>
          <w:ilvl w:val="3"/>
          <w:numId w:val="1"/>
        </w:numPr>
        <w:rPr/>
      </w:pPr>
      <w:bookmarkStart w:id="748" w:name="__RefHeading___Toc5697124_2320776876"/>
      <w:bookmarkStart w:id="749" w:name="_Toc295"/>
      <w:bookmarkEnd w:id="748"/>
      <w:r>
        <w:rPr/>
        <w:t>9</w:t>
      </w:r>
      <w:r>
        <w:rPr>
          <w:rtl w:val="true"/>
        </w:rPr>
        <w:t xml:space="preserve">. </w:t>
      </w:r>
      <w:r>
        <w:rPr/>
        <w:t>3</w:t>
      </w:r>
      <w:r>
        <w:rPr>
          <w:rtl w:val="true"/>
        </w:rPr>
        <w:t xml:space="preserve">. </w:t>
      </w:r>
      <w:r>
        <w:rPr>
          <w:rtl w:val="true"/>
        </w:rPr>
        <w:t>حق گو</w:t>
      </w:r>
      <w:bookmarkEnd w:id="749"/>
    </w:p>
    <w:p>
      <w:pPr>
        <w:pStyle w:val="BookText"/>
        <w:rPr/>
      </w:pPr>
      <w:r>
        <w:rPr>
          <w:rFonts w:ascii="Amiri" w:hAnsi="Amiri" w:eastAsia="Amiri" w:cs="Amiri"/>
          <w:color w:val="111111"/>
          <w:sz w:val="28"/>
          <w:sz w:val="28"/>
          <w:szCs w:val="28"/>
          <w:rtl w:val="true"/>
          <w:lang w:bidi="ar-SA"/>
        </w:rPr>
        <w:t>مَقَاوِيلُ بِالْحَقِّ</w:t>
      </w:r>
      <w:r>
        <w:rPr>
          <w:rStyle w:val="FootnoteAnchor"/>
          <w:rtl w:val="true"/>
        </w:rPr>
        <w:footnoteReference w:id="593"/>
      </w:r>
      <w:r>
        <w:rPr>
          <w:rFonts w:ascii="IRNazanin" w:hAnsi="IRNazanin" w:eastAsia="IRNazanin"/>
          <w:color w:val="111111"/>
          <w:sz w:val="28"/>
          <w:sz w:val="28"/>
          <w:szCs w:val="28"/>
          <w:rtl w:val="true"/>
          <w:lang w:bidi="fa-IR"/>
        </w:rPr>
        <w:t xml:space="preserve"> همان ها که به حق سخن می گفتند</w:t>
      </w:r>
      <w:r>
        <w:rPr>
          <w:rFonts w:eastAsia="IRNazanin" w:cs="IRNazanin"/>
          <w:color w:val="111111"/>
          <w:sz w:val="28"/>
          <w:szCs w:val="28"/>
          <w:rtl w:val="true"/>
          <w:lang w:bidi="fa-IR"/>
        </w:rPr>
        <w:t>.</w:t>
      </w:r>
    </w:p>
    <w:p>
      <w:pPr>
        <w:pStyle w:val="Heading4"/>
        <w:numPr>
          <w:ilvl w:val="3"/>
          <w:numId w:val="1"/>
        </w:numPr>
        <w:rPr/>
      </w:pPr>
      <w:bookmarkStart w:id="750" w:name="__RefHeading___Toc5697126_2320776876"/>
      <w:bookmarkStart w:id="751" w:name="_Toc296"/>
      <w:bookmarkEnd w:id="750"/>
      <w:r>
        <w:rPr/>
        <w:t>9</w:t>
      </w:r>
      <w:r>
        <w:rPr>
          <w:rtl w:val="true"/>
        </w:rPr>
        <w:t xml:space="preserve">. </w:t>
      </w:r>
      <w:r>
        <w:rPr/>
        <w:t>4</w:t>
      </w:r>
      <w:r>
        <w:rPr>
          <w:rtl w:val="true"/>
        </w:rPr>
        <w:t xml:space="preserve">. </w:t>
      </w:r>
      <w:r>
        <w:rPr>
          <w:rtl w:val="true"/>
        </w:rPr>
        <w:t>دوری از ظلم</w:t>
      </w:r>
      <w:bookmarkEnd w:id="751"/>
    </w:p>
    <w:p>
      <w:pPr>
        <w:pStyle w:val="BookText"/>
        <w:rPr/>
      </w:pPr>
      <w:r>
        <w:rPr>
          <w:rFonts w:ascii="Amiri" w:hAnsi="Amiri" w:eastAsia="Amiri" w:cs="Amiri"/>
          <w:color w:val="111111"/>
          <w:sz w:val="28"/>
          <w:sz w:val="28"/>
          <w:szCs w:val="28"/>
          <w:rtl w:val="true"/>
          <w:lang w:bidi="ar-SA"/>
        </w:rPr>
        <w:t>مَتَارِیک لِلْبَغْى</w:t>
      </w:r>
      <w:r>
        <w:rPr>
          <w:rStyle w:val="FootnoteAnchor"/>
          <w:rtl w:val="true"/>
        </w:rPr>
        <w:footnoteReference w:id="59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را ترک گفتند</w:t>
      </w:r>
      <w:r>
        <w:rPr>
          <w:rFonts w:eastAsia="IRNazanin" w:cs="IRNazanin"/>
          <w:color w:val="111111"/>
          <w:sz w:val="28"/>
          <w:szCs w:val="28"/>
          <w:rtl w:val="true"/>
          <w:lang w:bidi="fa-IR"/>
        </w:rPr>
        <w:t xml:space="preserve">. </w:t>
      </w:r>
      <w:bookmarkStart w:id="752" w:name="pg20325_219991"/>
    </w:p>
    <w:p>
      <w:pPr>
        <w:pStyle w:val="Heading4"/>
        <w:numPr>
          <w:ilvl w:val="3"/>
          <w:numId w:val="1"/>
        </w:numPr>
        <w:rPr/>
      </w:pPr>
      <w:bookmarkStart w:id="753" w:name="__RefHeading___Toc5697128_2320776876"/>
      <w:bookmarkStart w:id="754" w:name="_Toc297"/>
      <w:bookmarkEnd w:id="752"/>
      <w:bookmarkEnd w:id="753"/>
      <w:r>
        <w:rPr/>
        <w:t>9</w:t>
      </w:r>
      <w:r>
        <w:rPr>
          <w:rtl w:val="true"/>
        </w:rPr>
        <w:t xml:space="preserve">. </w:t>
      </w:r>
      <w:r>
        <w:rPr/>
        <w:t>5</w:t>
      </w:r>
      <w:r>
        <w:rPr>
          <w:rtl w:val="true"/>
        </w:rPr>
        <w:t xml:space="preserve">. </w:t>
      </w:r>
      <w:r>
        <w:rPr>
          <w:rtl w:val="true"/>
        </w:rPr>
        <w:t>پیشروی در راه راست</w:t>
      </w:r>
      <w:bookmarkEnd w:id="754"/>
    </w:p>
    <w:p>
      <w:pPr>
        <w:pStyle w:val="BookText"/>
        <w:rPr/>
      </w:pPr>
      <w:r>
        <w:rPr>
          <w:rFonts w:ascii="Amiri" w:hAnsi="Amiri" w:eastAsia="Amiri" w:cs="Amiri"/>
          <w:color w:val="111111"/>
          <w:sz w:val="28"/>
          <w:sz w:val="28"/>
          <w:szCs w:val="28"/>
          <w:rtl w:val="true"/>
          <w:lang w:bidi="ar-SA"/>
        </w:rPr>
        <w:t>مَضَوْا قُدُماً عَلَى الطَّريقَةِ وَ أَوْجَفُوا عَلَى الْمَحَجَّةِ</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أَوْ جَفوا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رفتند؛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حرکت دادن با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شتر یا اسب را سوار می شوند و می تازانند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وسط راه در گذشته که وسایل نقلیه امروزی نبود، افراد محتاط وسط جاده را برای رفتن خود انتخاب می کردند که واضح و روشن بود تا مبادا از راه منحرف گشته و به پرتگاه سقوط کنند؛ چراکه این طرف و آن طرف جاده معمولاً پرتگاه بود پس به وسط راه گفته می شود که انتخاب و پیمودن آن همراه با احتیاط است و علت این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است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از پیش در طریق هدایت گام نهادند و در راه روشنی به سرعت پیش رفتند</w:t>
      </w:r>
      <w:r>
        <w:rPr>
          <w:rFonts w:eastAsia="IRNazanin" w:cs="IRNazanin"/>
          <w:color w:val="111111"/>
          <w:sz w:val="28"/>
          <w:szCs w:val="28"/>
          <w:rtl w:val="true"/>
          <w:lang w:bidi="fa-IR"/>
        </w:rPr>
        <w:t>.</w:t>
      </w:r>
    </w:p>
    <w:p>
      <w:pPr>
        <w:pStyle w:val="Heading4"/>
        <w:numPr>
          <w:ilvl w:val="3"/>
          <w:numId w:val="1"/>
        </w:numPr>
        <w:rPr/>
      </w:pPr>
      <w:bookmarkStart w:id="755" w:name="__RefHeading___Toc5697130_2320776876"/>
      <w:bookmarkStart w:id="756" w:name="_Toc298"/>
      <w:bookmarkEnd w:id="755"/>
      <w:r>
        <w:rPr/>
        <w:t>9</w:t>
      </w:r>
      <w:r>
        <w:rPr>
          <w:rtl w:val="true"/>
        </w:rPr>
        <w:t xml:space="preserve">. </w:t>
      </w:r>
      <w:r>
        <w:rPr/>
        <w:t>6</w:t>
      </w:r>
      <w:r>
        <w:rPr>
          <w:rtl w:val="true"/>
        </w:rPr>
        <w:t xml:space="preserve">. </w:t>
      </w:r>
      <w:r>
        <w:rPr>
          <w:rtl w:val="true"/>
        </w:rPr>
        <w:t>رسیدن به سعادت</w:t>
      </w:r>
      <w:bookmarkEnd w:id="756"/>
    </w:p>
    <w:p>
      <w:pPr>
        <w:pStyle w:val="BookText"/>
        <w:rPr/>
      </w:pPr>
      <w:r>
        <w:rPr>
          <w:rFonts w:ascii="Amiri" w:hAnsi="Amiri" w:eastAsia="Amiri" w:cs="Amiri"/>
          <w:color w:val="111111"/>
          <w:sz w:val="28"/>
          <w:sz w:val="28"/>
          <w:szCs w:val="28"/>
          <w:rtl w:val="true"/>
          <w:lang w:bidi="ar-SA"/>
        </w:rPr>
        <w:t>فَظَفِرُوا بِالْعُقْبَى الدَّائِمَةِ وَ الْكَرَامَةِ الْبَارِدَةِ</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خنک یعنی گوارا و بدون زحمت به طور کلی از اموری که خوب و مطابق فطرت انسان باشد یا با مزاج او سازگارتر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سعادت جاویدان و زندگی گوارا و پرارزش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مظلومیت امیرالمؤمنین علیه السلام</w:t>
      </w:r>
    </w:p>
    <w:p>
      <w:pPr>
        <w:pStyle w:val="BookText"/>
        <w:rPr/>
      </w:pPr>
      <w:r>
        <w:rPr>
          <w:rFonts w:ascii="IRNazanin" w:hAnsi="IRNazanin" w:eastAsia="IRNazanin"/>
          <w:color w:val="111111"/>
          <w:sz w:val="28"/>
          <w:sz w:val="28"/>
          <w:szCs w:val="28"/>
          <w:rtl w:val="true"/>
          <w:lang w:bidi="fa-IR"/>
        </w:rPr>
        <w:t>مظلومیت، تنها در این نیست که انسان به وسیلهٔ گروهی ظالم و جبار، پیمان شکن و بی وفا و در پیکاری نابرابر شهید شود بلکه یکی از دردناک ترین نمونه های مظلومیت این است که مدیری لایق، فرماندهی توانا و آگاه و سیاست مداری هوشیار و خوش فکر در میان گروهی گرفتار شود که شایستگی و لیاقت همراهی و همگامی با او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گاه می گوید ای کاش معاویه شما را با لشکر خود معاوضه می کرد؛ همچون معاوضه درهم و دینار ده نفر از شما را می گرفت و یک نفر از شامیان را به من می داد</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پیغمبر خدا را دیدم و از عداوت ها و کژی های این قوم به </w:t>
      </w:r>
      <w:bookmarkStart w:id="757" w:name="pg20325_219992"/>
    </w:p>
    <w:p>
      <w:pPr>
        <w:pStyle w:val="BookText"/>
        <w:rPr/>
      </w:pPr>
      <w:bookmarkEnd w:id="757"/>
      <w:r>
        <w:rPr>
          <w:rFonts w:ascii="IRNazanin" w:hAnsi="IRNazanin" w:eastAsia="IRNazanin"/>
          <w:color w:val="111111"/>
          <w:sz w:val="28"/>
          <w:sz w:val="28"/>
          <w:szCs w:val="28"/>
          <w:rtl w:val="true"/>
          <w:lang w:bidi="fa-IR"/>
        </w:rPr>
        <w:t>حضرتش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نفرین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 از آنان به من ده و شخص بدی را به جای من بر آن ها مسلط کن</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مردنمایانی که مردانگی ندارید به خدا دوست داشتم که هرگز شما را نمی دیدم و نمی شناختم</w:t>
      </w:r>
      <w:r>
        <w:rPr>
          <w:rFonts w:eastAsia="IRNazanin" w:cs="IRNazanin"/>
          <w:color w:val="111111"/>
          <w:sz w:val="28"/>
          <w:szCs w:val="28"/>
          <w:rtl w:val="true"/>
          <w:lang w:bidi="fa-IR"/>
        </w:rPr>
        <w:t xml:space="preserve">. </w:t>
      </w:r>
      <w:r>
        <w:rPr>
          <w:rStyle w:val="FootnoteAnchor"/>
          <w:rtl w:val="true"/>
        </w:rPr>
        <w:footnoteReference w:id="599"/>
      </w:r>
    </w:p>
    <w:p>
      <w:pPr>
        <w:pStyle w:val="Heading3"/>
        <w:numPr>
          <w:ilvl w:val="2"/>
          <w:numId w:val="1"/>
        </w:numPr>
        <w:rPr/>
      </w:pPr>
      <w:bookmarkStart w:id="758" w:name="__RefHeading___Toc5697132_2320776876"/>
      <w:bookmarkStart w:id="759" w:name="_Toc299"/>
      <w:bookmarkEnd w:id="758"/>
      <w:r>
        <w:rPr/>
        <w:t>10</w:t>
      </w:r>
      <w:r>
        <w:rPr>
          <w:rtl w:val="true"/>
        </w:rPr>
        <w:t xml:space="preserve">. </w:t>
      </w:r>
      <w:r>
        <w:rPr>
          <w:rtl w:val="true"/>
        </w:rPr>
        <w:t>انتقام الهی</w:t>
      </w:r>
      <w:bookmarkEnd w:id="759"/>
    </w:p>
    <w:p>
      <w:pPr>
        <w:pStyle w:val="BookText"/>
        <w:rPr/>
      </w:pPr>
      <w:r>
        <w:rPr>
          <w:rFonts w:ascii="Amiri" w:hAnsi="Amiri" w:eastAsia="Amiri" w:cs="Amiri"/>
          <w:color w:val="111111"/>
          <w:sz w:val="28"/>
          <w:sz w:val="28"/>
          <w:szCs w:val="28"/>
          <w:rtl w:val="true"/>
          <w:lang w:bidi="ar-SA"/>
        </w:rPr>
        <w:t>أَمَا وَ اللَّهِ لَيُسَلَّطَنَّ عَلَيْكُمْ غُلَامُ ثَقِيفٍ الذَّيَّالُ الْمَيَّالُ يَأْكُلُ خَضِرَتَكُمْ وَ يُذِيبُ شَحْمَتَكُمْ إيه أَبَا وَذَحَة</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الذَّيَّالُ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متکبرانه راه می رود؛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دامنه و آخر هر چیزی گرفته شده و عرب به کسانی که دامان پیراهن یا قبای آن ها بر زمین کشیده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از آن جا که این کار کار افراد متکبر بود،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متکبر و خودخواه اطلاق می شود؛ هو الذى يجرّ ذيله على الأرض تبخترا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ذأل فلان من باب منع ذألا و ذألانا تبختر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هوس باز؛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انسان هوس باز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چمنزار؛ سبزی شما یعنی اموال حاضر شما در این عبارت کنایه است از محصولات و میوه های باغات و کشتزارها که اساساً درآمد زندگی و ثروت مردم بود؛ الخضرة بفتح الخاء وكسر الضاد الزرع، و البقلة الخضراء و الغض شَحْمَة چربی شما یعنی چاقی شما را ذوب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هاه در مقام تحریک گفته می شود و اسم صوت است یعنی بتاز برای این واژه چند معنا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انجام بده؛ حال اگر آن را منصوب بخوانیم معنایش این است که دست بردار و این کار را نکن؛ چون در این جا مکسور است معنایش این است که ای حجاج هر چه بیشتر انجام بده که بالاخره به حسابت رسیده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سوسک؛ مراد سوسک مخصوصی است که حجاج را گزید؛ محرکة ما تعلّق بأصواف الغنم من البعر و البول الواحدة بها والجمع و ذح كبدن و قال الشارح المعتزلى فى قول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الوذحة الخنفساء و لم اسمع هذا من شيخ من أهل الأدب ولا وجدته في كتاب من كتب اللغة و لا أدرى من أين نقل الرضى ذلك</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به خدا سوگند جوانکی از طایفه بنی ثقیف که متکبر و هوس باز است بر شما مسلط می شود، اموال و کشتزارهای سرسبز شما را می خورد و قوت و قدرت شما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 ای ابا ،وذحه بس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مفسران نهج البلاغه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دوران حکومت عبدالملک مروان به عنوان والی کوفه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سنگ دل خونخوار پست و آلوده بود و عبدالملک مخصوصاً او را برای انتقام گرفتن از مردم کوفه و خاموش کردن شعله های قیام بر ضد بنی امیه انتخاب کرده بود و همانگونه که امام علیه السلام پیش بینی فرموده، او بر هیچ کس و هیچ چیز رحم نکرد اموال مردم را غارت می نمود و از خونریزی ابا نداشت و چنان مردم در زمان او تحت فشار واقع شدند که به گفته امام علیه السلام از آن ها تنها استخوان و پوستی باقی ماند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تنوین، هنگامی گفته می شود که بخواهند دیگری را تشویق به ادامه سخن یا کاری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فتح در جایی گفته می شود که بخواهند کسی را دعوت به سکوت یا خودداری از کاری کنند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خضرتهم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سبزه زارهای آن ها را می خورد اشاره است به شکوه و سلامت جان و مال و حسن احوال کنونی آن ها و کنایه از این که حجاج، این ها را از میان می برد و اوضاع را دگرگون و به ضد خود مبدل می سازد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دال و جیم روایت کرده اند که اشاره است به این که او سفاک و خون آشام و قطع کننده شاهرگ گردن هاست لیکن این روایت، بعید به نظر می آید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تکبر و فخرفروشی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ستمگر گفته می شود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مشابه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شبیه سخنی است که از خود امام علیه السلام در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إِنَّهُ مَنْ لَا يَنْفَعُهُ الْحَقُّ يَضُرُّهُ الْبَاطِلُ وَ مَنْ لَا يَسْتَقِيمُ بِهِ الْهُدَى يَجُرُّ بِهِ الضَّلَالُ إِلَى الرَّدَى</w:t>
      </w:r>
    </w:p>
    <w:p>
      <w:pPr>
        <w:pStyle w:val="BookText"/>
        <w:rPr/>
      </w:pPr>
      <w:r>
        <w:rPr>
          <w:rFonts w:ascii="IRNazanin" w:hAnsi="IRNazanin" w:eastAsia="IRNazanin"/>
          <w:color w:val="111111"/>
          <w:sz w:val="28"/>
          <w:sz w:val="28"/>
          <w:szCs w:val="28"/>
          <w:rtl w:val="true"/>
          <w:lang w:bidi="fa-IR"/>
        </w:rPr>
        <w:t xml:space="preserve">آگاه باشید، آن ها که از حق سود نگیرند زیان باطل دامنشان را خواهد گرفت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او را به راه راست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او را به وادی هلاکت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 کلی خطبه</w:t>
      </w:r>
    </w:p>
    <w:p>
      <w:pPr>
        <w:pStyle w:val="BookText"/>
        <w:rPr/>
      </w:pPr>
      <w:r>
        <w:rPr>
          <w:rFonts w:ascii="IRNazanin" w:hAnsi="IRNazanin" w:eastAsia="IRNazanin"/>
          <w:color w:val="111111"/>
          <w:sz w:val="28"/>
          <w:sz w:val="28"/>
          <w:szCs w:val="28"/>
          <w:rtl w:val="true"/>
          <w:lang w:bidi="fa-IR"/>
        </w:rPr>
        <w:t xml:space="preserve">در مورد انتخاب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حجاج داستان های مختلفی در تاریخ و شرح های نهج البلاغه آمده است که از همه مناسبت 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سوسکی را نزد محل نماز خود دید و آن را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سوسک بار دیگر به طرف او آمد باز آن را دور ساخت، دفعه سومی که به سوی او آمد با دست خود آن را گرفت و فشار داد سوسک او را گزید و به خاطر حساسیتی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داشت دست او ورم کرد و سرانجام همین ورم باعث مرگ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می خواهد قدرت خویش را به چنین مرد سفاک بی باکی نشان دهد که او را به وسیله یکی از پست ترین مخلوقاتش نابود کرد؛ آن گونه که نمرود را که یکی از سرکشان معروف تاریخ است به وسیله پشه ای که در بینی او داخل شد هلاک نمود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ابن ابی الحدید بعد از ذکر این داستان ها می گوید به گمان من امام علیه السلام از انتخاب این تعبیر برای حجاج نظر دیگری داشته و آن این که عادت عرب بر این بوده که وقتی می خواستند به کسی احترام کنند او را با کنیه هایی ذکر می کردند که دلیل بر عظمت است و هنگامی که می خواستند کسی را تحقیر نمایند او را با کنیه هایی یاد می کردند که دلیل بر حقارت است؛ مانند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مگس ها که برای عبدالملک مروان انتخاب شده زیرا دهانش بسیار بدبو بود که مگس ها دور او جمع می شدند و یا به گفته بعضی حتی مگس ها هم از او فرا می کردند یا کنیه ابوزنه صاحب میمون که برای زید بن معاویه انتخاب شده و همچنین انتخاب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حجاج زیرا او به قدری آلوده به گناهان بود که به گوسفند کثیفی شبیه بود که پشکل ها به دنباله او چسبیده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حجاج کیست؟</w:t>
      </w:r>
    </w:p>
    <w:p>
      <w:pPr>
        <w:pStyle w:val="BookText"/>
        <w:rPr/>
      </w:pPr>
      <w:r>
        <w:rPr>
          <w:rFonts w:ascii="IRNazanin" w:hAnsi="IRNazanin" w:eastAsia="IRNazanin"/>
          <w:color w:val="111111"/>
          <w:sz w:val="28"/>
          <w:sz w:val="28"/>
          <w:szCs w:val="28"/>
          <w:rtl w:val="true"/>
          <w:lang w:bidi="fa-IR"/>
        </w:rPr>
        <w:t>حجاج یکی از سنگ دل ترین و سفاک ترین مردان تاریخ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جنایات او داستان هایی نوشته اند که هر خواننده ای را در وحشت فرو می برد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فرماندار عبدالملک مروان در کوفه بود و عبدالملک پنجمین نفر از خلفای بنی امیه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حجاج نوشته اند او بسیار زشت و کریه منظر بود و علاوه بر کوتاهی قد و لاغری و کج بودن پاها و ضعیف بودن چشم ها و آبله گون بودن، از جهات دیگری نیز ناقص الخلقه بود و شاید یکی از انگیزه های سفاکی و بی رحمی او همان عقده حقارتی بود که از این صفات برای او حاصل شده بود تا آن جا که به گفتۀ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خودش اعتراف می کرد بیشترین لذت او در خونریزی و انجام کارهایی است که دیگران انجام نمی دهند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او دو سال از طرف عبدالملک به امیری حجاز مکه و مدینه منصوب شد و در این مدت فجایع عظیمی به بار آورد؛ از جمله ویران کردن خانه کعبه بود و دیگر این که بر گردن گروهی از صحابه معروف پیامبر صلی الله علیه و آله مانند جابر بن عبدالله انصاری، انس بن مالک و سهل ساعدی و جمعی دیگر داغ نهاد به این بهانه که آن ها را در قتل عثمان شرکت داشتند، سپس عبدالملک او را به سوی عراق فرستاد و حکومت بصره و کوفه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می نویسد حجاج بیست سال فرمانروایی کرد تعداد کسانی که در این مدت با شمشیر وی یا زیر شکنجه جان دادند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و اینان غیر از کسانی هستند که در جنگ ها به دست او یا سربازانش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زندان مشهور او، پنجاه هزار مرد و سی هزار زن بودند که شانزده هزار نفر آن ها کاملاً برهنه و عریان بودند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زنان و مردان را یکجا زندانی می کرد و زندان ها بدون سقف بود؛ از این رو زندانیان از گرمای تابستان و سرمای زمستان سخت در عذاب بودند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0" w:name="pg20325_219997"/>
      <w:bookmarkStart w:id="761" w:name="pg20325_219997"/>
      <w:bookmarkEnd w:id="761"/>
    </w:p>
    <w:p>
      <w:pPr>
        <w:pStyle w:val="Heading2"/>
        <w:numPr>
          <w:ilvl w:val="1"/>
          <w:numId w:val="1"/>
        </w:numPr>
        <w:rPr/>
      </w:pPr>
      <w:bookmarkStart w:id="762" w:name="pg20325_219997"/>
      <w:bookmarkStart w:id="763" w:name="__RefHeading___Toc5697134_2320776876"/>
      <w:bookmarkStart w:id="764" w:name="_Toc300"/>
      <w:bookmarkEnd w:id="762"/>
      <w:bookmarkEnd w:id="763"/>
      <w:r>
        <w:rPr>
          <w:rtl w:val="true"/>
        </w:rPr>
        <w:t xml:space="preserve">خطبهٔ </w:t>
      </w:r>
      <w:r>
        <w:rPr/>
        <w:t>117</w:t>
      </w:r>
      <w:bookmarkEnd w:id="764"/>
    </w:p>
    <w:p>
      <w:pPr>
        <w:pStyle w:val="Heading3"/>
        <w:numPr>
          <w:ilvl w:val="2"/>
          <w:numId w:val="1"/>
        </w:numPr>
        <w:rPr/>
      </w:pPr>
      <w:bookmarkStart w:id="765" w:name="__RefHeading___Toc5697136_2320776876"/>
      <w:bookmarkStart w:id="766" w:name="_Toc301"/>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شناسی </w:t>
      </w:r>
      <w:r>
        <w:rPr>
          <w:rStyle w:val="FootnoteAnchor"/>
          <w:rtl w:val="true"/>
        </w:rPr>
        <w:footnoteReference w:id="609"/>
      </w:r>
    </w:p>
    <w:p>
      <w:pPr>
        <w:pStyle w:val="Heading3"/>
        <w:numPr>
          <w:ilvl w:val="2"/>
          <w:numId w:val="1"/>
        </w:numPr>
        <w:rPr/>
      </w:pPr>
      <w:bookmarkStart w:id="767" w:name="__RefHeading___Toc5697138_2320776876"/>
      <w:bookmarkStart w:id="768" w:name="_Toc302"/>
      <w:bookmarkEnd w:id="767"/>
      <w:r>
        <w:rPr>
          <w:rtl w:val="true"/>
        </w:rPr>
        <w:t>پیشگفتار خطبه</w:t>
      </w:r>
      <w:bookmarkEnd w:id="76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مخاطبین خود را که در بذل مال و جان در راه خدا کوتاهی می کردند، شدیداً رزنش می کند و به آن ها می فرماید که به تاریخ گذشتگان بنگرید و از زندگی آن ها عبرت بگیرید</w:t>
      </w:r>
      <w:r>
        <w:rPr>
          <w:rFonts w:eastAsia="IRNazanin" w:cs="IRNazanin"/>
          <w:color w:val="111111"/>
          <w:sz w:val="28"/>
          <w:szCs w:val="28"/>
          <w:rtl w:val="true"/>
          <w:lang w:bidi="fa-IR"/>
        </w:rPr>
        <w:t xml:space="preserve">. </w:t>
      </w:r>
      <w:bookmarkStart w:id="769" w:name="pg20325_219998"/>
    </w:p>
    <w:p>
      <w:pPr>
        <w:pStyle w:val="BookText"/>
        <w:rPr/>
      </w:pPr>
      <w:bookmarkEnd w:id="769"/>
      <w:r>
        <w:rPr>
          <w:rFonts w:ascii="Amiri" w:hAnsi="Amiri" w:eastAsia="Amiri" w:cs="Amiri"/>
          <w:color w:val="111111"/>
          <w:sz w:val="28"/>
          <w:sz w:val="28"/>
          <w:szCs w:val="28"/>
          <w:rtl w:val="true"/>
          <w:lang w:bidi="ar-SA"/>
        </w:rPr>
        <w:t>فَلَا أَمْوَالَ بَذَلْتُمُوهَا لِلَّذِي رَزَقَهَا وَ لَا أَنْفُسَ خَاطَرْتُمْ بِهَا لِلَّذِي خَلَقَهَا تَكْرُمُونَ بِاللَّهِ عَلَى عِبَادِهِ وَ لَا تُكْرِمُونَ اللَّهَ فِي عِبَادِهِ فَاعْتَبِرُوا بِنُزُولِكُمْ مَنَازِلَ مَنْ كَانَ قَبْلَكُمْ وَ انْقِطَاعِكُمْ عَنْ أَوْصَلِ إِخْوَانِكُمْ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5697140_2320776876"/>
      <w:bookmarkStart w:id="771" w:name="_Toc303"/>
      <w:bookmarkEnd w:id="770"/>
      <w:r>
        <w:rPr/>
        <w:t>1</w:t>
      </w:r>
      <w:r>
        <w:rPr>
          <w:rtl w:val="true"/>
        </w:rPr>
        <w:t xml:space="preserve">. </w:t>
      </w:r>
      <w:r>
        <w:rPr>
          <w:rtl w:val="true"/>
        </w:rPr>
        <w:t>امتناع از بذل مال</w:t>
      </w:r>
      <w:bookmarkEnd w:id="771"/>
    </w:p>
    <w:p>
      <w:pPr>
        <w:pStyle w:val="BookText"/>
        <w:rPr/>
      </w:pPr>
      <w:r>
        <w:rPr>
          <w:rFonts w:ascii="Amiri" w:hAnsi="Amiri" w:eastAsia="Amiri" w:cs="Amiri"/>
          <w:color w:val="111111"/>
          <w:sz w:val="28"/>
          <w:sz w:val="28"/>
          <w:szCs w:val="28"/>
          <w:rtl w:val="true"/>
          <w:lang w:bidi="ar-SA"/>
        </w:rPr>
        <w:t>فَلَا أَمْوَالَ بَذَلْتُمُوهَا لِلَّذِي رَزَقَهَا</w:t>
      </w:r>
      <w:r>
        <w:rPr>
          <w:rStyle w:val="FootnoteAnchor"/>
          <w:rtl w:val="true"/>
        </w:rPr>
        <w:footnoteReference w:id="610"/>
      </w:r>
      <w:r>
        <w:rPr>
          <w:rFonts w:ascii="IRNazanin" w:hAnsi="IRNazanin" w:eastAsia="IRNazanin"/>
          <w:color w:val="111111"/>
          <w:sz w:val="28"/>
          <w:sz w:val="28"/>
          <w:szCs w:val="28"/>
          <w:rtl w:val="true"/>
          <w:lang w:bidi="fa-IR"/>
        </w:rPr>
        <w:t xml:space="preserve"> نه اموال خود را در راه آن کس که به شما داده بذل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مالی که در اختیار انسان است، مال خداست که در اختیار انسان قرار داده است و اگر آن را در راه خدا بذل و بخشش کنیم خداوند دوباره می تواند به انسان مال و ثروت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کردن از بخشش در راه خدا هم بی انصافی است؛ زیرا مالی را که خدا داده در راه او صرف نمی کنیم و هم نشانه نشناختن خدا و توکل نکردن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أَنْفِقُوا مِمَّا جَعَلَكُمْ مُسْتَخْلفین</w:t>
      </w:r>
      <w:r>
        <w:rPr>
          <w:rStyle w:val="FootnoteAnchor"/>
          <w:rtl w:val="true"/>
        </w:rPr>
        <w:footnoteReference w:id="611"/>
      </w:r>
      <w:r>
        <w:rPr>
          <w:rFonts w:ascii="IRNazanin" w:hAnsi="IRNazanin" w:eastAsia="IRNazanin"/>
          <w:color w:val="111111"/>
          <w:sz w:val="28"/>
          <w:sz w:val="28"/>
          <w:szCs w:val="28"/>
          <w:rtl w:val="true"/>
          <w:lang w:bidi="fa-IR"/>
        </w:rPr>
        <w:t>و از آن مال که به وراثت به شما رسانده است، انفاق کنید</w:t>
      </w:r>
      <w:r>
        <w:rPr>
          <w:rFonts w:eastAsia="IRNazanin" w:cs="IRNazanin"/>
          <w:color w:val="111111"/>
          <w:sz w:val="28"/>
          <w:szCs w:val="28"/>
          <w:rtl w:val="true"/>
          <w:lang w:bidi="fa-IR"/>
        </w:rPr>
        <w:t>.</w:t>
      </w:r>
    </w:p>
    <w:p>
      <w:pPr>
        <w:pStyle w:val="Heading3"/>
        <w:numPr>
          <w:ilvl w:val="2"/>
          <w:numId w:val="1"/>
        </w:numPr>
        <w:rPr/>
      </w:pPr>
      <w:bookmarkStart w:id="772" w:name="__RefHeading___Toc5697142_2320776876"/>
      <w:bookmarkStart w:id="773" w:name="_Toc304"/>
      <w:bookmarkEnd w:id="772"/>
      <w:r>
        <w:rPr/>
        <w:t>2</w:t>
      </w:r>
      <w:r>
        <w:rPr>
          <w:rtl w:val="true"/>
        </w:rPr>
        <w:t xml:space="preserve">. </w:t>
      </w:r>
      <w:r>
        <w:rPr>
          <w:rtl w:val="true"/>
        </w:rPr>
        <w:t>امتناع از بذل جان</w:t>
      </w:r>
      <w:bookmarkEnd w:id="773"/>
    </w:p>
    <w:p>
      <w:pPr>
        <w:pStyle w:val="BookText"/>
        <w:rPr/>
      </w:pPr>
      <w:r>
        <w:rPr>
          <w:rFonts w:ascii="Amiri" w:hAnsi="Amiri" w:eastAsia="Amiri" w:cs="Amiri"/>
          <w:color w:val="111111"/>
          <w:sz w:val="28"/>
          <w:sz w:val="28"/>
          <w:szCs w:val="28"/>
          <w:rtl w:val="true"/>
          <w:lang w:bidi="ar-SA"/>
        </w:rPr>
        <w:t>وَ لَا أَنْفُسَ خَاطَرْتُمْ بِهَا لِلَّذِي خَلَقَهَا</w:t>
      </w:r>
      <w:r>
        <w:rPr>
          <w:rStyle w:val="FootnoteAnchor"/>
          <w:rtl w:val="true"/>
        </w:rPr>
        <w:footnoteReference w:id="612"/>
      </w:r>
      <w:r>
        <w:rPr>
          <w:rFonts w:ascii="IRNazanin" w:hAnsi="IRNazanin" w:eastAsia="IRNazanin"/>
          <w:color w:val="111111"/>
          <w:sz w:val="28"/>
          <w:sz w:val="28"/>
          <w:szCs w:val="28"/>
          <w:rtl w:val="true"/>
          <w:lang w:bidi="fa-IR"/>
        </w:rPr>
        <w:t xml:space="preserve"> و نه جان ها را در راه کسی که آن ها را آفریده به خطر افکندید</w:t>
      </w:r>
    </w:p>
    <w:p>
      <w:pPr>
        <w:pStyle w:val="BookText"/>
        <w:rPr/>
      </w:pPr>
      <w:r>
        <w:rPr>
          <w:rFonts w:ascii="IRNazanin" w:hAnsi="IRNazanin" w:eastAsia="IRNazanin"/>
          <w:color w:val="111111"/>
          <w:sz w:val="28"/>
          <w:sz w:val="28"/>
          <w:szCs w:val="28"/>
          <w:rtl w:val="true"/>
          <w:lang w:bidi="fa-IR"/>
        </w:rPr>
        <w:t>نکته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زیرا که خداوند انسان را خلق کرده و سراسر وجود انسان از خداوند است و خداوند می خواهد که انسان برای </w:t>
      </w:r>
      <w:bookmarkStart w:id="774" w:name="pg20325_219999"/>
    </w:p>
    <w:p>
      <w:pPr>
        <w:pStyle w:val="BookText"/>
        <w:rPr/>
      </w:pPr>
      <w:bookmarkEnd w:id="774"/>
      <w:r>
        <w:rPr>
          <w:rFonts w:ascii="IRNazanin" w:hAnsi="IRNazanin" w:eastAsia="IRNazanin"/>
          <w:color w:val="111111"/>
          <w:sz w:val="28"/>
          <w:sz w:val="28"/>
          <w:szCs w:val="28"/>
          <w:rtl w:val="true"/>
          <w:lang w:bidi="fa-IR"/>
        </w:rPr>
        <w:t>رشد و تکامل خود و جامعه و تحکیم اهداف بلند انسانی، وجود خود را در راه خدا به خطر بیندازد</w:t>
      </w:r>
      <w:r>
        <w:rPr>
          <w:rFonts w:eastAsia="IRNazanin" w:cs="IRNazanin"/>
          <w:color w:val="111111"/>
          <w:sz w:val="28"/>
          <w:szCs w:val="28"/>
          <w:rtl w:val="true"/>
          <w:lang w:bidi="fa-IR"/>
        </w:rPr>
        <w:t>.</w:t>
      </w:r>
    </w:p>
    <w:p>
      <w:pPr>
        <w:pStyle w:val="Heading3"/>
        <w:numPr>
          <w:ilvl w:val="2"/>
          <w:numId w:val="1"/>
        </w:numPr>
        <w:rPr/>
      </w:pPr>
      <w:bookmarkStart w:id="775" w:name="__RefHeading___Toc5697144_2320776876"/>
      <w:bookmarkStart w:id="776" w:name="_Toc305"/>
      <w:bookmarkEnd w:id="775"/>
      <w:r>
        <w:rPr/>
        <w:t>3</w:t>
      </w:r>
      <w:r>
        <w:rPr>
          <w:rtl w:val="true"/>
        </w:rPr>
        <w:t xml:space="preserve">. </w:t>
      </w:r>
      <w:r>
        <w:rPr>
          <w:rtl w:val="true"/>
        </w:rPr>
        <w:t>انتظار اکرام داشتن</w:t>
      </w:r>
      <w:bookmarkEnd w:id="776"/>
    </w:p>
    <w:p>
      <w:pPr>
        <w:pStyle w:val="BookText"/>
        <w:rPr/>
      </w:pPr>
      <w:r>
        <w:rPr>
          <w:rFonts w:ascii="Amiri" w:hAnsi="Amiri" w:eastAsia="Amiri" w:cs="Amiri"/>
          <w:color w:val="111111"/>
          <w:sz w:val="28"/>
          <w:sz w:val="28"/>
          <w:szCs w:val="28"/>
          <w:rtl w:val="true"/>
          <w:lang w:bidi="ar-SA"/>
        </w:rPr>
        <w:t>تَكْرُمُونَ بِاللَّهِ عَلَى عِبَادِهِ وَ لَا تُكْرِمُونَ اللَّهَ فِي عِبَادِهِ</w:t>
      </w:r>
      <w:r>
        <w:rPr>
          <w:rStyle w:val="FootnoteAnchor"/>
          <w:rtl w:val="true"/>
        </w:rPr>
        <w:footnoteReference w:id="613"/>
      </w:r>
      <w:r>
        <w:rPr>
          <w:rFonts w:ascii="IRNazanin" w:hAnsi="IRNazanin" w:eastAsia="IRNazanin"/>
          <w:color w:val="111111"/>
          <w:sz w:val="28"/>
          <w:sz w:val="28"/>
          <w:szCs w:val="28"/>
          <w:rtl w:val="true"/>
          <w:lang w:bidi="fa-IR"/>
        </w:rPr>
        <w:t xml:space="preserve"> انتظار دارید مردم به خاطر خدا شما را گرامی دارند در حالی که خودتان خدا را در مورد بندگانش گرامی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بیان می دارد که چون خود را اهل طاعت و بندگی خدا می شمارید، می بالید و بر دیگران فخر و اظهار برتری می کنید در حالی که با انجام اوامر او حرمتش را پاس نمی دارید و با گرامیداشت بندگانش سفارش فرستادگان او را اجابت نمی کنید و با بذل اندکی از آن چه خداوند روزی شما گردانیده بینوایان و تهیدستان را مورد توجه خود قرار نمی دهید</w:t>
      </w:r>
      <w:r>
        <w:rPr>
          <w:rFonts w:eastAsia="IRNazanin" w:cs="IRNazanin"/>
          <w:color w:val="111111"/>
          <w:sz w:val="28"/>
          <w:szCs w:val="28"/>
          <w:rtl w:val="true"/>
          <w:lang w:bidi="fa-IR"/>
        </w:rPr>
        <w:t xml:space="preserve">. </w:t>
      </w:r>
      <w:r>
        <w:rPr>
          <w:rStyle w:val="FootnoteAnchor"/>
          <w:rtl w:val="true"/>
        </w:rPr>
        <w:footnoteReference w:id="614"/>
      </w:r>
    </w:p>
    <w:p>
      <w:pPr>
        <w:pStyle w:val="Heading3"/>
        <w:numPr>
          <w:ilvl w:val="2"/>
          <w:numId w:val="1"/>
        </w:numPr>
        <w:rPr/>
      </w:pPr>
      <w:bookmarkStart w:id="777" w:name="__RefHeading___Toc5697146_2320776876"/>
      <w:bookmarkStart w:id="778" w:name="_Toc306"/>
      <w:bookmarkEnd w:id="777"/>
      <w:r>
        <w:rPr/>
        <w:t>4</w:t>
      </w:r>
      <w:r>
        <w:rPr>
          <w:rtl w:val="true"/>
        </w:rPr>
        <w:t xml:space="preserve">. </w:t>
      </w:r>
      <w:r>
        <w:rPr>
          <w:rtl w:val="true"/>
        </w:rPr>
        <w:t>عاریتی بودن اموال و جان ها</w:t>
      </w:r>
      <w:bookmarkEnd w:id="778"/>
    </w:p>
    <w:p>
      <w:pPr>
        <w:pStyle w:val="BookText"/>
        <w:rPr/>
      </w:pPr>
      <w:r>
        <w:rPr>
          <w:rFonts w:ascii="Amiri" w:hAnsi="Amiri" w:eastAsia="Amiri" w:cs="Amiri"/>
          <w:color w:val="111111"/>
          <w:sz w:val="28"/>
          <w:sz w:val="28"/>
          <w:szCs w:val="28"/>
          <w:rtl w:val="true"/>
          <w:lang w:bidi="ar-SA"/>
        </w:rPr>
        <w:t>فَاعْتَبِرُوا بِنُزُولِكُمْ مَنَازِلَ مَنْ كَانَ قَبْلَكُمْ</w:t>
      </w:r>
      <w:r>
        <w:rPr>
          <w:rFonts w:ascii="IRNazanin" w:hAnsi="IRNazanin" w:eastAsia="IRNazanin"/>
          <w:color w:val="111111"/>
          <w:sz w:val="28"/>
          <w:sz w:val="28"/>
          <w:szCs w:val="28"/>
          <w:rtl w:val="true"/>
          <w:lang w:bidi="fa-IR"/>
        </w:rPr>
        <w:t xml:space="preserve"> از قرار گرفتن در منازل آنان که پیش از شما بودند و از دنیا رفتند پند بگیرید</w:t>
      </w:r>
      <w:r>
        <w:rPr>
          <w:rFonts w:eastAsia="IRNazanin" w:cs="IRNazanin"/>
          <w:color w:val="111111"/>
          <w:sz w:val="28"/>
          <w:szCs w:val="28"/>
          <w:rtl w:val="true"/>
          <w:lang w:bidi="fa-IR"/>
        </w:rPr>
        <w:t>.</w:t>
      </w:r>
    </w:p>
    <w:p>
      <w:pPr>
        <w:pStyle w:val="Heading3"/>
        <w:numPr>
          <w:ilvl w:val="2"/>
          <w:numId w:val="1"/>
        </w:numPr>
        <w:rPr/>
      </w:pPr>
      <w:bookmarkStart w:id="779" w:name="__RefHeading___Toc5697148_2320776876"/>
      <w:bookmarkStart w:id="780" w:name="_Toc307"/>
      <w:bookmarkEnd w:id="779"/>
      <w:r>
        <w:rPr/>
        <w:t>5</w:t>
      </w:r>
      <w:r>
        <w:rPr>
          <w:rtl w:val="true"/>
        </w:rPr>
        <w:t xml:space="preserve">. </w:t>
      </w:r>
      <w:r>
        <w:rPr>
          <w:rtl w:val="true"/>
        </w:rPr>
        <w:t>عبرت گیری از مرگ دیگران</w:t>
      </w:r>
      <w:bookmarkEnd w:id="780"/>
    </w:p>
    <w:p>
      <w:pPr>
        <w:pStyle w:val="BookText"/>
        <w:rPr/>
      </w:pPr>
      <w:r>
        <w:rPr>
          <w:rFonts w:ascii="Amiri" w:hAnsi="Amiri" w:eastAsia="Amiri" w:cs="Amiri"/>
          <w:color w:val="111111"/>
          <w:sz w:val="28"/>
          <w:sz w:val="28"/>
          <w:szCs w:val="28"/>
          <w:rtl w:val="true"/>
          <w:lang w:bidi="ar-SA"/>
        </w:rPr>
        <w:t>وَ انْقِطَاعِكُمْ عَنْ أَوْصَلِ إِخْوَانِكُم</w:t>
      </w:r>
      <w:r>
        <w:rPr>
          <w:rStyle w:val="FootnoteAnchor"/>
          <w:rtl w:val="true"/>
        </w:rPr>
        <w:footnoteReference w:id="61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جدا شدن از نزدیک ترین برادرانتان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20325_220001"/>
      <w:bookmarkStart w:id="782" w:name="pg20325_220001"/>
      <w:bookmarkEnd w:id="782"/>
    </w:p>
    <w:p>
      <w:pPr>
        <w:pStyle w:val="Heading2"/>
        <w:numPr>
          <w:ilvl w:val="1"/>
          <w:numId w:val="1"/>
        </w:numPr>
        <w:rPr/>
      </w:pPr>
      <w:bookmarkStart w:id="783" w:name="pg20325_220001"/>
      <w:bookmarkStart w:id="784" w:name="__RefHeading___Toc5697150_2320776876"/>
      <w:bookmarkStart w:id="785" w:name="_Toc308"/>
      <w:bookmarkEnd w:id="783"/>
      <w:bookmarkEnd w:id="784"/>
      <w:r>
        <w:rPr>
          <w:rtl w:val="true"/>
        </w:rPr>
        <w:t xml:space="preserve">خطبه </w:t>
      </w:r>
      <w:r>
        <w:rPr/>
        <w:t>118</w:t>
      </w:r>
      <w:bookmarkEnd w:id="785"/>
    </w:p>
    <w:p>
      <w:pPr>
        <w:pStyle w:val="Heading3"/>
        <w:numPr>
          <w:ilvl w:val="2"/>
          <w:numId w:val="1"/>
        </w:numPr>
        <w:rPr/>
      </w:pPr>
      <w:bookmarkStart w:id="786" w:name="__RefHeading___Toc5697152_2320776876"/>
      <w:bookmarkStart w:id="787" w:name="_Toc309"/>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رضایت بخش سپاهیان با ناکثین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ثقل ولایت </w:t>
      </w:r>
      <w:r>
        <w:rPr>
          <w:rStyle w:val="FootnoteAnchor"/>
          <w:rtl w:val="true"/>
        </w:rPr>
        <w:footnoteReference w:id="616"/>
      </w:r>
    </w:p>
    <w:p>
      <w:pPr>
        <w:pStyle w:val="Heading3"/>
        <w:numPr>
          <w:ilvl w:val="2"/>
          <w:numId w:val="1"/>
        </w:numPr>
        <w:rPr/>
      </w:pPr>
      <w:bookmarkStart w:id="788" w:name="__RefHeading___Toc5697154_2320776876"/>
      <w:bookmarkStart w:id="789" w:name="_Toc310"/>
      <w:bookmarkEnd w:id="788"/>
      <w:r>
        <w:rPr>
          <w:rtl w:val="true"/>
        </w:rPr>
        <w:t>پیشگفتار خطبه</w:t>
      </w:r>
      <w:bookmarkEnd w:id="78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سخن را بعد از پایان جنگ جمل فرمود در این میدان یاران امام یکدست و یکپارچه مطیع فرمان امام بودند و پیروزی چشمگیری به سرعت نصیبشان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مدح و ستایش بلیغی از یاران شایسته خود دارد</w:t>
      </w:r>
      <w:r>
        <w:rPr>
          <w:rFonts w:eastAsia="IRNazanin" w:cs="IRNazanin"/>
          <w:color w:val="111111"/>
          <w:sz w:val="28"/>
          <w:szCs w:val="28"/>
          <w:rtl w:val="true"/>
          <w:lang w:bidi="fa-IR"/>
        </w:rPr>
        <w:t xml:space="preserve">. </w:t>
      </w:r>
      <w:bookmarkStart w:id="790" w:name="pg20325_220002"/>
    </w:p>
    <w:p>
      <w:pPr>
        <w:pStyle w:val="BookText"/>
        <w:rPr/>
      </w:pPr>
      <w:bookmarkEnd w:id="790"/>
      <w:r>
        <w:rPr>
          <w:rFonts w:ascii="Amiri" w:hAnsi="Amiri" w:eastAsia="Amiri" w:cs="Amiri"/>
          <w:color w:val="111111"/>
          <w:sz w:val="28"/>
          <w:sz w:val="28"/>
          <w:szCs w:val="28"/>
          <w:rtl w:val="true"/>
          <w:lang w:bidi="ar-SA"/>
        </w:rPr>
        <w:t>أَنْتُمُ الْأَنْصَارُ عَلَى الْحَقِّ وَالْإِخْوَانُ فِي الدِّينِ وَالْجُنَنُ يَوْمَ الْبَأْسِ وَالْبِطَانَةُ دُونَ النَّاسِ بِكُمْ أَضْرِبُ الْمُدْبِرَ وَ أَرْجُو طَاعَةَ الْمُقْبِلِ فَأَعِينُونِي بِمُنَاصَحَةٍ خَلِيَّةٍ مِنَ الْغِشَّ سَلِيمَةٍ مِنَ الرَّيْبِ فَوَاللَّهِ إِنِّي لَأَوْلَى النَّاسِ بِالنَّاسِ</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5697156_2320776876"/>
      <w:bookmarkStart w:id="792" w:name="_Toc311"/>
      <w:bookmarkEnd w:id="791"/>
      <w:r>
        <w:rPr/>
        <w:t>1</w:t>
      </w:r>
      <w:r>
        <w:rPr>
          <w:rtl w:val="true"/>
        </w:rPr>
        <w:t xml:space="preserve">. </w:t>
      </w:r>
      <w:r>
        <w:rPr>
          <w:rtl w:val="true"/>
        </w:rPr>
        <w:t>صفات یاران شایسته امام</w:t>
      </w:r>
      <w:bookmarkEnd w:id="792"/>
    </w:p>
    <w:p>
      <w:pPr>
        <w:pStyle w:val="Heading4"/>
        <w:numPr>
          <w:ilvl w:val="3"/>
          <w:numId w:val="1"/>
        </w:numPr>
        <w:rPr/>
      </w:pPr>
      <w:bookmarkStart w:id="793" w:name="__RefHeading___Toc5697158_2320776876"/>
      <w:bookmarkStart w:id="794" w:name="_Toc312"/>
      <w:bookmarkEnd w:id="793"/>
      <w:r>
        <w:rPr/>
        <w:t>1</w:t>
      </w:r>
      <w:r>
        <w:rPr>
          <w:rtl w:val="true"/>
        </w:rPr>
        <w:t xml:space="preserve">. </w:t>
      </w:r>
      <w:r>
        <w:rPr/>
        <w:t>1</w:t>
      </w:r>
      <w:r>
        <w:rPr>
          <w:rtl w:val="true"/>
        </w:rPr>
        <w:t xml:space="preserve">. </w:t>
      </w:r>
      <w:r>
        <w:rPr>
          <w:rtl w:val="true"/>
        </w:rPr>
        <w:t>یاوران حق</w:t>
      </w:r>
      <w:bookmarkEnd w:id="794"/>
    </w:p>
    <w:p>
      <w:pPr>
        <w:pStyle w:val="BookText"/>
        <w:rPr/>
      </w:pPr>
      <w:r>
        <w:rPr>
          <w:rFonts w:ascii="Amiri" w:hAnsi="Amiri" w:eastAsia="Amiri" w:cs="Amiri"/>
          <w:color w:val="111111"/>
          <w:sz w:val="28"/>
          <w:sz w:val="28"/>
          <w:szCs w:val="28"/>
          <w:rtl w:val="true"/>
          <w:lang w:bidi="ar-SA"/>
        </w:rPr>
        <w:t>أَنْتُمُ الْأَنْصَارُ عَلَى الْحَقِّ</w:t>
      </w:r>
      <w:r>
        <w:rPr>
          <w:rStyle w:val="FootnoteAnchor"/>
          <w:rtl w:val="true"/>
        </w:rPr>
        <w:footnoteReference w:id="617"/>
      </w:r>
      <w:r>
        <w:rPr>
          <w:rFonts w:ascii="IRNazanin" w:hAnsi="IRNazanin" w:eastAsia="IRNazanin"/>
          <w:color w:val="111111"/>
          <w:sz w:val="28"/>
          <w:sz w:val="28"/>
          <w:szCs w:val="28"/>
          <w:rtl w:val="true"/>
          <w:lang w:bidi="fa-IR"/>
        </w:rPr>
        <w:t xml:space="preserve"> شما یاوران حق هستید</w:t>
      </w:r>
      <w:r>
        <w:rPr>
          <w:rFonts w:eastAsia="IRNazanin" w:cs="IRNazanin"/>
          <w:color w:val="111111"/>
          <w:sz w:val="28"/>
          <w:szCs w:val="28"/>
          <w:rtl w:val="true"/>
          <w:lang w:bidi="fa-IR"/>
        </w:rPr>
        <w:t>.</w:t>
      </w:r>
    </w:p>
    <w:p>
      <w:pPr>
        <w:pStyle w:val="Heading4"/>
        <w:numPr>
          <w:ilvl w:val="3"/>
          <w:numId w:val="1"/>
        </w:numPr>
        <w:rPr/>
      </w:pPr>
      <w:bookmarkStart w:id="795" w:name="__RefHeading___Toc5697160_2320776876"/>
      <w:bookmarkStart w:id="796" w:name="_Toc313"/>
      <w:bookmarkEnd w:id="795"/>
      <w:r>
        <w:rPr/>
        <w:t>1</w:t>
      </w:r>
      <w:r>
        <w:rPr>
          <w:rtl w:val="true"/>
        </w:rPr>
        <w:t xml:space="preserve">. </w:t>
      </w:r>
      <w:r>
        <w:rPr/>
        <w:t>2</w:t>
      </w:r>
      <w:r>
        <w:rPr>
          <w:rtl w:val="true"/>
        </w:rPr>
        <w:t xml:space="preserve">. </w:t>
      </w:r>
      <w:r>
        <w:rPr>
          <w:rtl w:val="true"/>
        </w:rPr>
        <w:t>برادران دینی</w:t>
      </w:r>
      <w:bookmarkEnd w:id="796"/>
    </w:p>
    <w:p>
      <w:pPr>
        <w:pStyle w:val="BookText"/>
        <w:rPr/>
      </w:pPr>
      <w:r>
        <w:rPr>
          <w:rFonts w:ascii="Amiri" w:hAnsi="Amiri" w:eastAsia="Amiri" w:cs="Amiri"/>
          <w:color w:val="111111"/>
          <w:sz w:val="28"/>
          <w:sz w:val="28"/>
          <w:szCs w:val="28"/>
          <w:rtl w:val="true"/>
          <w:lang w:bidi="ar-SA"/>
        </w:rPr>
        <w:t>وَ الْإِخْوَانُ فِي الدِّينِ</w:t>
      </w:r>
      <w:r>
        <w:rPr>
          <w:rFonts w:ascii="IRNazanin" w:hAnsi="IRNazanin" w:eastAsia="IRNazanin"/>
          <w:color w:val="111111"/>
          <w:sz w:val="28"/>
          <w:sz w:val="28"/>
          <w:szCs w:val="28"/>
          <w:rtl w:val="true"/>
          <w:lang w:bidi="fa-IR"/>
        </w:rPr>
        <w:t xml:space="preserve"> و برادران دینی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الْمُؤْمِنُونَ إِخْوَةٌ فَأَصْلِحُوا بَيْنَ أَخَوَيْكُم</w:t>
      </w:r>
      <w:r>
        <w:rPr>
          <w:rStyle w:val="FootnoteAnchor"/>
          <w:rtl w:val="true"/>
        </w:rPr>
        <w:footnoteReference w:id="618"/>
      </w:r>
      <w:r>
        <w:rPr>
          <w:rFonts w:ascii="IRNazanin" w:hAnsi="IRNazanin" w:eastAsia="IRNazanin"/>
          <w:color w:val="111111"/>
          <w:sz w:val="28"/>
          <w:sz w:val="28"/>
          <w:szCs w:val="28"/>
          <w:rtl w:val="true"/>
          <w:lang w:bidi="fa-IR"/>
        </w:rPr>
        <w:t>در حقیقت مؤمنان با هم برادرند، پس میان برادرانتان را سازش دهید</w:t>
      </w:r>
      <w:r>
        <w:rPr>
          <w:rFonts w:eastAsia="IRNazanin" w:cs="IRNazanin"/>
          <w:color w:val="111111"/>
          <w:sz w:val="28"/>
          <w:szCs w:val="28"/>
          <w:rtl w:val="true"/>
          <w:lang w:bidi="fa-IR"/>
        </w:rPr>
        <w:t>.</w:t>
      </w:r>
    </w:p>
    <w:p>
      <w:pPr>
        <w:pStyle w:val="Heading4"/>
        <w:numPr>
          <w:ilvl w:val="3"/>
          <w:numId w:val="1"/>
        </w:numPr>
        <w:rPr/>
      </w:pPr>
      <w:bookmarkStart w:id="797" w:name="__RefHeading___Toc5697162_2320776876"/>
      <w:bookmarkStart w:id="798" w:name="_Toc314"/>
      <w:bookmarkEnd w:id="797"/>
      <w:r>
        <w:rPr/>
        <w:t>1</w:t>
      </w:r>
      <w:r>
        <w:rPr>
          <w:rtl w:val="true"/>
        </w:rPr>
        <w:t xml:space="preserve">. </w:t>
      </w:r>
      <w:r>
        <w:rPr/>
        <w:t>3</w:t>
      </w:r>
      <w:r>
        <w:rPr>
          <w:rtl w:val="true"/>
        </w:rPr>
        <w:t xml:space="preserve">. </w:t>
      </w:r>
      <w:r>
        <w:rPr>
          <w:rtl w:val="true"/>
        </w:rPr>
        <w:t>سپرهای جنگی</w:t>
      </w:r>
      <w:bookmarkEnd w:id="798"/>
    </w:p>
    <w:p>
      <w:pPr>
        <w:pStyle w:val="BookText"/>
        <w:rPr/>
      </w:pPr>
      <w:r>
        <w:rPr>
          <w:rFonts w:ascii="Amiri" w:hAnsi="Amiri" w:eastAsia="Amiri" w:cs="Amiri"/>
          <w:color w:val="111111"/>
          <w:sz w:val="28"/>
          <w:sz w:val="28"/>
          <w:szCs w:val="28"/>
          <w:rtl w:val="true"/>
          <w:lang w:bidi="ar-SA"/>
        </w:rPr>
        <w:t>وَ الْجُمْنُ يَوْمَ الْبَأْسِ</w:t>
      </w:r>
      <w:r>
        <w:rPr>
          <w:rStyle w:val="FootnoteAnchor"/>
          <w:rtl w:val="true"/>
        </w:rPr>
        <w:footnoteReference w:id="61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سپرهای روز جنگ</w:t>
      </w:r>
      <w:r>
        <w:rPr>
          <w:rFonts w:eastAsia="IRNazanin" w:cs="IRNazanin"/>
          <w:color w:val="111111"/>
          <w:sz w:val="28"/>
          <w:szCs w:val="28"/>
          <w:rtl w:val="true"/>
          <w:lang w:bidi="fa-IR"/>
        </w:rPr>
        <w:t xml:space="preserve">. </w:t>
      </w:r>
      <w:bookmarkStart w:id="799" w:name="pg20325_220003"/>
    </w:p>
    <w:p>
      <w:pPr>
        <w:pStyle w:val="Heading4"/>
        <w:numPr>
          <w:ilvl w:val="3"/>
          <w:numId w:val="1"/>
        </w:numPr>
        <w:rPr/>
      </w:pPr>
      <w:bookmarkStart w:id="800" w:name="__RefHeading___Toc5697164_2320776876"/>
      <w:bookmarkStart w:id="801" w:name="_Toc315"/>
      <w:bookmarkEnd w:id="799"/>
      <w:bookmarkEnd w:id="800"/>
      <w:r>
        <w:rPr/>
        <w:t>1</w:t>
      </w:r>
      <w:r>
        <w:rPr>
          <w:rtl w:val="true"/>
        </w:rPr>
        <w:t xml:space="preserve">. </w:t>
      </w:r>
      <w:r>
        <w:rPr/>
        <w:t>4</w:t>
      </w:r>
      <w:r>
        <w:rPr>
          <w:rtl w:val="true"/>
        </w:rPr>
        <w:t xml:space="preserve">. </w:t>
      </w:r>
      <w:r>
        <w:rPr>
          <w:rtl w:val="true"/>
        </w:rPr>
        <w:t>رازدار مردم</w:t>
      </w:r>
      <w:bookmarkEnd w:id="801"/>
    </w:p>
    <w:p>
      <w:pPr>
        <w:pStyle w:val="BookText"/>
        <w:rPr/>
      </w:pPr>
      <w:r>
        <w:rPr>
          <w:rFonts w:ascii="Amiri" w:hAnsi="Amiri" w:eastAsia="Amiri" w:cs="Amiri"/>
          <w:color w:val="111111"/>
          <w:sz w:val="28"/>
          <w:sz w:val="28"/>
          <w:szCs w:val="28"/>
          <w:rtl w:val="true"/>
          <w:lang w:bidi="ar-SA"/>
        </w:rPr>
        <w:t>وَ الْبطَانَةُ دُونَ النَّاسِ</w:t>
      </w:r>
      <w:r>
        <w:rPr>
          <w:rStyle w:val="FootnoteAnchor"/>
          <w:rtl w:val="true"/>
        </w:rPr>
        <w:footnoteReference w:id="620"/>
      </w:r>
      <w:r>
        <w:rPr>
          <w:rFonts w:ascii="IRNazanin" w:hAnsi="IRNazanin" w:eastAsia="IRNazanin"/>
          <w:color w:val="111111"/>
          <w:sz w:val="28"/>
          <w:sz w:val="28"/>
          <w:szCs w:val="28"/>
          <w:rtl w:val="true"/>
          <w:lang w:bidi="fa-IR"/>
        </w:rPr>
        <w:t xml:space="preserve"> و رازداران در برابر مردم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بسیاری از خطبه های نهج البلاغه گروهی از یاران را مخصوصاً بعد از جنگ صفین و سستی ها و پراکندگی ها و بی وفایی هایی که در آن میدان نشان دادند، نکوهش شدیدی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عبارت فوق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شما بطانه و خواص من هستید و مردم دیگر چنین نیستند به عبارت دیگر تنها شما هستید که معتمد من هستید و من با شما مشورت می کنم؛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اگر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اساس این احتمال معنا این می شود که نزد همۀ مردم معلوم است که شما از خواص و از افراد مورد مشورت من هستید</w:t>
      </w:r>
      <w:r>
        <w:rPr>
          <w:rFonts w:eastAsia="IRNazanin" w:cs="IRNazanin"/>
          <w:color w:val="111111"/>
          <w:sz w:val="28"/>
          <w:szCs w:val="28"/>
          <w:rtl w:val="true"/>
          <w:lang w:bidi="fa-IR"/>
        </w:rPr>
        <w:t>.</w:t>
      </w:r>
    </w:p>
    <w:p>
      <w:pPr>
        <w:pStyle w:val="Heading3"/>
        <w:numPr>
          <w:ilvl w:val="2"/>
          <w:numId w:val="1"/>
        </w:numPr>
        <w:rPr/>
      </w:pPr>
      <w:bookmarkStart w:id="802" w:name="__RefHeading___Toc5697166_2320776876"/>
      <w:bookmarkStart w:id="803" w:name="_Toc316"/>
      <w:bookmarkEnd w:id="802"/>
      <w:r>
        <w:rPr/>
        <w:t>2</w:t>
      </w:r>
      <w:r>
        <w:rPr>
          <w:rtl w:val="true"/>
        </w:rPr>
        <w:t xml:space="preserve">. </w:t>
      </w:r>
      <w:r>
        <w:rPr>
          <w:rtl w:val="true"/>
        </w:rPr>
        <w:t>امید به یاری شما</w:t>
      </w:r>
      <w:bookmarkEnd w:id="803"/>
    </w:p>
    <w:p>
      <w:pPr>
        <w:pStyle w:val="BookText"/>
        <w:rPr/>
      </w:pPr>
      <w:r>
        <w:rPr>
          <w:rFonts w:ascii="Amiri" w:hAnsi="Amiri" w:eastAsia="Amiri" w:cs="Amiri"/>
          <w:color w:val="111111"/>
          <w:sz w:val="28"/>
          <w:sz w:val="28"/>
          <w:szCs w:val="28"/>
          <w:rtl w:val="true"/>
          <w:lang w:bidi="ar-SA"/>
        </w:rPr>
        <w:t>بِكُمْ أَضْرِبُ الْمُدْبِرَ وَ أَرْجُو طَاعَةَ الْمُقْبِلِ</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امید؛ ارْتَجی، ارتجاع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امیدوار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کننده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کمک شما کسانی را که به حق پشت می کنند می کوبم و با یاری شما به اطاعت روی آورندگان به حق امیدوارم</w:t>
      </w:r>
      <w:r>
        <w:rPr>
          <w:rFonts w:eastAsia="IRNazanin" w:cs="IRNazanin"/>
          <w:color w:val="111111"/>
          <w:sz w:val="28"/>
          <w:szCs w:val="28"/>
          <w:rtl w:val="true"/>
          <w:lang w:bidi="fa-IR"/>
        </w:rPr>
        <w:t xml:space="preserve">. </w:t>
      </w:r>
      <w:bookmarkStart w:id="804" w:name="pg20325_220004"/>
    </w:p>
    <w:p>
      <w:pPr>
        <w:pStyle w:val="BookText"/>
        <w:rPr/>
      </w:pPr>
      <w:bookmarkEnd w:id="80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مردم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حق پشت کردند که چاره ای جز دشمنی با آن ها نیست و گروهی دیگر که به حق روی آوردند اما آگاهی کافی ندارند و با ،تربیت آن ها مطیع فرمان های الهی می شوند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منظور از امیدواری به سبب شما نسبت به اقبال کنندگان این است که وقتی شما انسان های با استقامت و خوب و متدینی باشید کسانی که ابتدا از مخالفان بودند دیگر بازگشته و به حق رو می آورند و با دیدن شما از امام بحق اطاعت می کنند به بیان دیگر هنگامی که عده ای مشاهده می کنند که شما افراد خوب و باوفایی هستید و اهل خیانت نیستید، آنان هم یاد گرفته و از امام شما اطاعت می کنند و در حقیقت شما وسیله کار من هستید</w:t>
      </w:r>
      <w:r>
        <w:rPr>
          <w:rFonts w:eastAsia="IRNazanin" w:cs="IRNazanin"/>
          <w:color w:val="111111"/>
          <w:sz w:val="28"/>
          <w:szCs w:val="28"/>
          <w:rtl w:val="true"/>
          <w:lang w:bidi="fa-IR"/>
        </w:rPr>
        <w:t>.</w:t>
      </w:r>
    </w:p>
    <w:p>
      <w:pPr>
        <w:pStyle w:val="Heading3"/>
        <w:numPr>
          <w:ilvl w:val="2"/>
          <w:numId w:val="1"/>
        </w:numPr>
        <w:rPr/>
      </w:pPr>
      <w:bookmarkStart w:id="805" w:name="__RefHeading___Toc5697168_2320776876"/>
      <w:bookmarkStart w:id="806" w:name="_Toc317"/>
      <w:bookmarkEnd w:id="805"/>
      <w:r>
        <w:rPr/>
        <w:t>3</w:t>
      </w:r>
      <w:r>
        <w:rPr>
          <w:rtl w:val="true"/>
        </w:rPr>
        <w:t xml:space="preserve">. </w:t>
      </w:r>
      <w:r>
        <w:rPr>
          <w:rtl w:val="true"/>
        </w:rPr>
        <w:t>درخواست یاری خالی از شک و خیانت</w:t>
      </w:r>
      <w:bookmarkEnd w:id="806"/>
    </w:p>
    <w:p>
      <w:pPr>
        <w:pStyle w:val="BookText"/>
        <w:rPr/>
      </w:pPr>
      <w:r>
        <w:rPr>
          <w:rFonts w:ascii="Amiri" w:hAnsi="Amiri" w:eastAsia="Amiri" w:cs="Amiri"/>
          <w:color w:val="111111"/>
          <w:sz w:val="28"/>
          <w:sz w:val="28"/>
          <w:szCs w:val="28"/>
          <w:rtl w:val="true"/>
          <w:lang w:bidi="ar-SA"/>
        </w:rPr>
        <w:t>فَأَعِينُونِي بِمُنَاصَحَةٍ خَلِيَّةٍ مِنَ الْغِشَّ سَلِيمَةٍ مِنَ الرَّيْبِ</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خالی بودن؛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خَلَاء و خُلُوّ به معنی خالی شدن است؛ فی بعض النسخ بالجيم وفي بعضها بالخاء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 خیانت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اسْتَغَشَ اسْتِغْشَاشاً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گمان بد و خیانت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سلام یعنی کنار بودن از آفات ظاهری و باطنی،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مرا با خیر خواهی خالی از هرگونه خیانت و سالم از هرگونه شک و تردید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نکته مهمی دارد و آن ای که اطرافیان و مشاوران امرا و حاکمان در بسیاری از موارد منافع خویش یا قوم و جمعیت مورد علاقه خود را در نظر می گیرند و آن را در لباس خیرخواهی به حاکمان ارائه می دهند و گاه پیشنهادهایی را مطرح می کنند که خودشان آن را درست باور نکرده اند و همین امر سبب شکست برنامه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جمله ها تأکید می کند که نصایح و پیشنهادها و طرح های خود را از این امور، پیراسته کنید و جز خیر و صلاح آیین حق و بندگان خدا را در نظر نگیرید</w:t>
      </w:r>
      <w:r>
        <w:rPr>
          <w:rFonts w:eastAsia="IRNazanin" w:cs="IRNazanin"/>
          <w:color w:val="111111"/>
          <w:sz w:val="28"/>
          <w:szCs w:val="28"/>
          <w:rtl w:val="true"/>
          <w:lang w:bidi="fa-IR"/>
        </w:rPr>
        <w:t xml:space="preserve">. </w:t>
      </w:r>
      <w:r>
        <w:rPr>
          <w:rStyle w:val="FootnoteAnchor"/>
          <w:rtl w:val="true"/>
        </w:rPr>
        <w:footnoteReference w:id="624"/>
      </w:r>
      <w:bookmarkStart w:id="807" w:name="pg20325_220005"/>
    </w:p>
    <w:p>
      <w:pPr>
        <w:pStyle w:val="Heading3"/>
        <w:numPr>
          <w:ilvl w:val="2"/>
          <w:numId w:val="1"/>
        </w:numPr>
        <w:rPr/>
      </w:pPr>
      <w:bookmarkStart w:id="808" w:name="__RefHeading___Toc5697170_2320776876"/>
      <w:bookmarkStart w:id="809" w:name="_Toc318"/>
      <w:bookmarkEnd w:id="807"/>
      <w:bookmarkEnd w:id="808"/>
      <w:r>
        <w:rPr/>
        <w:t>4</w:t>
      </w:r>
      <w:r>
        <w:rPr>
          <w:rtl w:val="true"/>
        </w:rPr>
        <w:t xml:space="preserve">. </w:t>
      </w:r>
      <w:r>
        <w:rPr>
          <w:rtl w:val="true"/>
        </w:rPr>
        <w:t>دل سوزی امام نسبت به مردم</w:t>
      </w:r>
      <w:bookmarkEnd w:id="809"/>
    </w:p>
    <w:p>
      <w:pPr>
        <w:pStyle w:val="BookText"/>
        <w:rPr/>
      </w:pPr>
      <w:r>
        <w:rPr>
          <w:rFonts w:ascii="Amiri" w:hAnsi="Amiri" w:eastAsia="Amiri" w:cs="Amiri"/>
          <w:color w:val="111111"/>
          <w:sz w:val="28"/>
          <w:sz w:val="28"/>
          <w:szCs w:val="28"/>
          <w:rtl w:val="true"/>
          <w:lang w:bidi="ar-SA"/>
        </w:rPr>
        <w:t>فَوَاللَّهِ إِنِّي لَأَوْلَى النَّاسِ بِالنَّاسِ</w:t>
      </w:r>
      <w:r>
        <w:rPr>
          <w:rFonts w:ascii="IRNazanin" w:hAnsi="IRNazanin" w:eastAsia="IRNazanin"/>
          <w:color w:val="111111"/>
          <w:sz w:val="28"/>
          <w:sz w:val="28"/>
          <w:szCs w:val="28"/>
          <w:rtl w:val="true"/>
          <w:lang w:bidi="fa-IR"/>
        </w:rPr>
        <w:t xml:space="preserve"> به خدا سوگند، من نسبت به مردم از خودشان سزاوارترم</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گاهی شرایط تا اندازه ای سخت می شود و مردم را شک و تردید فرا می گیرد که انسان مجبور می شود از خودش دفاع کند در این جا حضرت علی علیه السلام به خداوند سوگند یاد کرده و در حقیقت می فرماید ولی امر مسلمین من هستم نه دیگران یادآوری این نکته توسط حضرت به خاطر این است که بعضی از افراد هنوز ممکن بود در حق بودن علی تردید داشته باشند یا در اعماق قلب خود نسبت به دیگر مدعیان خلافت احساس دوستی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اکرم صلی الله علیه و آله در خطبه غدیر بیان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أولى بِكُمْ مِنْ أَنْفُسِكُمْ؟</w:t>
      </w:r>
      <w:r>
        <w:rPr>
          <w:rFonts w:ascii="IRNazanin" w:hAnsi="IRNazanin" w:eastAsia="IRNazanin"/>
          <w:color w:val="111111"/>
          <w:sz w:val="28"/>
          <w:sz w:val="28"/>
          <w:szCs w:val="28"/>
          <w:rtl w:val="true"/>
          <w:lang w:bidi="fa-IR"/>
        </w:rPr>
        <w:t xml:space="preserve"> آيا من نسبت به شما از خودتان سزاوارتر نیستم؟ مردم گفتند آری تو سزاوارتری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لَابْنُ أَبِي طَالِبٍ أَنَسُ بِالْمَوْتِ مِنَ الطِّفْلِ بِشَدْي أُمِّه</w:t>
      </w:r>
      <w:r>
        <w:rPr>
          <w:rStyle w:val="FootnoteAnchor"/>
          <w:rtl w:val="true"/>
        </w:rPr>
        <w:footnoteReference w:id="625"/>
      </w:r>
      <w:r>
        <w:rPr>
          <w:rFonts w:ascii="IRNazanin" w:hAnsi="IRNazanin" w:eastAsia="IRNazanin"/>
          <w:color w:val="111111"/>
          <w:sz w:val="28"/>
          <w:sz w:val="28"/>
          <w:szCs w:val="28"/>
          <w:rtl w:val="true"/>
          <w:lang w:bidi="fa-IR"/>
        </w:rPr>
        <w:t>به خدا قسم عشق ابوطالب به مرگ از علاقه کودک شیر خوار به پستان مادر بیشتر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626"/>
      </w:r>
      <w:r>
        <w:rPr>
          <w:rFonts w:ascii="IRNazanin" w:hAnsi="IRNazanin" w:eastAsia="IRNazanin"/>
          <w:color w:val="111111"/>
          <w:sz w:val="28"/>
          <w:sz w:val="28"/>
          <w:szCs w:val="28"/>
          <w:rtl w:val="true"/>
          <w:lang w:bidi="fa-IR"/>
        </w:rPr>
        <w:t>ولىّ شما، تنها خدا و پیامبر اوست و کسانی که ایمان آورده اند؛ همان کسانی که نماز برپا می دارند و در حال رکوع زکات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Style w:val="FootnoteAnchor"/>
          <w:rtl w:val="true"/>
        </w:rPr>
        <w:footnoteReference w:id="627"/>
      </w:r>
      <w:r>
        <w:rPr>
          <w:rFonts w:ascii="IRNazanin" w:hAnsi="IRNazanin" w:eastAsia="IRNazanin"/>
          <w:color w:val="111111"/>
          <w:sz w:val="28"/>
          <w:sz w:val="28"/>
          <w:szCs w:val="28"/>
          <w:rtl w:val="true"/>
          <w:lang w:bidi="fa-IR"/>
        </w:rPr>
        <w:t>پیامبر به مؤمنان از خودشان سزاوارتر است</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20325_220007"/>
      <w:bookmarkStart w:id="811" w:name="pg20325_220007"/>
      <w:bookmarkEnd w:id="811"/>
    </w:p>
    <w:p>
      <w:pPr>
        <w:pStyle w:val="Heading2"/>
        <w:numPr>
          <w:ilvl w:val="1"/>
          <w:numId w:val="1"/>
        </w:numPr>
        <w:rPr/>
      </w:pPr>
      <w:bookmarkStart w:id="812" w:name="pg20325_220007"/>
      <w:bookmarkStart w:id="813" w:name="__RefHeading___Toc5697172_2320776876"/>
      <w:bookmarkStart w:id="814" w:name="_Toc319"/>
      <w:bookmarkEnd w:id="812"/>
      <w:bookmarkEnd w:id="813"/>
      <w:r>
        <w:rPr>
          <w:rtl w:val="true"/>
        </w:rPr>
        <w:t xml:space="preserve">خطبه </w:t>
      </w:r>
      <w:r>
        <w:rPr/>
        <w:t>119</w:t>
      </w:r>
      <w:bookmarkEnd w:id="814"/>
    </w:p>
    <w:p>
      <w:pPr>
        <w:pStyle w:val="Heading3"/>
        <w:numPr>
          <w:ilvl w:val="2"/>
          <w:numId w:val="1"/>
        </w:numPr>
        <w:rPr/>
      </w:pPr>
      <w:bookmarkStart w:id="815" w:name="__RefHeading___Toc5697174_2320776876"/>
      <w:bookmarkStart w:id="816" w:name="_Toc320"/>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 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سستی 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شناسی </w:t>
      </w:r>
      <w:r>
        <w:rPr>
          <w:rStyle w:val="FootnoteAnchor"/>
          <w:rtl w:val="true"/>
        </w:rPr>
        <w:footnoteReference w:id="628"/>
      </w:r>
    </w:p>
    <w:p>
      <w:pPr>
        <w:pStyle w:val="Heading3"/>
        <w:numPr>
          <w:ilvl w:val="2"/>
          <w:numId w:val="1"/>
        </w:numPr>
        <w:rPr/>
      </w:pPr>
      <w:bookmarkStart w:id="817" w:name="__RefHeading___Toc5697176_2320776876"/>
      <w:bookmarkStart w:id="818" w:name="_Toc321"/>
      <w:bookmarkEnd w:id="817"/>
      <w:r>
        <w:rPr>
          <w:rtl w:val="true"/>
        </w:rPr>
        <w:t>پیشگفتار خطبه</w:t>
      </w:r>
      <w:bookmarkEnd w:id="81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خطبه را در جریان یکی از حملات و غارتگری های لشکر معاویه در اطراف عراق بیان فرموده است امام علیه السلام در این خطبه از بی تفاوتی و سکوت مردم نسبت به این حوادث ایذایی که روحیه مردم و سربازان را تضعیف می کرد به شدت انتقاد می کند</w:t>
      </w:r>
      <w:r>
        <w:rPr>
          <w:rFonts w:eastAsia="IRNazanin" w:cs="IRNazanin"/>
          <w:color w:val="111111"/>
          <w:sz w:val="28"/>
          <w:szCs w:val="28"/>
          <w:rtl w:val="true"/>
          <w:lang w:bidi="fa-IR"/>
        </w:rPr>
        <w:t xml:space="preserve">. </w:t>
      </w:r>
      <w:bookmarkStart w:id="819" w:name="pg20325_220008"/>
    </w:p>
    <w:p>
      <w:pPr>
        <w:pStyle w:val="BookText"/>
        <w:rPr/>
      </w:pPr>
      <w:bookmarkEnd w:id="81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أَ مُخْرَسُونَ أَنْتُمْ، فَقَالَ قَوْمٌ مِنْهُمْ يَا أَمِيرَ الْمُؤْمِنِينَ إِنْ سِرْتَ سِرْنَا مَعَكَ،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 بَالُكُمْ لَا سُدِّدْتُمْ لِرُشْدِ وَ لَا هُدِيتُمْ لِقَصْدٍ أَ فِي مِثْلِ هَذَا يَنْبَغِي لِي أَنْ أَخْرُجَ وَ إِنَّمَا يَخْرُجُ فِي مِثْلِ هَذَا رَجُلٌ مِمَّنْ أَرْضَاهُ مِنْ شُجْعَانِكُمْ وَ ذَوِى بَأْسِكُمْ وَ لَا يَنْبَغِي لِي أَنْ أَدَعَ الْجُنْدَ وَ الْمِصْرَ وَ بَيْتَ الْمَالِ وَ جِبَايَةَ الْأَرْضِ وَ الْقَضَاءَ بَيْنَ الْمُسْلِمِينَ وَ النَّظَرَ فِي حُقُوقِ الْمُطَالِبِينَ ثُمَّ أَخْرُجَ فِى كَتِيبَةٍ أَتْبَعُ أُخْرَى أَتَقَلْقَلُ تَقَلْقُلَ الْقِدْحِ فِي الْجَفِيرِ الْفَارِغِ وَ إِنَّمَا أَنَا قُطْبُ الرَّحَى تَدُورُ عَلَيَّ وَ أَنَا بِمَكَانِي فَإِذَا فَارَقْتُهُ اسْتَحَارَ مَدَارُهَا وَاضْطَرَبَ ثِفَالُهَا هَذَا لَعَمْرُ اللَّهِ الرَّأْى السُّوءَ وَ اللَّهِ لَوْ لَا رَجَائِي الشَّهَادَةَ عِنْدَ لِقَائِي الْعَدُوَّ وَ لَوْ قَدْ حُمَّ لِي لِقَاؤُهُ لَقَرَّبْتُ رِكَابِى ثُمَّ شَخَصْتُ عَنْكُمْ فَلَا أَطْلُبُكُمْ مَا اخْتَلَفَ جَنُوبٌ وَ شَمَالٌ طَعَانِينَ عَيَّابِينَ حَيَّادِينَ رَوَّاغِينَ إِنَّهُ لَا غَنَاءَ فِي كَثْرَةِ عَدَدِكُمْ مَعَ قِلَّةِ اجْتِمَاعِ قُلُوبِكُمْ لَقَدْ حَمَلْتُكُمْ عَلَى الطَّرِيقِ الْوَاضِحِ الَّتِي لَا يَهْلِكُ عَلَيْهَا إِلَّا هَالِكٌ مَنِ اسْتَقَامَ فَإِلَى الْجَنَّةِ وَ مَنْ زَلَّ فَإِلَى النَّارِ</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5697178_2320776876"/>
      <w:bookmarkStart w:id="821" w:name="_Toc322"/>
      <w:bookmarkEnd w:id="820"/>
      <w:r>
        <w:rPr/>
        <w:t>1</w:t>
      </w:r>
      <w:r>
        <w:rPr>
          <w:rtl w:val="true"/>
        </w:rPr>
        <w:t xml:space="preserve">. </w:t>
      </w:r>
      <w:r>
        <w:rPr>
          <w:rtl w:val="true"/>
        </w:rPr>
        <w:t>لبیک نگفتن به ندای امام</w:t>
      </w:r>
      <w:bookmarkEnd w:id="821"/>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أَمُخْرَسُونَ أَنْتُمْ فَقَالَ قَوْمٌ مِنْهُمْ يَا أَمِيرَ الْمُؤْمِنِينَ إِنْ سِرْتَ سِرْنَا مَعَكَ</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حرکت کردن؛ از ماده سیر به معنای راه رفتن</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مگر لال شده اید؟ چرا جواب نمی گویید؟ گروهی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اگر تو حرکت کنی ما هم در رکابت خواهیم بود</w:t>
      </w:r>
      <w:r>
        <w:rPr>
          <w:rFonts w:eastAsia="IRNazanin" w:cs="IRNazanin"/>
          <w:color w:val="111111"/>
          <w:sz w:val="28"/>
          <w:szCs w:val="28"/>
          <w:rtl w:val="true"/>
          <w:lang w:bidi="fa-IR"/>
        </w:rPr>
        <w:t>.</w:t>
      </w:r>
    </w:p>
    <w:p>
      <w:pPr>
        <w:pStyle w:val="Heading3"/>
        <w:numPr>
          <w:ilvl w:val="2"/>
          <w:numId w:val="1"/>
        </w:numPr>
        <w:rPr/>
      </w:pPr>
      <w:bookmarkStart w:id="822" w:name="__RefHeading___Toc5697180_2320776876"/>
      <w:bookmarkStart w:id="823" w:name="_Toc323"/>
      <w:bookmarkEnd w:id="822"/>
      <w:r>
        <w:rPr/>
        <w:t>2</w:t>
      </w:r>
      <w:r>
        <w:rPr>
          <w:rtl w:val="true"/>
        </w:rPr>
        <w:t xml:space="preserve">. </w:t>
      </w:r>
      <w:r>
        <w:rPr>
          <w:rtl w:val="true"/>
        </w:rPr>
        <w:t>دور شدن از صراط مستقیم</w:t>
      </w:r>
      <w:bookmarkEnd w:id="823"/>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سُدَّدْتُمْ لِرُشْدِ وَ لَا هُدِيتُمْ لِقَصْدِ</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عدل و میانه روی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موفق به قرار گرفتن در مسیر رشد نگردید و به صراط مستقیم راه نیابید</w:t>
      </w:r>
      <w:r>
        <w:rPr>
          <w:rFonts w:eastAsia="IRNazanin" w:cs="IRNazanin"/>
          <w:color w:val="111111"/>
          <w:sz w:val="28"/>
          <w:szCs w:val="28"/>
          <w:rtl w:val="true"/>
          <w:lang w:bidi="fa-IR"/>
        </w:rPr>
        <w:t xml:space="preserve">. </w:t>
      </w:r>
      <w:bookmarkStart w:id="824" w:name="pg20325_220009"/>
    </w:p>
    <w:p>
      <w:pPr>
        <w:pStyle w:val="BookText"/>
        <w:rPr/>
      </w:pPr>
      <w:bookmarkEnd w:id="824"/>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هدایت و پایداری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اعتدال و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بند بیان حال آنان است که به سبک دعایی بیان شده است و هدف از آن سرزنش و نکوهش است نه آن که نفرین باشد</w:t>
      </w:r>
      <w:r>
        <w:rPr>
          <w:rFonts w:eastAsia="IRNazanin" w:cs="IRNazanin"/>
          <w:color w:val="111111"/>
          <w:sz w:val="28"/>
          <w:szCs w:val="28"/>
          <w:rtl w:val="true"/>
          <w:lang w:bidi="fa-IR"/>
        </w:rPr>
        <w:t xml:space="preserve">. </w:t>
      </w:r>
      <w:r>
        <w:rPr>
          <w:rStyle w:val="FootnoteAnchor"/>
          <w:rtl w:val="true"/>
        </w:rPr>
        <w:footnoteReference w:id="631"/>
      </w:r>
    </w:p>
    <w:p>
      <w:pPr>
        <w:pStyle w:val="Heading3"/>
        <w:numPr>
          <w:ilvl w:val="2"/>
          <w:numId w:val="1"/>
        </w:numPr>
        <w:rPr/>
      </w:pPr>
      <w:bookmarkStart w:id="825" w:name="__RefHeading___Toc5697182_2320776876"/>
      <w:bookmarkStart w:id="826" w:name="_Toc324"/>
      <w:bookmarkEnd w:id="825"/>
      <w:r>
        <w:rPr/>
        <w:t>3</w:t>
      </w:r>
      <w:r>
        <w:rPr>
          <w:rtl w:val="true"/>
        </w:rPr>
        <w:t xml:space="preserve">. </w:t>
      </w:r>
      <w:r>
        <w:rPr>
          <w:rtl w:val="true"/>
        </w:rPr>
        <w:t>رفتن به میدان جهاد</w:t>
      </w:r>
      <w:bookmarkEnd w:id="826"/>
    </w:p>
    <w:p>
      <w:pPr>
        <w:pStyle w:val="BookText"/>
        <w:rPr/>
      </w:pPr>
      <w:r>
        <w:rPr>
          <w:rFonts w:ascii="Amiri" w:hAnsi="Amiri" w:eastAsia="Amiri" w:cs="Amiri"/>
          <w:color w:val="111111"/>
          <w:sz w:val="28"/>
          <w:sz w:val="28"/>
          <w:szCs w:val="28"/>
          <w:rtl w:val="true"/>
          <w:lang w:bidi="ar-SA"/>
        </w:rPr>
        <w:t>أَ فِي مِثْلِ هَذَا يَنْبَغِي لِي أَنْ أَخْرُجَ وَإِنَّمَا يَخْرُجُ فِي مِثْلِ هَذَا رَجُلٌ مِمَّنْ أَرْضَاهُ مِنْ شُجْعَانِكُمْ وَ ذَوي يَأْسِكُمْ</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سختی،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باید مردی از شما که من از شجاعتش راضی بوده و جنگاور باشد به میدان جهاد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سخنان حضرت معلوم می شود که درگیری و تهاجم در منطقه ای خاص بوده است و گروه اندکی یورش آورده اند که باید برای مقابله با آنان یک تیپ یا هنگ را فرستاد نه همه سپاه یا فرماندهان لشکر را</w:t>
      </w:r>
    </w:p>
    <w:p>
      <w:pPr>
        <w:pStyle w:val="BookText"/>
        <w:rPr/>
      </w:pPr>
      <w:r>
        <w:rPr>
          <w:rFonts w:ascii="IRNazanin" w:hAnsi="IRNazanin" w:eastAsia="IRNazanin"/>
          <w:color w:val="111111"/>
          <w:sz w:val="28"/>
          <w:sz w:val="28"/>
          <w:szCs w:val="28"/>
          <w:rtl w:val="true"/>
          <w:lang w:bidi="fa-IR"/>
        </w:rPr>
        <w:t>مشابه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أَشَدُّ بَأْساً وَ أَشَدُّ تَنْكيلا</w:t>
      </w:r>
      <w:r>
        <w:rPr>
          <w:rStyle w:val="FootnoteAnchor"/>
          <w:rtl w:val="true"/>
        </w:rPr>
        <w:footnoteReference w:id="633"/>
      </w:r>
      <w:r>
        <w:rPr>
          <w:rFonts w:ascii="IRNazanin" w:hAnsi="IRNazanin" w:eastAsia="IRNazanin"/>
          <w:color w:val="111111"/>
          <w:sz w:val="28"/>
          <w:sz w:val="28"/>
          <w:szCs w:val="28"/>
          <w:rtl w:val="true"/>
          <w:lang w:bidi="fa-IR"/>
        </w:rPr>
        <w:t>و خداست که قدرتش بیشتر و کیفرش سخت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وَالَّذِينَ مَعَهُ أَشِدَّاءُ عَلَى الْكُفَّار</w:t>
      </w:r>
      <w:r>
        <w:rPr>
          <w:rStyle w:val="FootnoteAnchor"/>
          <w:rtl w:val="true"/>
        </w:rPr>
        <w:footnoteReference w:id="634"/>
      </w:r>
      <w:r>
        <w:rPr>
          <w:rFonts w:ascii="IRNazanin" w:hAnsi="IRNazanin" w:eastAsia="IRNazanin"/>
          <w:color w:val="111111"/>
          <w:sz w:val="28"/>
          <w:sz w:val="28"/>
          <w:szCs w:val="28"/>
          <w:rtl w:val="true"/>
          <w:lang w:bidi="fa-IR"/>
        </w:rPr>
        <w:t>محمّد صلى الله عليه وسلم پیامبر خداست و کسانی که با او هستند بر کافران سرسخت اند</w:t>
      </w:r>
      <w:r>
        <w:rPr>
          <w:rFonts w:eastAsia="IRNazanin" w:cs="IRNazanin"/>
          <w:color w:val="111111"/>
          <w:sz w:val="28"/>
          <w:szCs w:val="28"/>
          <w:rtl w:val="true"/>
          <w:lang w:bidi="fa-IR"/>
        </w:rPr>
        <w:t xml:space="preserve">. </w:t>
      </w:r>
      <w:bookmarkStart w:id="827" w:name="pg20325_220010"/>
    </w:p>
    <w:p>
      <w:pPr>
        <w:pStyle w:val="Heading3"/>
        <w:numPr>
          <w:ilvl w:val="2"/>
          <w:numId w:val="1"/>
        </w:numPr>
        <w:rPr/>
      </w:pPr>
      <w:bookmarkStart w:id="828" w:name="__RefHeading___Toc5697184_2320776876"/>
      <w:bookmarkStart w:id="829" w:name="_Toc325"/>
      <w:bookmarkEnd w:id="827"/>
      <w:bookmarkEnd w:id="828"/>
      <w:r>
        <w:rPr/>
        <w:t>4</w:t>
      </w:r>
      <w:r>
        <w:rPr>
          <w:rtl w:val="true"/>
        </w:rPr>
        <w:t xml:space="preserve">. </w:t>
      </w:r>
      <w:r>
        <w:rPr>
          <w:rtl w:val="true"/>
        </w:rPr>
        <w:t>اشاره به مسئولیت رئیس حکومت</w:t>
      </w:r>
      <w:bookmarkEnd w:id="829"/>
    </w:p>
    <w:p>
      <w:pPr>
        <w:pStyle w:val="BookText"/>
        <w:rPr/>
      </w:pPr>
      <w:r>
        <w:rPr>
          <w:rFonts w:ascii="Amiri" w:hAnsi="Amiri" w:eastAsia="Amiri" w:cs="Amiri"/>
          <w:color w:val="111111"/>
          <w:sz w:val="28"/>
          <w:sz w:val="28"/>
          <w:szCs w:val="28"/>
          <w:rtl w:val="true"/>
          <w:lang w:bidi="ar-SA"/>
        </w:rPr>
        <w:t>وَلَا يَنْبَغِي لِى أَنْ أَدَعَ الْجُنْدَ وَالْمِصْرَ وَبَيْتَ الْمَالِ وَ جِبَايَةَ الْأَرْضِ وَالْقَضَاءَ بَيْنَ الْمُسْلِمِينَ وَ النَّظَرَ فِي حُقُوقِ الْمُطَالِبِينَ ثُمَّ أَخْرُجَ فِي كَتِيبَةٍ أَتْبَعُ أُخْرَى أَتَقَلَقَلُ تَقَلَّقُلَ الْقِدْحَ فِي الْجَفِيرِ الفارغ</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که منظور شهر کوفه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جِبَايَةَ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 مالیات جمع آوری مالیات زمین که خراج نامیده می شود؛ زمین ها عموماً به دو قسمت تقسیم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شامل زمین هایی می شود که با جنگ و زور به دست مسلمانان افتاده است از این زمین ها خراج گرفته می شد و از زمین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زکات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كتيبة دسته و گروه؛ به گروهی از لشکر گفته می شود که عدد آن ها بین صد تا هزار نفر بوده باشد؛ القطعة العظيمة من الجيش؛ تشتمل على عدد من السرايا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خوردن و جنبیدن؛ حرکت کردن از سویی به سویی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نتراشیده؛ به معنی چوبۀ تیر با قطعه ای از چوب آمده است و گاه گفته اند چوبه تیر پیش از آن که تراشیده شود و پیکان به آن متصل کنند قدح نامیده می شود؛ بالکسر السهم قبل أن يراش و ينضل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تيردان ظرفی است که در کنار اسب می بستند و چوب های تیر را در آن می نهادند و در فارسی به آن ترکش یا تیردان می گفتند؛ الكنانة و قیل و عاء للسّهام أوسع من الكنانة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تهى و خالي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من سزاوار نیست که لشکر و شهر و بیت المال و جمع آوری خراج و مالیات و قضاوت میان مسلمانان و نظارت بر حقوق مطالبه کنندگان را رها سازم و با جمعی از لشکر به دنبال جمع دیگری خارج شوم و همچون تیری که در جعبه ای خالی قرار دارد از این طرف به آن طرف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شش بخش از وظایف مهم رئیس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امور لشکر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مرکز حکومت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بیت المال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خراج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میان مسلمین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از حقوق مردم </w:t>
      </w:r>
      <w:bookmarkStart w:id="830" w:name="pg20325_220011"/>
    </w:p>
    <w:p>
      <w:pPr>
        <w:pStyle w:val="BookText"/>
        <w:rPr/>
      </w:pPr>
      <w:bookmarkEnd w:id="830"/>
      <w:r>
        <w:rPr>
          <w:rFonts w:ascii="IRNazanin" w:hAnsi="IRNazanin" w:eastAsia="IRNazanin"/>
          <w:color w:val="111111"/>
          <w:sz w:val="28"/>
          <w:sz w:val="28"/>
          <w:szCs w:val="28"/>
          <w:rtl w:val="true"/>
          <w:lang w:bidi="fa-IR"/>
        </w:rPr>
        <w:t>در گذشته به لحاظ این که از تیر و تیردان استفاده می شده مثال زدن به آن مطابق فرهنگ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مطابق درک مردم زمان خود سخن می گوید و انتظار برخی اصحاب از ایشان را به آن جعبه تیر تشبیه نموده و می فرماید در این صورت هم من باید از این منطقه به آن منطقه دیگر مانند چند تیر در ترکش در حال جابه جایی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إِنَّهُمْ جُنْدٌ مُغْرَقُونَ</w:t>
      </w:r>
      <w:r>
        <w:rPr>
          <w:rStyle w:val="FootnoteAnchor"/>
          <w:rtl w:val="true"/>
        </w:rPr>
        <w:footnoteReference w:id="636"/>
      </w:r>
      <w:r>
        <w:rPr>
          <w:rFonts w:ascii="IRNazanin" w:hAnsi="IRNazanin" w:eastAsia="IRNazanin"/>
          <w:color w:val="111111"/>
          <w:sz w:val="28"/>
          <w:sz w:val="28"/>
          <w:szCs w:val="28"/>
          <w:rtl w:val="true"/>
          <w:lang w:bidi="fa-IR"/>
        </w:rPr>
        <w:t>آنان سپاهی غرق شدنی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در یک جعبه خالی قرار دارد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حادثه ای چنین نبوده که فرمانده حکومت خود شخصاً به مقابله برخیزد و گروهی را برای خاموش کردن آتش جنگ می فرستد؛ زیرا خالی کردن مرکز حکومت ممکن است عوارض نامطلوبی داشته باشد و از این رو امام می فرماید که سزاوار نیست که من همچون تیری که این طرف و آن طرف می رود و حرکت می کند، همراه لشکر بروم</w:t>
      </w:r>
      <w:r>
        <w:rPr>
          <w:rFonts w:eastAsia="IRNazanin" w:cs="IRNazanin"/>
          <w:color w:val="111111"/>
          <w:sz w:val="28"/>
          <w:szCs w:val="28"/>
          <w:rtl w:val="true"/>
          <w:lang w:bidi="fa-IR"/>
        </w:rPr>
        <w:t>.</w:t>
      </w:r>
    </w:p>
    <w:p>
      <w:pPr>
        <w:pStyle w:val="Heading3"/>
        <w:numPr>
          <w:ilvl w:val="2"/>
          <w:numId w:val="1"/>
        </w:numPr>
        <w:rPr/>
      </w:pPr>
      <w:bookmarkStart w:id="831" w:name="__RefHeading___Toc5697186_2320776876"/>
      <w:bookmarkStart w:id="832" w:name="_Toc326"/>
      <w:bookmarkEnd w:id="831"/>
      <w:r>
        <w:rPr/>
        <w:t>5</w:t>
      </w:r>
      <w:r>
        <w:rPr>
          <w:rtl w:val="true"/>
        </w:rPr>
        <w:t xml:space="preserve">. </w:t>
      </w:r>
      <w:r>
        <w:rPr>
          <w:rtl w:val="true"/>
        </w:rPr>
        <w:t>جایگاه امام</w:t>
      </w:r>
      <w:bookmarkEnd w:id="832"/>
    </w:p>
    <w:p>
      <w:pPr>
        <w:pStyle w:val="BookText"/>
        <w:rPr/>
      </w:pPr>
      <w:r>
        <w:rPr>
          <w:rFonts w:ascii="Amiri" w:hAnsi="Amiri" w:eastAsia="Amiri" w:cs="Amiri"/>
          <w:color w:val="111111"/>
          <w:sz w:val="28"/>
          <w:sz w:val="28"/>
          <w:szCs w:val="28"/>
          <w:rtl w:val="true"/>
          <w:lang w:bidi="ar-SA"/>
        </w:rPr>
        <w:t>وَ إِنَّمَا أَنَا قُطْبُ الرَّحَى تَدُورُ عَلَيَّ وَ أَنَا بِمَكَانِي فَإِذَا فَارَقْتُهُ اسْتَحَارَ مَدَارُهَا وَ اضْطَرَبَ ثِقَالُهَا</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و سرگردان شد؛ از مادۀ تحیر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حیران شدن است و به ابرهای سنگینی گفته می شود که باد آن را در مسیر خاصی به حرکت در نیاورده است گویی حیران و سرگردان باقی مانده است؛ استحار مدارها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المعتزلى اضطرب و لم نجده بهذا المعنى في اللغة و الظاهر من استحار إذا لم يهتد بسبيله يقال استحار السحاب أي لم يتجه جهة، وعن الجوهرى المستحير سحاب ثقيل متردّد ليس له ريح تسوقه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دوران؛ مدار در این جا معنای مصدری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زیرین؛ به معنی سفره چرمی است که آسیاب را روی آن می گذارند تا آردها به روی آن بریزد و پراکنده نشود؛ کالكتاب و الغراب الحجر الأسفل من الرّحى</w:t>
      </w:r>
      <w:r>
        <w:rPr>
          <w:rFonts w:eastAsia="IRNazanin" w:cs="IRNazanin"/>
          <w:color w:val="111111"/>
          <w:sz w:val="28"/>
          <w:szCs w:val="28"/>
          <w:rtl w:val="true"/>
          <w:lang w:bidi="fa-IR"/>
        </w:rPr>
        <w:t>.</w:t>
      </w:r>
      <w:bookmarkStart w:id="833" w:name="pg20325_220012"/>
    </w:p>
    <w:p>
      <w:pPr>
        <w:pStyle w:val="BookText"/>
        <w:rPr/>
      </w:pPr>
      <w:bookmarkEnd w:id="833"/>
      <w:r>
        <w:rPr>
          <w:rFonts w:ascii="IRNazanin" w:hAnsi="IRNazanin" w:eastAsia="IRNazanin"/>
          <w:color w:val="111111"/>
          <w:sz w:val="28"/>
          <w:sz w:val="28"/>
          <w:szCs w:val="28"/>
          <w:rtl w:val="true"/>
          <w:lang w:bidi="fa-IR"/>
        </w:rPr>
        <w:t>من فقط همچون قطب و محور سنگ آسیاب هستم که باید در محل خود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از مرکز خود دور شوم مدار همه چیز به هم می ریزد و نتیجه ها دگرگون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سنگ آسیاب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برای آرد کردن گندم و جو از آسیاب هایی استفاده می کردند که هرگاه قطب و محور آسیاب از بین می رفت آسیاب از حرکت می ایستاد و نظم آن به هم می خورد امام خود را به محور آسیاب تشبیه می کند که باید در مركز بماند که رهبر و پیشوا همین موقعیت را دارد تا نظم جامعه به هم نریزد</w:t>
      </w:r>
      <w:r>
        <w:rPr>
          <w:rFonts w:eastAsia="IRNazanin" w:cs="IRNazanin"/>
          <w:color w:val="111111"/>
          <w:sz w:val="28"/>
          <w:szCs w:val="28"/>
          <w:rtl w:val="true"/>
          <w:lang w:bidi="fa-IR"/>
        </w:rPr>
        <w:t>.</w:t>
      </w:r>
    </w:p>
    <w:p>
      <w:pPr>
        <w:pStyle w:val="Heading3"/>
        <w:numPr>
          <w:ilvl w:val="2"/>
          <w:numId w:val="1"/>
        </w:numPr>
        <w:rPr/>
      </w:pPr>
      <w:bookmarkStart w:id="834" w:name="__RefHeading___Toc5697188_2320776876"/>
      <w:bookmarkStart w:id="835" w:name="_Toc327"/>
      <w:bookmarkEnd w:id="834"/>
      <w:r>
        <w:rPr/>
        <w:t>6</w:t>
      </w:r>
      <w:r>
        <w:rPr>
          <w:rtl w:val="true"/>
        </w:rPr>
        <w:t xml:space="preserve">. </w:t>
      </w:r>
      <w:r>
        <w:rPr>
          <w:rtl w:val="true"/>
        </w:rPr>
        <w:t>پیشنهاد نادرست</w:t>
      </w:r>
      <w:bookmarkEnd w:id="835"/>
    </w:p>
    <w:p>
      <w:pPr>
        <w:pStyle w:val="BookText"/>
        <w:rPr/>
      </w:pPr>
      <w:r>
        <w:rPr>
          <w:rFonts w:ascii="Amiri" w:hAnsi="Amiri" w:eastAsia="Amiri" w:cs="Amiri"/>
          <w:color w:val="111111"/>
          <w:sz w:val="28"/>
          <w:sz w:val="28"/>
          <w:szCs w:val="28"/>
          <w:rtl w:val="true"/>
          <w:lang w:bidi="ar-SA"/>
        </w:rPr>
        <w:t>هَذَا لَعَمْرُ اللَّهِ الرَّأْيُّ السُّوءُ</w:t>
      </w:r>
      <w:r>
        <w:rPr>
          <w:rFonts w:ascii="IRNazanin" w:hAnsi="IRNazanin" w:eastAsia="IRNazanin"/>
          <w:color w:val="111111"/>
          <w:sz w:val="28"/>
          <w:sz w:val="28"/>
          <w:szCs w:val="28"/>
          <w:rtl w:val="true"/>
          <w:lang w:bidi="fa-IR"/>
        </w:rPr>
        <w:t xml:space="preserve"> به خدا سوگند این پیشنهاد بد و نادرستی است</w:t>
      </w:r>
      <w:r>
        <w:rPr>
          <w:rFonts w:eastAsia="IRNazanin" w:cs="IRNazanin"/>
          <w:color w:val="111111"/>
          <w:sz w:val="28"/>
          <w:szCs w:val="28"/>
          <w:rtl w:val="true"/>
          <w:lang w:bidi="fa-IR"/>
        </w:rPr>
        <w:t>.</w:t>
      </w:r>
    </w:p>
    <w:p>
      <w:pPr>
        <w:pStyle w:val="Heading3"/>
        <w:numPr>
          <w:ilvl w:val="2"/>
          <w:numId w:val="1"/>
        </w:numPr>
        <w:rPr/>
      </w:pPr>
      <w:bookmarkStart w:id="836" w:name="__RefHeading___Toc5697190_2320776876"/>
      <w:bookmarkStart w:id="837" w:name="_Toc328"/>
      <w:bookmarkEnd w:id="836"/>
      <w:r>
        <w:rPr/>
        <w:t>7</w:t>
      </w:r>
      <w:r>
        <w:rPr>
          <w:rtl w:val="true"/>
        </w:rPr>
        <w:t xml:space="preserve">. </w:t>
      </w:r>
      <w:r>
        <w:rPr>
          <w:rtl w:val="true"/>
        </w:rPr>
        <w:t>امید به شهادت</w:t>
      </w:r>
      <w:bookmarkEnd w:id="837"/>
    </w:p>
    <w:p>
      <w:pPr>
        <w:pStyle w:val="BookText"/>
        <w:rPr/>
      </w:pPr>
      <w:r>
        <w:rPr>
          <w:rFonts w:ascii="Amiri" w:hAnsi="Amiri" w:eastAsia="Amiri" w:cs="Amiri"/>
          <w:color w:val="111111"/>
          <w:sz w:val="28"/>
          <w:sz w:val="28"/>
          <w:szCs w:val="28"/>
          <w:rtl w:val="true"/>
          <w:lang w:bidi="ar-SA"/>
        </w:rPr>
        <w:t>وَ اللَّهِ لَوْ لَا رَجَائِي الشَّهَادَةَ عِنْدَ لِقَائِى الْعَدُوَّ وَ لَوْ قَدْ حُمَّ لِي لِقَاؤُهُ لَقَرَّبْتُ رِكَابِي ثُمَّ شَخَصْتُ عَنْكُمْ فَلَا أَطْلُبُكُمْ مَا اخْتَلَفَ جَنُوبٌ وَ شَمَالٌ</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شَخَصْتُ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شدم؛ از مادۀ شخوص به معنی نقل مکان از محلی به محل دیگر گرفته شده است؛ 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دور شدن و کوچ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جَنُوبٌ وَشَمَالٌ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معنای رفت و آمد است؛ باد جنوب و باد شمال در پی یکدیگر بوزند، یعنی برای همیشه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امیدم به شهادت هنگام برخورد با دشمن نبود، هرگاه چنین توفیقی نصیب من شود، مرکب خویش را آماده می کردم و از شما دور می شدم و مادامی که نسیم های جنوب و شمال در حرکت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طلب نمی کردم</w:t>
      </w:r>
      <w:r>
        <w:rPr>
          <w:rFonts w:eastAsia="IRNazanin" w:cs="IRNazanin"/>
          <w:color w:val="111111"/>
          <w:sz w:val="28"/>
          <w:szCs w:val="28"/>
          <w:rtl w:val="true"/>
          <w:lang w:bidi="fa-IR"/>
        </w:rPr>
        <w:t xml:space="preserve">. </w:t>
      </w:r>
      <w:bookmarkStart w:id="838" w:name="pg20325_220013"/>
    </w:p>
    <w:p>
      <w:pPr>
        <w:pStyle w:val="BookText"/>
        <w:rPr/>
      </w:pPr>
      <w:bookmarkEnd w:id="838"/>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جَنُوبٌ وَ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است به این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أَطُورُ بِهِ مَا سَمَرَ سَمِيرٌ وَ مَا أَمَّ نَجْمُ فِي السَّمَاءِ نَجْما</w:t>
      </w:r>
      <w:r>
        <w:rPr>
          <w:rStyle w:val="FootnoteAnchor"/>
          <w:rtl w:val="true"/>
        </w:rPr>
        <w:footnoteReference w:id="639"/>
      </w:r>
      <w:r>
        <w:rPr>
          <w:rFonts w:ascii="IRNazanin" w:hAnsi="IRNazanin" w:eastAsia="IRNazanin"/>
          <w:color w:val="111111"/>
          <w:sz w:val="28"/>
          <w:sz w:val="28"/>
          <w:szCs w:val="28"/>
          <w:rtl w:val="true"/>
          <w:lang w:bidi="fa-IR"/>
        </w:rPr>
        <w:t>به خدا سوگند، تا عمر من باقی است و ستارگان آسمان در پی یکدیگر طلوع و غروب دارند دست به چنین کاری نمی زنم</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أَكْرَمَ الْمَوْتِ الْقَتْلُ وَالَّذِي نَفْسُ ابْنِ أَبِي طَالِبٍ بِيَدِهِ لَأَلْفُ ضَرْبَةِ بِالسَّيْفِ أَهْوَنُ عَلَى مِنْ مِيتَةٍ عَلَى الْفِرَاشِ فِي غَيْرِ طَاعَةِ الله</w:t>
      </w:r>
      <w:r>
        <w:rPr>
          <w:rStyle w:val="FootnoteAnchor"/>
          <w:rtl w:val="true"/>
        </w:rPr>
        <w:footnoteReference w:id="641"/>
      </w:r>
      <w:r>
        <w:rPr>
          <w:rFonts w:ascii="IRNazanin" w:hAnsi="IRNazanin" w:eastAsia="IRNazanin"/>
          <w:color w:val="111111"/>
          <w:sz w:val="28"/>
          <w:sz w:val="28"/>
          <w:szCs w:val="28"/>
          <w:rtl w:val="true"/>
          <w:lang w:bidi="fa-IR"/>
        </w:rPr>
        <w:t>گرامی ترین مرگ ها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 فرزند ابو طالب در اختیار اوست هزار ضربه شمشیر بر من آسان تر است تا مرگ در بستر در غیر طاعت خدا</w:t>
      </w:r>
      <w:r>
        <w:rPr>
          <w:rFonts w:eastAsia="IRNazanin" w:cs="IRNazanin"/>
          <w:color w:val="111111"/>
          <w:sz w:val="28"/>
          <w:szCs w:val="28"/>
          <w:rtl w:val="true"/>
          <w:lang w:bidi="fa-IR"/>
        </w:rPr>
        <w:t>.</w:t>
      </w:r>
    </w:p>
    <w:p>
      <w:pPr>
        <w:pStyle w:val="Heading3"/>
        <w:numPr>
          <w:ilvl w:val="2"/>
          <w:numId w:val="1"/>
        </w:numPr>
        <w:rPr/>
      </w:pPr>
      <w:bookmarkStart w:id="839" w:name="__RefHeading___Toc5697192_2320776876"/>
      <w:bookmarkStart w:id="840" w:name="_Toc329"/>
      <w:bookmarkEnd w:id="839"/>
      <w:r>
        <w:rPr/>
        <w:t>8</w:t>
      </w:r>
      <w:r>
        <w:rPr>
          <w:rtl w:val="true"/>
        </w:rPr>
        <w:t xml:space="preserve">. </w:t>
      </w:r>
      <w:r>
        <w:rPr>
          <w:rtl w:val="true"/>
        </w:rPr>
        <w:t>دلایل نارضایتی از مردم</w:t>
      </w:r>
      <w:bookmarkEnd w:id="840"/>
    </w:p>
    <w:p>
      <w:pPr>
        <w:pStyle w:val="BookText"/>
        <w:rPr/>
      </w:pPr>
      <w:r>
        <w:rPr>
          <w:rFonts w:ascii="Amiri" w:hAnsi="Amiri" w:eastAsia="Amiri" w:cs="Amiri"/>
          <w:color w:val="111111"/>
          <w:sz w:val="28"/>
          <w:sz w:val="28"/>
          <w:szCs w:val="28"/>
          <w:rtl w:val="true"/>
          <w:lang w:bidi="ar-SA"/>
        </w:rPr>
        <w:t>طَعَانِينَ عَيَّابِينَ حَيَّادِينَ رَوَّاغِينَ</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حَيَّادِینَ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از حق؛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انحراف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بسیار از جاده حق منحرف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پرمکر و حیله؛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طرف و آن طرف رفتن است و کنایه از مکر و حیله است و لذا این واژه را درباره روباه به کار می برند و می گویند راغ الثلعب</w:t>
      </w:r>
    </w:p>
    <w:p>
      <w:pPr>
        <w:pStyle w:val="BookText"/>
        <w:rPr/>
      </w:pPr>
      <w:r>
        <w:rPr>
          <w:rFonts w:ascii="IRNazanin" w:hAnsi="IRNazanin" w:eastAsia="IRNazanin"/>
          <w:color w:val="111111"/>
          <w:sz w:val="28"/>
          <w:sz w:val="28"/>
          <w:szCs w:val="28"/>
          <w:rtl w:val="true"/>
          <w:lang w:bidi="fa-IR"/>
        </w:rPr>
        <w:t>شما بسیار طعنه زن عیب جو روی گردان از حق و پرمکر و حیله هستید</w:t>
      </w:r>
      <w:r>
        <w:rPr>
          <w:rFonts w:eastAsia="IRNazanin" w:cs="IRNazanin"/>
          <w:color w:val="111111"/>
          <w:sz w:val="28"/>
          <w:szCs w:val="28"/>
          <w:rtl w:val="true"/>
          <w:lang w:bidi="fa-IR"/>
        </w:rPr>
        <w:t>.</w:t>
      </w:r>
    </w:p>
    <w:p>
      <w:pPr>
        <w:pStyle w:val="Heading3"/>
        <w:numPr>
          <w:ilvl w:val="2"/>
          <w:numId w:val="1"/>
        </w:numPr>
        <w:rPr/>
      </w:pPr>
      <w:bookmarkStart w:id="841" w:name="__RefHeading___Toc5697194_2320776876"/>
      <w:bookmarkStart w:id="842" w:name="_Toc330"/>
      <w:bookmarkEnd w:id="841"/>
      <w:r>
        <w:rPr/>
        <w:t>9</w:t>
      </w:r>
      <w:r>
        <w:rPr>
          <w:rtl w:val="true"/>
        </w:rPr>
        <w:t xml:space="preserve">. </w:t>
      </w:r>
      <w:r>
        <w:rPr>
          <w:rtl w:val="true"/>
        </w:rPr>
        <w:t>ناهماهنگی دل ها</w:t>
      </w:r>
      <w:bookmarkEnd w:id="84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غَنَاءَ فِي كَثْرَةِ عَدَدِكُمْ مَعَ قِلَّةِ اجْتِمَاعِ قُلُوبِكُمْ</w:t>
      </w:r>
      <w:r>
        <w:rPr>
          <w:rFonts w:ascii="IRNazanin" w:hAnsi="IRNazanin" w:eastAsia="IRNazanin"/>
          <w:color w:val="111111"/>
          <w:sz w:val="28"/>
          <w:sz w:val="28"/>
          <w:szCs w:val="28"/>
          <w:rtl w:val="true"/>
          <w:lang w:bidi="fa-IR"/>
        </w:rPr>
        <w:t xml:space="preserve"> کثرت جمعیت شما با قلت اجتماع افکارتان سودی نمی بخشد</w:t>
      </w:r>
      <w:r>
        <w:rPr>
          <w:rFonts w:eastAsia="IRNazanin" w:cs="IRNazanin"/>
          <w:color w:val="111111"/>
          <w:sz w:val="28"/>
          <w:szCs w:val="28"/>
          <w:rtl w:val="true"/>
          <w:lang w:bidi="fa-IR"/>
        </w:rPr>
        <w:t xml:space="preserve">. </w:t>
      </w:r>
      <w:bookmarkStart w:id="843" w:name="pg20325_220014"/>
    </w:p>
    <w:p>
      <w:pPr>
        <w:pStyle w:val="BookText"/>
        <w:rPr/>
      </w:pPr>
      <w:bookmarkEnd w:id="84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كَمْ مِنْ فِئَةٍ قَليلَةٍ غَلَبَتْ فِئَةً كَثِيرَة إِذْنِ الله</w:t>
      </w:r>
      <w:r>
        <w:rPr>
          <w:rStyle w:val="FootnoteAnchor"/>
          <w:rtl w:val="true"/>
        </w:rPr>
        <w:footnoteReference w:id="643"/>
      </w:r>
      <w:r>
        <w:rPr>
          <w:rFonts w:ascii="IRNazanin" w:hAnsi="IRNazanin" w:eastAsia="IRNazanin"/>
          <w:color w:val="111111"/>
          <w:sz w:val="28"/>
          <w:sz w:val="28"/>
          <w:szCs w:val="28"/>
          <w:rtl w:val="true"/>
          <w:lang w:bidi="fa-IR"/>
        </w:rPr>
        <w:t>بسا گروهی اندک که بر گروهی بسیار به اذن خدا پیروز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بَأْسُهُمْ بَيْنَهُمْ شَدِيدٌ تَحْسَبُهُمْ جَمِيعاً وَ قُلُوبُهُمْ شَتَّى ذَلِكَ بِأَنَّهُمْ قَوْمٌ لَا يَعْقِلُونَ</w:t>
      </w:r>
      <w:r>
        <w:rPr>
          <w:rStyle w:val="FootnoteAnchor"/>
          <w:rtl w:val="true"/>
        </w:rPr>
        <w:footnoteReference w:id="644"/>
      </w:r>
      <w:r>
        <w:rPr>
          <w:rFonts w:ascii="IRNazanin" w:hAnsi="IRNazanin" w:eastAsia="IRNazanin"/>
          <w:color w:val="111111"/>
          <w:sz w:val="28"/>
          <w:sz w:val="28"/>
          <w:szCs w:val="28"/>
          <w:rtl w:val="true"/>
          <w:lang w:bidi="fa-IR"/>
        </w:rPr>
        <w:t>آن ها سخت با یکدیگر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دل می پنداریشان و حال آن که دل هایشان از هم جداست که مردمی بی خردند</w:t>
      </w:r>
      <w:r>
        <w:rPr>
          <w:rFonts w:eastAsia="IRNazanin" w:cs="IRNazanin"/>
          <w:color w:val="111111"/>
          <w:sz w:val="28"/>
          <w:szCs w:val="28"/>
          <w:rtl w:val="true"/>
          <w:lang w:bidi="fa-IR"/>
        </w:rPr>
        <w:t>.</w:t>
      </w:r>
    </w:p>
    <w:p>
      <w:pPr>
        <w:pStyle w:val="Heading3"/>
        <w:numPr>
          <w:ilvl w:val="2"/>
          <w:numId w:val="1"/>
        </w:numPr>
        <w:rPr/>
      </w:pPr>
      <w:bookmarkStart w:id="844" w:name="__RefHeading___Toc5697196_2320776876"/>
      <w:bookmarkStart w:id="845" w:name="_Toc331"/>
      <w:bookmarkEnd w:id="844"/>
      <w:r>
        <w:rPr/>
        <w:t>10</w:t>
      </w:r>
      <w:r>
        <w:rPr>
          <w:rtl w:val="true"/>
        </w:rPr>
        <w:t xml:space="preserve">. </w:t>
      </w:r>
      <w:r>
        <w:rPr>
          <w:rtl w:val="true"/>
        </w:rPr>
        <w:t>انجام وظیفه امام</w:t>
      </w:r>
      <w:bookmarkEnd w:id="845"/>
    </w:p>
    <w:p>
      <w:pPr>
        <w:pStyle w:val="BookText"/>
        <w:rPr/>
      </w:pPr>
      <w:r>
        <w:rPr>
          <w:rFonts w:ascii="Amiri" w:hAnsi="Amiri" w:eastAsia="Amiri" w:cs="Amiri"/>
          <w:color w:val="111111"/>
          <w:sz w:val="28"/>
          <w:sz w:val="28"/>
          <w:szCs w:val="28"/>
          <w:rtl w:val="true"/>
          <w:lang w:bidi="ar-SA"/>
        </w:rPr>
        <w:t>لَقَدْ حَمَلْتُكُمْ عَلَى الطَّرِيقِ الْوَاضِحِ الَّتِي لَا يَهْلِكُ عَلَيْهَا إِلَّا هَالِكٌ مَنِ اسْتَقَامَ فَإِلَى الْجَنَّةِ وَ مَنْ زَلَّ فَإِلَى النَّارِ</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طبیعتش فاسد و هلاکتش قطعی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 لیز خورد ازلال لغزانیدن و به خطا افکندن است؛ استزلال طلب لغزش و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راه روشنی واداشتم که جز افراد ناپاک در آن هلاک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این راه استقامت کرد به بهشت شتافت و آن کس که پایش لغزید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با این سخن این حقیقت را روشن می سازد که من همه گفتنی ها را گفته ام و اتمام حجت کرده ام و اگر آرزو می کنم از میان شما بروم مفهومش این نیست که در انجام وظیفه خود نسبت به شما کوتاهی کرده باشم ولی افسوس شما افراد شایسته ای نیستید که از برنامه های تربیتی یک معلم دلسوز آسمانی بهره بگیرید</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 ضمیر مذکر و هم مؤنث ارجاع داد، یعنی می تواند حکم کلمۀ مذکر و مؤنث را داشته باشد؛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آن است مذکر </w:t>
      </w:r>
    </w:p>
    <w:p>
      <w:pPr>
        <w:pStyle w:val="BookText"/>
        <w:rPr/>
      </w:pPr>
      <w:r>
        <w:rPr>
          <w:rFonts w:ascii="IRNazanin" w:hAnsi="IRNazanin" w:eastAsia="IRNazanin"/>
          <w:color w:val="111111"/>
          <w:sz w:val="28"/>
          <w:sz w:val="28"/>
          <w:szCs w:val="28"/>
          <w:rtl w:val="true"/>
          <w:lang w:bidi="fa-IR"/>
        </w:rPr>
        <w:t>آمده ولی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دیگر آن است مونث آمده است همچنین ضمیر مؤنث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647"/>
      </w:r>
      <w:r>
        <w:rPr>
          <w:rFonts w:ascii="IRNazanin" w:hAnsi="IRNazanin" w:eastAsia="IRNazanin"/>
          <w:color w:val="111111"/>
          <w:sz w:val="28"/>
          <w:sz w:val="28"/>
          <w:szCs w:val="28"/>
          <w:rtl w:val="true"/>
          <w:lang w:bidi="fa-IR"/>
        </w:rPr>
        <w:t>ما راه را بدو نمودیم یا سپاسگزار خواهد بود یا ناسپاس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الَّتِى كُنْتُمْ تُوعَدُون</w:t>
      </w:r>
      <w:r>
        <w:rPr>
          <w:rStyle w:val="FootnoteAnchor"/>
          <w:rtl w:val="true"/>
        </w:rPr>
        <w:footnoteReference w:id="648"/>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ایستادگی کردند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وَسيقَ الَّذِينَ كَفَرُوا إِلى جَهَنَّمَ زُمَرا</w:t>
      </w:r>
      <w:r>
        <w:rPr>
          <w:rStyle w:val="FootnoteAnchor"/>
          <w:rtl w:val="true"/>
        </w:rPr>
        <w:footnoteReference w:id="649"/>
      </w:r>
      <w:r>
        <w:rPr>
          <w:rFonts w:ascii="IRNazanin" w:hAnsi="IRNazanin" w:eastAsia="IRNazanin"/>
          <w:color w:val="111111"/>
          <w:sz w:val="28"/>
          <w:sz w:val="28"/>
          <w:szCs w:val="28"/>
          <w:rtl w:val="true"/>
          <w:lang w:bidi="fa-IR"/>
        </w:rPr>
        <w:t>و کسانی که کافر شده اند، گروه گروه به سوی جهنم رانده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عُقْبَى الَّذِينَ اتَّقَوْا وَ عُقْبَى الْكَافِرِينَ النَّارُ</w:t>
      </w:r>
      <w:r>
        <w:rPr>
          <w:rStyle w:val="FootnoteAnchor"/>
          <w:rtl w:val="true"/>
        </w:rPr>
        <w:footnoteReference w:id="650"/>
      </w:r>
      <w:r>
        <w:rPr>
          <w:rFonts w:ascii="IRNazanin" w:hAnsi="IRNazanin" w:eastAsia="IRNazanin"/>
          <w:color w:val="111111"/>
          <w:sz w:val="28"/>
          <w:sz w:val="28"/>
          <w:szCs w:val="28"/>
          <w:rtl w:val="true"/>
          <w:lang w:bidi="fa-IR"/>
        </w:rPr>
        <w:t>این است فرجام کسانی که پرهیزکاری کرده اند و فرجام کافران آتش است</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20325_220017"/>
      <w:bookmarkStart w:id="847" w:name="pg20325_220017"/>
      <w:bookmarkEnd w:id="847"/>
    </w:p>
    <w:p>
      <w:pPr>
        <w:pStyle w:val="Heading2"/>
        <w:numPr>
          <w:ilvl w:val="1"/>
          <w:numId w:val="1"/>
        </w:numPr>
        <w:rPr/>
      </w:pPr>
      <w:bookmarkStart w:id="848" w:name="pg20325_220017"/>
      <w:bookmarkStart w:id="849" w:name="__RefHeading___Toc5697198_2320776876"/>
      <w:bookmarkStart w:id="850" w:name="_Toc332"/>
      <w:bookmarkEnd w:id="848"/>
      <w:bookmarkEnd w:id="849"/>
      <w:r>
        <w:rPr>
          <w:rtl w:val="true"/>
        </w:rPr>
        <w:t xml:space="preserve">خطبه </w:t>
      </w:r>
      <w:r>
        <w:rPr/>
        <w:t>120</w:t>
      </w:r>
      <w:bookmarkEnd w:id="850"/>
    </w:p>
    <w:p>
      <w:pPr>
        <w:pStyle w:val="Heading3"/>
        <w:numPr>
          <w:ilvl w:val="2"/>
          <w:numId w:val="1"/>
        </w:numPr>
        <w:rPr/>
      </w:pPr>
      <w:bookmarkStart w:id="851" w:name="__RefHeading___Toc5697200_2320776876"/>
      <w:bookmarkStart w:id="852" w:name="_Toc333"/>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Style w:val="FootnoteAnchor"/>
          <w:rtl w:val="true"/>
        </w:rPr>
        <w:footnoteReference w:id="651"/>
      </w:r>
    </w:p>
    <w:p>
      <w:pPr>
        <w:pStyle w:val="Heading3"/>
        <w:numPr>
          <w:ilvl w:val="2"/>
          <w:numId w:val="1"/>
        </w:numPr>
        <w:rPr/>
      </w:pPr>
      <w:bookmarkStart w:id="853" w:name="__RefHeading___Toc5697202_2320776876"/>
      <w:bookmarkStart w:id="854" w:name="_Toc334"/>
      <w:bookmarkEnd w:id="853"/>
      <w:r>
        <w:rPr>
          <w:rtl w:val="true"/>
        </w:rPr>
        <w:t>پیشگفتار خطبه</w:t>
      </w:r>
      <w:bookmarkEnd w:id="85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اشاره ای به وجود درهای علم و دانش نزد اهل بیت پیامبر صلی الله علیه و اله است و این که اهل بیت علیهم السلام هستند که تبلیغ رسالت و تفسیر کلمات خداوند را از پیامبر صلی الله علیه و اله آموخته اند</w:t>
      </w:r>
      <w:r>
        <w:rPr>
          <w:rFonts w:eastAsia="IRNazanin" w:cs="IRNazanin"/>
          <w:color w:val="111111"/>
          <w:sz w:val="28"/>
          <w:szCs w:val="28"/>
          <w:rtl w:val="true"/>
          <w:lang w:bidi="fa-IR"/>
        </w:rPr>
        <w:t xml:space="preserve">. </w:t>
      </w:r>
      <w:bookmarkStart w:id="855" w:name="pg20325_220018"/>
    </w:p>
    <w:p>
      <w:pPr>
        <w:pStyle w:val="BookText"/>
        <w:rPr/>
      </w:pPr>
      <w:bookmarkEnd w:id="855"/>
      <w:r>
        <w:rPr>
          <w:rFonts w:ascii="Amiri" w:hAnsi="Amiri" w:eastAsia="Amiri" w:cs="Amiri"/>
          <w:color w:val="111111"/>
          <w:sz w:val="28"/>
          <w:sz w:val="28"/>
          <w:szCs w:val="28"/>
          <w:rtl w:val="true"/>
          <w:lang w:bidi="ar-SA"/>
        </w:rPr>
        <w:t>تَاللَّهِ لَقَدْ عُلِّمْتُ تَبْلِيغَ الرَّسَالَاتِ وَ إِثْمَامَ الْعِدَاتِ وَ تَمَامَ الْكَلِمَاتِ وَ عِنْدَنَا أَهْلَ الْبَيْتِ أَبْوَابُ الْحُكْمِ وَ ضِيَاءُ الْأَمْرِ أَلَا وَ إِنَّ شَرَائِعَ الدِّينِ وَاحِدَةٌ وَ سُبُلَهُ قَاصِدَةٌ مَنْ أَخَذَ بِهَا لَحِقَ وَ غَنِمَ وَ مَنْ وَقَفَ عَنْهَا ضَلَّ وَ نَدِمَ اعْمَلُوا لِيَوْمٍ تُذْخَرُ لَهُ الذَّخَائِرُ وَ تُبْلَى فِيهِ السَّرَائِرُ وَ مَنْ لَا يَنْفَعُهُ حَاضِرُ لُبِّهِ فَعَازِبُهُ عَنْهُ أَعْجَزُ وَ غَائِبُهُ أَعْوَزُ وَاتَّقُوا نَاراً حَرُهَا شَدِيدٌ وَ قَعْرُهَا بَعِيدٌ وَ حِلْيَتُهَا حَدِيدٌ وَ شَرَابُهَا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اللَّسَانَ الصَّالِحَ يَجْعَلُهُ اللَّهُ تَعَالَى لِلْمَرْءِ فِي النَّاسِ خَيْرٌ لَهُ مِنَ الْمَالِ يُورثُهُ مَنْ لَا يَحْمَدُهُ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5697204_2320776876"/>
      <w:bookmarkStart w:id="857" w:name="_Toc335"/>
      <w:bookmarkEnd w:id="856"/>
      <w:r>
        <w:rPr/>
        <w:t>1</w:t>
      </w:r>
      <w:r>
        <w:rPr>
          <w:rtl w:val="true"/>
        </w:rPr>
        <w:t xml:space="preserve">. </w:t>
      </w:r>
      <w:r>
        <w:rPr>
          <w:rtl w:val="true"/>
        </w:rPr>
        <w:t>اشاره به علوم امام</w:t>
      </w:r>
      <w:bookmarkEnd w:id="857"/>
    </w:p>
    <w:p>
      <w:pPr>
        <w:pStyle w:val="BookText"/>
        <w:rPr/>
      </w:pPr>
      <w:r>
        <w:rPr>
          <w:rFonts w:ascii="Amiri" w:hAnsi="Amiri" w:eastAsia="Amiri" w:cs="Amiri"/>
          <w:color w:val="111111"/>
          <w:sz w:val="28"/>
          <w:sz w:val="28"/>
          <w:szCs w:val="28"/>
          <w:rtl w:val="true"/>
          <w:lang w:bidi="ar-SA"/>
        </w:rPr>
        <w:t>تَاللَّهِ لَقَدْ عُلِّمْتُ تَبْلِيغَ الرِّسَالَاتِ وَ إِثْمَامَ الْعِدَاتِ وَ تَمَامَ الْكَلِمَاتِ</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إِثْمَامَ الْعِدَاتِ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پیمان ها؛ جمع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وعده دادن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افتاده و به جای آن در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اوامر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تبلیغ رسالتها و وفای به وعده ها و تفسیر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تبلیغ معارف اسلامی و احکام دین از طرق مختلف به مردم است اشاره به این که نه تنها رسالت های الهی را آموخته ام بلکه روش های تبلیغ آن را نیز از پیامبر اکرم صلی الله علیه و آله آموخته ام و در همان مسیر پیوسته گام بر می دارم</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فاعل است و به جای فاعل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فاعل آن پیامبر اکرم صلی الله علیه و آله است و در اصل این چنین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پیغمبر اکرم به من تبلیغ رسالات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فاعل است به خاطر </w:t>
      </w:r>
      <w:bookmarkStart w:id="858" w:name="pg20325_220019"/>
    </w:p>
    <w:p>
      <w:pPr>
        <w:pStyle w:val="BookText"/>
        <w:rPr/>
      </w:pPr>
      <w:bookmarkEnd w:id="858"/>
      <w:r>
        <w:rPr>
          <w:rFonts w:ascii="IRNazanin" w:hAnsi="IRNazanin" w:eastAsia="IRNazanin"/>
          <w:color w:val="111111"/>
          <w:sz w:val="28"/>
          <w:sz w:val="28"/>
          <w:szCs w:val="28"/>
          <w:rtl w:val="true"/>
          <w:lang w:bidi="fa-IR"/>
        </w:rPr>
        <w:t xml:space="preserve">مجهول شدن فعل، حذف شد،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فاعلی است، تبدیل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وعده هایی است که خداوند به طور عام نسبت به همه مؤمنان دارد و وعده هایی است که به طور خاص در مورد آن حضرت بوده است؛ همان گونه که در قرآن مجید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 ما بَدَّلُوا تَبْدِيلا</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این وعده الهی می تواند و عده شهادت در راه خدا بوده باشد یا وعده هایی دیگر مانند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تفسیر آیات قرآن و تفسیر کلمات پیامبر اکرم و تبیین و تکمیل همه سخنانی باشد که از کتاب و سنت رسیده است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اللَّهَ يُبَشِّرُكِ بِكَلِمَةٍ مِنْهُ اسْمُهُ الْمَسيحُ عِيسَى ابْنُ مَرْيَم</w:t>
      </w:r>
      <w:r>
        <w:rPr>
          <w:rStyle w:val="FootnoteAnchor"/>
          <w:rtl w:val="true"/>
        </w:rPr>
        <w:footnoteReference w:id="656"/>
      </w:r>
      <w:r>
        <w:rPr>
          <w:rFonts w:ascii="IRNazanin" w:hAnsi="IRNazanin" w:eastAsia="IRNazanin"/>
          <w:color w:val="111111"/>
          <w:sz w:val="28"/>
          <w:sz w:val="28"/>
          <w:szCs w:val="28"/>
          <w:rtl w:val="true"/>
          <w:lang w:bidi="fa-IR"/>
        </w:rPr>
        <w:t>خداوند تو را به کلمه ای از جانب خود که نامش مسیح عیسی بن مریم است مژده می دهد</w:t>
      </w:r>
    </w:p>
    <w:p>
      <w:pPr>
        <w:pStyle w:val="Heading3"/>
        <w:numPr>
          <w:ilvl w:val="2"/>
          <w:numId w:val="1"/>
        </w:numPr>
        <w:rPr/>
      </w:pPr>
      <w:bookmarkStart w:id="859" w:name="__RefHeading___Toc5697206_2320776876"/>
      <w:bookmarkStart w:id="860" w:name="_Toc336"/>
      <w:bookmarkEnd w:id="859"/>
      <w:r>
        <w:rPr/>
        <w:t>2</w:t>
      </w:r>
      <w:r>
        <w:rPr>
          <w:rtl w:val="true"/>
        </w:rPr>
        <w:t xml:space="preserve">. </w:t>
      </w:r>
      <w:r>
        <w:rPr>
          <w:rtl w:val="true"/>
        </w:rPr>
        <w:t>ابواب حکمت نزد اهل بیت</w:t>
      </w:r>
      <w:bookmarkEnd w:id="860"/>
    </w:p>
    <w:p>
      <w:pPr>
        <w:pStyle w:val="BookText"/>
        <w:rPr/>
      </w:pPr>
      <w:r>
        <w:rPr>
          <w:rFonts w:ascii="Amiri" w:hAnsi="Amiri" w:eastAsia="Amiri" w:cs="Amiri"/>
          <w:color w:val="111111"/>
          <w:sz w:val="28"/>
          <w:sz w:val="28"/>
          <w:szCs w:val="28"/>
          <w:rtl w:val="true"/>
          <w:lang w:bidi="ar-SA"/>
        </w:rPr>
        <w:t>وَ عِنْدَنَا أَهْلَ الْبَيْتِ أَبْوَابُ الْحُكْمِ وَ ضِيَاءُ الْأَمْرِ</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نزد ما اهل بیت درهای حکمت و احکام الهی و اسباب روشنایی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طرق تدبیر حکومت و اقامه عدل و امنیت نزد ما اهل بیت است</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امام 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علومی است که امور دنیا و اعمال آخرت بر اساس آن ها قرار داده شده است و سزاوار است انسان کارهای خود را در پرتو </w:t>
      </w:r>
      <w:bookmarkStart w:id="861" w:name="pg20325_220020"/>
    </w:p>
    <w:p>
      <w:pPr>
        <w:pStyle w:val="BookText"/>
        <w:rPr/>
      </w:pPr>
      <w:bookmarkEnd w:id="861"/>
      <w:r>
        <w:rPr>
          <w:rFonts w:ascii="IRNazanin" w:hAnsi="IRNazanin" w:eastAsia="IRNazanin"/>
          <w:color w:val="111111"/>
          <w:sz w:val="28"/>
          <w:sz w:val="28"/>
          <w:szCs w:val="28"/>
          <w:rtl w:val="true"/>
          <w:lang w:bidi="fa-IR"/>
        </w:rPr>
        <w:t>فروغ آن دانش ها و ارزش ها انجام دهد، اعم از وضع مقررات پسندیده و آن چه مایۀ نظام امور خلق می شود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إِذا حَكَمْتُمْ بَيْنَ النَّاسِ أَنْ تَحْكُمُوا بِالْعَدْل</w:t>
      </w:r>
      <w:r>
        <w:rPr>
          <w:rStyle w:val="FootnoteAnchor"/>
          <w:rtl w:val="true"/>
        </w:rPr>
        <w:footnoteReference w:id="660"/>
      </w:r>
      <w:r>
        <w:rPr>
          <w:rFonts w:ascii="IRNazanin" w:hAnsi="IRNazanin" w:eastAsia="IRNazanin"/>
          <w:color w:val="111111"/>
          <w:sz w:val="28"/>
          <w:sz w:val="28"/>
          <w:szCs w:val="28"/>
          <w:rtl w:val="true"/>
          <w:lang w:bidi="fa-IR"/>
        </w:rPr>
        <w:t>و چون میان مردم داوری می کنید، به عدالت داوری کنید</w:t>
      </w:r>
      <w:r>
        <w:rPr>
          <w:rFonts w:eastAsia="IRNazanin" w:cs="IRNazanin"/>
          <w:color w:val="111111"/>
          <w:sz w:val="28"/>
          <w:szCs w:val="28"/>
          <w:rtl w:val="true"/>
          <w:lang w:bidi="fa-IR"/>
        </w:rPr>
        <w:t>.</w:t>
      </w:r>
    </w:p>
    <w:p>
      <w:pPr>
        <w:pStyle w:val="Heading3"/>
        <w:numPr>
          <w:ilvl w:val="2"/>
          <w:numId w:val="1"/>
        </w:numPr>
        <w:rPr/>
      </w:pPr>
      <w:bookmarkStart w:id="862" w:name="__RefHeading___Toc5697208_2320776876"/>
      <w:bookmarkStart w:id="863" w:name="_Toc337"/>
      <w:bookmarkEnd w:id="862"/>
      <w:r>
        <w:rPr/>
        <w:t>3</w:t>
      </w:r>
      <w:r>
        <w:rPr>
          <w:rtl w:val="true"/>
        </w:rPr>
        <w:t xml:space="preserve">. </w:t>
      </w:r>
      <w:r>
        <w:rPr>
          <w:rtl w:val="true"/>
        </w:rPr>
        <w:t>توصیه به اتحاد</w:t>
      </w:r>
      <w:bookmarkEnd w:id="863"/>
    </w:p>
    <w:p>
      <w:pPr>
        <w:pStyle w:val="BookText"/>
        <w:rPr/>
      </w:pPr>
      <w:r>
        <w:rPr>
          <w:rFonts w:ascii="Amiri" w:hAnsi="Amiri" w:eastAsia="Amiri" w:cs="Amiri"/>
          <w:color w:val="111111"/>
          <w:sz w:val="28"/>
          <w:sz w:val="28"/>
          <w:szCs w:val="28"/>
          <w:rtl w:val="true"/>
          <w:lang w:bidi="ar-SA"/>
        </w:rPr>
        <w:t>ألَا وَ إِنْ شَرَائِعَ الدِّينِ وَاحِدَةٌ</w:t>
      </w:r>
      <w:r>
        <w:rPr>
          <w:rStyle w:val="FootnoteAnchor"/>
          <w:rtl w:val="true"/>
        </w:rPr>
        <w:footnoteReference w:id="661"/>
      </w:r>
      <w:r>
        <w:rPr>
          <w:rFonts w:ascii="IRNazanin" w:hAnsi="IRNazanin" w:eastAsia="IRNazanin"/>
          <w:color w:val="111111"/>
          <w:sz w:val="28"/>
          <w:sz w:val="28"/>
          <w:szCs w:val="28"/>
          <w:rtl w:val="true"/>
          <w:lang w:bidi="fa-IR"/>
        </w:rPr>
        <w:t xml:space="preserve"> آگاه باشید تعلیمات و قوانین دین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شرایع الدین تمام تعلیماتی است که در آیین خداوند وارد شده است، اعم از معارف و اعتقادات و قانون ها و برنامه ها و دستورهای اخلاقی ریشه همه این ها در تمام ادیان آسمانی یکی است؛ هرچند به مقتضای زمان و پیشرفت بشر باشد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این که گفتار و دستورهای آنان در زمینه دین با یکدیگر اختلاف ندارد و چون آنان دانا به اسرار دین و آگاه به حقایق آناند در سخن آن ها اختلافی نیست و به منزله شرع واحدند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مشابه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وعيسى أَنْ أَقِيمُوا الدِّينَ وَ لا تَتَفَرَّقُوا فيه</w:t>
      </w:r>
      <w:r>
        <w:rPr>
          <w:rStyle w:val="FootnoteAnchor"/>
          <w:rtl w:val="true"/>
        </w:rPr>
        <w:footnoteReference w:id="664"/>
      </w:r>
      <w:r>
        <w:rPr>
          <w:rFonts w:ascii="IRNazanin" w:hAnsi="IRNazanin" w:eastAsia="IRNazanin"/>
          <w:color w:val="111111"/>
          <w:sz w:val="28"/>
          <w:sz w:val="28"/>
          <w:szCs w:val="28"/>
          <w:rtl w:val="true"/>
          <w:lang w:bidi="fa-IR"/>
        </w:rPr>
        <w:t>خداوند آیینی برای شما تشریع کرد که به نوح توصیه کرده بود و آن چه بر تو وحی فرستادیم و به ابراهیم و به موسی و عیسی سفارش کردیم این بود که دین را بر پا دارید و در آن تفرقه ایجاد نکنید</w:t>
      </w:r>
      <w:r>
        <w:rPr>
          <w:rFonts w:eastAsia="IRNazanin" w:cs="IRNazanin"/>
          <w:color w:val="111111"/>
          <w:sz w:val="28"/>
          <w:szCs w:val="28"/>
          <w:rtl w:val="true"/>
          <w:lang w:bidi="fa-IR"/>
        </w:rPr>
        <w:t xml:space="preserve">. </w:t>
      </w:r>
      <w:bookmarkStart w:id="864" w:name="pg20325_220021"/>
    </w:p>
    <w:p>
      <w:pPr>
        <w:pStyle w:val="Heading3"/>
        <w:numPr>
          <w:ilvl w:val="2"/>
          <w:numId w:val="1"/>
        </w:numPr>
        <w:rPr/>
      </w:pPr>
      <w:bookmarkStart w:id="865" w:name="__RefHeading___Toc5697210_2320776876"/>
      <w:bookmarkStart w:id="866" w:name="_Toc338"/>
      <w:bookmarkEnd w:id="864"/>
      <w:bookmarkEnd w:id="865"/>
      <w:r>
        <w:rPr/>
        <w:t>4</w:t>
      </w:r>
      <w:r>
        <w:rPr>
          <w:rtl w:val="true"/>
        </w:rPr>
        <w:t xml:space="preserve">. </w:t>
      </w:r>
      <w:r>
        <w:rPr>
          <w:rtl w:val="true"/>
        </w:rPr>
        <w:t>قدم گذاشتن در صراط مستقیم</w:t>
      </w:r>
      <w:bookmarkEnd w:id="866"/>
    </w:p>
    <w:p>
      <w:pPr>
        <w:pStyle w:val="BookText"/>
        <w:rPr/>
      </w:pPr>
      <w:r>
        <w:rPr>
          <w:rFonts w:ascii="Amiri" w:hAnsi="Amiri" w:eastAsia="Amiri" w:cs="Amiri"/>
          <w:color w:val="111111"/>
          <w:sz w:val="28"/>
          <w:sz w:val="28"/>
          <w:szCs w:val="28"/>
          <w:rtl w:val="true"/>
          <w:lang w:bidi="ar-SA"/>
        </w:rPr>
        <w:t>وَ سُبُلَهُ قَاصِدَةٌ مَنْ أَخَذَ بِهَا لَحِقَ وَ غَنِمَ وَ مَنْ وَقَفَ عَنْهَا ضَلَّ وَ نَدِمَ</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غنیمت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گشت</w:t>
      </w:r>
    </w:p>
    <w:p>
      <w:pPr>
        <w:pStyle w:val="BookText"/>
        <w:rPr/>
      </w:pPr>
      <w:r>
        <w:rPr>
          <w:rFonts w:ascii="IRNazanin" w:hAnsi="IRNazanin" w:eastAsia="IRNazanin"/>
          <w:color w:val="111111"/>
          <w:sz w:val="28"/>
          <w:sz w:val="28"/>
          <w:szCs w:val="28"/>
          <w:rtl w:val="true"/>
          <w:lang w:bidi="fa-IR"/>
        </w:rPr>
        <w:t xml:space="preserve">و راه های آن مستقیم و نزدیک و سهل است؛ کسی که از آن راه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غنیمت می برد و آن کس که از آن باز ایستد گمراه و پشیمان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چشمه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انهار حیات بخش علوم اهل بیت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 واژۀ شرایع را برای انهار حیات بخش علوم اهل بیت علیهم السلام استعاره آورده و وجه مشابهت این است که همان گونه که رودها و چشمه ها محل ورود تشنه کامان و جویندگان آب است ائمه علیهم السلام نیز مرجع طالبان علم و منبع پرفیض جویندگان حق و تشنگان زلال معرفت هستند</w:t>
      </w:r>
      <w:r>
        <w:rPr>
          <w:rFonts w:eastAsia="IRNazanin" w:cs="IRNazanin"/>
          <w:color w:val="111111"/>
          <w:sz w:val="28"/>
          <w:szCs w:val="28"/>
          <w:rtl w:val="true"/>
          <w:lang w:bidi="fa-IR"/>
        </w:rPr>
        <w:t>.</w:t>
      </w:r>
    </w:p>
    <w:p>
      <w:pPr>
        <w:pStyle w:val="Heading3"/>
        <w:numPr>
          <w:ilvl w:val="2"/>
          <w:numId w:val="1"/>
        </w:numPr>
        <w:rPr/>
      </w:pPr>
      <w:bookmarkStart w:id="867" w:name="__RefHeading___Toc5697212_2320776876"/>
      <w:bookmarkStart w:id="868" w:name="_Toc339"/>
      <w:bookmarkEnd w:id="867"/>
      <w:r>
        <w:rPr/>
        <w:t>5</w:t>
      </w:r>
      <w:r>
        <w:rPr>
          <w:rtl w:val="true"/>
        </w:rPr>
        <w:t xml:space="preserve">. </w:t>
      </w:r>
      <w:r>
        <w:rPr>
          <w:rtl w:val="true"/>
        </w:rPr>
        <w:t>به فکر فردا</w:t>
      </w:r>
      <w:bookmarkEnd w:id="868"/>
    </w:p>
    <w:p>
      <w:pPr>
        <w:pStyle w:val="BookText"/>
        <w:rPr/>
      </w:pPr>
      <w:r>
        <w:rPr>
          <w:rFonts w:ascii="Amiri" w:hAnsi="Amiri" w:eastAsia="Amiri" w:cs="Amiri"/>
          <w:color w:val="111111"/>
          <w:sz w:val="28"/>
          <w:sz w:val="28"/>
          <w:szCs w:val="28"/>
          <w:rtl w:val="true"/>
          <w:lang w:bidi="ar-SA"/>
        </w:rPr>
        <w:t>اعْمَلُوا لِيَوْمٍ تُذْخَرُ لَهُ الذَّخَائِرُ وَ تُبْلَى فِيهِ السَّرَائِرُ</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روز که ذخیره ها پس انداز می شود و اسرار درونش فاش می گردد،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مال، مقام و خانه خود در این دنیا را نمی تواند به آخرت ببرد ولی کارهایی که برای خدا بوده و جنبۀ عبادی دارد ذخیره آخرت اوست؛ به عبارت دیگر اگر کاری که </w:t>
      </w:r>
      <w:bookmarkStart w:id="869" w:name="pg20325_220022"/>
    </w:p>
    <w:p>
      <w:pPr>
        <w:pStyle w:val="BookText"/>
        <w:rPr/>
      </w:pPr>
      <w:bookmarkEnd w:id="869"/>
      <w:r>
        <w:rPr>
          <w:rFonts w:ascii="IRNazanin" w:hAnsi="IRNazanin" w:eastAsia="IRNazanin"/>
          <w:color w:val="111111"/>
          <w:sz w:val="28"/>
          <w:sz w:val="28"/>
          <w:szCs w:val="28"/>
          <w:rtl w:val="true"/>
          <w:lang w:bidi="fa-IR"/>
        </w:rPr>
        <w:t>انسان می کند نیت و قصد او تنها دنیا و انگیزه های مادی باشد، برای آخرت او سود و نتیجه ای ندارد ولی اگر آن را برای خداوند انجام دهد برای آخرت او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روحیات انسان است؛ چون بیشتر آن ها در این دنیا پوشیده است و در قیامت همه آن ها آشکار 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انسان گاهی چیزی را در دل و اندیشه خود انکار می کند ولی در آخرت آن چه در اعماق باطن و ضمیر انسان وجود دارد آشکار خواهد شد و جای پنهان کاری نخواهد بود؛ ب منظور از سرائر همه اعمال و عبادات انسان است؛ زیرا همه این اعمال در دنیا آشکار نیست و در قیامت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667"/>
      </w:r>
      <w:r>
        <w:rPr>
          <w:rFonts w:ascii="IRNazanin" w:hAnsi="IRNazanin" w:eastAsia="IRNazanin"/>
          <w:color w:val="111111"/>
          <w:sz w:val="28"/>
          <w:sz w:val="28"/>
          <w:szCs w:val="28"/>
          <w:rtl w:val="true"/>
          <w:lang w:bidi="fa-IR"/>
        </w:rPr>
        <w:t>آن چه نزد شماست، فانی می شود و آن چه نزد خداست باقی 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تُبْلَى السَّرائِرُ</w:t>
      </w:r>
      <w:r>
        <w:rPr>
          <w:rStyle w:val="FootnoteAnchor"/>
          <w:rtl w:val="true"/>
        </w:rPr>
        <w:footnoteReference w:id="668"/>
      </w:r>
      <w:r>
        <w:rPr>
          <w:rFonts w:ascii="IRNazanin" w:hAnsi="IRNazanin" w:eastAsia="IRNazanin"/>
          <w:color w:val="111111"/>
          <w:sz w:val="28"/>
          <w:sz w:val="28"/>
          <w:szCs w:val="28"/>
          <w:rtl w:val="true"/>
          <w:lang w:bidi="fa-IR"/>
        </w:rPr>
        <w:t>آن روز که اسرار درون فاش می گردد</w:t>
      </w:r>
      <w:r>
        <w:rPr>
          <w:rFonts w:eastAsia="IRNazanin" w:cs="IRNazanin"/>
          <w:color w:val="111111"/>
          <w:sz w:val="28"/>
          <w:szCs w:val="28"/>
          <w:rtl w:val="true"/>
          <w:lang w:bidi="fa-IR"/>
        </w:rPr>
        <w:t>.</w:t>
      </w:r>
    </w:p>
    <w:p>
      <w:pPr>
        <w:pStyle w:val="Heading3"/>
        <w:numPr>
          <w:ilvl w:val="2"/>
          <w:numId w:val="1"/>
        </w:numPr>
        <w:rPr/>
      </w:pPr>
      <w:bookmarkStart w:id="870" w:name="__RefHeading___Toc5697214_2320776876"/>
      <w:bookmarkStart w:id="871" w:name="_Toc340"/>
      <w:bookmarkEnd w:id="870"/>
      <w:r>
        <w:rPr/>
        <w:t>6</w:t>
      </w:r>
      <w:r>
        <w:rPr>
          <w:rtl w:val="true"/>
        </w:rPr>
        <w:t xml:space="preserve">. </w:t>
      </w:r>
      <w:r>
        <w:rPr>
          <w:rtl w:val="true"/>
        </w:rPr>
        <w:t>لزوم بهره گیری از عقل</w:t>
      </w:r>
      <w:bookmarkEnd w:id="871"/>
    </w:p>
    <w:p>
      <w:pPr>
        <w:pStyle w:val="BookText"/>
        <w:rPr/>
      </w:pPr>
      <w:r>
        <w:rPr>
          <w:rFonts w:ascii="Amiri" w:hAnsi="Amiri" w:eastAsia="Amiri" w:cs="Amiri"/>
          <w:color w:val="111111"/>
          <w:sz w:val="28"/>
          <w:sz w:val="28"/>
          <w:szCs w:val="28"/>
          <w:rtl w:val="true"/>
          <w:lang w:bidi="ar-SA"/>
        </w:rPr>
        <w:t>وَ مَنْ لَا يَنْفَعُهُ حَاضِرُ لُبِّهِ فَعَازِبُهُ عَنْهُ أَعْجَزُ وَ غَائِبُهُ أَعْوَزُ</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نایاب تر؛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کمیاب و نایاب شدن چیزی به هنگام حاجت است؛ 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كفرح إذا لم يوجد و الرجل افتقر و أعوزه الدهر أفقره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عقل موجود خویش بهره نگیرد در بهره گیری از مسائل عقلی دوردست ناتوان تر و در استفاده از عقل پنهان و مسائل پیچیده بی نصیب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به دست می آید که عقل آدمی گاه عمل می کند و گاه پنهان می شود ولی امام توضیح نداده است که کجا عقل آدمی عمل کرده و کجا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bookmarkStart w:id="872" w:name="pg20325_220023"/>
    </w:p>
    <w:p>
      <w:pPr>
        <w:pStyle w:val="BookText"/>
        <w:rPr/>
      </w:pPr>
      <w:bookmarkEnd w:id="872"/>
      <w:r>
        <w:rPr>
          <w:rFonts w:ascii="IRNazanin" w:hAnsi="IRNazanin" w:eastAsia="IRNazanin"/>
          <w:color w:val="111111"/>
          <w:sz w:val="28"/>
          <w:sz w:val="28"/>
          <w:szCs w:val="28"/>
          <w:rtl w:val="true"/>
          <w:lang w:bidi="fa-IR"/>
        </w:rPr>
        <w:t>این است که هرکس در حالت تنهایی از خرد خویش بهره نگیرد در بین جمع به طریق اولی خردش کار نمی کند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فرماید سودی ندارد، سه احتمال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پس از مرگ به این معنا که اگر کسی از عقل خود در دنیا و پیش از مرگ استفاده نکرد عقل او در قیامت نتیجه و سودی به حال او ندارد برای این که وقتی در قیامت فهمید که کاری خوب و شایسته بوده و باید آن را انجام می داده ولی انجام نداده است، دیگر سودی برای او ندارد زیرا زمان انجام آن کارها منقضی شده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غایب اندیشیدن قبل از مرگ است ولی هنگامی که انسان در اواخر عمر خود قرار گرفته و نمی تواند کاری بکند کسی که انجام کار خیر را به تأخیر می اندازد و بهانه می آورد بعد که متوجه اشتباه خود شد نتیجه ای برای او نخواهد داشت؛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موقع کار خیر را انجام ندهد و از اندیشه کنونی خود استفاده نکند؛ چنین کسی انجام کار خیر را موکول به مشورت با دیگران می نماید پس بر اساس این احتمال منظور از اندیشه غایب عقل دیگران است</w:t>
      </w:r>
      <w:r>
        <w:rPr>
          <w:rFonts w:eastAsia="IRNazanin" w:cs="IRNazanin"/>
          <w:color w:val="111111"/>
          <w:sz w:val="28"/>
          <w:szCs w:val="28"/>
          <w:rtl w:val="true"/>
          <w:lang w:bidi="fa-IR"/>
        </w:rPr>
        <w:t>.</w:t>
      </w:r>
    </w:p>
    <w:p>
      <w:pPr>
        <w:pStyle w:val="Heading3"/>
        <w:numPr>
          <w:ilvl w:val="2"/>
          <w:numId w:val="1"/>
        </w:numPr>
        <w:rPr/>
      </w:pPr>
      <w:bookmarkStart w:id="873" w:name="__RefHeading___Toc5697216_2320776876"/>
      <w:bookmarkStart w:id="874" w:name="_Toc341"/>
      <w:bookmarkEnd w:id="873"/>
      <w:r>
        <w:rPr/>
        <w:t>7</w:t>
      </w:r>
      <w:r>
        <w:rPr>
          <w:rtl w:val="true"/>
        </w:rPr>
        <w:t xml:space="preserve">. </w:t>
      </w:r>
      <w:r>
        <w:rPr>
          <w:rtl w:val="true"/>
        </w:rPr>
        <w:t>هشدار درباره جهنم</w:t>
      </w:r>
      <w:bookmarkEnd w:id="874"/>
    </w:p>
    <w:p>
      <w:pPr>
        <w:pStyle w:val="BookText"/>
        <w:rPr/>
      </w:pPr>
      <w:r>
        <w:rPr>
          <w:rFonts w:ascii="Amiri" w:hAnsi="Amiri" w:eastAsia="Amiri" w:cs="Amiri"/>
          <w:color w:val="111111"/>
          <w:sz w:val="28"/>
          <w:sz w:val="28"/>
          <w:szCs w:val="28"/>
          <w:rtl w:val="true"/>
          <w:lang w:bidi="ar-SA"/>
        </w:rPr>
        <w:t>وَ اتَّقُوا نَاراً حَزْهَا شَدِيدٌ وَ قَعْرُهَا بَعِيدٌ وَ حِلْيَتُهَا حَدِيدٌ وَ شَرَابُهَا صَدِيدٌ</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این جا غل و زنجیر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چرکاب جوشان؛ به معنی آب جوشان و نیز به معنی چرک و خونی که از زخم خارج می شود، 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آتشی که حرارتش شدید و عمق آن زیاد و زیورش غل و زنجیر آهنین است و آشامیدنی آن آب جوشان است</w:t>
      </w:r>
      <w:r>
        <w:rPr>
          <w:rFonts w:eastAsia="IRNazanin" w:cs="IRNazanin"/>
          <w:color w:val="111111"/>
          <w:sz w:val="28"/>
          <w:szCs w:val="28"/>
          <w:rtl w:val="true"/>
          <w:lang w:bidi="fa-IR"/>
        </w:rPr>
        <w:t xml:space="preserve">. </w:t>
      </w:r>
      <w:bookmarkStart w:id="875" w:name="pg20325_220024"/>
    </w:p>
    <w:p>
      <w:pPr>
        <w:pStyle w:val="BookText"/>
        <w:rPr/>
      </w:pPr>
      <w:bookmarkEnd w:id="87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نارُ جَهَنَّمَ أَشَدُّ حَرًّا</w:t>
      </w:r>
      <w:r>
        <w:rPr>
          <w:rStyle w:val="FootnoteAnchor"/>
          <w:rtl w:val="true"/>
        </w:rPr>
        <w:footnoteReference w:id="672"/>
      </w:r>
      <w:r>
        <w:rPr>
          <w:rFonts w:ascii="IRNazanin" w:hAnsi="IRNazanin" w:eastAsia="IRNazanin"/>
          <w:color w:val="111111"/>
          <w:sz w:val="28"/>
          <w:sz w:val="28"/>
          <w:szCs w:val="28"/>
          <w:rtl w:val="true"/>
          <w:lang w:bidi="fa-IR"/>
        </w:rPr>
        <w:t>بگو آتش دوزخ از گرمای تابستان داغ و سوزان دنیا حرارتش بیشتر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تَقُولُ لِجَهَنَّمَ هَلِ امْتَلَاتِ وَ تَقُولُ هَلْ مِنْ مَزيد</w:t>
      </w:r>
      <w:r>
        <w:rPr>
          <w:rStyle w:val="FootnoteAnchor"/>
          <w:rtl w:val="true"/>
        </w:rPr>
        <w:footnoteReference w:id="673"/>
      </w:r>
      <w:r>
        <w:rPr>
          <w:rFonts w:ascii="IRNazanin" w:hAnsi="IRNazanin" w:eastAsia="IRNazanin"/>
          <w:color w:val="111111"/>
          <w:sz w:val="28"/>
          <w:sz w:val="28"/>
          <w:szCs w:val="28"/>
          <w:rtl w:val="true"/>
          <w:lang w:bidi="fa-IR"/>
        </w:rPr>
        <w:t>روزی که به دوزخ می گوییم پر شده ای در پاسخ می گوید آیا افزون بر این هم هست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خُذُوهُ فَغُلُّوهُ ثُمَّ الْجَحِيمَ صَلُّوهُ ثُمَّ فِي سِلْسِلَةٍ ذَرْعُهَا سَبْعُونَ ذِراعاً فَاسْلُكُوهُ</w:t>
      </w:r>
      <w:r>
        <w:rPr>
          <w:rStyle w:val="FootnoteAnchor"/>
          <w:rtl w:val="true"/>
        </w:rPr>
        <w:footnoteReference w:id="674"/>
      </w:r>
      <w:r>
        <w:rPr>
          <w:rFonts w:ascii="IRNazanin" w:hAnsi="IRNazanin" w:eastAsia="IRNazanin"/>
          <w:color w:val="111111"/>
          <w:sz w:val="28"/>
          <w:sz w:val="28"/>
          <w:szCs w:val="28"/>
          <w:rtl w:val="true"/>
          <w:lang w:bidi="fa-IR"/>
        </w:rPr>
        <w:t>او را بگیرید و در بند و زنجیرش کنید سپس او را در دوزخ بیفکنید، آن گاه او را با زنجیری که هفتاد ذراع است، ببندید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وَرائِهِ جَهَنَّمُ وَيُسْقَى مِنْ مَاءٍ صدیدُ</w:t>
      </w:r>
      <w:r>
        <w:rPr>
          <w:rStyle w:val="FootnoteAnchor"/>
          <w:rtl w:val="true"/>
        </w:rPr>
        <w:footnoteReference w:id="675"/>
      </w:r>
      <w:r>
        <w:rPr>
          <w:rFonts w:ascii="IRNazanin" w:hAnsi="IRNazanin" w:eastAsia="IRNazanin"/>
          <w:color w:val="111111"/>
          <w:sz w:val="28"/>
          <w:sz w:val="28"/>
          <w:szCs w:val="28"/>
          <w:rtl w:val="true"/>
          <w:lang w:bidi="fa-IR"/>
        </w:rPr>
        <w:t>به دنبال او جهنم خواهد بود و از آب بدبوی متعفنی به او می نوشانند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النَّارَ الَّتي أُعِدَّتْ لِلْکافِرین</w:t>
      </w:r>
      <w:r>
        <w:rPr>
          <w:rStyle w:val="FootnoteAnchor"/>
          <w:rtl w:val="true"/>
        </w:rPr>
        <w:footnoteReference w:id="676"/>
      </w:r>
      <w:r>
        <w:rPr>
          <w:rFonts w:ascii="IRNazanin" w:hAnsi="IRNazanin" w:eastAsia="IRNazanin"/>
          <w:color w:val="111111"/>
          <w:sz w:val="28"/>
          <w:sz w:val="28"/>
          <w:szCs w:val="28"/>
          <w:rtl w:val="true"/>
          <w:lang w:bidi="fa-IR"/>
        </w:rPr>
        <w:t>و از آتشی که برای کافران آماده شده است، بترسید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يَضْرِبُونَ وُجُوهَهُمْ وَ أَدْبَارَهُمْ وَ ذُوقُوا عَذَابَ الْحَرِيقِ</w:t>
      </w:r>
      <w:r>
        <w:rPr>
          <w:rStyle w:val="FootnoteAnchor"/>
          <w:rtl w:val="true"/>
        </w:rPr>
        <w:footnoteReference w:id="677"/>
      </w:r>
      <w:r>
        <w:rPr>
          <w:rFonts w:ascii="IRNazanin" w:hAnsi="IRNazanin" w:eastAsia="IRNazanin"/>
          <w:color w:val="111111"/>
          <w:sz w:val="28"/>
          <w:sz w:val="28"/>
          <w:szCs w:val="28"/>
          <w:rtl w:val="true"/>
          <w:lang w:bidi="fa-IR"/>
        </w:rPr>
        <w:t xml:space="preserve">بر چهره و پشت آنان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را بچشید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مِنْ فَوْقِهِمْ ظُلَلٌ مِنَ النَّارِ وَ مِنْ تَحْتِهِمْ ظُلَل</w:t>
      </w:r>
      <w:r>
        <w:rPr>
          <w:rStyle w:val="FootnoteAnchor"/>
          <w:rtl w:val="true"/>
        </w:rPr>
        <w:footnoteReference w:id="678"/>
      </w:r>
      <w:r>
        <w:rPr>
          <w:rFonts w:ascii="IRNazanin" w:hAnsi="IRNazanin" w:eastAsia="IRNazanin"/>
          <w:color w:val="111111"/>
          <w:sz w:val="28"/>
          <w:sz w:val="28"/>
          <w:szCs w:val="28"/>
          <w:rtl w:val="true"/>
          <w:lang w:bidi="fa-IR"/>
        </w:rPr>
        <w:t xml:space="preserve">آن ها از بالای سرشان چترهایی از آتش خواهند داشت و از زیر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 است</w:t>
      </w:r>
      <w:r>
        <w:rPr>
          <w:rFonts w:eastAsia="IRNazanin" w:cs="IRNazanin"/>
          <w:color w:val="111111"/>
          <w:sz w:val="28"/>
          <w:szCs w:val="28"/>
          <w:rtl w:val="true"/>
          <w:lang w:bidi="fa-IR"/>
        </w:rPr>
        <w:t>].</w:t>
      </w:r>
    </w:p>
    <w:p>
      <w:pPr>
        <w:pStyle w:val="Heading3"/>
        <w:numPr>
          <w:ilvl w:val="2"/>
          <w:numId w:val="1"/>
        </w:numPr>
        <w:rPr/>
      </w:pPr>
      <w:bookmarkStart w:id="876" w:name="__RefHeading___Toc5697218_2320776876"/>
      <w:bookmarkStart w:id="877" w:name="_Toc342"/>
      <w:bookmarkEnd w:id="876"/>
      <w:r>
        <w:rPr/>
        <w:t>8</w:t>
      </w:r>
      <w:r>
        <w:rPr>
          <w:rtl w:val="true"/>
        </w:rPr>
        <w:t xml:space="preserve">. </w:t>
      </w:r>
      <w:r>
        <w:rPr>
          <w:rtl w:val="true"/>
        </w:rPr>
        <w:t>نام نیک</w:t>
      </w:r>
      <w:bookmarkEnd w:id="87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اللَّسَانَ الصَّالِحَ يَجْعَلُهُ اللَّهُ تَعَالَى لِلْمَرْءِ فِى النَّاسِ خَيْرٌ لَهُ مِنَ الْمَالِ يُورِثُهُ مَنْ لَا يَحْمَدُه</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آگاه باشید نام نیکی که خداوند پس از درگذشت انسان برای او در میان مردم قرار می دهد، بهتر از مالی است که انسان آن را به ارث برای کسانی می گذارد که هرگز سپاس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بسیاری از مردم به خاطر عشق و علاقه ای که به فرزندان و همسران خود دارند، تلاش فراوانی برای تأمین آیندۀ آنان می کنند و بخش عظیمی از عمر خود را در این راه مصرف می کنند و گاه حلال و حرام را به هم می آمیزند ولی از این نکته غافل اند که تجربه ها و مشاهده ها نشان داده کمتر وارثی، گذشتگان خویش را به خاطر ارثی که برای او گذارده اند، ستایش کرده باشد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مشابه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وَهَبْنا لَهُمْ مِنْ رَحْمَتِنا وَ جَعَلْنَا لَهُمْ لِسانَ صِدْقٍ عَلِيًّا</w:t>
      </w:r>
      <w:r>
        <w:rPr>
          <w:rStyle w:val="FootnoteAnchor"/>
          <w:rtl w:val="true"/>
        </w:rPr>
        <w:footnoteReference w:id="681"/>
      </w:r>
      <w:r>
        <w:rPr>
          <w:rFonts w:ascii="IRNazanin" w:hAnsi="IRNazanin" w:eastAsia="IRNazanin"/>
          <w:color w:val="111111"/>
          <w:sz w:val="28"/>
          <w:sz w:val="28"/>
          <w:szCs w:val="28"/>
          <w:rtl w:val="true"/>
          <w:lang w:bidi="fa-IR"/>
        </w:rPr>
        <w:t>و از رحمت خویش به آنان ارزانی داشتیم و ذکر خیر بلندی برایشان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وَيَبْسُطُوا إِلَيْكُمْ أَيْدِيَهُمْ وَ أَلْسِنَتَهُمْ بِالسُّوء</w:t>
      </w:r>
      <w:r>
        <w:rPr>
          <w:rStyle w:val="FootnoteAnchor"/>
          <w:rtl w:val="true"/>
        </w:rPr>
        <w:footnoteReference w:id="682"/>
      </w:r>
      <w:r>
        <w:rPr>
          <w:rFonts w:ascii="IRNazanin" w:hAnsi="IRNazanin" w:eastAsia="IRNazanin"/>
          <w:color w:val="111111"/>
          <w:sz w:val="28"/>
          <w:sz w:val="28"/>
          <w:szCs w:val="28"/>
          <w:rtl w:val="true"/>
          <w:lang w:bidi="fa-IR"/>
        </w:rPr>
        <w:t>و بر شما به بدی دست و زبان بگشایند</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8" w:name="pg20325_220027"/>
      <w:bookmarkStart w:id="879" w:name="pg20325_220027"/>
      <w:bookmarkEnd w:id="879"/>
    </w:p>
    <w:p>
      <w:pPr>
        <w:pStyle w:val="Heading2"/>
        <w:numPr>
          <w:ilvl w:val="1"/>
          <w:numId w:val="1"/>
        </w:numPr>
        <w:rPr/>
      </w:pPr>
      <w:bookmarkStart w:id="880" w:name="pg20325_220027"/>
      <w:bookmarkStart w:id="881" w:name="__RefHeading___Toc5697220_2320776876"/>
      <w:bookmarkStart w:id="882" w:name="_Toc343"/>
      <w:bookmarkEnd w:id="880"/>
      <w:bookmarkEnd w:id="881"/>
      <w:r>
        <w:rPr>
          <w:rtl w:val="true"/>
        </w:rPr>
        <w:t xml:space="preserve">خطبه </w:t>
      </w:r>
      <w:r>
        <w:rPr/>
        <w:t>121</w:t>
      </w:r>
      <w:bookmarkEnd w:id="882"/>
    </w:p>
    <w:p>
      <w:pPr>
        <w:pStyle w:val="Heading3"/>
        <w:numPr>
          <w:ilvl w:val="2"/>
          <w:numId w:val="1"/>
        </w:numPr>
        <w:rPr/>
      </w:pPr>
      <w:bookmarkStart w:id="883" w:name="__RefHeading___Toc5697222_2320776876"/>
      <w:bookmarkStart w:id="884" w:name="_Toc344"/>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حکمیت در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چرایی ردّ و قبول حکمیت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بر جهالت سپاهیان </w:t>
      </w:r>
      <w:r>
        <w:rPr>
          <w:rStyle w:val="FootnoteAnchor"/>
          <w:rtl w:val="true"/>
        </w:rPr>
        <w:footnoteReference w:id="683"/>
      </w:r>
    </w:p>
    <w:p>
      <w:pPr>
        <w:pStyle w:val="Heading3"/>
        <w:numPr>
          <w:ilvl w:val="2"/>
          <w:numId w:val="1"/>
        </w:numPr>
        <w:rPr/>
      </w:pPr>
      <w:bookmarkStart w:id="885" w:name="__RefHeading___Toc5697224_2320776876"/>
      <w:bookmarkStart w:id="886" w:name="_Toc345"/>
      <w:bookmarkEnd w:id="885"/>
      <w:r>
        <w:rPr>
          <w:rtl w:val="true"/>
        </w:rPr>
        <w:t>پیشگفتار خطبه</w:t>
      </w:r>
      <w:bookmarkEnd w:id="886"/>
    </w:p>
    <w:p>
      <w:pPr>
        <w:pStyle w:val="BookText"/>
        <w:rPr/>
      </w:pPr>
      <w:r>
        <w:rPr>
          <w:rFonts w:ascii="IRNazanin" w:hAnsi="IRNazanin" w:eastAsia="IRNazanin"/>
          <w:color w:val="111111"/>
          <w:sz w:val="28"/>
          <w:sz w:val="28"/>
          <w:szCs w:val="28"/>
          <w:rtl w:val="true"/>
          <w:lang w:bidi="fa-IR"/>
        </w:rPr>
        <w:t xml:space="preserve">این سخن مربوط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علیه السلام مردم را از تسلیم در برابر قبول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بود و سپس آن ها را به قبول 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که بعضی از ساده لوحان به امام خرده گیرند که چرا یک روز ما را از این کار نهی کردی و روزی به آن امر می کنی؟ امام جواب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نتیجه کار شماست که از امام و پیشوایانتان پیروی نکردید؛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نقطه های ضعف آن ها را که منجر به این مشکل عظیم شده، بیان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سوم از گروهی مسلمانان در صدر اسلام یاد می کند که با نهایت شوق و قدرت ایمان از جهاد با دشمن استقبال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نکته باز آن ها را اندرز می دهد که مراقب باشندکه در دام شیطان گرفتار نشوند</w:t>
      </w:r>
      <w:r>
        <w:rPr>
          <w:rFonts w:eastAsia="IRNazanin" w:cs="IRNazanin"/>
          <w:color w:val="111111"/>
          <w:sz w:val="28"/>
          <w:szCs w:val="28"/>
          <w:rtl w:val="true"/>
          <w:lang w:bidi="fa-IR"/>
        </w:rPr>
        <w:t xml:space="preserve">. </w:t>
      </w:r>
      <w:bookmarkStart w:id="887" w:name="pg20325_220028"/>
    </w:p>
    <w:p>
      <w:pPr>
        <w:pStyle w:val="BookText"/>
        <w:rPr/>
      </w:pPr>
      <w:bookmarkEnd w:id="887"/>
      <w:r>
        <w:rPr>
          <w:rFonts w:ascii="Amiri" w:hAnsi="Amiri" w:eastAsia="Amiri" w:cs="Amiri"/>
          <w:color w:val="111111"/>
          <w:sz w:val="28"/>
          <w:sz w:val="28"/>
          <w:szCs w:val="28"/>
          <w:rtl w:val="true"/>
          <w:lang w:bidi="ar-SA"/>
        </w:rPr>
        <w:t>هَذَا جَزَاءُ مَنْ تَرَكَ الْعُقْدَةَ أَمَا وَ اللَّهِ لَوْ أَنِّي حِينَ أَمَرْتُكُمْ بِهِ حَمَلْتُكُمْ عَلَى الْمَكْرُوهِ الَّذِي يَجْعَلُ اللَّهُ فِيهِ خَيْراً فَإِنِ اسْتَقَمْتُمْ هَدَيْتُكُمْ وَ إِنِ اعْوَجَجْتُمْ قَوَّمْتُكُمْ وَ إِنْ أَبَيْتُمْ تَدَارَكْتُكُمْ لَكَانَتِ الْوُثْقَى وَ لَكِنْ بِمَنْ وَ إِلَى مَنْ أُرِيدُ أَنْ أَدَاوِيَ بِكُمْ وَأَنْتُمْ دَائِي كَنَاقِشِ الشَّوْكَةِ بِالشَّوْكَةِ وَ هُوَ يَعْلَمُ أَنَّ ضَلْعَهَا مَعَهَا اللَّهُمَّ قَدْ مَلَّتْ أَطِبَّاءُ هَذَا الدَّاءِ الدَّوِيٌّ وَ كَلَّتِ النَّزْعَةُ بِأَشْطَانِ الرَّكِي أَيْنَ الْقَوْمُ الَّذِينَ دُعُوا إِلَى الْإِسْلَامِ فَقَبِلُوهُ وَ قَرَءُوا الْقُرْآنَ فَأَحْكَمُوهُ وَ هِيجُوا إِلَى الْجِهَادِ فَوَلِهُوا وَلَدَ اللَّقَاحِ إِلَى أَوْلَادِهَا وَ سَلَبُوا السُّيُوفَ أَغْمَادَهَا وَ أَخَذُوا بِأَطْرَافِ الْأَرْضِ زَحْفاً زَحْفاً وَ صَفاً صَفاً بَعْضُ هَلَكَ وَ بَعْضُ نَجَا لَا يُبَشِّرُونَ بِالْأَحْيَاءِ وَ لَا يُعَزَّوْنَ عَنِ الْمَوْتَى مُرْهُ الْعُيُونِ مِنَ الْبُكَاءِ خُمْصُ الْبُطُونِ مِنَ الصِّيَامِ ذُبُلُ الشَّفَاءِ مِنَ الدُّعَاءِ صُفْرُ الْأَلْوَانِ مِنَ السَّهَرِ عَلَى وُجُوهِهِمْ غَبَرَةُ الْخَاشِعِينَ أُولَئِكَ إِخْوَانِي الذَّاهِبُونَ فَحَقَّ لَنَا أَنْ نَظْمَأُ إِلَيْهِمْ وَ نَعَضَّ الْأَيْدِي عَلَى فِرَاقِهِمْ إِنَّ الشَّيْطَانَ يُسَنِّى لَكُمْ طُرُقَهُ وَيُرِيدُ أَنْ يَحُلَّ دِينَكُمْ عُقْدَةً عُقْدَةً وَيُعْطِيَكُمْ بِالْجَمَاعَةِ الْفُرْقَةَ وَ بِالْفُرْقَةِ الْفِتْنَةَ فَاصْدِفُوا عَنْ نَزَغَاتِهِ وَ نَفَثَاتِهِ وَ اقْبَلُوا النَّصِيحَةَ مِمَّنْ أَهْدَاهَا إِلَيْكُمْ وَاعْقِلُوهَا عَلَى أَنْفُسِكُمْ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5697226_2320776876"/>
      <w:bookmarkStart w:id="889" w:name="_Toc346"/>
      <w:bookmarkEnd w:id="888"/>
      <w:r>
        <w:rPr/>
        <w:t>1</w:t>
      </w:r>
      <w:r>
        <w:rPr>
          <w:rtl w:val="true"/>
        </w:rPr>
        <w:t xml:space="preserve">. </w:t>
      </w:r>
      <w:r>
        <w:rPr>
          <w:rtl w:val="true"/>
        </w:rPr>
        <w:t>جزای شکستن پیمان</w:t>
      </w:r>
      <w:bookmarkEnd w:id="889"/>
    </w:p>
    <w:p>
      <w:pPr>
        <w:pStyle w:val="BookText"/>
        <w:rPr/>
      </w:pPr>
      <w:r>
        <w:rPr>
          <w:rFonts w:ascii="Amiri" w:hAnsi="Amiri" w:eastAsia="Amiri" w:cs="Amiri"/>
          <w:color w:val="111111"/>
          <w:sz w:val="28"/>
          <w:sz w:val="28"/>
          <w:szCs w:val="28"/>
          <w:rtl w:val="true"/>
          <w:lang w:bidi="ar-SA"/>
        </w:rPr>
        <w:t>هَذَا جَزَاءُ مَنْ تَرَكَ الْعُقْدَةَ</w:t>
      </w:r>
      <w:r>
        <w:rPr>
          <w:rStyle w:val="FootnoteAnchor"/>
          <w:rtl w:val="true"/>
        </w:rPr>
        <w:footnoteReference w:id="684"/>
      </w:r>
      <w:r>
        <w:rPr>
          <w:rFonts w:ascii="IRNazanin" w:hAnsi="IRNazanin" w:eastAsia="IRNazanin"/>
          <w:color w:val="111111"/>
          <w:sz w:val="28"/>
          <w:sz w:val="28"/>
          <w:szCs w:val="28"/>
          <w:rtl w:val="true"/>
          <w:lang w:bidi="fa-IR"/>
        </w:rPr>
        <w:t xml:space="preserve"> این است جزای کسی که پیمان محکم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این عبارت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حقیقت خطاب به خودش می فرماید این سرگردانی و حیرت اصحاب در جریان پذیرش حکمیت، کیفر و جزای کسی است که عهد و پیمان محکم را رها کرد؛ به این معنا که قرار و حق این بود که ما با دشمن بجنگیم تا بالاخره پیروز یا کشته شویم؛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درصدد محکوم کردن آن هاست و می فرماید این که شما اشکال می کنید یعنی این جهالت شما که نمی دانید</w:t>
      </w:r>
      <w:r>
        <w:rPr>
          <w:rFonts w:eastAsia="IRNazanin" w:cs="IRNazanin"/>
          <w:color w:val="111111"/>
          <w:sz w:val="28"/>
          <w:szCs w:val="28"/>
          <w:rtl w:val="true"/>
          <w:lang w:bidi="fa-IR"/>
        </w:rPr>
        <w:t xml:space="preserve">. </w:t>
      </w:r>
      <w:bookmarkStart w:id="890" w:name="pg20325_220029"/>
    </w:p>
    <w:p>
      <w:pPr>
        <w:pStyle w:val="BookText"/>
        <w:rPr/>
      </w:pPr>
      <w:bookmarkEnd w:id="890"/>
      <w:r>
        <w:rPr>
          <w:rFonts w:ascii="IRNazanin" w:hAnsi="IRNazanin" w:eastAsia="IRNazanin"/>
          <w:color w:val="111111"/>
          <w:sz w:val="28"/>
          <w:sz w:val="28"/>
          <w:szCs w:val="28"/>
          <w:rtl w:val="true"/>
          <w:lang w:bidi="fa-IR"/>
        </w:rPr>
        <w:t>تصمیم اول درست بود یا دوم، به خاطر شکستن پیمان با رهبر خود و ادامه ندادن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جنگ ادامه می دادید اکنون این مشکلات برای شما پیش نمی آمد</w:t>
      </w:r>
      <w:r>
        <w:rPr>
          <w:rFonts w:eastAsia="IRNazanin" w:cs="IRNazanin"/>
          <w:color w:val="111111"/>
          <w:sz w:val="28"/>
          <w:szCs w:val="28"/>
          <w:rtl w:val="true"/>
          <w:lang w:bidi="fa-IR"/>
        </w:rPr>
        <w:t>.</w:t>
      </w:r>
    </w:p>
    <w:p>
      <w:pPr>
        <w:pStyle w:val="Heading3"/>
        <w:numPr>
          <w:ilvl w:val="2"/>
          <w:numId w:val="1"/>
        </w:numPr>
        <w:rPr/>
      </w:pPr>
      <w:bookmarkStart w:id="891" w:name="__RefHeading___Toc5697228_2320776876"/>
      <w:bookmarkStart w:id="892" w:name="_Toc347"/>
      <w:bookmarkEnd w:id="891"/>
      <w:r>
        <w:rPr/>
        <w:t>2</w:t>
      </w:r>
      <w:r>
        <w:rPr>
          <w:rtl w:val="true"/>
        </w:rPr>
        <w:t xml:space="preserve">. </w:t>
      </w:r>
      <w:r>
        <w:rPr>
          <w:rtl w:val="true"/>
        </w:rPr>
        <w:t>خیر بسیار در جهاد</w:t>
      </w:r>
      <w:bookmarkEnd w:id="892"/>
    </w:p>
    <w:p>
      <w:pPr>
        <w:pStyle w:val="BookText"/>
        <w:rPr/>
      </w:pPr>
      <w:r>
        <w:rPr>
          <w:rFonts w:ascii="Amiri" w:hAnsi="Amiri" w:eastAsia="Amiri" w:cs="Amiri"/>
          <w:color w:val="111111"/>
          <w:sz w:val="28"/>
          <w:sz w:val="28"/>
          <w:szCs w:val="28"/>
          <w:rtl w:val="true"/>
          <w:lang w:bidi="ar-SA"/>
        </w:rPr>
        <w:t>أَمَا وَ اللَّهِ لَوْ أَنَّى حِينَ أَمَرْتُكُمْ بِهِ حَمَلْتُكُمْ عَلَى الْمَكْرُوهِ الَّذِي يَجْعَلُ اللَّهُ فِيهِ خَيْراً</w:t>
      </w:r>
      <w:r>
        <w:rPr>
          <w:rFonts w:ascii="IRNazanin" w:hAnsi="IRNazanin" w:eastAsia="IRNazanin"/>
          <w:color w:val="111111"/>
          <w:sz w:val="28"/>
          <w:sz w:val="28"/>
          <w:szCs w:val="28"/>
          <w:rtl w:val="true"/>
          <w:lang w:bidi="fa-IR"/>
        </w:rPr>
        <w:t xml:space="preserve"> به خدا سوگند اگر هنگامی که من شما را دستور به قبول حکمیت دادم به جای آن شما را وادار به ادامه جهاد می کردم کاری که خوشایندتان نبود ولی خدا خیر فراوانی در آن قرار می داد</w:t>
      </w:r>
      <w:r>
        <w:rPr>
          <w:rFonts w:eastAsia="IRNazanin" w:cs="IRNazanin"/>
          <w:color w:val="111111"/>
          <w:sz w:val="28"/>
          <w:szCs w:val="28"/>
          <w:rtl w:val="true"/>
          <w:lang w:bidi="fa-IR"/>
        </w:rPr>
        <w:t>.</w:t>
      </w:r>
    </w:p>
    <w:p>
      <w:pPr>
        <w:pStyle w:val="Heading3"/>
        <w:numPr>
          <w:ilvl w:val="2"/>
          <w:numId w:val="1"/>
        </w:numPr>
        <w:rPr/>
      </w:pPr>
      <w:bookmarkStart w:id="893" w:name="__RefHeading___Toc5697230_2320776876"/>
      <w:bookmarkStart w:id="894" w:name="_Toc348"/>
      <w:bookmarkEnd w:id="893"/>
      <w:r>
        <w:rPr/>
        <w:t>3</w:t>
      </w:r>
      <w:r>
        <w:rPr>
          <w:rtl w:val="true"/>
        </w:rPr>
        <w:t xml:space="preserve">. </w:t>
      </w:r>
      <w:r>
        <w:rPr>
          <w:rtl w:val="true"/>
        </w:rPr>
        <w:t>هادی بودن امام</w:t>
      </w:r>
      <w:bookmarkEnd w:id="894"/>
    </w:p>
    <w:p>
      <w:pPr>
        <w:pStyle w:val="BookText"/>
        <w:rPr/>
      </w:pPr>
      <w:r>
        <w:rPr>
          <w:rFonts w:ascii="Amiri" w:hAnsi="Amiri" w:eastAsia="Amiri" w:cs="Amiri"/>
          <w:color w:val="111111"/>
          <w:sz w:val="28"/>
          <w:sz w:val="28"/>
          <w:szCs w:val="28"/>
          <w:rtl w:val="true"/>
          <w:lang w:bidi="ar-SA"/>
        </w:rPr>
        <w:t>فَإِنِ اسْتَقَمْتُمْ هَدَيْتُكُمْ وَ إِنِ اعْوَجَجْتُمْ قَوَّمْتُكُمْ</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اعْوَجَجْتُمْ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 راهه رفتید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 راست 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حال اگر شما در مسیر حق گام بر می داشتید هدایتتان می کردم و اگر منحرف می شدید شما را به راه باز می گرداندم</w:t>
      </w:r>
      <w:r>
        <w:rPr>
          <w:rFonts w:eastAsia="IRNazanin" w:cs="IRNazanin"/>
          <w:color w:val="111111"/>
          <w:sz w:val="28"/>
          <w:szCs w:val="28"/>
          <w:rtl w:val="true"/>
          <w:lang w:bidi="fa-IR"/>
        </w:rPr>
        <w:t>.</w:t>
      </w:r>
    </w:p>
    <w:p>
      <w:pPr>
        <w:pStyle w:val="Heading3"/>
        <w:numPr>
          <w:ilvl w:val="2"/>
          <w:numId w:val="1"/>
        </w:numPr>
        <w:rPr/>
      </w:pPr>
      <w:bookmarkStart w:id="895" w:name="__RefHeading___Toc5697232_2320776876"/>
      <w:bookmarkStart w:id="896" w:name="_Toc349"/>
      <w:bookmarkEnd w:id="895"/>
      <w:r>
        <w:rPr/>
        <w:t>4</w:t>
      </w:r>
      <w:r>
        <w:rPr>
          <w:rtl w:val="true"/>
        </w:rPr>
        <w:t xml:space="preserve">. </w:t>
      </w:r>
      <w:r>
        <w:rPr>
          <w:rtl w:val="true"/>
        </w:rPr>
        <w:t>بی اعتباری یاران</w:t>
      </w:r>
      <w:bookmarkEnd w:id="896"/>
    </w:p>
    <w:p>
      <w:pPr>
        <w:pStyle w:val="BookText"/>
        <w:rPr/>
      </w:pPr>
      <w:r>
        <w:rPr>
          <w:rFonts w:ascii="Amiri" w:hAnsi="Amiri" w:eastAsia="Amiri" w:cs="Amiri"/>
          <w:color w:val="111111"/>
          <w:sz w:val="28"/>
          <w:sz w:val="28"/>
          <w:szCs w:val="28"/>
          <w:rtl w:val="true"/>
          <w:lang w:bidi="ar-SA"/>
        </w:rPr>
        <w:t>وَ إِنْ أَبَيْتُمْ تَدَارَكْتُكُمْ لَكَانَتِ الْوُثْقَى وَ لَكِنْ بِمَنْ وَ إِلَى مَنْ؟</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گروهی از شما خودداری می کردند کسان دیگری را به جای آن ها می گماردم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صحیح و محکمی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کمک چه کسی بجنگم؟ و به که اعتماد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این پاسخ گویا این حقیقت را بیان می کند که نیت اصلی من، ادامه جهاد تا پیروزی بود؛ به خصوص این که ما در آستانه پیروزی قرار داشتیم و من با تمام قوت و قدرت حاضر به ادامه این راه بودم و لذا شما را از حکمیت نهی کردم ولی شما افراد ضعیف الاراده و عصیانگر و نافرمان حاضر به انجام این کار نبودید؛ بنابراین من چاره ای جز قبول حکمیت نداشتم و اکنون شما فراموشکاران برگشته اید و به من ایراد می کنید</w:t>
      </w:r>
      <w:r>
        <w:rPr>
          <w:rFonts w:eastAsia="IRNazanin" w:cs="IRNazanin"/>
          <w:color w:val="111111"/>
          <w:sz w:val="28"/>
          <w:szCs w:val="28"/>
          <w:rtl w:val="true"/>
          <w:lang w:bidi="fa-IR"/>
        </w:rPr>
        <w:t xml:space="preserve">. </w:t>
      </w:r>
      <w:r>
        <w:rPr>
          <w:rStyle w:val="FootnoteAnchor"/>
          <w:rtl w:val="true"/>
        </w:rPr>
        <w:footnoteReference w:id="687"/>
      </w:r>
      <w:bookmarkStart w:id="897" w:name="pg20325_220030"/>
    </w:p>
    <w:p>
      <w:pPr>
        <w:pStyle w:val="BookText"/>
        <w:rPr/>
      </w:pPr>
      <w:bookmarkEnd w:id="897"/>
      <w:r>
        <w:rPr>
          <w:rFonts w:ascii="IRNazanin" w:hAnsi="IRNazanin" w:eastAsia="IRNazanin"/>
          <w:color w:val="111111"/>
          <w:sz w:val="28"/>
          <w:sz w:val="28"/>
          <w:szCs w:val="28"/>
          <w:rtl w:val="true"/>
          <w:lang w:bidi="fa-IR"/>
        </w:rPr>
        <w:t>حضرت در پاسخ خود دو مرحله را به ترتیب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اشکال شما وارد است و حرف اول من صحیح بود چون پیمان محکم داشتیم و باید به جنگ ادامه می دادیم و اگر به جنگ ادامه داده بودیم اعتراض و اشکالی مطرح نمی 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واقعیت این بود که من کس یا کسانی را نداشتم که به وسیلۀ آن ها این کار مهم را به سامان برسانم؛ زیرا شما یاور نبودید بلکه درد من بودید و به ناچار حکمیت را پذیرفتم پس علت پذیرفتن حکمیت به عنوان کاری غیر صحیح فشار و ضرورت بود شما هم تقصیر دارید چون با همراهی نکردنتان با من موجب پذیرفتن حکمیت شدید</w:t>
      </w:r>
      <w:r>
        <w:rPr>
          <w:rFonts w:eastAsia="IRNazanin" w:cs="IRNazanin"/>
          <w:color w:val="111111"/>
          <w:sz w:val="28"/>
          <w:szCs w:val="28"/>
          <w:rtl w:val="true"/>
          <w:lang w:bidi="fa-IR"/>
        </w:rPr>
        <w:t>.</w:t>
      </w:r>
    </w:p>
    <w:p>
      <w:pPr>
        <w:pStyle w:val="Heading3"/>
        <w:numPr>
          <w:ilvl w:val="2"/>
          <w:numId w:val="1"/>
        </w:numPr>
        <w:rPr/>
      </w:pPr>
      <w:bookmarkStart w:id="898" w:name="__RefHeading___Toc5697234_2320776876"/>
      <w:bookmarkStart w:id="899" w:name="_Toc350"/>
      <w:bookmarkEnd w:id="898"/>
      <w:r>
        <w:rPr/>
        <w:t>5</w:t>
      </w:r>
      <w:r>
        <w:rPr>
          <w:rtl w:val="true"/>
        </w:rPr>
        <w:t xml:space="preserve">. </w:t>
      </w:r>
      <w:r>
        <w:rPr>
          <w:rtl w:val="true"/>
        </w:rPr>
        <w:t>شما خود دردید</w:t>
      </w:r>
      <w:bookmarkEnd w:id="899"/>
    </w:p>
    <w:p>
      <w:pPr>
        <w:pStyle w:val="BookText"/>
        <w:rPr/>
      </w:pPr>
      <w:r>
        <w:rPr>
          <w:rFonts w:ascii="Amiri" w:hAnsi="Amiri" w:eastAsia="Amiri" w:cs="Amiri"/>
          <w:color w:val="111111"/>
          <w:sz w:val="28"/>
          <w:sz w:val="28"/>
          <w:szCs w:val="28"/>
          <w:rtl w:val="true"/>
          <w:lang w:bidi="ar-SA"/>
        </w:rPr>
        <w:t>أُرِيدُ أَنْ أُدَاوِىَ بِكُمْ وَ أَنْتُمْ دَائِي كَنَاقِشِ الشَّوْكَةِ بِالشَّوْكَةِ وَ هُوَ يَعْلَمُ أَنَّ ضَلْعَهَا مَعَهَا</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نَاقِشِ الشَّوْكَةِ بِالشَّوْكَةِ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خاری را با خاری درآورد؛ ناقش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درآوردن تیر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و خار؛ إذا استخرجها من جسمه و به سمى المنقاش الذي ينقش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تمایل پیدا کردن به چیزی گرفته شده و در اینجا به معنای همسان و همانند است؛ محرّكة الميل و الهوى و ضلعك مع فلان ای میلک و هواک قال الفیروزآبادی قیل و القياس تحريكه، لأنهم يقولون ضلع مع فلان كفرح ولكنهم خفّفوا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منه جواز القرائة بفتح اللام وسكونها معا، الأول على القياس لكونه مصدر ضلع من باب فرح، و الثاني على التخفيف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درد خود را به شما درمان کنم و حال آن که شما عین درد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بخواهد با نوک ،خاری خاری را از پای بیرون کند و می داند که خار به خار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لَقُوا الَّذينَ آمَنُوا قالُوا آمَنَّا وَإِذا خَلَوْا إِلى شَياطينِهِمْ قَالُوا إِنَّا مَعَكُمْ إِنَّمَا نَحْنُ مُسْتَهْزِون</w:t>
      </w:r>
      <w:r>
        <w:rPr>
          <w:rStyle w:val="FootnoteAnchor"/>
          <w:rtl w:val="true"/>
        </w:rPr>
        <w:footnoteReference w:id="689"/>
      </w:r>
      <w:r>
        <w:rPr>
          <w:rFonts w:ascii="IRNazanin" w:hAnsi="IRNazanin" w:eastAsia="IRNazanin"/>
          <w:color w:val="111111"/>
          <w:sz w:val="28"/>
          <w:sz w:val="28"/>
          <w:szCs w:val="28"/>
          <w:rtl w:val="true"/>
          <w:lang w:bidi="fa-IR"/>
        </w:rPr>
        <w:t>و چون با کسانی که ایمان آورده اند برخورد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با شیطان های خود خلوت کنند می گویند در حقیقت ما با شماییم، ما فقط آنان را ریشخند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يَسْتَهْزِئُ بِهِمْ وَيَمُدُّهُمْ فِي طُغْيانِهِمْ يَعْمَهُونَ أُولئِكَ الَّذِينَ اشْتَرَوُا الضَّلَالَةَ بِالْهُدَى فَما رَبِحَتْ تِجارَتُهُمْ وَ ما كانُوا مُهْتَدين</w:t>
      </w:r>
      <w:r>
        <w:rPr>
          <w:rStyle w:val="FootnoteAnchor"/>
          <w:rtl w:val="true"/>
        </w:rPr>
        <w:footnoteReference w:id="690"/>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ریشخندشان می کند و آنان را در </w:t>
      </w:r>
      <w:bookmarkStart w:id="900" w:name="pg20325_220031"/>
    </w:p>
    <w:p>
      <w:pPr>
        <w:pStyle w:val="BookText"/>
        <w:rPr/>
      </w:pPr>
      <w:bookmarkEnd w:id="900"/>
      <w:r>
        <w:rPr>
          <w:rFonts w:ascii="IRNazanin" w:hAnsi="IRNazanin" w:eastAsia="IRNazanin"/>
          <w:color w:val="111111"/>
          <w:sz w:val="28"/>
          <w:sz w:val="28"/>
          <w:szCs w:val="28"/>
          <w:rtl w:val="true"/>
          <w:lang w:bidi="fa-IR"/>
        </w:rPr>
        <w:t xml:space="preserve">طغیانشان فرو می گذارد تا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همین کسان اند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خریدند، در نتیجه دادوستدشان سودی به بار نیاورد و هدایت یافته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یاران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خار را به وسیله خار در بیاورد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که از ضرب المثل معروفی گرفته شده، تشبیه بسیار دقیق و گویایی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هنگامی که خار در پا می نشیند آن را به وسیله سوزن یا منقاش آهسته بیرون می آورند حال اگر بخواهند آن را به وسیله خار دیگری بیرون آورند به احتمال قوی خار دوم نیز در پای می نشیند و می شکند و مشکل افزون می شود و این به صورت ضرب المثل در میان عرب درآمده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كَنَاقِشِ الشَّوْكَةِ بِالشَّوْكَةِ وَ هُوَ يَعْلَمُ أَنَّ ضَلْعَهَا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را دربارهٔ کسی به کار می برند که مثلاً می خواهد کسی را برای رفع اختلاف میان او و دیگری حکم و داور کند در حالی که آن شخص تمایل به دشمن او دارد و کار را پیچیده تر می کند</w:t>
      </w:r>
      <w:r>
        <w:rPr>
          <w:rFonts w:eastAsia="IRNazanin" w:cs="IRNazanin"/>
          <w:color w:val="111111"/>
          <w:sz w:val="28"/>
          <w:szCs w:val="28"/>
          <w:rtl w:val="true"/>
          <w:lang w:bidi="fa-IR"/>
        </w:rPr>
        <w:t>.</w:t>
      </w:r>
    </w:p>
    <w:p>
      <w:pPr>
        <w:pStyle w:val="Heading3"/>
        <w:numPr>
          <w:ilvl w:val="2"/>
          <w:numId w:val="1"/>
        </w:numPr>
        <w:rPr/>
      </w:pPr>
      <w:bookmarkStart w:id="901" w:name="__RefHeading___Toc5697236_2320776876"/>
      <w:bookmarkStart w:id="902" w:name="_Toc351"/>
      <w:bookmarkEnd w:id="901"/>
      <w:r>
        <w:rPr/>
        <w:t>6</w:t>
      </w:r>
      <w:r>
        <w:rPr>
          <w:rtl w:val="true"/>
        </w:rPr>
        <w:t xml:space="preserve">. </w:t>
      </w:r>
      <w:r>
        <w:rPr>
          <w:rtl w:val="true"/>
        </w:rPr>
        <w:t>شکایت به درگاه خدا</w:t>
      </w:r>
      <w:bookmarkEnd w:id="902"/>
    </w:p>
    <w:p>
      <w:pPr>
        <w:pStyle w:val="BookText"/>
        <w:rPr/>
      </w:pPr>
      <w:r>
        <w:rPr>
          <w:rFonts w:ascii="Amiri" w:hAnsi="Amiri" w:eastAsia="Amiri" w:cs="Amiri"/>
          <w:color w:val="111111"/>
          <w:sz w:val="28"/>
          <w:sz w:val="28"/>
          <w:szCs w:val="28"/>
          <w:rtl w:val="true"/>
          <w:lang w:bidi="ar-SA"/>
        </w:rPr>
        <w:t>اللَّهُمَّ قَدْ مَلَّتْ أَطِبَّاءُ هَذَا الدَّاءِ الدَّوِيٌّ وَ كَلَّتِ النَّزْعَةُ بِأَشْطَانِ الرَّكِيَّ</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شد از مادۀ کلول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ضعف و ناتوانی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طناب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کشیدن یا برکندن است و نزعه جمع نازع به معنای کشنده است؛ جمع نازع کمردة و مارد و هو الذي يستقى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طناب طولانی است که با آن از چاه آب می کشند؛ مع الشطن كالأسباب و السبب و هو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 آب است؛ جمع الرّكية و هى البئر و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فولهوا اللقاح، باسقاط لفظة الوله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طبیبان این درد سخت و جانکاه خسته شده اند و کشندگان آب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آبیاری این زمین بی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هر دردی را درمانی است مگر کوری و هوای نفس که خیر خواهان و هدایتگران از درمان آن نومید گشته اند؛ چون کوری دل، خردها را از کار می اندازد و هوای نفس دل ها را بیمار می گرداند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اطراف معاویه شیاطین و دنیاپرستان زیادی جمع شده بودند و معاویه نیز پول زیادی به آنان می داد و آن ها نیز متقابلاً به نفع او و علیه امیرالمؤمنین علیه السلام شیطنت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حضرت تنها ماند؛ به همین دلیل نسبت به اصحاب خود و همکاری آن ها با دشمن اظهار دلگیری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از امام صادق علیه السلام می خوانیم که عیسی بن مریم علیه السلام چنین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دَاوَيْتُ الْمَرْضَى فَشَفَيْتُهُمْ بِإِذْنِ اللَّهِ وَأَبْرَأْتُ الْأَكْمَهَ وَ الْأَبْرَصَ بِإِذْنِ اللَّهِ وَ عَالَجْتُ الْمَوْتَى فَأَحْيَيْتُهُمْ بِإِذْنِ اللَّهِ وَعَالَجْتُ الْأَحْمَقَ فَلَمْ أَقْدِرْ عَلَى إِصْلَاحِه</w:t>
      </w:r>
      <w:r>
        <w:rPr>
          <w:rStyle w:val="FootnoteAnchor"/>
          <w:rtl w:val="true"/>
        </w:rPr>
        <w:footnoteReference w:id="693"/>
      </w:r>
      <w:r>
        <w:rPr>
          <w:rFonts w:ascii="IRNazanin" w:hAnsi="IRNazanin" w:eastAsia="IRNazanin"/>
          <w:color w:val="111111"/>
          <w:sz w:val="28"/>
          <w:sz w:val="28"/>
          <w:szCs w:val="28"/>
          <w:rtl w:val="true"/>
          <w:lang w:bidi="fa-IR"/>
        </w:rPr>
        <w:t>من بیماران را مداوا کردم و به اذن خدا آن ها را شفا دادم نابینای مادرزاد و گرفتار بیماری برص را به اذن خدا بهبودی بخشیدم، مردگان را به فرمان خدا زنده کردم ولی خواستم احمق را معالجه کنم، نتوانستم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عمیق</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نزعه برای خود آن بزرگوار استعاره شده است و گویای این است که مردم از مصلحت کار خود آن چنان دور افتاده اند که گویی در ته چاه ژرفی قرار گرفته اند که او از کشیدن ریسمان برای بالا آوردن آنان و سعی در نجات آن ها خسته و درمانده شده است</w:t>
      </w:r>
      <w:r>
        <w:rPr>
          <w:rFonts w:eastAsia="IRNazanin" w:cs="IRNazanin"/>
          <w:color w:val="111111"/>
          <w:sz w:val="28"/>
          <w:szCs w:val="28"/>
          <w:rtl w:val="true"/>
          <w:lang w:bidi="fa-IR"/>
        </w:rPr>
        <w:t xml:space="preserve">. </w:t>
      </w:r>
      <w:bookmarkStart w:id="903" w:name="pg20325_220033"/>
    </w:p>
    <w:p>
      <w:pPr>
        <w:pStyle w:val="Heading3"/>
        <w:numPr>
          <w:ilvl w:val="2"/>
          <w:numId w:val="1"/>
        </w:numPr>
        <w:rPr/>
      </w:pPr>
      <w:bookmarkStart w:id="904" w:name="__RefHeading___Toc5697238_2320776876"/>
      <w:bookmarkStart w:id="905" w:name="_Toc352"/>
      <w:bookmarkEnd w:id="903"/>
      <w:bookmarkEnd w:id="904"/>
      <w:r>
        <w:rPr/>
        <w:t>7</w:t>
      </w:r>
      <w:r>
        <w:rPr>
          <w:rtl w:val="true"/>
        </w:rPr>
        <w:t xml:space="preserve">. </w:t>
      </w:r>
      <w:r>
        <w:rPr>
          <w:rtl w:val="true"/>
        </w:rPr>
        <w:t>یادی از یاران باوفا</w:t>
      </w:r>
      <w:bookmarkEnd w:id="905"/>
    </w:p>
    <w:p>
      <w:pPr>
        <w:pStyle w:val="Heading4"/>
        <w:numPr>
          <w:ilvl w:val="3"/>
          <w:numId w:val="1"/>
        </w:numPr>
        <w:rPr/>
      </w:pPr>
      <w:bookmarkStart w:id="906" w:name="__RefHeading___Toc5697240_2320776876"/>
      <w:bookmarkStart w:id="907" w:name="_Toc353"/>
      <w:bookmarkEnd w:id="906"/>
      <w:r>
        <w:rPr>
          <w:rtl w:val="true"/>
        </w:rPr>
        <w:t>اشاره</w:t>
      </w:r>
      <w:bookmarkEnd w:id="907"/>
    </w:p>
    <w:p>
      <w:pPr>
        <w:pStyle w:val="BookText"/>
        <w:rPr/>
      </w:pPr>
      <w:r>
        <w:rPr>
          <w:rFonts w:ascii="Amiri" w:hAnsi="Amiri" w:eastAsia="Amiri" w:cs="Amiri"/>
          <w:color w:val="111111"/>
          <w:sz w:val="28"/>
          <w:sz w:val="28"/>
          <w:szCs w:val="28"/>
          <w:rtl w:val="true"/>
          <w:lang w:bidi="ar-SA"/>
        </w:rPr>
        <w:t>أَيْنَ الْقَوْمُ الَّذِينَ دُعُوا إِلَى الْإِسْلَامِ فَقَبِلُوهُ</w:t>
      </w:r>
      <w:r>
        <w:rPr>
          <w:rFonts w:ascii="IRNazanin" w:hAnsi="IRNazanin" w:eastAsia="IRNazanin"/>
          <w:color w:val="111111"/>
          <w:sz w:val="28"/>
          <w:sz w:val="28"/>
          <w:szCs w:val="28"/>
          <w:rtl w:val="true"/>
          <w:lang w:bidi="fa-IR"/>
        </w:rPr>
        <w:t xml:space="preserve"> کجایند آن ها که به اسلام دعوت شده اند و از جان و دل آن را پذیرفته اند</w:t>
      </w:r>
      <w:r>
        <w:rPr>
          <w:rFonts w:eastAsia="IRNazanin" w:cs="IRNazanin"/>
          <w:color w:val="111111"/>
          <w:sz w:val="28"/>
          <w:szCs w:val="28"/>
          <w:rtl w:val="true"/>
          <w:lang w:bidi="fa-IR"/>
        </w:rPr>
        <w:t>.</w:t>
      </w:r>
    </w:p>
    <w:p>
      <w:pPr>
        <w:pStyle w:val="Heading4"/>
        <w:numPr>
          <w:ilvl w:val="3"/>
          <w:numId w:val="1"/>
        </w:numPr>
        <w:rPr/>
      </w:pPr>
      <w:bookmarkStart w:id="908" w:name="__RefHeading___Toc5697242_2320776876"/>
      <w:bookmarkStart w:id="909" w:name="_Toc354"/>
      <w:bookmarkEnd w:id="908"/>
      <w:r>
        <w:rPr/>
        <w:t>8</w:t>
      </w:r>
      <w:r>
        <w:rPr>
          <w:rtl w:val="true"/>
        </w:rPr>
        <w:t xml:space="preserve">. </w:t>
      </w:r>
      <w:r>
        <w:rPr>
          <w:rtl w:val="true"/>
        </w:rPr>
        <w:t>ویژگی های یاران باوفا</w:t>
      </w:r>
      <w:bookmarkEnd w:id="909"/>
    </w:p>
    <w:p>
      <w:pPr>
        <w:pStyle w:val="Heading4"/>
        <w:numPr>
          <w:ilvl w:val="3"/>
          <w:numId w:val="1"/>
        </w:numPr>
        <w:rPr/>
      </w:pPr>
      <w:bookmarkStart w:id="910" w:name="__RefHeading___Toc5697244_2320776876"/>
      <w:bookmarkStart w:id="911" w:name="_Toc355"/>
      <w:bookmarkEnd w:id="910"/>
      <w:r>
        <w:rPr/>
        <w:t>8</w:t>
      </w:r>
      <w:r>
        <w:rPr>
          <w:rtl w:val="true"/>
        </w:rPr>
        <w:t xml:space="preserve">. </w:t>
      </w:r>
      <w:r>
        <w:rPr/>
        <w:t>1</w:t>
      </w:r>
      <w:r>
        <w:rPr>
          <w:rtl w:val="true"/>
        </w:rPr>
        <w:t xml:space="preserve">. </w:t>
      </w:r>
      <w:r>
        <w:rPr>
          <w:rtl w:val="true"/>
        </w:rPr>
        <w:t>تلاوت کنندگان قرآن</w:t>
      </w:r>
      <w:bookmarkEnd w:id="911"/>
    </w:p>
    <w:p>
      <w:pPr>
        <w:pStyle w:val="BookText"/>
        <w:rPr/>
      </w:pPr>
      <w:r>
        <w:rPr>
          <w:rFonts w:ascii="Amiri" w:hAnsi="Amiri" w:eastAsia="Amiri" w:cs="Amiri"/>
          <w:color w:val="111111"/>
          <w:sz w:val="28"/>
          <w:sz w:val="28"/>
          <w:szCs w:val="28"/>
          <w:rtl w:val="true"/>
          <w:lang w:bidi="ar-SA"/>
        </w:rPr>
        <w:t>وَ قَرَهُ وا الْقُرْآنَ فَأَحْكَمُوهُ وَ هِيجُوا</w:t>
      </w:r>
      <w:r>
        <w:rPr>
          <w:rStyle w:val="FootnoteAnchor"/>
          <w:rtl w:val="true"/>
        </w:rPr>
        <w:footnoteReference w:id="694"/>
      </w:r>
      <w:r>
        <w:rPr>
          <w:rFonts w:ascii="IRNazanin" w:hAnsi="IRNazanin" w:eastAsia="IRNazanin"/>
          <w:color w:val="111111"/>
          <w:sz w:val="28"/>
          <w:sz w:val="28"/>
          <w:szCs w:val="28"/>
          <w:rtl w:val="true"/>
          <w:lang w:bidi="fa-IR"/>
        </w:rPr>
        <w:t xml:space="preserve"> قرآن را تلاوت کردند و به خوبی آن را شناختند و به کار بستند</w:t>
      </w:r>
      <w:r>
        <w:rPr>
          <w:rFonts w:eastAsia="IRNazanin" w:cs="IRNazanin"/>
          <w:color w:val="111111"/>
          <w:sz w:val="28"/>
          <w:szCs w:val="28"/>
          <w:rtl w:val="true"/>
          <w:lang w:bidi="fa-IR"/>
        </w:rPr>
        <w:t>.</w:t>
      </w:r>
    </w:p>
    <w:p>
      <w:pPr>
        <w:pStyle w:val="Heading4"/>
        <w:numPr>
          <w:ilvl w:val="3"/>
          <w:numId w:val="1"/>
        </w:numPr>
        <w:rPr/>
      </w:pPr>
      <w:bookmarkStart w:id="912" w:name="__RefHeading___Toc5697246_2320776876"/>
      <w:bookmarkStart w:id="913" w:name="_Toc356"/>
      <w:bookmarkEnd w:id="912"/>
      <w:r>
        <w:rPr/>
        <w:t>8</w:t>
      </w:r>
      <w:r>
        <w:rPr>
          <w:rtl w:val="true"/>
        </w:rPr>
        <w:t xml:space="preserve">. </w:t>
      </w:r>
      <w:r>
        <w:rPr/>
        <w:t>2</w:t>
      </w:r>
      <w:r>
        <w:rPr>
          <w:rtl w:val="true"/>
        </w:rPr>
        <w:t xml:space="preserve">. </w:t>
      </w:r>
      <w:r>
        <w:rPr>
          <w:rtl w:val="true"/>
        </w:rPr>
        <w:t>جهادگر</w:t>
      </w:r>
      <w:bookmarkEnd w:id="913"/>
    </w:p>
    <w:p>
      <w:pPr>
        <w:pStyle w:val="BookText"/>
        <w:rPr/>
      </w:pPr>
      <w:r>
        <w:rPr>
          <w:rFonts w:ascii="Amiri" w:hAnsi="Amiri" w:eastAsia="Amiri" w:cs="Amiri"/>
          <w:color w:val="111111"/>
          <w:sz w:val="28"/>
          <w:sz w:val="28"/>
          <w:szCs w:val="28"/>
          <w:rtl w:val="true"/>
          <w:lang w:bidi="ar-SA"/>
        </w:rPr>
        <w:t>إِلَى الْجِهَادِ فَوَلِهُوا وَلَدَ اللَّقَاحِ إِلَى أَوْلَادِهَا</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به جهاد دعوت شدند و عاشقانه به سوی آن حرکت کردند همچون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هایش</w:t>
      </w:r>
      <w:r>
        <w:rPr>
          <w:rFonts w:eastAsia="IRNazanin" w:cs="IRNazanin"/>
          <w:color w:val="111111"/>
          <w:sz w:val="28"/>
          <w:szCs w:val="28"/>
          <w:rtl w:val="true"/>
          <w:lang w:bidi="fa-IR"/>
        </w:rPr>
        <w:t>.</w:t>
      </w:r>
    </w:p>
    <w:p>
      <w:pPr>
        <w:pStyle w:val="Heading4"/>
        <w:numPr>
          <w:ilvl w:val="3"/>
          <w:numId w:val="1"/>
        </w:numPr>
        <w:rPr/>
      </w:pPr>
      <w:bookmarkStart w:id="914" w:name="__RefHeading___Toc5697248_2320776876"/>
      <w:bookmarkStart w:id="915" w:name="_Toc357"/>
      <w:bookmarkEnd w:id="914"/>
      <w:r>
        <w:rPr/>
        <w:t>8</w:t>
      </w:r>
      <w:r>
        <w:rPr>
          <w:rtl w:val="true"/>
        </w:rPr>
        <w:t xml:space="preserve">. </w:t>
      </w:r>
      <w:r>
        <w:rPr/>
        <w:t>3</w:t>
      </w:r>
      <w:r>
        <w:rPr>
          <w:rtl w:val="true"/>
        </w:rPr>
        <w:t xml:space="preserve">. </w:t>
      </w:r>
      <w:r>
        <w:rPr>
          <w:rtl w:val="true"/>
        </w:rPr>
        <w:t>سعی و تلاش در جنگ</w:t>
      </w:r>
      <w:bookmarkEnd w:id="915"/>
    </w:p>
    <w:p>
      <w:pPr>
        <w:pStyle w:val="BookText"/>
        <w:rPr/>
      </w:pPr>
      <w:r>
        <w:rPr>
          <w:rFonts w:ascii="Amiri" w:hAnsi="Amiri" w:eastAsia="Amiri" w:cs="Amiri"/>
          <w:color w:val="111111"/>
          <w:sz w:val="28"/>
          <w:sz w:val="28"/>
          <w:szCs w:val="28"/>
          <w:rtl w:val="true"/>
          <w:lang w:bidi="ar-SA"/>
        </w:rPr>
        <w:t>وَ سَلَبُوا السُّيُوفَ أَغْمَادَهَا وَ أَخَذُوا بِأَطْرَافِ الْأَرْضِ زَحْفاً زَحْفاً وَ صَفًّا صَفًّا بَعْضُ هَلَكَ وَ بَعْضُ نَجَا</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 اصل به معنی راه رفتن توأم با سنگینی است و به حرکت لشکر انبوه و هر جمعیت فشرده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هنگامی که زیاد شدند دیگر نمی توانند تند راه بروند و آهسته و به صورت گروهی می روند، این است که از آنان به زحفا زحفا یعنی گروه گروه تعبیر می شود؛ اليه كمنع زحفا و زحوفا و زحفانا مشى، و الزحف أيضا الجيش لأنهم يزحفون إلى العدوّ و يمشون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به صف؛ مصدر كالتصفيف ويقال أيضا للقوم المصطفين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غلاف شمشیرهایشان را کنار انداختند و گرداگرد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و صف در صف احاطه نمودند؛ سرانجام بعضی شهید شدند و بعضی رهایی یافتند</w:t>
      </w:r>
      <w:r>
        <w:rPr>
          <w:rFonts w:eastAsia="IRNazanin" w:cs="IRNazanin"/>
          <w:color w:val="111111"/>
          <w:sz w:val="28"/>
          <w:szCs w:val="28"/>
          <w:rtl w:val="true"/>
          <w:lang w:bidi="fa-IR"/>
        </w:rPr>
        <w:t xml:space="preserve">. </w:t>
      </w:r>
      <w:bookmarkStart w:id="916" w:name="pg20325_220034"/>
    </w:p>
    <w:p>
      <w:pPr>
        <w:pStyle w:val="BookText"/>
        <w:rPr/>
      </w:pPr>
      <w:bookmarkEnd w:id="91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w:t>
      </w:r>
      <w:r>
        <w:rPr>
          <w:rStyle w:val="FootnoteAnchor"/>
          <w:rtl w:val="true"/>
        </w:rPr>
        <w:footnoteReference w:id="697"/>
      </w:r>
      <w:r>
        <w:rPr>
          <w:rFonts w:ascii="IRNazanin" w:hAnsi="IRNazanin" w:eastAsia="IRNazanin"/>
          <w:color w:val="111111"/>
          <w:sz w:val="28"/>
          <w:sz w:val="28"/>
          <w:szCs w:val="28"/>
          <w:rtl w:val="true"/>
          <w:lang w:bidi="fa-IR"/>
        </w:rPr>
        <w:t>از مؤمنان مردانی هستند که به پیمانی که با خدا بسته بودند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سر پیمان خویش جان باختند و بعضی چشم به راه اند و هیچ پیمان خود دگرگون نکرده اند</w:t>
      </w:r>
      <w:r>
        <w:rPr>
          <w:rFonts w:eastAsia="IRNazanin" w:cs="IRNazanin"/>
          <w:color w:val="111111"/>
          <w:sz w:val="28"/>
          <w:szCs w:val="28"/>
          <w:rtl w:val="true"/>
          <w:lang w:bidi="fa-IR"/>
        </w:rPr>
        <w:t>.</w:t>
      </w:r>
    </w:p>
    <w:p>
      <w:pPr>
        <w:pStyle w:val="Heading4"/>
        <w:numPr>
          <w:ilvl w:val="3"/>
          <w:numId w:val="1"/>
        </w:numPr>
        <w:rPr/>
      </w:pPr>
      <w:bookmarkStart w:id="917" w:name="__RefHeading___Toc5697250_2320776876"/>
      <w:bookmarkStart w:id="918" w:name="_Toc358"/>
      <w:bookmarkEnd w:id="917"/>
      <w:r>
        <w:rPr/>
        <w:t>8</w:t>
      </w:r>
      <w:r>
        <w:rPr>
          <w:rtl w:val="true"/>
        </w:rPr>
        <w:t xml:space="preserve">. </w:t>
      </w:r>
      <w:r>
        <w:rPr/>
        <w:t>4</w:t>
      </w:r>
      <w:r>
        <w:rPr>
          <w:rtl w:val="true"/>
        </w:rPr>
        <w:t xml:space="preserve">. </w:t>
      </w:r>
      <w:r>
        <w:rPr>
          <w:rtl w:val="true"/>
        </w:rPr>
        <w:t>شاد نشدن از زنده ماندن در جنگ</w:t>
      </w:r>
      <w:bookmarkEnd w:id="918"/>
    </w:p>
    <w:p>
      <w:pPr>
        <w:pStyle w:val="BookText"/>
        <w:rPr/>
      </w:pPr>
      <w:r>
        <w:rPr>
          <w:rFonts w:ascii="Amiri" w:hAnsi="Amiri" w:eastAsia="Amiri" w:cs="Amiri"/>
          <w:color w:val="111111"/>
          <w:sz w:val="28"/>
          <w:sz w:val="28"/>
          <w:szCs w:val="28"/>
          <w:rtl w:val="true"/>
          <w:lang w:bidi="ar-SA"/>
        </w:rPr>
        <w:t>لَا يُبَشِّرُونَ بِالْأَحْيَاءِ</w:t>
      </w:r>
      <w:r>
        <w:rPr>
          <w:rStyle w:val="FootnoteAnchor"/>
          <w:rtl w:val="true"/>
        </w:rPr>
        <w:footnoteReference w:id="698"/>
      </w:r>
      <w:r>
        <w:rPr>
          <w:rFonts w:ascii="IRNazanin" w:hAnsi="IRNazanin" w:eastAsia="IRNazanin"/>
          <w:color w:val="111111"/>
          <w:sz w:val="28"/>
          <w:sz w:val="28"/>
          <w:szCs w:val="28"/>
          <w:rtl w:val="true"/>
          <w:lang w:bidi="fa-IR"/>
        </w:rPr>
        <w:t xml:space="preserve"> زنده ها از زنده ماندن خوشحال نمی شدند</w:t>
      </w:r>
      <w:r>
        <w:rPr>
          <w:rFonts w:eastAsia="IRNazanin" w:cs="IRNazanin"/>
          <w:color w:val="111111"/>
          <w:sz w:val="28"/>
          <w:szCs w:val="28"/>
          <w:rtl w:val="true"/>
          <w:lang w:bidi="fa-IR"/>
        </w:rPr>
        <w:t>.</w:t>
      </w:r>
    </w:p>
    <w:p>
      <w:pPr>
        <w:pStyle w:val="Heading4"/>
        <w:numPr>
          <w:ilvl w:val="3"/>
          <w:numId w:val="1"/>
        </w:numPr>
        <w:rPr/>
      </w:pPr>
      <w:bookmarkStart w:id="919" w:name="__RefHeading___Toc5697252_2320776876"/>
      <w:bookmarkStart w:id="920" w:name="_Toc359"/>
      <w:bookmarkEnd w:id="919"/>
      <w:r>
        <w:rPr/>
        <w:t>8</w:t>
      </w:r>
      <w:r>
        <w:rPr>
          <w:rtl w:val="true"/>
        </w:rPr>
        <w:t xml:space="preserve">. </w:t>
      </w:r>
      <w:r>
        <w:rPr/>
        <w:t>5</w:t>
      </w:r>
      <w:r>
        <w:rPr>
          <w:rtl w:val="true"/>
        </w:rPr>
        <w:t xml:space="preserve">. </w:t>
      </w:r>
      <w:r>
        <w:rPr>
          <w:rtl w:val="true"/>
        </w:rPr>
        <w:t>ناراحت نشدن از شهادت دوستان</w:t>
      </w:r>
      <w:bookmarkEnd w:id="920"/>
    </w:p>
    <w:p>
      <w:pPr>
        <w:pStyle w:val="BookText"/>
        <w:rPr/>
      </w:pPr>
      <w:r>
        <w:rPr>
          <w:rFonts w:ascii="Amiri" w:hAnsi="Amiri" w:eastAsia="Amiri" w:cs="Amiri"/>
          <w:color w:val="111111"/>
          <w:sz w:val="28"/>
          <w:sz w:val="28"/>
          <w:szCs w:val="28"/>
          <w:rtl w:val="true"/>
          <w:lang w:bidi="ar-SA"/>
        </w:rPr>
        <w:t>وَ لَا يُعَزَّوْنَ عَنِ الْمَوْتَى</w:t>
      </w:r>
      <w:r>
        <w:rPr>
          <w:rStyle w:val="FootnoteAnchor"/>
          <w:rtl w:val="true"/>
        </w:rPr>
        <w:footnoteReference w:id="699"/>
      </w:r>
      <w:r>
        <w:rPr>
          <w:rFonts w:ascii="IRNazanin" w:hAnsi="IRNazanin" w:eastAsia="IRNazanin"/>
          <w:color w:val="111111"/>
          <w:sz w:val="28"/>
          <w:sz w:val="28"/>
          <w:szCs w:val="28"/>
          <w:rtl w:val="true"/>
          <w:lang w:bidi="fa-IR"/>
        </w:rPr>
        <w:t xml:space="preserve"> و در مرگ شهیدان به یکدیگر تسلیت نمی گفتند</w:t>
      </w:r>
      <w:r>
        <w:rPr>
          <w:rFonts w:eastAsia="IRNazanin" w:cs="IRNazanin"/>
          <w:color w:val="111111"/>
          <w:sz w:val="28"/>
          <w:szCs w:val="28"/>
          <w:rtl w:val="true"/>
          <w:lang w:bidi="fa-IR"/>
        </w:rPr>
        <w:t>.</w:t>
      </w:r>
    </w:p>
    <w:p>
      <w:pPr>
        <w:pStyle w:val="Heading4"/>
        <w:numPr>
          <w:ilvl w:val="3"/>
          <w:numId w:val="1"/>
        </w:numPr>
        <w:rPr/>
      </w:pPr>
      <w:bookmarkStart w:id="921" w:name="__RefHeading___Toc5697254_2320776876"/>
      <w:bookmarkStart w:id="922" w:name="_Toc360"/>
      <w:bookmarkEnd w:id="921"/>
      <w:r>
        <w:rPr/>
        <w:t>8</w:t>
      </w:r>
      <w:r>
        <w:rPr>
          <w:rtl w:val="true"/>
        </w:rPr>
        <w:t xml:space="preserve">. </w:t>
      </w:r>
      <w:r>
        <w:rPr/>
        <w:t>6</w:t>
      </w:r>
      <w:r>
        <w:rPr>
          <w:rtl w:val="true"/>
        </w:rPr>
        <w:t xml:space="preserve">. </w:t>
      </w:r>
      <w:r>
        <w:rPr>
          <w:rtl w:val="true"/>
        </w:rPr>
        <w:t>گریه از خوف خداوند</w:t>
      </w:r>
      <w:bookmarkEnd w:id="922"/>
    </w:p>
    <w:p>
      <w:pPr>
        <w:pStyle w:val="BookText"/>
        <w:rPr/>
      </w:pPr>
      <w:r>
        <w:rPr>
          <w:rFonts w:ascii="Amiri" w:hAnsi="Amiri" w:eastAsia="Amiri" w:cs="Amiri"/>
          <w:color w:val="111111"/>
          <w:sz w:val="28"/>
          <w:sz w:val="28"/>
          <w:szCs w:val="28"/>
          <w:rtl w:val="true"/>
          <w:lang w:bidi="ar-SA"/>
        </w:rPr>
        <w:t>مُرْهُ الْعُيُون مِنَ الْبُكَاءِ</w:t>
      </w:r>
      <w:r>
        <w:rPr>
          <w:rStyle w:val="FootnoteAnchor"/>
          <w:rtl w:val="true"/>
        </w:rPr>
        <w:footnoteReference w:id="700"/>
      </w:r>
      <w:r>
        <w:rPr>
          <w:rFonts w:ascii="IRNazanin" w:hAnsi="IRNazanin" w:eastAsia="IRNazanin"/>
          <w:color w:val="111111"/>
          <w:sz w:val="28"/>
          <w:sz w:val="28"/>
          <w:szCs w:val="28"/>
          <w:rtl w:val="true"/>
          <w:lang w:bidi="fa-IR"/>
        </w:rPr>
        <w:t xml:space="preserve"> آن ها بر اثر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ناراحت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Style w:val="FootnoteAnchor"/>
          <w:rtl w:val="true"/>
        </w:rPr>
        <w:footnoteReference w:id="701"/>
      </w:r>
      <w:r>
        <w:rPr>
          <w:rFonts w:ascii="IRNazanin" w:hAnsi="IRNazanin" w:eastAsia="IRNazanin"/>
          <w:color w:val="111111"/>
          <w:sz w:val="28"/>
          <w:sz w:val="28"/>
          <w:szCs w:val="28"/>
          <w:rtl w:val="true"/>
          <w:lang w:bidi="fa-IR"/>
        </w:rPr>
        <w:t>و چون آن چه به سوی این پیامبر نازل شده بشنوند می بینی بر اثر آن حقیقتی که شناخته اند اشک از چشم هایشان سرازیر می شود</w:t>
      </w:r>
      <w:r>
        <w:rPr>
          <w:rFonts w:eastAsia="IRNazanin" w:cs="IRNazanin"/>
          <w:color w:val="111111"/>
          <w:sz w:val="28"/>
          <w:szCs w:val="28"/>
          <w:rtl w:val="true"/>
          <w:lang w:bidi="fa-IR"/>
        </w:rPr>
        <w:t>.</w:t>
      </w:r>
    </w:p>
    <w:p>
      <w:pPr>
        <w:pStyle w:val="Heading4"/>
        <w:numPr>
          <w:ilvl w:val="3"/>
          <w:numId w:val="1"/>
        </w:numPr>
        <w:rPr/>
      </w:pPr>
      <w:bookmarkStart w:id="923" w:name="__RefHeading___Toc5697256_2320776876"/>
      <w:bookmarkStart w:id="924" w:name="_Toc361"/>
      <w:bookmarkEnd w:id="923"/>
      <w:r>
        <w:rPr/>
        <w:t>8</w:t>
      </w:r>
      <w:r>
        <w:rPr>
          <w:rtl w:val="true"/>
        </w:rPr>
        <w:t xml:space="preserve">. </w:t>
      </w:r>
      <w:r>
        <w:rPr/>
        <w:t>7</w:t>
      </w:r>
      <w:r>
        <w:rPr>
          <w:rtl w:val="true"/>
        </w:rPr>
        <w:t xml:space="preserve">. </w:t>
      </w:r>
      <w:r>
        <w:rPr>
          <w:rtl w:val="true"/>
        </w:rPr>
        <w:t>بسیار روزه گیر</w:t>
      </w:r>
      <w:bookmarkEnd w:id="92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خُمْصُ الْبُطُونِ مِنَ الصِّيَامِ</w:t>
      </w:r>
      <w:r>
        <w:rPr>
          <w:rStyle w:val="FootnoteAnchor"/>
          <w:rtl w:val="true"/>
        </w:rPr>
        <w:footnoteReference w:id="702"/>
      </w:r>
      <w:bookmarkStart w:id="925" w:name="pg20325_220035"/>
    </w:p>
    <w:p>
      <w:pPr>
        <w:pStyle w:val="BookText"/>
        <w:rPr/>
      </w:pPr>
      <w:bookmarkEnd w:id="925"/>
      <w:r>
        <w:rPr>
          <w:rFonts w:ascii="IRNazanin" w:hAnsi="IRNazanin" w:eastAsia="IRNazanin"/>
          <w:color w:val="111111"/>
          <w:sz w:val="28"/>
          <w:sz w:val="28"/>
          <w:szCs w:val="28"/>
          <w:rtl w:val="true"/>
          <w:lang w:bidi="fa-IR"/>
        </w:rPr>
        <w:t>و به خاطر روزه شکم هایشان تهی گشته است</w:t>
      </w:r>
      <w:r>
        <w:rPr>
          <w:rFonts w:eastAsia="IRNazanin" w:cs="IRNazanin"/>
          <w:color w:val="111111"/>
          <w:sz w:val="28"/>
          <w:szCs w:val="28"/>
          <w:rtl w:val="true"/>
          <w:lang w:bidi="fa-IR"/>
        </w:rPr>
        <w:t>.</w:t>
      </w:r>
    </w:p>
    <w:p>
      <w:pPr>
        <w:pStyle w:val="Heading4"/>
        <w:numPr>
          <w:ilvl w:val="3"/>
          <w:numId w:val="1"/>
        </w:numPr>
        <w:rPr/>
      </w:pPr>
      <w:bookmarkStart w:id="926" w:name="__RefHeading___Toc5697258_2320776876"/>
      <w:bookmarkStart w:id="927" w:name="_Toc362"/>
      <w:bookmarkEnd w:id="926"/>
      <w:r>
        <w:rPr/>
        <w:t>8</w:t>
      </w:r>
      <w:r>
        <w:rPr>
          <w:rtl w:val="true"/>
        </w:rPr>
        <w:t xml:space="preserve">. </w:t>
      </w:r>
      <w:r>
        <w:rPr/>
        <w:t>8</w:t>
      </w:r>
      <w:r>
        <w:rPr>
          <w:rtl w:val="true"/>
        </w:rPr>
        <w:t xml:space="preserve">. </w:t>
      </w:r>
      <w:r>
        <w:rPr>
          <w:rtl w:val="true"/>
        </w:rPr>
        <w:t>تضرع به درگاه خداوند</w:t>
      </w:r>
      <w:bookmarkEnd w:id="927"/>
    </w:p>
    <w:p>
      <w:pPr>
        <w:pStyle w:val="BookText"/>
        <w:rPr/>
      </w:pPr>
      <w:r>
        <w:rPr>
          <w:rFonts w:ascii="Amiri" w:hAnsi="Amiri" w:eastAsia="Amiri" w:cs="Amiri"/>
          <w:color w:val="111111"/>
          <w:sz w:val="28"/>
          <w:sz w:val="28"/>
          <w:szCs w:val="28"/>
          <w:rtl w:val="true"/>
          <w:lang w:bidi="ar-SA"/>
        </w:rPr>
        <w:t>ذُبُلُ الشَّفَاءِ مِنَ الدُّعَاءِ</w:t>
      </w:r>
      <w:r>
        <w:rPr>
          <w:rStyle w:val="FootnoteAnchor"/>
          <w:rtl w:val="true"/>
        </w:rPr>
        <w:footnoteReference w:id="703"/>
      </w:r>
      <w:r>
        <w:rPr>
          <w:rFonts w:ascii="IRNazanin" w:hAnsi="IRNazanin" w:eastAsia="IRNazanin"/>
          <w:color w:val="111111"/>
          <w:sz w:val="28"/>
          <w:sz w:val="28"/>
          <w:szCs w:val="28"/>
          <w:rtl w:val="true"/>
          <w:lang w:bidi="fa-IR"/>
        </w:rPr>
        <w:t xml:space="preserve"> و لب ها از کثرت دعا خشک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فَادْعُوا اللَّهَ مُخْلِصِينَ لَهُ الدِّينَ وَ لَوْ كَرَة الْكافِرُون</w:t>
      </w:r>
      <w:r>
        <w:rPr>
          <w:rStyle w:val="FootnoteAnchor"/>
          <w:rtl w:val="true"/>
        </w:rPr>
        <w:footnoteReference w:id="704"/>
      </w:r>
      <w:r>
        <w:rPr>
          <w:rFonts w:ascii="IRNazanin" w:hAnsi="IRNazanin" w:eastAsia="IRNazanin"/>
          <w:color w:val="111111"/>
          <w:sz w:val="28"/>
          <w:sz w:val="28"/>
          <w:szCs w:val="28"/>
          <w:rtl w:val="true"/>
          <w:lang w:bidi="fa-IR"/>
        </w:rPr>
        <w:t>پس خدا را پاک دلانه فراخوانید، هر چند ناباوران را ناخوش افتد</w:t>
      </w:r>
      <w:r>
        <w:rPr>
          <w:rFonts w:eastAsia="IRNazanin" w:cs="IRNazanin"/>
          <w:color w:val="111111"/>
          <w:sz w:val="28"/>
          <w:szCs w:val="28"/>
          <w:rtl w:val="true"/>
          <w:lang w:bidi="fa-IR"/>
        </w:rPr>
        <w:t>.</w:t>
      </w:r>
    </w:p>
    <w:p>
      <w:pPr>
        <w:pStyle w:val="Heading4"/>
        <w:numPr>
          <w:ilvl w:val="3"/>
          <w:numId w:val="1"/>
        </w:numPr>
        <w:rPr/>
      </w:pPr>
      <w:bookmarkStart w:id="928" w:name="__RefHeading___Toc5697260_2320776876"/>
      <w:bookmarkStart w:id="929" w:name="_Toc363"/>
      <w:bookmarkEnd w:id="928"/>
      <w:r>
        <w:rPr/>
        <w:t>8</w:t>
      </w:r>
      <w:r>
        <w:rPr>
          <w:rtl w:val="true"/>
        </w:rPr>
        <w:t xml:space="preserve">. </w:t>
      </w:r>
      <w:r>
        <w:rPr/>
        <w:t>9</w:t>
      </w:r>
      <w:r>
        <w:rPr>
          <w:rtl w:val="true"/>
        </w:rPr>
        <w:t xml:space="preserve">. </w:t>
      </w:r>
      <w:r>
        <w:rPr>
          <w:rtl w:val="true"/>
        </w:rPr>
        <w:t>شب زنده داری</w:t>
      </w:r>
      <w:bookmarkEnd w:id="929"/>
    </w:p>
    <w:p>
      <w:pPr>
        <w:pStyle w:val="BookText"/>
        <w:rPr/>
      </w:pPr>
      <w:r>
        <w:rPr>
          <w:rFonts w:ascii="Amiri" w:hAnsi="Amiri" w:eastAsia="Amiri" w:cs="Amiri"/>
          <w:color w:val="111111"/>
          <w:sz w:val="28"/>
          <w:sz w:val="28"/>
          <w:szCs w:val="28"/>
          <w:rtl w:val="true"/>
          <w:lang w:bidi="ar-SA"/>
        </w:rPr>
        <w:t>صُفْرُ الْأَلْوَانِ مِنَ السَّهَرِ</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 رنگ چهره ها بر اثر شب زنده داری پریده است</w:t>
      </w:r>
      <w:r>
        <w:rPr>
          <w:rFonts w:eastAsia="IRNazanin" w:cs="IRNazanin"/>
          <w:color w:val="111111"/>
          <w:sz w:val="28"/>
          <w:szCs w:val="28"/>
          <w:rtl w:val="true"/>
          <w:lang w:bidi="fa-IR"/>
        </w:rPr>
        <w:t>.</w:t>
      </w:r>
    </w:p>
    <w:p>
      <w:pPr>
        <w:pStyle w:val="Heading4"/>
        <w:numPr>
          <w:ilvl w:val="3"/>
          <w:numId w:val="1"/>
        </w:numPr>
        <w:rPr/>
      </w:pPr>
      <w:bookmarkStart w:id="930" w:name="__RefHeading___Toc5697262_2320776876"/>
      <w:bookmarkStart w:id="931" w:name="_Toc364"/>
      <w:bookmarkEnd w:id="930"/>
      <w:r>
        <w:rPr/>
        <w:t>8</w:t>
      </w:r>
      <w:r>
        <w:rPr>
          <w:rtl w:val="true"/>
        </w:rPr>
        <w:t xml:space="preserve">. </w:t>
      </w:r>
      <w:r>
        <w:rPr/>
        <w:t>10</w:t>
      </w:r>
      <w:r>
        <w:rPr>
          <w:rtl w:val="true"/>
        </w:rPr>
        <w:t xml:space="preserve">. </w:t>
      </w:r>
      <w:r>
        <w:rPr>
          <w:rtl w:val="true"/>
        </w:rPr>
        <w:t>خاشعان</w:t>
      </w:r>
      <w:bookmarkEnd w:id="931"/>
    </w:p>
    <w:p>
      <w:pPr>
        <w:pStyle w:val="BookText"/>
        <w:rPr/>
      </w:pPr>
      <w:r>
        <w:rPr>
          <w:rFonts w:ascii="Amiri" w:hAnsi="Amiri" w:eastAsia="Amiri" w:cs="Amiri"/>
          <w:color w:val="111111"/>
          <w:sz w:val="28"/>
          <w:sz w:val="28"/>
          <w:szCs w:val="28"/>
          <w:rtl w:val="true"/>
          <w:lang w:bidi="ar-SA"/>
        </w:rPr>
        <w:t>عَلَى وُجُوهِهِمْ غَبَرَةُ الْخَاشِعِينَ</w:t>
      </w:r>
      <w:r>
        <w:rPr>
          <w:rStyle w:val="FootnoteAnchor"/>
          <w:rtl w:val="true"/>
        </w:rPr>
        <w:footnoteReference w:id="706"/>
      </w:r>
      <w:r>
        <w:rPr>
          <w:rFonts w:ascii="IRNazanin" w:hAnsi="IRNazanin" w:eastAsia="IRNazanin"/>
          <w:color w:val="111111"/>
          <w:sz w:val="28"/>
          <w:sz w:val="28"/>
          <w:szCs w:val="28"/>
          <w:rtl w:val="true"/>
          <w:lang w:bidi="fa-IR"/>
        </w:rPr>
        <w:t xml:space="preserve"> و غبار خشوع بر چهره های آن ها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را که حضرت تأسف از دست دادنشان را می خورد کسانی بودند که از بسیاری دعا، لب هایشان خشکیده بود و از بسیاری شب زنده داری و بیداری، رنگ چهره و بدنشان به زردی گراییده و بر چهره هایشان گرد و غبار فروتنان و افرادی که از خداوند می ترسند، نشسته بود؛ چون کسانی که خاکی و متواضعاند یا نسبت به خداوند ترس و خشوع دارند و چهره هایشان حالت سرخی و شادابی دیگران را ندارد بلکه صبغه تواضع پیدا می کنند</w:t>
      </w:r>
      <w:r>
        <w:rPr>
          <w:rFonts w:eastAsia="IRNazanin" w:cs="IRNazanin"/>
          <w:color w:val="111111"/>
          <w:sz w:val="28"/>
          <w:szCs w:val="28"/>
          <w:rtl w:val="true"/>
          <w:lang w:bidi="fa-IR"/>
        </w:rPr>
        <w:t xml:space="preserve">. </w:t>
      </w:r>
      <w:bookmarkStart w:id="932" w:name="pg20325_220036"/>
    </w:p>
    <w:p>
      <w:pPr>
        <w:pStyle w:val="BookText"/>
        <w:rPr/>
      </w:pPr>
      <w:bookmarkEnd w:id="93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يَخِرُّونَ لِلْأَذْقَانِ يَبْكُونَ وَيَزِيدُهُمْ خُشُوعا</w:t>
      </w:r>
      <w:r>
        <w:rPr>
          <w:rStyle w:val="FootnoteAnchor"/>
          <w:rtl w:val="true"/>
        </w:rPr>
        <w:footnoteReference w:id="707"/>
      </w:r>
      <w:r>
        <w:rPr>
          <w:rFonts w:ascii="IRNazanin" w:hAnsi="IRNazanin" w:eastAsia="IRNazanin"/>
          <w:color w:val="111111"/>
          <w:sz w:val="28"/>
          <w:sz w:val="28"/>
          <w:szCs w:val="28"/>
          <w:rtl w:val="true"/>
          <w:lang w:bidi="fa-IR"/>
        </w:rPr>
        <w:t>و بر روی زمین می افتند و می گریند و بر فروتنی آن ها می افزاید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تُتْلَى عَلَيْهِمْ آيَاتُ الرَّحْمَنِ خَرُّوا سُجَّداً وَ بُكِيَّا</w:t>
      </w:r>
      <w:r>
        <w:rPr>
          <w:rStyle w:val="FootnoteAnchor"/>
          <w:rtl w:val="true"/>
        </w:rPr>
        <w:footnoteReference w:id="708"/>
      </w:r>
      <w:r>
        <w:rPr>
          <w:rFonts w:ascii="IRNazanin" w:hAnsi="IRNazanin" w:eastAsia="IRNazanin"/>
          <w:color w:val="111111"/>
          <w:sz w:val="28"/>
          <w:sz w:val="28"/>
          <w:szCs w:val="28"/>
          <w:rtl w:val="true"/>
          <w:lang w:bidi="fa-IR"/>
        </w:rPr>
        <w:t xml:space="preserve">هرگاه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ایشان خوانده می شد سجده کنان و گریان به خاک می افتادند</w:t>
      </w:r>
      <w:r>
        <w:rPr>
          <w:rFonts w:eastAsia="IRNazanin" w:cs="IRNazanin"/>
          <w:color w:val="111111"/>
          <w:sz w:val="28"/>
          <w:szCs w:val="28"/>
          <w:rtl w:val="true"/>
          <w:lang w:bidi="fa-IR"/>
        </w:rPr>
        <w:t>.</w:t>
      </w:r>
    </w:p>
    <w:p>
      <w:pPr>
        <w:pStyle w:val="Heading3"/>
        <w:numPr>
          <w:ilvl w:val="2"/>
          <w:numId w:val="1"/>
        </w:numPr>
        <w:rPr/>
      </w:pPr>
      <w:bookmarkStart w:id="933" w:name="__RefHeading___Toc5697264_2320776876"/>
      <w:bookmarkStart w:id="934" w:name="_Toc365"/>
      <w:bookmarkEnd w:id="933"/>
      <w:r>
        <w:rPr/>
        <w:t>9</w:t>
      </w:r>
      <w:r>
        <w:rPr>
          <w:rtl w:val="true"/>
        </w:rPr>
        <w:t xml:space="preserve">. </w:t>
      </w:r>
      <w:r>
        <w:rPr>
          <w:rtl w:val="true"/>
        </w:rPr>
        <w:t>تشنه دیدار یاران باوفا</w:t>
      </w:r>
      <w:bookmarkEnd w:id="934"/>
    </w:p>
    <w:p>
      <w:pPr>
        <w:pStyle w:val="BookText"/>
        <w:rPr/>
      </w:pPr>
      <w:r>
        <w:rPr>
          <w:rFonts w:ascii="Amiri" w:hAnsi="Amiri" w:eastAsia="Amiri" w:cs="Amiri"/>
          <w:color w:val="111111"/>
          <w:sz w:val="28"/>
          <w:sz w:val="28"/>
          <w:szCs w:val="28"/>
          <w:rtl w:val="true"/>
          <w:lang w:bidi="ar-SA"/>
        </w:rPr>
        <w:t>أُولَئِكَ إِخْوَانِي الذَّاهِبُونَ فَحَقَّ لَنَا أَنْ نَظْمَأُ إِلَيْهِمْ وَ نَعَضَّ الْأَيْدِي عَلَى فِرَاقِهِمْ</w:t>
      </w:r>
      <w:r>
        <w:rPr>
          <w:rStyle w:val="FootnoteAnchor"/>
          <w:rtl w:val="true"/>
        </w:rPr>
        <w:footnoteReference w:id="709"/>
      </w:r>
      <w:r>
        <w:rPr>
          <w:rFonts w:ascii="IRNazanin" w:hAnsi="IRNazanin" w:eastAsia="IRNazanin"/>
          <w:color w:val="111111"/>
          <w:sz w:val="28"/>
          <w:sz w:val="28"/>
          <w:szCs w:val="28"/>
          <w:rtl w:val="true"/>
          <w:lang w:bidi="fa-IR"/>
        </w:rPr>
        <w:t>برادران من آن ها بودند که رفتند پس سزاوار است که تشنه دیدار آن ها باشیم و از فراقشان انگشت حسرت به دندان بگزیم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ظماً مستعار منه تشنگی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امام برای دیدن یاران باوفا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تشنگی است برای اشتیاق خود به دیدار آن یاران باوفا استعاره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مشابهت این است که مانند آب در هنگام شدت تشنگی به وجود آن ها نیاز است و چون شوق به دیدار آن ها را به منزله عطش بیان فرموده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Heading3"/>
        <w:numPr>
          <w:ilvl w:val="2"/>
          <w:numId w:val="1"/>
        </w:numPr>
        <w:rPr/>
      </w:pPr>
      <w:bookmarkStart w:id="935" w:name="__RefHeading___Toc5697266_2320776876"/>
      <w:bookmarkStart w:id="936" w:name="_Toc366"/>
      <w:bookmarkEnd w:id="935"/>
      <w:r>
        <w:rPr/>
        <w:t>10</w:t>
      </w:r>
      <w:r>
        <w:rPr>
          <w:rtl w:val="true"/>
        </w:rPr>
        <w:t xml:space="preserve">. </w:t>
      </w:r>
      <w:r>
        <w:rPr>
          <w:rtl w:val="true"/>
        </w:rPr>
        <w:t>هشدار امام دربارهٔ وسوسه های شیطان</w:t>
      </w:r>
      <w:bookmarkEnd w:id="936"/>
    </w:p>
    <w:p>
      <w:pPr>
        <w:pStyle w:val="Heading4"/>
        <w:numPr>
          <w:ilvl w:val="3"/>
          <w:numId w:val="1"/>
        </w:numPr>
        <w:rPr/>
      </w:pPr>
      <w:bookmarkStart w:id="937" w:name="__RefHeading___Toc5697268_2320776876"/>
      <w:bookmarkStart w:id="938" w:name="_Toc367"/>
      <w:bookmarkEnd w:id="937"/>
      <w:r>
        <w:rPr/>
        <w:t>10</w:t>
      </w:r>
      <w:r>
        <w:rPr>
          <w:rtl w:val="true"/>
        </w:rPr>
        <w:t xml:space="preserve">. </w:t>
      </w:r>
      <w:r>
        <w:rPr/>
        <w:t>1</w:t>
      </w:r>
      <w:r>
        <w:rPr>
          <w:rtl w:val="true"/>
        </w:rPr>
        <w:t xml:space="preserve">. </w:t>
      </w:r>
      <w:r>
        <w:rPr>
          <w:rtl w:val="true"/>
        </w:rPr>
        <w:t>آسان جلوه دادن راه شیطان</w:t>
      </w:r>
      <w:bookmarkEnd w:id="93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الشَّيْطَانَ يُسَنِّى لَكُمْ طُرْقَهُ</w:t>
      </w:r>
      <w:r>
        <w:rPr>
          <w:rStyle w:val="FootnoteAnchor"/>
          <w:rtl w:val="true"/>
        </w:rPr>
        <w:footnoteReference w:id="710"/>
      </w:r>
      <w:bookmarkStart w:id="939" w:name="pg20325_220037"/>
    </w:p>
    <w:p>
      <w:pPr>
        <w:pStyle w:val="BookText"/>
        <w:rPr/>
      </w:pPr>
      <w:bookmarkEnd w:id="939"/>
      <w:r>
        <w:rPr>
          <w:rFonts w:ascii="IRNazanin" w:hAnsi="IRNazanin" w:eastAsia="IRNazanin"/>
          <w:color w:val="111111"/>
          <w:sz w:val="28"/>
          <w:sz w:val="28"/>
          <w:szCs w:val="28"/>
          <w:rtl w:val="true"/>
          <w:lang w:bidi="fa-IR"/>
        </w:rPr>
        <w:t>شیطان راه های انحرافی خویش را برای شما آسان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يَتَّبِعْ خُطُوَاتِ الشَّيْطانِ فَإِنَّهُ يَأْمُرُ بِالْفَحْشَاءِ وَ الْمُنْکر</w:t>
      </w:r>
      <w:r>
        <w:rPr>
          <w:rStyle w:val="FootnoteAnchor"/>
          <w:rtl w:val="true"/>
        </w:rPr>
        <w:footnoteReference w:id="711"/>
      </w:r>
      <w:r>
        <w:rPr>
          <w:rFonts w:ascii="IRNazanin" w:hAnsi="IRNazanin" w:eastAsia="IRNazanin"/>
          <w:color w:val="111111"/>
          <w:sz w:val="28"/>
          <w:sz w:val="28"/>
          <w:szCs w:val="28"/>
          <w:rtl w:val="true"/>
          <w:lang w:bidi="fa-IR"/>
        </w:rPr>
        <w:t>و هرکه پا جای پای شیطان گذارد، بداند که او به فحشا و منکر فرمان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w:t>
      </w:r>
      <w:r>
        <w:rPr>
          <w:rStyle w:val="FootnoteAnchor"/>
          <w:rtl w:val="true"/>
        </w:rPr>
        <w:footnoteReference w:id="712"/>
      </w:r>
      <w:r>
        <w:rPr>
          <w:rFonts w:ascii="IRNazanin" w:hAnsi="IRNazanin" w:eastAsia="IRNazanin"/>
          <w:color w:val="111111"/>
          <w:sz w:val="28"/>
          <w:sz w:val="28"/>
          <w:szCs w:val="28"/>
          <w:rtl w:val="true"/>
          <w:lang w:bidi="fa-IR"/>
        </w:rPr>
        <w:t>شيطان می خواهد با شراب و قمار میان شما کینه و دشمنی افکند</w:t>
      </w:r>
      <w:r>
        <w:rPr>
          <w:rFonts w:eastAsia="IRNazanin" w:cs="IRNazanin"/>
          <w:color w:val="111111"/>
          <w:sz w:val="28"/>
          <w:szCs w:val="28"/>
          <w:rtl w:val="true"/>
          <w:lang w:bidi="fa-IR"/>
        </w:rPr>
        <w:t>.</w:t>
      </w:r>
    </w:p>
    <w:p>
      <w:pPr>
        <w:pStyle w:val="Heading4"/>
        <w:numPr>
          <w:ilvl w:val="3"/>
          <w:numId w:val="1"/>
        </w:numPr>
        <w:rPr/>
      </w:pPr>
      <w:bookmarkStart w:id="940" w:name="__RefHeading___Toc5697270_2320776876"/>
      <w:bookmarkStart w:id="941" w:name="_Toc368"/>
      <w:bookmarkEnd w:id="940"/>
      <w:r>
        <w:rPr/>
        <w:t>10</w:t>
      </w:r>
      <w:r>
        <w:rPr>
          <w:rtl w:val="true"/>
        </w:rPr>
        <w:t xml:space="preserve">. </w:t>
      </w:r>
      <w:r>
        <w:rPr/>
        <w:t>2</w:t>
      </w:r>
      <w:r>
        <w:rPr>
          <w:rtl w:val="true"/>
        </w:rPr>
        <w:t xml:space="preserve">. </w:t>
      </w:r>
      <w:r>
        <w:rPr>
          <w:rtl w:val="true"/>
        </w:rPr>
        <w:t>گسستن رشته های باور</w:t>
      </w:r>
      <w:bookmarkEnd w:id="941"/>
    </w:p>
    <w:p>
      <w:pPr>
        <w:pStyle w:val="BookText"/>
        <w:rPr/>
      </w:pPr>
      <w:r>
        <w:rPr>
          <w:rFonts w:ascii="Amiri" w:hAnsi="Amiri" w:eastAsia="Amiri" w:cs="Amiri"/>
          <w:color w:val="111111"/>
          <w:sz w:val="28"/>
          <w:sz w:val="28"/>
          <w:szCs w:val="28"/>
          <w:rtl w:val="true"/>
          <w:lang w:bidi="ar-SA"/>
        </w:rPr>
        <w:t>وَيُرِيدُ أَنْ يَحُلَّ دِينَكُمْ عُقْدَةً عُقْدَةً</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می خواهد رشته های محکم دین شما را گره گره بگشاید</w:t>
      </w:r>
      <w:r>
        <w:rPr>
          <w:rFonts w:eastAsia="IRNazanin" w:cs="IRNazanin"/>
          <w:color w:val="111111"/>
          <w:sz w:val="28"/>
          <w:szCs w:val="28"/>
          <w:rtl w:val="true"/>
          <w:lang w:bidi="fa-IR"/>
        </w:rPr>
        <w:t>.</w:t>
      </w:r>
    </w:p>
    <w:p>
      <w:pPr>
        <w:pStyle w:val="Heading4"/>
        <w:numPr>
          <w:ilvl w:val="3"/>
          <w:numId w:val="1"/>
        </w:numPr>
        <w:rPr/>
      </w:pPr>
      <w:bookmarkStart w:id="942" w:name="__RefHeading___Toc5697272_2320776876"/>
      <w:bookmarkStart w:id="943" w:name="_Toc369"/>
      <w:bookmarkEnd w:id="942"/>
      <w:r>
        <w:rPr/>
        <w:t>10</w:t>
      </w:r>
      <w:r>
        <w:rPr>
          <w:rtl w:val="true"/>
        </w:rPr>
        <w:t xml:space="preserve">. </w:t>
      </w:r>
      <w:r>
        <w:rPr/>
        <w:t>3</w:t>
      </w:r>
      <w:r>
        <w:rPr>
          <w:rtl w:val="true"/>
        </w:rPr>
        <w:t xml:space="preserve">. </w:t>
      </w:r>
      <w:r>
        <w:rPr>
          <w:rtl w:val="true"/>
        </w:rPr>
        <w:t>تفرقه ابزار شیطان</w:t>
      </w:r>
      <w:bookmarkEnd w:id="943"/>
    </w:p>
    <w:p>
      <w:pPr>
        <w:pStyle w:val="BookText"/>
        <w:rPr/>
      </w:pPr>
      <w:r>
        <w:rPr>
          <w:rFonts w:ascii="Amiri" w:hAnsi="Amiri" w:eastAsia="Amiri" w:cs="Amiri"/>
          <w:color w:val="111111"/>
          <w:sz w:val="28"/>
          <w:sz w:val="28"/>
          <w:szCs w:val="28"/>
          <w:rtl w:val="true"/>
          <w:lang w:bidi="ar-SA"/>
        </w:rPr>
        <w:t>وَيُعْطِيَكُمْ بِالْجَمَاعَةِ الْفُرْقَةَ وَبِالْفُرْقَةِ الْفِتْنَةَ</w:t>
      </w:r>
      <w:r>
        <w:rPr>
          <w:rStyle w:val="FootnoteAnchor"/>
          <w:rtl w:val="true"/>
        </w:rPr>
        <w:footnoteReference w:id="714"/>
      </w:r>
      <w:r>
        <w:rPr>
          <w:rFonts w:ascii="IRNazanin" w:hAnsi="IRNazanin" w:eastAsia="IRNazanin"/>
          <w:color w:val="111111"/>
          <w:sz w:val="28"/>
          <w:sz w:val="28"/>
          <w:szCs w:val="28"/>
          <w:rtl w:val="true"/>
          <w:lang w:bidi="fa-IR"/>
        </w:rPr>
        <w:t xml:space="preserve"> برنامه دیگر او این است که به جای اتحاد و هماهنگی ایجاد تفرقه کند و به وسیله تفرقه فتنه بر پا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بنا و اساس کار شیطان این است که می خواهد اتحاد و یگانگی شما مسلمانان را تبدیل به تفرقه و جدایی کند و از بین تفرقه و جدایی ها ایجاد فتنه نماید</w:t>
      </w:r>
      <w:r>
        <w:rPr>
          <w:rFonts w:eastAsia="IRNazanin" w:cs="IRNazanin"/>
          <w:color w:val="111111"/>
          <w:sz w:val="28"/>
          <w:szCs w:val="28"/>
          <w:rtl w:val="true"/>
          <w:lang w:bidi="fa-IR"/>
        </w:rPr>
        <w:t>.</w:t>
      </w:r>
    </w:p>
    <w:p>
      <w:pPr>
        <w:pStyle w:val="Heading3"/>
        <w:numPr>
          <w:ilvl w:val="2"/>
          <w:numId w:val="1"/>
        </w:numPr>
        <w:rPr/>
      </w:pPr>
      <w:bookmarkStart w:id="944" w:name="__RefHeading___Toc5697274_2320776876"/>
      <w:bookmarkStart w:id="945" w:name="_Toc370"/>
      <w:bookmarkEnd w:id="944"/>
      <w:r>
        <w:rPr/>
        <w:t>11</w:t>
      </w:r>
      <w:r>
        <w:rPr>
          <w:rtl w:val="true"/>
        </w:rPr>
        <w:t xml:space="preserve">. </w:t>
      </w:r>
      <w:r>
        <w:rPr>
          <w:rtl w:val="true"/>
        </w:rPr>
        <w:t>دوری کردن از شیطان</w:t>
      </w:r>
      <w:bookmarkEnd w:id="945"/>
    </w:p>
    <w:p>
      <w:pPr>
        <w:pStyle w:val="BookText"/>
        <w:rPr/>
      </w:pPr>
      <w:r>
        <w:rPr>
          <w:rFonts w:ascii="Amiri" w:hAnsi="Amiri" w:eastAsia="Amiri" w:cs="Amiri"/>
          <w:color w:val="111111"/>
          <w:sz w:val="28"/>
          <w:sz w:val="28"/>
          <w:szCs w:val="28"/>
          <w:rtl w:val="true"/>
          <w:lang w:bidi="ar-SA"/>
        </w:rPr>
        <w:t>فَاصْدِفُوا عَنْ نَزَغَاتِهِ</w:t>
      </w:r>
      <w:r>
        <w:rPr>
          <w:rStyle w:val="FootnoteAnchor"/>
          <w:rtl w:val="true"/>
        </w:rPr>
        <w:footnoteReference w:id="71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چنین است از وسوسه ها و فریب های او روی برگردانید</w:t>
      </w:r>
      <w:r>
        <w:rPr>
          <w:rFonts w:eastAsia="IRNazanin" w:cs="IRNazanin"/>
          <w:color w:val="111111"/>
          <w:sz w:val="28"/>
          <w:szCs w:val="28"/>
          <w:rtl w:val="true"/>
          <w:lang w:bidi="fa-IR"/>
        </w:rPr>
        <w:t xml:space="preserve">. </w:t>
      </w:r>
      <w:bookmarkStart w:id="946" w:name="pg20325_220038"/>
    </w:p>
    <w:p>
      <w:pPr>
        <w:pStyle w:val="Heading3"/>
        <w:numPr>
          <w:ilvl w:val="2"/>
          <w:numId w:val="1"/>
        </w:numPr>
        <w:rPr/>
      </w:pPr>
      <w:bookmarkStart w:id="947" w:name="__RefHeading___Toc5697276_2320776876"/>
      <w:bookmarkStart w:id="948" w:name="_Toc371"/>
      <w:bookmarkEnd w:id="946"/>
      <w:bookmarkEnd w:id="947"/>
      <w:r>
        <w:rPr/>
        <w:t>12</w:t>
      </w:r>
      <w:r>
        <w:rPr>
          <w:rtl w:val="true"/>
        </w:rPr>
        <w:t xml:space="preserve">. </w:t>
      </w:r>
      <w:r>
        <w:rPr>
          <w:rtl w:val="true"/>
        </w:rPr>
        <w:t>نصیحت پذیر</w:t>
      </w:r>
      <w:bookmarkEnd w:id="948"/>
    </w:p>
    <w:p>
      <w:pPr>
        <w:pStyle w:val="BookText"/>
        <w:rPr/>
      </w:pPr>
      <w:r>
        <w:rPr>
          <w:rFonts w:ascii="Amiri" w:hAnsi="Amiri" w:eastAsia="Amiri" w:cs="Amiri"/>
          <w:color w:val="111111"/>
          <w:sz w:val="28"/>
          <w:sz w:val="28"/>
          <w:szCs w:val="28"/>
          <w:rtl w:val="true"/>
          <w:lang w:bidi="ar-SA"/>
        </w:rPr>
        <w:t>وَ نَفَثَاتِهِ وَ اقْبَلُوا النَّصِيحَةَ مِمَّنْ أَهْدَاهَا إِلَيْكُمْ وَاعْقِلُوهَا عَلَى أَنْفُسِكُم</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نصیحت را از کسی که به شما هدیه می کند پذیرا شوید و آن را محکم در درون جان خویش نگهداری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يَنْزَغَنَّكَ مِنَ الشَّيْطَانِ نَزْغٌ فَاسْتَعِذْ بِاللَّهِ إِنَّهُ سَميع عليم</w:t>
      </w:r>
      <w:r>
        <w:rPr>
          <w:rStyle w:val="FootnoteAnchor"/>
          <w:rtl w:val="true"/>
        </w:rPr>
        <w:footnoteReference w:id="717"/>
      </w:r>
      <w:r>
        <w:rPr>
          <w:rFonts w:ascii="IRNazanin" w:hAnsi="IRNazanin" w:eastAsia="IRNazanin"/>
          <w:color w:val="111111"/>
          <w:sz w:val="28"/>
          <w:sz w:val="28"/>
          <w:szCs w:val="28"/>
          <w:rtl w:val="true"/>
          <w:lang w:bidi="fa-IR"/>
        </w:rPr>
        <w:t>و اگر از شیطان وسوسه ای به تو رسد به خدا پناه بَر؛ زیرا که او شنوای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مِنْ شَرِّ النَّفَّاثَاتِ فِي الْعُقَدِ</w:t>
      </w:r>
      <w:r>
        <w:rPr>
          <w:rStyle w:val="FootnoteAnchor"/>
          <w:rtl w:val="true"/>
        </w:rPr>
        <w:footnoteReference w:id="718"/>
      </w:r>
      <w:r>
        <w:rPr>
          <w:rFonts w:ascii="IRNazanin" w:hAnsi="IRNazanin" w:eastAsia="IRNazanin"/>
          <w:color w:val="111111"/>
          <w:sz w:val="28"/>
          <w:sz w:val="28"/>
          <w:szCs w:val="28"/>
          <w:rtl w:val="true"/>
          <w:lang w:bidi="fa-IR"/>
        </w:rPr>
        <w:t xml:space="preserve">و از شر دمندگان افسون در گره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پروردگار</w:t>
      </w:r>
      <w:r>
        <w:rPr>
          <w:rFonts w:eastAsia="IRNazanin" w:cs="IRNazanin"/>
          <w:color w:val="111111"/>
          <w:sz w:val="28"/>
          <w:szCs w:val="28"/>
          <w:rtl w:val="true"/>
          <w:lang w:bidi="fa-IR"/>
        </w:rPr>
        <w:t xml:space="preserve">]. </w:t>
      </w:r>
      <w:bookmarkStart w:id="949" w:name="pg20325_220039"/>
    </w:p>
    <w:p>
      <w:pPr>
        <w:pStyle w:val="Heading2"/>
        <w:numPr>
          <w:ilvl w:val="1"/>
          <w:numId w:val="1"/>
        </w:numPr>
        <w:rPr/>
      </w:pPr>
      <w:bookmarkStart w:id="950" w:name="__RefHeading___Toc5697278_2320776876"/>
      <w:bookmarkStart w:id="951" w:name="_Toc372"/>
      <w:bookmarkEnd w:id="949"/>
      <w:bookmarkEnd w:id="950"/>
      <w:r>
        <w:rPr>
          <w:rtl w:val="true"/>
        </w:rPr>
        <w:t xml:space="preserve">خطبه </w:t>
      </w:r>
      <w:r>
        <w:rPr/>
        <w:t>122</w:t>
      </w:r>
      <w:bookmarkEnd w:id="951"/>
    </w:p>
    <w:p>
      <w:pPr>
        <w:pStyle w:val="Heading3"/>
        <w:numPr>
          <w:ilvl w:val="2"/>
          <w:numId w:val="1"/>
        </w:numPr>
        <w:rPr/>
      </w:pPr>
      <w:bookmarkStart w:id="952" w:name="__RefHeading___Toc5697280_2320776876"/>
      <w:bookmarkStart w:id="953" w:name="_Toc373"/>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اصرار خوارج بر جهل و غفلت خویش و لزوم محاجه با آن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جداناپذیری قرآن و ولایت حقۀ امام علیه السلام </w:t>
      </w:r>
      <w:r>
        <w:rPr>
          <w:rStyle w:val="FootnoteAnchor"/>
          <w:rtl w:val="true"/>
        </w:rPr>
        <w:footnoteReference w:id="719"/>
      </w:r>
    </w:p>
    <w:p>
      <w:pPr>
        <w:pStyle w:val="Heading3"/>
        <w:numPr>
          <w:ilvl w:val="2"/>
          <w:numId w:val="1"/>
        </w:numPr>
        <w:rPr/>
      </w:pPr>
      <w:bookmarkStart w:id="954" w:name="__RefHeading___Toc5697282_2320776876"/>
      <w:bookmarkStart w:id="955" w:name="_Toc374"/>
      <w:bookmarkEnd w:id="954"/>
      <w:r>
        <w:rPr>
          <w:rtl w:val="true"/>
        </w:rPr>
        <w:t>پیشگفتار خطبه</w:t>
      </w:r>
      <w:bookmarkEnd w:id="95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خوارج در مخالفت خود با مسئله حکمیت پافشاری کردند، امام علیه السلام به لشکرگاه آنان رفت و این خطبه را قبل از جنگ نهروان ایراد فرمود که سخنان امام بسیار مؤثر واقع شد؛ به گونه ای که اکثریت خوارج توبه کردند و از جنگ کناره گیری کردند</w:t>
      </w:r>
      <w:r>
        <w:rPr>
          <w:rFonts w:eastAsia="IRNazanin" w:cs="IRNazanin"/>
          <w:color w:val="111111"/>
          <w:sz w:val="28"/>
          <w:szCs w:val="28"/>
          <w:rtl w:val="true"/>
          <w:lang w:bidi="fa-IR"/>
        </w:rPr>
        <w:t xml:space="preserve">. </w:t>
      </w:r>
      <w:bookmarkStart w:id="956" w:name="pg20325_220040"/>
    </w:p>
    <w:p>
      <w:pPr>
        <w:pStyle w:val="BookText"/>
        <w:rPr/>
      </w:pPr>
      <w:bookmarkEnd w:id="956"/>
      <w:r>
        <w:rPr>
          <w:rFonts w:ascii="Amiri" w:hAnsi="Amiri" w:eastAsia="Amiri" w:cs="Amiri"/>
          <w:color w:val="111111"/>
          <w:sz w:val="28"/>
          <w:sz w:val="28"/>
          <w:szCs w:val="28"/>
          <w:rtl w:val="true"/>
          <w:lang w:bidi="ar-SA"/>
        </w:rPr>
        <w:t xml:space="preserve">أَكُلُّكُمْ شَهِدَ مَعَنَا صِفِّينَ فَقَالُوا مِنَّا مَنْ شَهِدَ وَ مِنَّا مَنْ لَمْ يَشْهَدْ قَالَ فَامْتَارُوا فِرْقَتَيْنِ فَلْيَكُنْ مَنْ شَهِدَ صِفِّينَ فِرْقَةً وَ مَنْ لَمْ يَشْهَدْهَا فِرْقَةً حَتَّى أُكَلَّمَ كُلًّا مِنْكُمْ بِكَلَامِهِ وَ نَادَى النَّاسَ فَقَالَ أَمْسِكُوا عَنِ الْكَلَامِ وَ أَنْصِتُوا لِقَوْلِى وَ أَقْبِلُوا بِأَفْئِدَتِكُمْ إِلَيَّ فَمَنْ نَشَدْنَاهُ شَهَادَةً فَلْيَقُلْ بِعِلْمِهِ فِيهَا ثُمَّ 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بِكَلَامٍ طَوِيلٍ مِنْ جُمْلَتِهِ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تَقُولُوا عِنْدَ رَفْعِهِمُ الْمَصَاحِفَ حِيلَةً وَغِيلَةً وَ مَكْراً وَ خَدِيعَةً إِخْوَانُنَا وَأَهْلُ دَعْوَتِنَا اسْتَقَالُونَا وَ اسْتَرَاحُوا إِلَى كِتَابِ اللَّهِ سُبْحَانَهُ فَالرَّأْيُّ الْقَبُولُ مِنْهُمْ وَ التَّنْفِيسُ عَنْهُمْ فَقُلْتُ لَكُمْ هَذَا أَمْرُ ظَاهِرُهُ إِيمَانُ وَ بَاطِنُهُ عُدْوَانٌ وَأَوَّلُهُ رَحْمَةً وَ آخِرُهُ نَدَامَةٌ فَأَقِيمُوا عَلَى شَأْنِكُمْ وَالْزَمُوا طَرِيقَتَكُمْ وَعَضُوا عَلَى الْجِهَادِ بَنَوَاجِذِكُمْ وَ لَا تَلْتَفِتُوا إِلَى نَاعِقِ نَعَقَ إِنْ أُجِيبَ أَضَلَّ وَ إِنْ تُرِكَ ذَلَّ وَ قَدْ كَانَتْ هَذِهِ الْفَعْلَةُ وَقَدْ رَأَيْتُكُمْ أَعْطَيْتُمُوهَا وَ اللَّهِ لَئِنْ أَبَيْتُهَا مَا وَجَبَتْ عَلَيَّ فَرِيضَتُهَا وَ لَا حَمَّلَنِي اللهُ ذَنْبَهَا وَ وَ اللَّهِ إِنْ جِئْتُهَا إِنِّي لَلْمُحِقُ الَّذِي يُتَّبَعُ وَ إِنَّ الْكِتَابَ لَمَعِى مَا فَارَقْتُهُ مُذْ صَحِبْتُهُ فَلَقَدْ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الْقَتْلَ لَيَدُورُ عَلَى الْآبَاءِ وَ الْأَبْنَاءِ وَ الْإِخْوَانِ وَالْقَرَابَاتِ فَمَا نَزْدَادُ عَلَى كُلِّ مُصِيبَةٍ وَ شِدَّةٍ إِلَّا إِيمَاناً وَ مُضِيّاً عَلَى الْحَقِّ وَ تَسْلِيماً لِلْأَمْرِ وَ صَبْرًا عَلَى مَضَضِ الْجِرَاحَ وَ لَكِنَّا إِنَّمَا أَصْبَحْنَا نُقَاتِلُ إِخْوَانَنَا فِي الْإِسْلَامِ عَلَى مَا دَخَلَ فِيهِ مِنَ الريع والاعوجاج وَالشَّبْهَةِ وَالتَّأْوِيلِ فَإِذَا طَمِعْنَا فِي خَصْلَةٍ يَكُمُ اللَّهُ بِهَا شَعَثَنَا الزَّيْغِ وَ نَتَدَانَى بِهَا إِلَى الْبَقِيَّةِ فِيمَا بَيْنَنَا رَغِبْنَا فِيهَا وَ أَمْسَكْنَا عَمَّا سِوَاهَا</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5697284_2320776876"/>
      <w:bookmarkStart w:id="958" w:name="_Toc375"/>
      <w:bookmarkEnd w:id="957"/>
      <w:r>
        <w:rPr/>
        <w:t>1</w:t>
      </w:r>
      <w:r>
        <w:rPr>
          <w:rtl w:val="true"/>
        </w:rPr>
        <w:t xml:space="preserve">. </w:t>
      </w:r>
      <w:r>
        <w:rPr>
          <w:rtl w:val="true"/>
        </w:rPr>
        <w:t>مخاطب قرار دادن خوارج</w:t>
      </w:r>
      <w:bookmarkEnd w:id="958"/>
    </w:p>
    <w:p>
      <w:pPr>
        <w:pStyle w:val="BookText"/>
        <w:rPr/>
      </w:pPr>
      <w:r>
        <w:rPr>
          <w:rFonts w:ascii="Amiri" w:hAnsi="Amiri" w:eastAsia="Amiri" w:cs="Amiri"/>
          <w:color w:val="111111"/>
          <w:sz w:val="28"/>
          <w:sz w:val="28"/>
          <w:szCs w:val="28"/>
          <w:rtl w:val="true"/>
          <w:lang w:bidi="ar-SA"/>
        </w:rPr>
        <w:t>أَكُلُّكُمْ شَهِدَ مَعَنَا صِفِّينَ فَقَالُوا مِنَّا مَنْ شَهِدَ وَ مِنَّا مَنْ لَمْ يَشْهَدْ</w:t>
      </w:r>
      <w:r>
        <w:rPr>
          <w:rStyle w:val="FootnoteAnchor"/>
          <w:rtl w:val="true"/>
        </w:rPr>
        <w:footnoteReference w:id="720"/>
      </w:r>
      <w:r>
        <w:rPr>
          <w:rFonts w:ascii="IRNazanin" w:hAnsi="IRNazanin" w:eastAsia="IRNazanin"/>
          <w:color w:val="111111"/>
          <w:sz w:val="28"/>
          <w:sz w:val="28"/>
          <w:szCs w:val="28"/>
          <w:rtl w:val="true"/>
          <w:lang w:bidi="fa-IR"/>
        </w:rPr>
        <w:t xml:space="preserve"> آیا همه شما در صفین با ما بودید؟ آن ها گفتند بعضی از ما حضور داشت و بعضی دیگر حاضر نبود</w:t>
      </w:r>
      <w:r>
        <w:rPr>
          <w:rFonts w:eastAsia="IRNazanin" w:cs="IRNazanin"/>
          <w:color w:val="111111"/>
          <w:sz w:val="28"/>
          <w:szCs w:val="28"/>
          <w:rtl w:val="true"/>
          <w:lang w:bidi="fa-IR"/>
        </w:rPr>
        <w:t>.</w:t>
      </w:r>
    </w:p>
    <w:p>
      <w:pPr>
        <w:pStyle w:val="Heading3"/>
        <w:numPr>
          <w:ilvl w:val="2"/>
          <w:numId w:val="1"/>
        </w:numPr>
        <w:rPr/>
      </w:pPr>
      <w:bookmarkStart w:id="959" w:name="__RefHeading___Toc5697286_2320776876"/>
      <w:bookmarkStart w:id="960" w:name="_Toc376"/>
      <w:bookmarkEnd w:id="959"/>
      <w:r>
        <w:rPr/>
        <w:t>2</w:t>
      </w:r>
      <w:r>
        <w:rPr>
          <w:rtl w:val="true"/>
        </w:rPr>
        <w:t xml:space="preserve">. </w:t>
      </w:r>
      <w:r>
        <w:rPr>
          <w:rtl w:val="true"/>
        </w:rPr>
        <w:t>تقسیم به دو گروه</w:t>
      </w:r>
      <w:bookmarkEnd w:id="96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فَامْتَارُوا فِرْقَتَيْنِ فَلْيَكُنْ مَنْ شَهِدَ صِفِّينَ فِرْقَةً وَ مَنْ لَمْ يَشْهَدْهَا فِرْقَةً حَتَّى أُكَلَّمَ كُلَّا</w:t>
      </w:r>
      <w:bookmarkStart w:id="961" w:name="pg20325_220041"/>
    </w:p>
    <w:p>
      <w:pPr>
        <w:pStyle w:val="BookText"/>
        <w:rPr/>
      </w:pPr>
      <w:bookmarkEnd w:id="961"/>
      <w:r>
        <w:rPr>
          <w:rFonts w:ascii="Amiri" w:hAnsi="Amiri" w:eastAsia="Amiri" w:cs="Amiri"/>
          <w:color w:val="111111"/>
          <w:sz w:val="28"/>
          <w:sz w:val="28"/>
          <w:szCs w:val="28"/>
          <w:rtl w:val="true"/>
          <w:lang w:bidi="ar-SA"/>
        </w:rPr>
        <w:t>مِنْكُمْ بكَلامِهِ</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پس به دو گروه تقسیم شوید؛ آن ها که در صفین بودند یک گروه شوند و آن ها که نبودند گروه دیگر تا با هرکدام با سخنی که مناسب اوست،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مخاطبین در سخنان مهم یکدست نباشند، فصاحت و بلاغت ایجاب می کند که آن ها را از هم جدا سازند و با هرکدام مناسب حالشان سخن بگویند تا کاملاً مؤثر واقع شود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امْتَازُوا الْيَوْمَ أَيُّهَا الْمُجْرِمُون</w:t>
      </w:r>
      <w:r>
        <w:rPr>
          <w:rStyle w:val="FootnoteAnchor"/>
          <w:rtl w:val="true"/>
        </w:rPr>
        <w:footnoteReference w:id="723"/>
      </w:r>
      <w:r>
        <w:rPr>
          <w:rFonts w:ascii="IRNazanin" w:hAnsi="IRNazanin" w:eastAsia="IRNazanin"/>
          <w:color w:val="111111"/>
          <w:sz w:val="28"/>
          <w:sz w:val="28"/>
          <w:szCs w:val="28"/>
          <w:rtl w:val="true"/>
          <w:lang w:bidi="fa-IR"/>
        </w:rPr>
        <w:t>ای گناهکاران، امروز کناری گیرید</w:t>
      </w:r>
      <w:r>
        <w:rPr>
          <w:rFonts w:eastAsia="IRNazanin" w:cs="IRNazanin"/>
          <w:color w:val="111111"/>
          <w:sz w:val="28"/>
          <w:szCs w:val="28"/>
          <w:rtl w:val="true"/>
          <w:lang w:bidi="fa-IR"/>
        </w:rPr>
        <w:t>.</w:t>
      </w:r>
    </w:p>
    <w:p>
      <w:pPr>
        <w:pStyle w:val="Heading3"/>
        <w:numPr>
          <w:ilvl w:val="2"/>
          <w:numId w:val="1"/>
        </w:numPr>
        <w:rPr/>
      </w:pPr>
      <w:bookmarkStart w:id="962" w:name="__RefHeading___Toc5697288_2320776876"/>
      <w:bookmarkStart w:id="963" w:name="_Toc377"/>
      <w:bookmarkEnd w:id="962"/>
      <w:r>
        <w:rPr/>
        <w:t>3</w:t>
      </w:r>
      <w:r>
        <w:rPr>
          <w:rtl w:val="true"/>
        </w:rPr>
        <w:t xml:space="preserve">. </w:t>
      </w:r>
      <w:r>
        <w:rPr>
          <w:rtl w:val="true"/>
        </w:rPr>
        <w:t>فراخواندن شاهدان</w:t>
      </w:r>
      <w:bookmarkEnd w:id="963"/>
    </w:p>
    <w:p>
      <w:pPr>
        <w:pStyle w:val="BookText"/>
        <w:rPr/>
      </w:pPr>
      <w:r>
        <w:rPr>
          <w:rFonts w:ascii="Amiri" w:hAnsi="Amiri" w:eastAsia="Amiri" w:cs="Amiri"/>
          <w:color w:val="111111"/>
          <w:sz w:val="28"/>
          <w:sz w:val="28"/>
          <w:szCs w:val="28"/>
          <w:rtl w:val="true"/>
          <w:lang w:bidi="ar-SA"/>
        </w:rPr>
        <w:t>وَ نَادَى النَّاسَ فَقَالَ أَمْسِكُوا عَنِ الْكَلَامِ وَ أَنْصِتُوا لِقَوْلِى وَ أَقْبِلُوا بِأَفْئِدَتِكُمْ إِلَيَّ فَمَنْ نَشَدْنَاهُ شَهَادَةً فَلْيَقُلْ بِعِلْمِهِ فِيهَا</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أقبلوا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بِأَفْئِدَتِكُمْ با دل هایتان؛ جمع فؤاد به معنای دل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کردیم؛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صدا زدن و سؤال کردن و طلب نمودن است و در جمله بالا به معنی شهادت طلبیدن است؛ نشد تک الله والرّحم أى سألتك بالله و بالرّحم وقال الفيومى نشدت الضالة نشدا من باب قتل طلبتها و نشد تک الله و بالله نشد تک ذکر تک به و استعطفتک أو سألتک به مقسما علیک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مردم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و به حرف هایم گوش فرا دهید و با دل هایتان به سوی من آیید و هرکس را سوگند دادم که دربارۀ آن چه می داند گواهی دهد، با علم و اطلاع خود گواهی دهد</w:t>
      </w:r>
      <w:r>
        <w:rPr>
          <w:rFonts w:eastAsia="IRNazanin" w:cs="IRNazanin"/>
          <w:color w:val="111111"/>
          <w:sz w:val="28"/>
          <w:szCs w:val="28"/>
          <w:rtl w:val="true"/>
          <w:lang w:bidi="fa-IR"/>
        </w:rPr>
        <w:t xml:space="preserve">. </w:t>
      </w:r>
      <w:bookmarkStart w:id="964" w:name="pg20325_220042"/>
    </w:p>
    <w:p>
      <w:pPr>
        <w:pStyle w:val="BookText"/>
        <w:rPr/>
      </w:pPr>
      <w:bookmarkEnd w:id="96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از این تعبیر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لشکریان امام علیه السلام که در آن جا حضور داشتند یا هر دو، مشغول سخن گفتن با یکدیگر بودند امام نخست آن ها را دعوت به سکوت و گوش فرا دادن از دل و جان نمود تا زمینه تأثیر آماده شود و در ضمن، شهود خود را نیز از میان جمعیت به صورت عام برگزید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قُرِئَ الْقُرْآنُ فَاسْتَمِعُوا لَهُ وَ أَنْصِتُوا لَعَلَّكُمْ تُرْحَمُونَ</w:t>
      </w:r>
      <w:r>
        <w:rPr>
          <w:rStyle w:val="FootnoteAnchor"/>
          <w:rtl w:val="true"/>
        </w:rPr>
        <w:footnoteReference w:id="726"/>
      </w:r>
      <w:r>
        <w:rPr>
          <w:rFonts w:ascii="IRNazanin" w:hAnsi="IRNazanin" w:eastAsia="IRNazanin"/>
          <w:color w:val="111111"/>
          <w:sz w:val="28"/>
          <w:sz w:val="28"/>
          <w:szCs w:val="28"/>
          <w:rtl w:val="true"/>
          <w:lang w:bidi="fa-IR"/>
        </w:rPr>
        <w:t>چون قرآن خوانده شود به آن گوش فرا دهید و خاموش باشید شاید مشمول رحمت خدا شوید</w:t>
      </w:r>
      <w:r>
        <w:rPr>
          <w:rFonts w:eastAsia="IRNazanin" w:cs="IRNazanin"/>
          <w:color w:val="111111"/>
          <w:sz w:val="28"/>
          <w:szCs w:val="28"/>
          <w:rtl w:val="true"/>
          <w:lang w:bidi="fa-IR"/>
        </w:rPr>
        <w:t>.</w:t>
      </w:r>
    </w:p>
    <w:p>
      <w:pPr>
        <w:pStyle w:val="Heading3"/>
        <w:numPr>
          <w:ilvl w:val="2"/>
          <w:numId w:val="1"/>
        </w:numPr>
        <w:rPr/>
      </w:pPr>
      <w:bookmarkStart w:id="965" w:name="__RefHeading___Toc5697290_2320776876"/>
      <w:bookmarkStart w:id="966" w:name="_Toc378"/>
      <w:bookmarkEnd w:id="965"/>
      <w:r>
        <w:rPr/>
        <w:t>4</w:t>
      </w:r>
      <w:r>
        <w:rPr>
          <w:rtl w:val="true"/>
        </w:rPr>
        <w:t xml:space="preserve">. </w:t>
      </w:r>
      <w:r>
        <w:rPr>
          <w:rtl w:val="true"/>
        </w:rPr>
        <w:t>سخن طولانی امام</w:t>
      </w:r>
      <w:bookmarkEnd w:id="966"/>
    </w:p>
    <w:p>
      <w:pPr>
        <w:pStyle w:val="BookText"/>
        <w:rPr/>
      </w:pPr>
      <w:r>
        <w:rPr>
          <w:rFonts w:ascii="Amiri" w:hAnsi="Amiri" w:eastAsia="Amiri" w:cs="Amiri"/>
          <w:color w:val="111111"/>
          <w:sz w:val="28"/>
          <w:sz w:val="28"/>
          <w:szCs w:val="28"/>
          <w:rtl w:val="true"/>
          <w:lang w:bidi="ar-SA"/>
        </w:rPr>
        <w:t>ثُمَّ كَلَّمَهُمْ بِكَلَامِ طَوِيلٍ مِنْ جُمْلَتِهِ أَنْ قَالَ علیه السلام</w:t>
      </w:r>
      <w:r>
        <w:rPr>
          <w:rFonts w:ascii="IRNazanin" w:hAnsi="IRNazanin" w:eastAsia="IRNazanin"/>
          <w:color w:val="111111"/>
          <w:sz w:val="28"/>
          <w:sz w:val="28"/>
          <w:szCs w:val="28"/>
          <w:rtl w:val="true"/>
          <w:lang w:bidi="fa-IR"/>
        </w:rPr>
        <w:t xml:space="preserve"> سپس آن حضرت با آنان سخن گفت سخنی طولانی که بخشی از آن این است</w:t>
      </w:r>
      <w:r>
        <w:rPr>
          <w:rFonts w:eastAsia="IRNazanin" w:cs="IRNazanin"/>
          <w:color w:val="111111"/>
          <w:sz w:val="28"/>
          <w:szCs w:val="28"/>
          <w:rtl w:val="true"/>
          <w:lang w:bidi="fa-IR"/>
        </w:rPr>
        <w:t>.</w:t>
      </w:r>
    </w:p>
    <w:p>
      <w:pPr>
        <w:pStyle w:val="Heading3"/>
        <w:numPr>
          <w:ilvl w:val="2"/>
          <w:numId w:val="1"/>
        </w:numPr>
        <w:rPr/>
      </w:pPr>
      <w:bookmarkStart w:id="967" w:name="__RefHeading___Toc5697292_2320776876"/>
      <w:bookmarkStart w:id="968" w:name="_Toc379"/>
      <w:bookmarkEnd w:id="967"/>
      <w:r>
        <w:rPr/>
        <w:t>5</w:t>
      </w:r>
      <w:r>
        <w:rPr>
          <w:rtl w:val="true"/>
        </w:rPr>
        <w:t xml:space="preserve">. </w:t>
      </w:r>
      <w:r>
        <w:rPr>
          <w:rtl w:val="true"/>
        </w:rPr>
        <w:t>یادآوری اشتباهات</w:t>
      </w:r>
      <w:bookmarkEnd w:id="968"/>
    </w:p>
    <w:p>
      <w:pPr>
        <w:pStyle w:val="BookText"/>
        <w:rPr/>
      </w:pPr>
      <w:r>
        <w:rPr>
          <w:rFonts w:ascii="Amiri" w:hAnsi="Amiri" w:eastAsia="Amiri" w:cs="Amiri"/>
          <w:color w:val="111111"/>
          <w:sz w:val="28"/>
          <w:sz w:val="28"/>
          <w:szCs w:val="28"/>
          <w:rtl w:val="true"/>
          <w:lang w:bidi="ar-SA"/>
        </w:rPr>
        <w:t>أَلَمْ تَقُولُوا عِنْدَ رَفْعِهِمُ الْمَصَاحِفَ حِيلَةً وَغِيلَةً وَ مَكْراً وَ خَدِيعَةً إِخْوَانُنَا وَ أَهْلُ دَعْوَتِنَا اسْتَقَالُونَا وَ اسْتَرَاحُوا إِلَى كِتَابِ اللَّهِ سُبْحَانَهُ فَالرَّأْيُّ الْقَبُولُ مِنْهُمْ وَالتَّنْفِيسُ عَنْهُمْ</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حیله کردن، أَخْدَعَ إِخْدَاعاً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نیرنگ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اقاله و چشم پوشی کردید؛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درخواست پس گرفتن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راحتی؛ أَرَاحَ، إِرَاحَةً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آسایش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به معنی گشایش و آزاد نمودن و دست کشیدن است؛ تنفيسا فرّج تفريجا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زمان که سپاه معاویه از روی حیله و نیرنگ و مکر و خدعه قرآن ها را بر سر نیزه ها بلند کردند نگفتید این ها برادران ما هستند و اهل مذهب ما از ما خواسته اند که از آنان درگذریم و راضی به حکمیت کتاب خدا قرآن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صواب این است که آن ها را بپذیریم و دست از آنان بکشیم</w:t>
      </w:r>
      <w:r>
        <w:rPr>
          <w:rFonts w:eastAsia="IRNazanin" w:cs="IRNazanin"/>
          <w:color w:val="111111"/>
          <w:sz w:val="28"/>
          <w:szCs w:val="28"/>
          <w:rtl w:val="true"/>
          <w:lang w:bidi="fa-IR"/>
        </w:rPr>
        <w:t xml:space="preserve">. </w:t>
      </w:r>
      <w:bookmarkStart w:id="969" w:name="pg20325_220043"/>
    </w:p>
    <w:p>
      <w:pPr>
        <w:pStyle w:val="BookText"/>
        <w:rPr/>
      </w:pPr>
      <w:bookmarkEnd w:id="96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چهار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حِيلَةً وَ غِيلَةً وَ مَكْراً وَ 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لاجله است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ابتدای آن هاست؛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حیله و خدعه و نیرنگ قرآن ها را سر نیزه کردند و از روی اعتقاد نبود</w:t>
      </w:r>
      <w:r>
        <w:rPr>
          <w:rFonts w:eastAsia="IRNazanin" w:cs="IRNazanin"/>
          <w:color w:val="111111"/>
          <w:sz w:val="28"/>
          <w:szCs w:val="28"/>
          <w:rtl w:val="true"/>
          <w:lang w:bidi="fa-IR"/>
        </w:rPr>
        <w:t>.</w:t>
      </w:r>
    </w:p>
    <w:p>
      <w:pPr>
        <w:pStyle w:val="Heading3"/>
        <w:numPr>
          <w:ilvl w:val="2"/>
          <w:numId w:val="1"/>
        </w:numPr>
        <w:rPr/>
      </w:pPr>
      <w:bookmarkStart w:id="970" w:name="__RefHeading___Toc5697294_2320776876"/>
      <w:bookmarkStart w:id="971" w:name="_Toc380"/>
      <w:bookmarkEnd w:id="970"/>
      <w:r>
        <w:rPr/>
        <w:t>6</w:t>
      </w:r>
      <w:r>
        <w:rPr>
          <w:rtl w:val="true"/>
        </w:rPr>
        <w:t xml:space="preserve">. </w:t>
      </w:r>
      <w:r>
        <w:rPr>
          <w:rtl w:val="true"/>
        </w:rPr>
        <w:t>یادآوری پاسخ امام</w:t>
      </w:r>
      <w:bookmarkEnd w:id="971"/>
    </w:p>
    <w:p>
      <w:pPr>
        <w:pStyle w:val="BookText"/>
        <w:rPr/>
      </w:pPr>
      <w:r>
        <w:rPr>
          <w:rFonts w:ascii="Amiri" w:hAnsi="Amiri" w:eastAsia="Amiri" w:cs="Amiri"/>
          <w:color w:val="111111"/>
          <w:sz w:val="28"/>
          <w:sz w:val="28"/>
          <w:szCs w:val="28"/>
          <w:rtl w:val="true"/>
          <w:lang w:bidi="ar-SA"/>
        </w:rPr>
        <w:t>فَقُلْتُ لَكُمْ هَذَا أَمْرُ ظَاهِرُهُ إِيمَانٌ وَبَاطِنُهُ عُدْوَانٌ وَ أَوَّلُهُ رَحْمَةٌ وَ آخِرُهُ نَدَامَةٌ</w:t>
      </w:r>
      <w:r>
        <w:rPr>
          <w:rStyle w:val="FootnoteAnchor"/>
          <w:rtl w:val="true"/>
        </w:rPr>
        <w:footnoteReference w:id="728"/>
      </w:r>
      <w:r>
        <w:rPr>
          <w:rFonts w:ascii="IRNazanin" w:hAnsi="IRNazanin" w:eastAsia="IRNazanin"/>
          <w:color w:val="111111"/>
          <w:sz w:val="28"/>
          <w:sz w:val="28"/>
          <w:szCs w:val="28"/>
          <w:rtl w:val="true"/>
          <w:lang w:bidi="fa-IR"/>
        </w:rPr>
        <w:t xml:space="preserve"> من به شما گفتم این کاری است که ظاهرش ایمان و باطنش کفر و عدوان است، آغازش رحمت و پایانش ندامت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Style w:val="FootnoteAnchor"/>
          <w:rtl w:val="true"/>
        </w:rPr>
        <w:footnoteReference w:id="729"/>
      </w:r>
      <w:r>
        <w:rPr>
          <w:rFonts w:ascii="IRNazanin" w:hAnsi="IRNazanin" w:eastAsia="IRNazanin"/>
          <w:color w:val="111111"/>
          <w:sz w:val="28"/>
          <w:sz w:val="28"/>
          <w:szCs w:val="28"/>
          <w:rtl w:val="true"/>
          <w:lang w:bidi="fa-IR"/>
        </w:rPr>
        <w:t>و چون به مؤمنان می رسند می گویند ایمان آورده ایم و چون با شیطان های خویش خلوت می کنند، می گویند ما با شما هستیم، ما استهزایشان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جَاءَكُمْ بَيِّنَةٌ مِنْ رَبِّكُمْ وَ هُدى وَ رَحْمَةٌ</w:t>
      </w:r>
      <w:r>
        <w:rPr>
          <w:rStyle w:val="FootnoteAnchor"/>
          <w:rtl w:val="true"/>
        </w:rPr>
        <w:footnoteReference w:id="730"/>
      </w:r>
      <w:r>
        <w:rPr>
          <w:rFonts w:ascii="IRNazanin" w:hAnsi="IRNazanin" w:eastAsia="IRNazanin"/>
          <w:color w:val="111111"/>
          <w:sz w:val="28"/>
          <w:sz w:val="28"/>
          <w:szCs w:val="28"/>
          <w:rtl w:val="true"/>
          <w:lang w:bidi="fa-IR"/>
        </w:rPr>
        <w:t>بر شما نیز از جانب پروردگارتان دلیل روشن و هدایت و رحمت فرا رسید</w:t>
      </w:r>
      <w:r>
        <w:rPr>
          <w:rFonts w:eastAsia="IRNazanin" w:cs="IRNazanin"/>
          <w:color w:val="111111"/>
          <w:sz w:val="28"/>
          <w:szCs w:val="28"/>
          <w:rtl w:val="true"/>
          <w:lang w:bidi="fa-IR"/>
        </w:rPr>
        <w:t>.</w:t>
      </w:r>
    </w:p>
    <w:p>
      <w:pPr>
        <w:pStyle w:val="Heading3"/>
        <w:numPr>
          <w:ilvl w:val="2"/>
          <w:numId w:val="1"/>
        </w:numPr>
        <w:rPr/>
      </w:pPr>
      <w:bookmarkStart w:id="972" w:name="__RefHeading___Toc5697296_2320776876"/>
      <w:bookmarkStart w:id="973" w:name="_Toc381"/>
      <w:bookmarkEnd w:id="972"/>
      <w:r>
        <w:rPr/>
        <w:t>7</w:t>
      </w:r>
      <w:r>
        <w:rPr>
          <w:rtl w:val="true"/>
        </w:rPr>
        <w:t xml:space="preserve">. </w:t>
      </w:r>
      <w:r>
        <w:rPr>
          <w:rtl w:val="true"/>
        </w:rPr>
        <w:t>پرهیز از انحراف</w:t>
      </w:r>
      <w:bookmarkEnd w:id="973"/>
    </w:p>
    <w:p>
      <w:pPr>
        <w:pStyle w:val="BookText"/>
        <w:rPr/>
      </w:pPr>
      <w:r>
        <w:rPr>
          <w:rFonts w:ascii="Amiri" w:hAnsi="Amiri" w:eastAsia="Amiri" w:cs="Amiri"/>
          <w:color w:val="111111"/>
          <w:sz w:val="28"/>
          <w:sz w:val="28"/>
          <w:szCs w:val="28"/>
          <w:rtl w:val="true"/>
          <w:lang w:bidi="ar-SA"/>
        </w:rPr>
        <w:t>فَأَقِيمُوا عَلَى شَأْنِكُمْ وَ الْزَمُوا طَرِيقَتَكُمْ</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باشید، بگیرید؛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باقی باشید و از راهی که پیش گرفته اید، منحرف نشوید</w:t>
      </w:r>
      <w:r>
        <w:rPr>
          <w:rFonts w:eastAsia="IRNazanin" w:cs="IRNazanin"/>
          <w:color w:val="111111"/>
          <w:sz w:val="28"/>
          <w:szCs w:val="28"/>
          <w:rtl w:val="true"/>
          <w:lang w:bidi="fa-IR"/>
        </w:rPr>
        <w:t>.</w:t>
      </w:r>
    </w:p>
    <w:p>
      <w:pPr>
        <w:pStyle w:val="Heading3"/>
        <w:numPr>
          <w:ilvl w:val="2"/>
          <w:numId w:val="1"/>
        </w:numPr>
        <w:rPr/>
      </w:pPr>
      <w:bookmarkStart w:id="974" w:name="__RefHeading___Toc5697298_2320776876"/>
      <w:bookmarkStart w:id="975" w:name="_Toc382"/>
      <w:bookmarkEnd w:id="974"/>
      <w:r>
        <w:rPr/>
        <w:t>8</w:t>
      </w:r>
      <w:r>
        <w:rPr>
          <w:rtl w:val="true"/>
        </w:rPr>
        <w:t xml:space="preserve">. </w:t>
      </w:r>
      <w:r>
        <w:rPr>
          <w:rtl w:val="true"/>
        </w:rPr>
        <w:t>محکم بودن در جهاد</w:t>
      </w:r>
      <w:bookmarkEnd w:id="97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عَضُّوا عَلَى الْجِهَادِ بَنَوَاجِذِكُمْ وَ لَا تَلْتَفِتُوا إِلَى نَاعِقِ نَعَقَ إِنْ أُجِيبَ أَضَلَّ وَ إِنْ تُرِكَ</w:t>
      </w:r>
    </w:p>
    <w:p>
      <w:pPr>
        <w:pStyle w:val="BookText"/>
        <w:rPr/>
      </w:pPr>
      <w:r>
        <w:rPr>
          <w:rFonts w:ascii="Amiri" w:hAnsi="Amiri" w:eastAsia="Amiri" w:cs="Amiri"/>
          <w:color w:val="111111"/>
          <w:sz w:val="28"/>
          <w:sz w:val="28"/>
          <w:szCs w:val="28"/>
          <w:rtl w:val="true"/>
          <w:lang w:bidi="ar-SA"/>
        </w:rPr>
        <w:t>ذَلَّ</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لَا تَلْتَفِتُوا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اعتنا نکنید؛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توجه کردن التفات باب افتعال همین ماده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زننده؛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صیحه زدن، فریاد کشیدن نعق الراعى بغنمه ينعق من باب ضرب نعيقا صاح بها و زجرها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 شد؛ ضَلَّلَهُ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اسْتَضَلَ، اسْتِضْلَالًا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 تا گمراه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إِصْلَالًا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گم کرد، نابود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ذلیل شد؛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خوار شد؛ أَذَلَّه خوار کردش؛ اسْتَذَلَّه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داشت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مرحله سرنوشت ساز به جهاد ادامه دهید و در جهاد دندان ها را بر هم بفشارید و به هیچ صدایی اعتنا نکنید؛ چراکه این ها صداهایی است که اگر به آن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گمراه می کند و اگر رهایش ،سازند گوینده اش خوار و ذلیل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جریانات و حوادث و بگومگوهای جنگ صفین را برای کسانی که خود در آن جنگ بوده اند، یادآوری می کند که به شما گفتم در کار خود یعنی جنگ ثابت و پایدار بمانید و به جنگ خود ادامه بدهید و دندان های خود را بفشارید بر ادامه جهاد و استقامت به خرج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گفتار معاویه و پیشنهاد او را به صدای غارغار کلاغ تشبیه کرده است؛ چنان که قرآن به افراد گمراه و گناهکار می فرماید </w:t>
      </w:r>
      <w:r>
        <w:rPr>
          <w:rFonts w:ascii="Amiri" w:hAnsi="Amiri" w:eastAsia="Amiri" w:cs="Amiri"/>
          <w:color w:val="111111"/>
          <w:sz w:val="28"/>
          <w:sz w:val="28"/>
          <w:szCs w:val="28"/>
          <w:rtl w:val="true"/>
          <w:lang w:bidi="ar-SA"/>
        </w:rPr>
        <w:t>وإِنْ هُمْ إِلا كَالْأَنْعامِ بَلْ هُمْ أَضَلُّ سَبيلاً</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مشابه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كَالْأَنْعَامِ بَلْ هُمْ أَضَل</w:t>
      </w:r>
      <w:r>
        <w:rPr>
          <w:rStyle w:val="FootnoteAnchor"/>
          <w:rtl w:val="true"/>
        </w:rPr>
        <w:footnoteReference w:id="734"/>
      </w:r>
      <w:r>
        <w:rPr>
          <w:rFonts w:ascii="IRNazanin" w:hAnsi="IRNazanin" w:eastAsia="IRNazanin"/>
          <w:color w:val="111111"/>
          <w:sz w:val="28"/>
          <w:sz w:val="28"/>
          <w:szCs w:val="28"/>
          <w:rtl w:val="true"/>
          <w:lang w:bidi="fa-IR"/>
        </w:rPr>
        <w:t>اینان همانند چهارپایان اند حتی گمراه تر از آن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خَلَوْا عَضُّوا عَلَيْكُمُ الْأَنامِلَ مِنَ الْغَيْظ</w:t>
      </w:r>
      <w:r>
        <w:rPr>
          <w:rStyle w:val="FootnoteAnchor"/>
          <w:rtl w:val="true"/>
        </w:rPr>
        <w:footnoteReference w:id="735"/>
      </w:r>
      <w:r>
        <w:rPr>
          <w:rFonts w:ascii="IRNazanin" w:hAnsi="IRNazanin" w:eastAsia="IRNazanin"/>
          <w:color w:val="111111"/>
          <w:sz w:val="28"/>
          <w:sz w:val="28"/>
          <w:szCs w:val="28"/>
          <w:rtl w:val="true"/>
          <w:lang w:bidi="fa-IR"/>
        </w:rPr>
        <w:t>و چون خلوت کنند، از غایت کینه ای که به شما دارند سرانگشت خویش به دندان گزند</w:t>
      </w:r>
      <w:r>
        <w:rPr>
          <w:rFonts w:eastAsia="IRNazanin" w:cs="IRNazanin"/>
          <w:color w:val="111111"/>
          <w:sz w:val="28"/>
          <w:szCs w:val="28"/>
          <w:rtl w:val="true"/>
          <w:lang w:bidi="fa-IR"/>
        </w:rPr>
        <w:t xml:space="preserve">. </w:t>
      </w:r>
      <w:bookmarkStart w:id="976" w:name="pg20325_220045"/>
    </w:p>
    <w:p>
      <w:pPr>
        <w:pStyle w:val="BookText"/>
        <w:rPr/>
      </w:pPr>
      <w:bookmarkEnd w:id="976"/>
      <w:r>
        <w:rPr>
          <w:rFonts w:ascii="Amiri" w:hAnsi="Amiri" w:eastAsia="Amiri" w:cs="Amiri"/>
          <w:color w:val="111111"/>
          <w:sz w:val="28"/>
          <w:sz w:val="28"/>
          <w:szCs w:val="28"/>
          <w:rtl w:val="true"/>
          <w:lang w:bidi="ar-SA"/>
        </w:rPr>
        <w:t>وَيَوْمَ يَعَضُّ الظَّالِمُ عَلَى يَدَيْهِ يَقُولُ يَا لَيْتَنِي اتَّخَذْتُ مَعَ الرَّسُولِ سَبیلا</w:t>
      </w:r>
      <w:r>
        <w:rPr>
          <w:rStyle w:val="FootnoteAnchor"/>
          <w:rtl w:val="true"/>
        </w:rPr>
        <w:footnoteReference w:id="736"/>
      </w:r>
      <w:r>
        <w:rPr>
          <w:rFonts w:ascii="IRNazanin" w:hAnsi="IRNazanin" w:eastAsia="IRNazanin"/>
          <w:color w:val="111111"/>
          <w:sz w:val="28"/>
          <w:sz w:val="28"/>
          <w:szCs w:val="28"/>
          <w:rtl w:val="true"/>
          <w:lang w:bidi="fa-IR"/>
        </w:rPr>
        <w:t>روزی که کافر دستان خود را به دندان گزد و گوید ای کاش راهی را که رسول در پیش گرفته بود، در پیش گرفته بودم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كَمَثَلِ الَّذِي يَنْعِقُ بِمَا لا يَسْمَعُ الادعاء وَنِداء</w:t>
      </w:r>
      <w:r>
        <w:rPr>
          <w:rStyle w:val="FootnoteAnchor"/>
          <w:rtl w:val="true"/>
        </w:rPr>
        <w:footnoteReference w:id="737"/>
      </w:r>
      <w:r>
        <w:rPr>
          <w:rFonts w:ascii="IRNazanin" w:hAnsi="IRNazanin" w:eastAsia="IRNazanin"/>
          <w:color w:val="111111"/>
          <w:sz w:val="28"/>
          <w:sz w:val="28"/>
          <w:szCs w:val="28"/>
          <w:rtl w:val="true"/>
          <w:lang w:bidi="fa-IR"/>
        </w:rPr>
        <w:t>مثل حیوانی است که کسی در گوش او آواز کند و او جز بانگی و آوازی نشنود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Style w:val="FootnoteAnchor"/>
          <w:rtl w:val="true"/>
        </w:rPr>
        <w:footnoteReference w:id="738"/>
      </w:r>
      <w:r>
        <w:rPr>
          <w:rFonts w:ascii="IRNazanin" w:hAnsi="IRNazanin" w:eastAsia="IRNazanin"/>
          <w:color w:val="111111"/>
          <w:sz w:val="28"/>
          <w:sz w:val="28"/>
          <w:szCs w:val="28"/>
          <w:rtl w:val="true"/>
          <w:lang w:bidi="fa-IR"/>
        </w:rPr>
        <w:t>آن کسانی که به سخن گوش می دهند و از بهترین آن پیروی می کنند، ایشان اند کسانی که خدا هدایتشان کرده و اینان خردمندان اند</w:t>
      </w:r>
      <w:r>
        <w:rPr>
          <w:rFonts w:eastAsia="IRNazanin" w:cs="IRNazanin"/>
          <w:color w:val="111111"/>
          <w:sz w:val="28"/>
          <w:szCs w:val="28"/>
          <w:rtl w:val="true"/>
          <w:lang w:bidi="fa-IR"/>
        </w:rPr>
        <w:t>.</w:t>
      </w:r>
    </w:p>
    <w:p>
      <w:pPr>
        <w:pStyle w:val="Heading3"/>
        <w:numPr>
          <w:ilvl w:val="2"/>
          <w:numId w:val="1"/>
        </w:numPr>
        <w:rPr/>
      </w:pPr>
      <w:bookmarkStart w:id="977" w:name="__RefHeading___Toc5697300_2320776876"/>
      <w:bookmarkStart w:id="978" w:name="_Toc383"/>
      <w:bookmarkEnd w:id="977"/>
      <w:r>
        <w:rPr/>
        <w:t>9</w:t>
      </w:r>
      <w:r>
        <w:rPr>
          <w:rtl w:val="true"/>
        </w:rPr>
        <w:t xml:space="preserve">. </w:t>
      </w:r>
      <w:r>
        <w:rPr>
          <w:rtl w:val="true"/>
        </w:rPr>
        <w:t>پذیرش مسئله حکمیت</w:t>
      </w:r>
      <w:bookmarkEnd w:id="978"/>
    </w:p>
    <w:p>
      <w:pPr>
        <w:pStyle w:val="BookText"/>
        <w:rPr/>
      </w:pPr>
      <w:r>
        <w:rPr>
          <w:rFonts w:ascii="Amiri" w:hAnsi="Amiri" w:eastAsia="Amiri" w:cs="Amiri"/>
          <w:color w:val="111111"/>
          <w:sz w:val="28"/>
          <w:sz w:val="28"/>
          <w:szCs w:val="28"/>
          <w:rtl w:val="true"/>
          <w:lang w:bidi="ar-SA"/>
        </w:rPr>
        <w:t>وَ قَدْ كَانَتْ هَذِهِ الْفَعْلَةُ وَقَدْ رَأَيْتُكُمْ أَعْطَيْتُمُوهَا</w:t>
      </w:r>
      <w:r>
        <w:rPr>
          <w:rStyle w:val="FootnoteAnchor"/>
          <w:rtl w:val="true"/>
        </w:rPr>
        <w:footnoteReference w:id="739"/>
      </w:r>
      <w:r>
        <w:rPr>
          <w:rFonts w:ascii="IRNazanin" w:hAnsi="IRNazanin" w:eastAsia="IRNazanin"/>
          <w:color w:val="111111"/>
          <w:sz w:val="28"/>
          <w:sz w:val="28"/>
          <w:szCs w:val="28"/>
          <w:rtl w:val="true"/>
          <w:lang w:bidi="fa-IR"/>
        </w:rPr>
        <w:t xml:space="preserve"> ولی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دیدم شما آن را 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حکمیت و پذیرفتن آن است که یک بار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من به شما هشدار دادم که به حرف سپاه معاویه و پیشنهاد او گوش ندهید و حکمیت را نپذیرید ولی متأسفانه شما آن را پذیرفتید ما در آستانه پیروزی قرار داشتیم و مالک اشتر در نزدیکی مقر فرماندهی معاویه مشغول پیشروی بود ولی شما فشار آوردید و مالک اشتر را مجبور به بازگشت کردید</w:t>
      </w:r>
      <w:r>
        <w:rPr>
          <w:rFonts w:eastAsia="IRNazanin" w:cs="IRNazanin"/>
          <w:color w:val="111111"/>
          <w:sz w:val="28"/>
          <w:szCs w:val="28"/>
          <w:rtl w:val="true"/>
          <w:lang w:bidi="fa-IR"/>
        </w:rPr>
        <w:t>.</w:t>
      </w:r>
    </w:p>
    <w:p>
      <w:pPr>
        <w:pStyle w:val="Heading3"/>
        <w:numPr>
          <w:ilvl w:val="2"/>
          <w:numId w:val="1"/>
        </w:numPr>
        <w:rPr/>
      </w:pPr>
      <w:bookmarkStart w:id="979" w:name="__RefHeading___Toc5697302_2320776876"/>
      <w:bookmarkStart w:id="980" w:name="_Toc384"/>
      <w:bookmarkEnd w:id="979"/>
      <w:r>
        <w:rPr/>
        <w:t>10</w:t>
      </w:r>
      <w:r>
        <w:rPr>
          <w:rtl w:val="true"/>
        </w:rPr>
        <w:t xml:space="preserve">. </w:t>
      </w:r>
      <w:r>
        <w:rPr>
          <w:rtl w:val="true"/>
        </w:rPr>
        <w:t>دلیل مخالفت با حکمیت</w:t>
      </w:r>
      <w:bookmarkEnd w:id="98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لَئِنْ أَبَيْتُهَا مَا وَجَبَتْ عَلَيَّ فَريضَتُهَا وَ لَا حَمَّلَنِي اللَّهُ ذَنْبَهَا</w:t>
      </w:r>
      <w:r>
        <w:rPr>
          <w:rFonts w:ascii="IRNazanin" w:hAnsi="IRNazanin" w:eastAsia="IRNazanin"/>
          <w:color w:val="111111"/>
          <w:sz w:val="28"/>
          <w:sz w:val="28"/>
          <w:szCs w:val="28"/>
          <w:rtl w:val="true"/>
          <w:lang w:bidi="fa-IR"/>
        </w:rPr>
        <w:t xml:space="preserve"> به خدا سوگند، اگر من از پذیرش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می زدم، متعهد به لوازم آن نبودم و خداوند گناه آن را بر دوش من نمی گذاشت</w:t>
      </w:r>
      <w:r>
        <w:rPr>
          <w:rFonts w:eastAsia="IRNazanin" w:cs="IRNazanin"/>
          <w:color w:val="111111"/>
          <w:sz w:val="28"/>
          <w:szCs w:val="28"/>
          <w:rtl w:val="true"/>
          <w:lang w:bidi="fa-IR"/>
        </w:rPr>
        <w:t xml:space="preserve">. </w:t>
      </w:r>
      <w:bookmarkStart w:id="981" w:name="pg20325_220046"/>
    </w:p>
    <w:p>
      <w:pPr>
        <w:pStyle w:val="BookText"/>
        <w:rPr/>
      </w:pPr>
      <w:bookmarkEnd w:id="98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اگر من در آغاز با مسئله حکمیت سخت مخالف بودم برای این که در برابر لوازم آن مسئول نباشم و گناه آن بر دوش من سنگینی نکند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حکمیت باز می گردد و معنای آن چنین است که حکمیت واجب نیست و نه پذیرفتن آن خروج از دین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نیز بازگشت از آن جایز است و امام می تواند آن را بپذیرد یا نپذیرد؛ حتی می تواند بسته به موقعیت پیش آمده از قبول حکمیت پس از پذیرش آن پرهیز کند یا پس از امتناع از قبولش به آن تن در دهد</w:t>
      </w:r>
      <w:r>
        <w:rPr>
          <w:rFonts w:eastAsia="IRNazanin" w:cs="IRNazanin"/>
          <w:color w:val="111111"/>
          <w:sz w:val="28"/>
          <w:szCs w:val="28"/>
          <w:rtl w:val="true"/>
          <w:lang w:bidi="fa-IR"/>
        </w:rPr>
        <w:t xml:space="preserve">. </w:t>
      </w:r>
      <w:r>
        <w:rPr>
          <w:rStyle w:val="FootnoteAnchor"/>
          <w:rtl w:val="true"/>
        </w:rPr>
        <w:footnoteReference w:id="741"/>
      </w:r>
    </w:p>
    <w:p>
      <w:pPr>
        <w:pStyle w:val="Heading3"/>
        <w:numPr>
          <w:ilvl w:val="2"/>
          <w:numId w:val="1"/>
        </w:numPr>
        <w:rPr/>
      </w:pPr>
      <w:bookmarkStart w:id="982" w:name="__RefHeading___Toc5697304_2320776876"/>
      <w:bookmarkStart w:id="983" w:name="_Toc385"/>
      <w:bookmarkEnd w:id="982"/>
      <w:r>
        <w:rPr/>
        <w:t>11</w:t>
      </w:r>
      <w:r>
        <w:rPr>
          <w:rtl w:val="true"/>
        </w:rPr>
        <w:t xml:space="preserve">. </w:t>
      </w:r>
      <w:r>
        <w:rPr>
          <w:rtl w:val="true"/>
        </w:rPr>
        <w:t>دلیل پذیرش حکمیت</w:t>
      </w:r>
      <w:bookmarkEnd w:id="983"/>
    </w:p>
    <w:p>
      <w:pPr>
        <w:pStyle w:val="BookText"/>
        <w:rPr/>
      </w:pPr>
      <w:r>
        <w:rPr>
          <w:rFonts w:ascii="Amiri" w:hAnsi="Amiri" w:eastAsia="Amiri" w:cs="Amiri"/>
          <w:color w:val="111111"/>
          <w:sz w:val="28"/>
          <w:sz w:val="28"/>
          <w:szCs w:val="28"/>
          <w:rtl w:val="true"/>
          <w:lang w:bidi="ar-SA"/>
        </w:rPr>
        <w:t>وَ اللَّهِ إِنْ جِئْتُهَا إِنِّى لَلْمُحِقُ الَّذِي يُتَّبَعُ وَ إِنَّ الْكِتَابَ لَمَعِي مَا فَارَقْتُهُ مُذْ صَحِبْتُهُ</w:t>
      </w:r>
      <w:r>
        <w:rPr>
          <w:rStyle w:val="FootnoteAnchor"/>
          <w:rtl w:val="true"/>
        </w:rPr>
        <w:footnoteReference w:id="742"/>
      </w:r>
      <w:r>
        <w:rPr>
          <w:rFonts w:ascii="IRNazanin" w:hAnsi="IRNazanin" w:eastAsia="IRNazanin"/>
          <w:color w:val="111111"/>
          <w:sz w:val="28"/>
          <w:sz w:val="28"/>
          <w:szCs w:val="28"/>
          <w:rtl w:val="true"/>
          <w:lang w:bidi="fa-IR"/>
        </w:rPr>
        <w:t>به خدا سوگند اگر آن را در پایان کار پذیرا شدم باز حق با من بود و قرآن با من است، از آن زمان که با آن آشنا شده ام، هرگز از آن جدا نگشته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هنگامی که دیدم در میان شما در مسئله حکمیت چنان اختلافی افتاده که اگر جلوی آن را نگیرم شما خودتان بر ضد یکدیگر قیام می کنید و گروهی بر گروه دیگر شمشیر می کشد و اسباب بدبختی و رسوایی بزرگ فراهم می شود، این جا بود که مجبور شدم و حکمیت را پذیرفتم</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گوشه ای از شخصیت معاویه</w:t>
      </w:r>
    </w:p>
    <w:p>
      <w:pPr>
        <w:pStyle w:val="BookText"/>
        <w:rPr/>
      </w:pPr>
      <w:r>
        <w:rPr>
          <w:rFonts w:ascii="IRNazanin" w:hAnsi="IRNazanin" w:eastAsia="IRNazanin"/>
          <w:color w:val="111111"/>
          <w:sz w:val="28"/>
          <w:sz w:val="28"/>
          <w:szCs w:val="28"/>
          <w:rtl w:val="true"/>
          <w:lang w:bidi="fa-IR"/>
        </w:rPr>
        <w:t>داستان برافراشتن پیراهن عثمان در شام و ریختن اشک های دروغین و برانگیختن مردم برای شورش در برابر امیر مؤمنان علی علیه السلام و بر باد دادن خون مسلمین، گوشه ای از چهره واقعی معاویه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رشوه های کلان به سران قبایل و حتی بعضی از فرماندهان لشکر علی علیه السلام ایجاد تفرقه و نفاق در میان آن ها و در بین مردم فرستادن گروه های غارتگر به نواحی مختلف برای ایجاد ناامنی نمونه های دیگری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بلند کردن </w:t>
      </w:r>
      <w:bookmarkStart w:id="984" w:name="pg20325_220047"/>
    </w:p>
    <w:p>
      <w:pPr>
        <w:pStyle w:val="BookText"/>
        <w:rPr/>
      </w:pPr>
      <w:bookmarkEnd w:id="984"/>
      <w:r>
        <w:rPr>
          <w:rFonts w:ascii="IRNazanin" w:hAnsi="IRNazanin" w:eastAsia="IRNazanin"/>
          <w:color w:val="111111"/>
          <w:sz w:val="28"/>
          <w:sz w:val="28"/>
          <w:szCs w:val="28"/>
          <w:rtl w:val="true"/>
          <w:lang w:bidi="fa-IR"/>
        </w:rPr>
        <w:t>قرآن ها بر سر نیزه ها نیز در همین راستا ارزیابی می شود</w:t>
      </w:r>
      <w:r>
        <w:rPr>
          <w:rFonts w:eastAsia="IRNazanin" w:cs="IRNazanin"/>
          <w:color w:val="111111"/>
          <w:sz w:val="28"/>
          <w:szCs w:val="28"/>
          <w:rtl w:val="true"/>
          <w:lang w:bidi="fa-IR"/>
        </w:rPr>
        <w:t>.</w:t>
      </w:r>
    </w:p>
    <w:p>
      <w:pPr>
        <w:pStyle w:val="Heading3"/>
        <w:numPr>
          <w:ilvl w:val="2"/>
          <w:numId w:val="1"/>
        </w:numPr>
        <w:rPr/>
      </w:pPr>
      <w:bookmarkStart w:id="985" w:name="__RefHeading___Toc5697306_2320776876"/>
      <w:bookmarkStart w:id="986" w:name="_Toc386"/>
      <w:bookmarkEnd w:id="985"/>
      <w:r>
        <w:rPr/>
        <w:t>12</w:t>
      </w:r>
      <w:r>
        <w:rPr>
          <w:rtl w:val="true"/>
        </w:rPr>
        <w:t xml:space="preserve">. </w:t>
      </w:r>
      <w:r>
        <w:rPr>
          <w:rtl w:val="true"/>
        </w:rPr>
        <w:t>جهاد در زمان رسول خدا</w:t>
      </w:r>
      <w:bookmarkEnd w:id="986"/>
    </w:p>
    <w:p>
      <w:pPr>
        <w:pStyle w:val="BookText"/>
        <w:rPr/>
      </w:pPr>
      <w:r>
        <w:rPr>
          <w:rFonts w:ascii="Amiri" w:hAnsi="Amiri" w:eastAsia="Amiri" w:cs="Amiri"/>
          <w:color w:val="111111"/>
          <w:sz w:val="28"/>
          <w:sz w:val="28"/>
          <w:szCs w:val="28"/>
          <w:rtl w:val="true"/>
          <w:lang w:bidi="ar-SA"/>
        </w:rPr>
        <w:t>فَلَقَدْ كُنَّا مَعَ رَسُولِ اللَّهِ صلى الله عليه وسلم وَ إِنَّ الْقَتْلَ لَيَدُورُ عَلَى الآباءِ وَالْأَبْنَاءِ، وَالْإِخْوَانِ وَالْقَرَابَاتِ فَمَا نَزْدَادُ عَلَى كُلِّ مُصِيبَةٍ وَ شِدَّةٍ إِلَّا إِيمَاناً وَ مُضِيّاً عَلَى الْحَقِّ وَ تَسْلِيماً لِلْأَمْرِ وَ صَبْراً عَلَى مَضَضِ الْجِرَاح</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قَرَابَاتِ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نزدیکی، اسْتَقْرَبَ اسْتِقْرَابا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نزدیک یافت؛ تَقَارَبَ، تقارباًه آن چیز به او نزدیک شد؛ قارَبَ مُقَارَبَةً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 و سوزش؛ كالألم لفظا ومعنى؛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 متألما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ها، جمع جراحت، جرحه جرحا من باب نفع و الاسم الجرح بالضم و الجراحة بالكسر و جمعها جراح و جراحات بالكسر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همراه رسول خدا صلى الله عليه وسلم بودیم و قتل و کشتار در میان پدران و فرزندان و برادران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ضد اسلام قیام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زد و در این راه هر مصیبت و سختی پیش می آمد سبب افزایش ایمان ما و حرکت در راه حق و تسلیم در برابر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شکیبایی بر درد و سوزش جراحت ها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مراد آن حضرت اندک اندک آشنا کردن آن ها به چگونگی احوال خود و یاران پیامبر اکرم صلی الله علیه و آله است و این که آن ها در رکاب رسول خدا صلی الله علیه و آله چگونه جهاد کرده اند تا با شرح حالات آن ها شاید به گذشتگان تأسی جویند و از آن ها پیروی کنند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مشابه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الْمُقْسِطین</w:t>
      </w:r>
      <w:r>
        <w:rPr>
          <w:rStyle w:val="FootnoteAnchor"/>
          <w:rtl w:val="true"/>
        </w:rPr>
        <w:footnoteReference w:id="746"/>
      </w:r>
      <w:r>
        <w:rPr>
          <w:rFonts w:ascii="IRNazanin" w:hAnsi="IRNazanin" w:eastAsia="IRNazanin"/>
          <w:color w:val="111111"/>
          <w:sz w:val="28"/>
          <w:sz w:val="28"/>
          <w:szCs w:val="28"/>
          <w:rtl w:val="true"/>
          <w:lang w:bidi="fa-IR"/>
        </w:rPr>
        <w:t xml:space="preserve">و اگر دو گروه از مؤمنان با یکدیگر به جنگ برخاستند، میانشان آشتی افکنید و اگر یک گروه بر دیگری تعدی کرد، با آن که تعدی کرده است، بجنگید تا </w:t>
      </w:r>
      <w:bookmarkStart w:id="987" w:name="pg20325_220048"/>
    </w:p>
    <w:p>
      <w:pPr>
        <w:pStyle w:val="BookText"/>
        <w:rPr/>
      </w:pPr>
      <w:bookmarkEnd w:id="987"/>
      <w:r>
        <w:rPr>
          <w:rFonts w:ascii="IRNazanin" w:hAnsi="IRNazanin" w:eastAsia="IRNazanin"/>
          <w:color w:val="111111"/>
          <w:sz w:val="28"/>
          <w:sz w:val="28"/>
          <w:szCs w:val="28"/>
          <w:rtl w:val="true"/>
          <w:lang w:bidi="fa-IR"/>
        </w:rPr>
        <w:t>به فرمان خدا باز گردد؛ پس اگر بازگشت میانشان صلحی عادلانه برقرار کنید و عدالت ورزید که خدا عادلان را دوست دارد</w:t>
      </w:r>
      <w:r>
        <w:rPr>
          <w:rFonts w:eastAsia="IRNazanin" w:cs="IRNazanin"/>
          <w:color w:val="111111"/>
          <w:sz w:val="28"/>
          <w:szCs w:val="28"/>
          <w:rtl w:val="true"/>
          <w:lang w:bidi="fa-IR"/>
        </w:rPr>
        <w:t>.</w:t>
      </w:r>
    </w:p>
    <w:p>
      <w:pPr>
        <w:pStyle w:val="Heading3"/>
        <w:numPr>
          <w:ilvl w:val="2"/>
          <w:numId w:val="1"/>
        </w:numPr>
        <w:rPr/>
      </w:pPr>
      <w:bookmarkStart w:id="988" w:name="__RefHeading___Toc5697308_2320776876"/>
      <w:bookmarkStart w:id="989" w:name="_Toc387"/>
      <w:bookmarkEnd w:id="988"/>
      <w:r>
        <w:rPr/>
        <w:t>13</w:t>
      </w:r>
      <w:r>
        <w:rPr>
          <w:rtl w:val="true"/>
        </w:rPr>
        <w:t xml:space="preserve">. </w:t>
      </w:r>
      <w:r>
        <w:rPr>
          <w:rtl w:val="true"/>
        </w:rPr>
        <w:t>جهاد در زمان امام</w:t>
      </w:r>
      <w:bookmarkEnd w:id="989"/>
    </w:p>
    <w:p>
      <w:pPr>
        <w:pStyle w:val="BookText"/>
        <w:rPr/>
      </w:pPr>
      <w:r>
        <w:rPr>
          <w:rFonts w:ascii="Amiri" w:hAnsi="Amiri" w:eastAsia="Amiri" w:cs="Amiri"/>
          <w:color w:val="111111"/>
          <w:sz w:val="28"/>
          <w:sz w:val="28"/>
          <w:szCs w:val="28"/>
          <w:rtl w:val="true"/>
          <w:lang w:bidi="ar-SA"/>
        </w:rPr>
        <w:t>وَ لَكِنَّا إِنَّمَا أَصْبَحْنَا نُقَاتِلُ إِخْوَانَنَا فِي الْإِسْلَامِ عَلَى مَا دَخَلَ فِيهِ مِنَ الزَّيْغِ وَ الِاعْوِجَاجِ وَالشُّبْهَةِ وَالتَّأْوِيلِ</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اکنون با جماعتی که ظاهراً برادران اسلامی ما هستند به خاطر انحرافات و کجی ها و شُبهات و تأویلات ناروا که در اسلام دارند، پیکار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پافشاری بر باطل به دلیل وجود شبهه یا سوءتفاهم موجب خروج از اسلام نیست و این گروه جزء مسلمانان هستند و همۀ حقوق و تکالیف مسلمانان بر ایشان نیز شامل می شود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لا أَسْتَلُكُمْ عَلَيْهِ أَجْراً إِلَّا الْمَوَدَّةَ فِي الْقُرْبِي وَ مَنْ يَقْتَرِفْ حَسَنَةً نَزِدْ لَهُ فِيهَا حُسْناً إِنَّ اللَّهَ غَفُورٌ شَكُور</w:t>
      </w:r>
      <w:r>
        <w:rPr>
          <w:rStyle w:val="FootnoteAnchor"/>
          <w:rtl w:val="true"/>
        </w:rPr>
        <w:footnoteReference w:id="74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رسالت مزدی از شما جز دوست داشتن خویشاوندان، نمی خواهم و هرکه کار نیکی کند به نیکویی اش می افزاییم؛ زیرا خدا آمرزنده و شکر پذیر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الَّتِي تَبْغِي حَتَّى تَفِيءَ إِلى أَمْرِ الله</w:t>
      </w:r>
      <w:r>
        <w:rPr>
          <w:rStyle w:val="FootnoteAnchor"/>
          <w:rtl w:val="true"/>
        </w:rPr>
        <w:footnoteReference w:id="750"/>
      </w:r>
      <w:r>
        <w:rPr>
          <w:rFonts w:ascii="IRNazanin" w:hAnsi="IRNazanin" w:eastAsia="IRNazanin"/>
          <w:color w:val="111111"/>
          <w:sz w:val="28"/>
          <w:sz w:val="28"/>
          <w:szCs w:val="28"/>
          <w:rtl w:val="true"/>
          <w:lang w:bidi="fa-IR"/>
        </w:rPr>
        <w:t>بجنگید تا به فرمان خدا باز گردد</w:t>
      </w:r>
      <w:r>
        <w:rPr>
          <w:rFonts w:eastAsia="IRNazanin" w:cs="IRNazanin"/>
          <w:color w:val="111111"/>
          <w:sz w:val="28"/>
          <w:szCs w:val="28"/>
          <w:rtl w:val="true"/>
          <w:lang w:bidi="fa-IR"/>
        </w:rPr>
        <w:t>.</w:t>
      </w:r>
    </w:p>
    <w:p>
      <w:pPr>
        <w:pStyle w:val="Heading3"/>
        <w:numPr>
          <w:ilvl w:val="2"/>
          <w:numId w:val="1"/>
        </w:numPr>
        <w:rPr/>
      </w:pPr>
      <w:bookmarkStart w:id="990" w:name="__RefHeading___Toc5697310_2320776876"/>
      <w:bookmarkStart w:id="991" w:name="_Toc388"/>
      <w:bookmarkEnd w:id="990"/>
      <w:r>
        <w:rPr/>
        <w:t>14</w:t>
      </w:r>
      <w:r>
        <w:rPr>
          <w:rtl w:val="true"/>
        </w:rPr>
        <w:t xml:space="preserve">. </w:t>
      </w:r>
      <w:r>
        <w:rPr>
          <w:rtl w:val="true"/>
        </w:rPr>
        <w:t>امید داشتن به سازش</w:t>
      </w:r>
      <w:bookmarkEnd w:id="99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طَمِعْنَا فِي خَصْلَةٍ يَكُمُ اللَّهُ بِهَا شَعَثَنَا وَ نَتَدَانَى بِهَا إِلَى الْبَقِيَّةِ فِيمَا بَيْنَنَا رَغِبْنَا فِيهَا</w:t>
      </w:r>
    </w:p>
    <w:p>
      <w:pPr>
        <w:pStyle w:val="BookText"/>
        <w:rPr/>
      </w:pPr>
      <w:r>
        <w:rPr>
          <w:rFonts w:ascii="Amiri" w:hAnsi="Amiri" w:eastAsia="Amiri" w:cs="Amiri"/>
          <w:color w:val="111111"/>
          <w:sz w:val="28"/>
          <w:sz w:val="28"/>
          <w:szCs w:val="28"/>
          <w:rtl w:val="true"/>
          <w:lang w:bidi="ar-SA"/>
        </w:rPr>
        <w:t>وَأَمْسَكْنَا عَمَّا سِوَاهَا</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در اصل به معنی ژولیدگی و غبار آلود بودن است سپس به هر نوع پراکندگی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 شویم؛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هم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الابقاء و الكف، وقال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ما بقى فيما بيننا من الاسلام، وفي البحار و الأظهر عندى أنه الابقاء بمعنى الرّحم و الاشفاق و الاصلاح كما في الصحيفه لا تبقى على من تضرّع إليها، وقال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أبقيت ما بيننا أي لم ابالغ في افساده و الاسم البقية واولو بقيّة ينهون عن الفساد أى ابقاء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احساس کنیم چیزی باعث جمع پراکنده ما می شود و به وسیله آن به هم نزدیک می گردیم و باقی مانده پیوندها را در میان خود محکم می سازیم، به آن علاقه نشان می دهیم و از غیر آن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کسی که امید خیر و احتمال صلاح در او می رود امام از درگیری با او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نتدانی بها الى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گواهی دشمنان امام به توحید و پیامبری رسول خدا موجب شمول اسلام بر آن ها می گردد و این گواهی عامل نزدیکی بین دو گروه است</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مصونیت اسلام تنها در صورت انکار شهادتین برداشته می شود و با وجود اعتراف به شهادتین و به شرط ترک دشمنی و ستم از دیگر خطاها چشم پوشی می شود</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2" w:name="pg20325_220051"/>
      <w:bookmarkStart w:id="993" w:name="pg20325_220051"/>
      <w:bookmarkEnd w:id="993"/>
    </w:p>
    <w:p>
      <w:pPr>
        <w:pStyle w:val="Heading2"/>
        <w:numPr>
          <w:ilvl w:val="1"/>
          <w:numId w:val="1"/>
        </w:numPr>
        <w:rPr/>
      </w:pPr>
      <w:bookmarkStart w:id="994" w:name="pg20325_220051"/>
      <w:bookmarkStart w:id="995" w:name="__RefHeading___Toc5697312_2320776876"/>
      <w:bookmarkStart w:id="996" w:name="_Toc389"/>
      <w:bookmarkEnd w:id="994"/>
      <w:bookmarkEnd w:id="995"/>
      <w:r>
        <w:rPr>
          <w:rtl w:val="true"/>
        </w:rPr>
        <w:t xml:space="preserve">خطبه </w:t>
      </w:r>
      <w:r>
        <w:rPr/>
        <w:t>123</w:t>
      </w:r>
      <w:bookmarkEnd w:id="996"/>
    </w:p>
    <w:p>
      <w:pPr>
        <w:pStyle w:val="Heading3"/>
        <w:numPr>
          <w:ilvl w:val="2"/>
          <w:numId w:val="1"/>
        </w:numPr>
        <w:rPr/>
      </w:pPr>
      <w:bookmarkStart w:id="997" w:name="__RefHeading___Toc5697314_2320776876"/>
      <w:bookmarkStart w:id="998" w:name="_Toc390"/>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نبرد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استقامت و شهادت طلبی در کالبد بی جان 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تاکتیک و تقویت روحی سپاهیان </w:t>
      </w:r>
      <w:r>
        <w:rPr>
          <w:rStyle w:val="FootnoteAnchor"/>
          <w:rtl w:val="true"/>
        </w:rPr>
        <w:footnoteReference w:id="754"/>
      </w:r>
    </w:p>
    <w:p>
      <w:pPr>
        <w:pStyle w:val="Heading3"/>
        <w:numPr>
          <w:ilvl w:val="2"/>
          <w:numId w:val="1"/>
        </w:numPr>
        <w:rPr/>
      </w:pPr>
      <w:bookmarkStart w:id="999" w:name="__RefHeading___Toc5697316_2320776876"/>
      <w:bookmarkStart w:id="1000" w:name="_Toc391"/>
      <w:bookmarkEnd w:id="999"/>
      <w:r>
        <w:rPr>
          <w:rtl w:val="true"/>
        </w:rPr>
        <w:t>پیشگفتار خطبه</w:t>
      </w:r>
      <w:bookmarkEnd w:id="1000"/>
    </w:p>
    <w:p>
      <w:pPr>
        <w:pStyle w:val="BookText"/>
        <w:rPr/>
      </w:pPr>
      <w:r>
        <w:rPr>
          <w:rFonts w:ascii="IRNazanin" w:hAnsi="IRNazanin" w:eastAsia="IRNazanin"/>
          <w:color w:val="111111"/>
          <w:sz w:val="28"/>
          <w:sz w:val="28"/>
          <w:szCs w:val="28"/>
          <w:rtl w:val="true"/>
          <w:lang w:bidi="fa-IR"/>
        </w:rPr>
        <w:t>این خطبه از سخنان امام علیه السلام است که در میدان نبرد صفین به یاران خود فرمود که به چند نکته مهم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جنگ قدرت و جرئت بیشتری نصیبشان شده، باید از افراد ضعیف تر حمایت و دفاع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خاطر ترس از مرگ از جهاد فرار می کنند در اشتباه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مرگی پرافتخارتر و گرامی تر از شهادت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بینی ذلت و زبونی مردم کوفه</w:t>
      </w:r>
      <w:r>
        <w:rPr>
          <w:rFonts w:eastAsia="IRNazanin" w:cs="IRNazanin"/>
          <w:color w:val="111111"/>
          <w:sz w:val="28"/>
          <w:szCs w:val="28"/>
          <w:rtl w:val="true"/>
          <w:lang w:bidi="fa-IR"/>
        </w:rPr>
        <w:t xml:space="preserve">. </w:t>
      </w:r>
      <w:bookmarkStart w:id="1001" w:name="pg20325_220052"/>
    </w:p>
    <w:p>
      <w:pPr>
        <w:pStyle w:val="BookText"/>
        <w:rPr/>
      </w:pPr>
      <w:bookmarkEnd w:id="1001"/>
      <w:r>
        <w:rPr>
          <w:rFonts w:ascii="Amiri" w:hAnsi="Amiri" w:eastAsia="Amiri" w:cs="Amiri"/>
          <w:color w:val="111111"/>
          <w:sz w:val="28"/>
          <w:sz w:val="28"/>
          <w:szCs w:val="28"/>
          <w:rtl w:val="true"/>
          <w:lang w:bidi="ar-SA"/>
        </w:rPr>
        <w:t>وَ أَيُّ امْرِي مِنْكُمْ أَحَسَّ مِنْ نَفْسِهِ رَبَاطَةَ جَأْشِ عِنْدَ اللَّقَاءِ وَ رَأَى مِنْ أَحَدٍ مِنْ إِخْوَانِهِ فَشَلًا فَلْيَذُبَّ عَنْ أَخِيهِ بِفَضْلِ نَجْدَتِهِ الَّتِي فُضَّلَ بِهَا عَلَيْهِ كَمَا يَذْبُّ عَنْ نَفْسِهِ فَلَوْ شَاءَ اللَّهُ لَجَعَلَهُ مِثْلَهُ إِنَّ الْمَوْتَ طَالِبٌ حَثِيثُ لَا يَفُوتُهُ الْمُقِيمُ وَ لَا يُعْجِرُهُ الْهَارِبُ إِنَّ أَكْرَمَ الْمَوْتِ الْقَتْلُ وَ الَّذِي نَفْسُ ابْنِ أَبِي طَالِبٍ بِيَدِهِ لَأَلْفُ ضَرْبَةٍ بِالسَّيْفِ أَهْوَنُ عَلَيَّ مِنْ مِيتَةٍ عَلَى الْفِرَاشِ فِي غَيْرِ طَاعَةِ اللَّهِ كَأَنِّي أَنْظُرُ إِلَيْكُمْ تَكِشُونَ كَشِيشَ الضَّبَابِ لَا تَأْخُذُونَ حَقًّا وَ لَا تَمْنَعُونَ ضَيْماً قَدْ خُلِّيتُمْ وَالطَّرِيقَ فَالنَّجَاةُ لِلْمُقْتَحِمِ وَ الْهَلَكَةُ لِلْمُتَلَوِّمِ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5697318_2320776876"/>
      <w:bookmarkStart w:id="1003" w:name="_Toc392"/>
      <w:bookmarkEnd w:id="1002"/>
      <w:r>
        <w:rPr/>
        <w:t>1</w:t>
      </w:r>
      <w:r>
        <w:rPr>
          <w:rtl w:val="true"/>
        </w:rPr>
        <w:t xml:space="preserve">. </w:t>
      </w:r>
      <w:r>
        <w:rPr>
          <w:rtl w:val="true"/>
        </w:rPr>
        <w:t>شکرانه قدرت</w:t>
      </w:r>
      <w:bookmarkEnd w:id="1003"/>
    </w:p>
    <w:p>
      <w:pPr>
        <w:pStyle w:val="BookText"/>
        <w:rPr/>
      </w:pPr>
      <w:r>
        <w:rPr>
          <w:rFonts w:ascii="Amiri" w:hAnsi="Amiri" w:eastAsia="Amiri" w:cs="Amiri"/>
          <w:color w:val="111111"/>
          <w:sz w:val="28"/>
          <w:sz w:val="28"/>
          <w:szCs w:val="28"/>
          <w:rtl w:val="true"/>
          <w:lang w:bidi="ar-SA"/>
        </w:rPr>
        <w:t>وَ أَيُّ امْرِئٍ مِنْكُمْ أَحَسَّ مِنْ نَفْسِهِ رَبَاطَةَ جَأْشِ عِنْدَ اللَّقَاءِ وَ رَأَى مِنْ أَحَدٍ مِنْ إِخْوَانِهِ فَشَلًا فَلْيَذَّبَّ عَنْ أَخِيهِ بِفَضْلِ نَجْدَتِهِ الَّتِى فُضَّلَ بِهَا عَلَيْهِ كَمَا يَذْبُّ عَنْ نَفْسِهِ فَلَوْ شَاءَ اللَّهُ لَجَعَلَهُ مِثْلَهُ</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سستی، ضعف انْفَشَل، انْفِشَالًا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ناگهان برایش رخ داد ترسید؛ يُعْجِزُه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ناتوانی؛ اعجاز عاجز کردن اسْتَعْجَزَ اسْتِعْجَازاً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دفاع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 يَذَّب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غایب است با فاء عاطفه به معنای پس باید دفاع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دلیری و شجاعت؛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غلبه است؛ الشجاعة في القتال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شما که در صحنه جنگ قوت قلب بیشتری در خود احساس می کند و در بعضی از برادرانش ضعف و سستی می بیند باید به شکرانه برتری و شجاعتی که خدا به او بخشیده است، از وی دفاع و حمایت کند؛ آنگونه که از خود دفاع می کند؛ زیرا اگر خدا می خواست او را همانند برادرش ضعیف قرار می داد</w:t>
      </w:r>
      <w:r>
        <w:rPr>
          <w:rFonts w:eastAsia="IRNazanin" w:cs="IRNazanin"/>
          <w:color w:val="111111"/>
          <w:sz w:val="28"/>
          <w:szCs w:val="28"/>
          <w:rtl w:val="true"/>
          <w:lang w:bidi="fa-IR"/>
        </w:rPr>
        <w:t xml:space="preserve">. </w:t>
      </w:r>
      <w:bookmarkStart w:id="1004" w:name="pg20325_220053"/>
    </w:p>
    <w:p>
      <w:pPr>
        <w:pStyle w:val="BookText"/>
        <w:rPr/>
      </w:pPr>
      <w:bookmarkEnd w:id="100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جنگ مانند روح و بدن واحد باشید و هر یک پشتیبان دیگری گردید و اگر یکی از شما نیرومندتر و دلیرتر از برادرش بود و او به یاری اش نیاز داشت در این کار شتاب کند و در کنار او دشمن را دور کند</w:t>
      </w:r>
      <w:r>
        <w:rPr>
          <w:rFonts w:eastAsia="IRNazanin" w:cs="IRNazanin"/>
          <w:color w:val="111111"/>
          <w:sz w:val="28"/>
          <w:szCs w:val="28"/>
          <w:rtl w:val="true"/>
          <w:lang w:bidi="fa-IR"/>
        </w:rPr>
        <w:t xml:space="preserve">. </w:t>
      </w:r>
      <w:r>
        <w:rPr>
          <w:rStyle w:val="FootnoteAnchor"/>
          <w:rtl w:val="true"/>
        </w:rPr>
        <w:footnoteReference w:id="756"/>
      </w:r>
    </w:p>
    <w:p>
      <w:pPr>
        <w:pStyle w:val="Heading3"/>
        <w:numPr>
          <w:ilvl w:val="2"/>
          <w:numId w:val="1"/>
        </w:numPr>
        <w:rPr/>
      </w:pPr>
      <w:bookmarkStart w:id="1005" w:name="__RefHeading___Toc5697320_2320776876"/>
      <w:bookmarkStart w:id="1006" w:name="_Toc393"/>
      <w:bookmarkEnd w:id="1005"/>
      <w:r>
        <w:rPr/>
        <w:t>3</w:t>
      </w:r>
      <w:r>
        <w:rPr>
          <w:rtl w:val="true"/>
        </w:rPr>
        <w:t xml:space="preserve">. </w:t>
      </w:r>
      <w:r>
        <w:rPr>
          <w:rtl w:val="true"/>
        </w:rPr>
        <w:t>حتمیت مرگ</w:t>
      </w:r>
      <w:bookmarkEnd w:id="1006"/>
    </w:p>
    <w:p>
      <w:pPr>
        <w:pStyle w:val="BookText"/>
        <w:rPr/>
      </w:pPr>
      <w:r>
        <w:rPr>
          <w:rFonts w:ascii="Amiri" w:hAnsi="Amiri" w:eastAsia="Amiri" w:cs="Amiri"/>
          <w:color w:val="111111"/>
          <w:sz w:val="28"/>
          <w:sz w:val="28"/>
          <w:szCs w:val="28"/>
          <w:rtl w:val="true"/>
          <w:lang w:bidi="ar-SA"/>
        </w:rPr>
        <w:t>إِنَّ الْمَوْتَ طَالِبٌ حَثِيثُ لَا يَفُوتُهُ الْمُقِيمُ وَلَا يُعْجِزُهُ الْهَارِبُ</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فرارکننده؛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فرار کردن؛ أَهْرَبَ إهْرَاباً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ترس و لرز یا بدون ترس کوشید و فرار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طلب کننده سریعی است که نه آن ها که بر جای خود ایستاده اند از چنگال او رهایی می یابند و نه آن ها که فرار می کنند می توانند از دست او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جنگ اگر انسان بخواهد همزمان مراقب خود و دیگری باشد، احتمال کشته شدنش زیاد است؛ بنابراین حضرت می فرماید که اگر کسی در جنگ شجاعت و شهامت به خرج دهد ولی زمان مرگ او فرانرسیده باشد از دنیا نخواهد رفت و کشته نخواهد شد و اگر مرگ کسی فرارسیده باشد هر چند از مرگ فرار کند بالاخره مرگ و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أَيْنَما تَكُونُوا يُدْرِكْكُمُ الْمَوْتُ وَ لَوْ كُنْتُمْ فِي بُرُوجٍ مُشَيَّدَة</w:t>
      </w:r>
      <w:r>
        <w:rPr>
          <w:rStyle w:val="FootnoteAnchor"/>
          <w:rtl w:val="true"/>
        </w:rPr>
        <w:footnoteReference w:id="758"/>
      </w:r>
      <w:r>
        <w:rPr>
          <w:rFonts w:ascii="IRNazanin" w:hAnsi="IRNazanin" w:eastAsia="IRNazanin"/>
          <w:color w:val="111111"/>
          <w:sz w:val="28"/>
          <w:sz w:val="28"/>
          <w:szCs w:val="28"/>
          <w:rtl w:val="true"/>
          <w:lang w:bidi="fa-IR"/>
        </w:rPr>
        <w:t>هرجا که باشید ولو در حصارهای سخت استوار مرگ شما را در 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الْمَوْتَ الَّذى تَفِرُّونَ مِنْهُ فَإِنَّهُ مُلاقيكُم</w:t>
      </w:r>
      <w:r>
        <w:rPr>
          <w:rStyle w:val="FootnoteAnchor"/>
          <w:rtl w:val="true"/>
        </w:rPr>
        <w:footnoteReference w:id="75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 شما را درخواهد یافت</w:t>
      </w:r>
      <w:r>
        <w:rPr>
          <w:rFonts w:eastAsia="IRNazanin" w:cs="IRNazanin"/>
          <w:color w:val="111111"/>
          <w:sz w:val="28"/>
          <w:szCs w:val="28"/>
          <w:rtl w:val="true"/>
          <w:lang w:bidi="fa-IR"/>
        </w:rPr>
        <w:t>.</w:t>
      </w:r>
    </w:p>
    <w:p>
      <w:pPr>
        <w:pStyle w:val="Heading3"/>
        <w:numPr>
          <w:ilvl w:val="2"/>
          <w:numId w:val="1"/>
        </w:numPr>
        <w:rPr/>
      </w:pPr>
      <w:bookmarkStart w:id="1007" w:name="__RefHeading___Toc5697322_2320776876"/>
      <w:bookmarkStart w:id="1008" w:name="_Toc394"/>
      <w:bookmarkEnd w:id="1007"/>
      <w:r>
        <w:rPr/>
        <w:t>4</w:t>
      </w:r>
      <w:r>
        <w:rPr>
          <w:rtl w:val="true"/>
        </w:rPr>
        <w:t xml:space="preserve">. </w:t>
      </w:r>
      <w:r>
        <w:rPr>
          <w:rtl w:val="true"/>
        </w:rPr>
        <w:t>شهادت بهترین مرگ</w:t>
      </w:r>
      <w:bookmarkEnd w:id="100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أَكْرَمَ الْمَوْتِ الْقَتْلُ وَالَّذِي نَفْسُ ابْنِ أَبِي طَالِبٍ بِيَدِهِ لَأَلْفُ ضَرْبَةِ بِالسَّيْفِ أَهْوَنُ عَلَيَّ</w:t>
      </w:r>
      <w:bookmarkStart w:id="1009" w:name="pg20325_220054"/>
    </w:p>
    <w:p>
      <w:pPr>
        <w:pStyle w:val="BookText"/>
        <w:rPr/>
      </w:pPr>
      <w:bookmarkEnd w:id="1009"/>
      <w:r>
        <w:rPr>
          <w:rFonts w:ascii="Amiri" w:hAnsi="Amiri" w:eastAsia="Amiri" w:cs="Amiri"/>
          <w:color w:val="111111"/>
          <w:sz w:val="28"/>
          <w:sz w:val="28"/>
          <w:szCs w:val="28"/>
          <w:rtl w:val="true"/>
          <w:lang w:bidi="ar-SA"/>
        </w:rPr>
        <w:t>﴿مِنْ مِيتَةٍ عَلَى الْفِرَاشِ فِي غَيْرِ طَاعَةِ اللَّهِ</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به یقین بهترین مرگ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سوگند به آن کس که جان فرزند ابوطالب در دست اوست هزار ضربه شمشیر بر من آسان تر است تا مرگ در بستر، در غیر 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تعبیر حکایت از عظمت مقام شهیدان و امر به شهادت می کند تا آن جا که امام علیه السلام حاضر است هزار ضربه شمشیر را به جان بخرد ولی در بستر و به مرگ طبیعی نمیرد و این زبان قال یا حال همه مؤمنان مخلص و شجاع و پاک باختگان راه حق است</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حضرت در این جا برای مردم توضیح می دهد که من مانند بسیاری از افراد نیستم که فقط اهل علم باشم و عمل نکنم پس همان طور که من از شهادت استقبال می کنم شما هم استقبال کنید و هنگامی که به میدان جنگ می روید همان گونه که از خود دفاع می کنید از دوست و همرزم ترسو و ضعیف خود هم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تَقُولُوا لِمَنْ يُقْتَلُ فِي سَبیلِ اللهِ أَمْوات</w:t>
      </w:r>
      <w:r>
        <w:rPr>
          <w:rStyle w:val="FootnoteAnchor"/>
          <w:rtl w:val="true"/>
        </w:rPr>
        <w:footnoteReference w:id="762"/>
      </w:r>
      <w:r>
        <w:rPr>
          <w:rFonts w:ascii="IRNazanin" w:hAnsi="IRNazanin" w:eastAsia="IRNazanin"/>
          <w:color w:val="111111"/>
          <w:sz w:val="28"/>
          <w:sz w:val="28"/>
          <w:szCs w:val="28"/>
          <w:rtl w:val="true"/>
          <w:lang w:bidi="fa-IR"/>
        </w:rPr>
        <w:t>آنان را که در راه خدا کشته می شوند، مرده مخوانید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Style w:val="FootnoteAnchor"/>
          <w:rtl w:val="true"/>
        </w:rPr>
        <w:footnoteReference w:id="763"/>
      </w:r>
      <w:r>
        <w:rPr>
          <w:rFonts w:ascii="IRNazanin" w:hAnsi="IRNazanin" w:eastAsia="IRNazanin"/>
          <w:color w:val="111111"/>
          <w:sz w:val="28"/>
          <w:sz w:val="28"/>
          <w:szCs w:val="28"/>
          <w:rtl w:val="true"/>
          <w:lang w:bidi="fa-IR"/>
        </w:rPr>
        <w:t>کسانی را که در راه خدا کشته شده اند مرده مپندار بلکه زنده اند و نزد پروردگارشان روزی داده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764"/>
      </w:r>
      <w:r>
        <w:rPr>
          <w:rFonts w:ascii="IRNazanin" w:hAnsi="IRNazanin" w:eastAsia="IRNazanin"/>
          <w:color w:val="111111"/>
          <w:sz w:val="28"/>
          <w:sz w:val="28"/>
          <w:szCs w:val="28"/>
          <w:rtl w:val="true"/>
          <w:lang w:bidi="fa-IR"/>
        </w:rPr>
        <w:t>و خویشتن را به دست خویش به هلاکت می ندازید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0" w:name="__RefHeading___Toc5697324_2320776876"/>
      <w:bookmarkStart w:id="1011" w:name="_Toc395"/>
      <w:bookmarkEnd w:id="1010"/>
      <w:r>
        <w:rPr/>
        <w:t>5</w:t>
      </w:r>
      <w:r>
        <w:rPr>
          <w:rtl w:val="true"/>
        </w:rPr>
        <w:t xml:space="preserve">. </w:t>
      </w:r>
      <w:r>
        <w:rPr>
          <w:rtl w:val="true"/>
        </w:rPr>
        <w:t>تاریکی آینده</w:t>
      </w:r>
      <w:bookmarkStart w:id="1012" w:name="pg20325_220055"/>
      <w:bookmarkEnd w:id="1011"/>
    </w:p>
    <w:p>
      <w:pPr>
        <w:pStyle w:val="BookText"/>
        <w:rPr/>
      </w:pPr>
      <w:bookmarkEnd w:id="1012"/>
      <w:r>
        <w:rPr>
          <w:rFonts w:ascii="Amiri" w:hAnsi="Amiri" w:eastAsia="Amiri" w:cs="Amiri"/>
          <w:color w:val="111111"/>
          <w:sz w:val="28"/>
          <w:sz w:val="28"/>
          <w:szCs w:val="28"/>
          <w:rtl w:val="true"/>
          <w:lang w:bidi="ar-SA"/>
        </w:rPr>
        <w:t>كَأَنِّى أَنْظُرُ إِلَيْكُمْ تَكِشُونَ كَشِيشَ الضَّبَابِ</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سوسمار؛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الأفعى كشيشا من باب ضرب إذا صاتت من جلدها لا من فمها قال الشارح المعتزلى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الكشيش الصوت يشوبه خور مثل الخشخشة قال الراجز وعن النهاية كشيش الافعى صوت جلدها إذا تحركت، و قد کشت تکش و ليس صوت فمها لأن ذلك فصحيحها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كَشِيش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سروصدای سوسمارها وقت حرکت سریع؛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حیوانی شبیه سوسمار گفته می شود که دم او بندهای زیادی دارد؛ دابة بريّة و جمعه ضباب بالكسر كسهم و 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بینیم که در صحنه نبرد از برابر دشمن فرار می کنید و صدای همهمه شما هنگام فرار همچون صدای ازدحام سوسماران به هنگام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امام از این سخن سرزنش آن ها به سبب ترس و درماندگی و تشویقشان برای استواری و همکاری است</w:t>
      </w:r>
      <w:r>
        <w:rPr>
          <w:rFonts w:eastAsia="IRNazanin" w:cs="IRNazanin"/>
          <w:color w:val="111111"/>
          <w:sz w:val="28"/>
          <w:szCs w:val="28"/>
          <w:rtl w:val="true"/>
          <w:lang w:bidi="fa-IR"/>
        </w:rPr>
        <w:t xml:space="preserve">. </w:t>
      </w:r>
      <w:r>
        <w:rPr>
          <w:rStyle w:val="FootnoteAnchor"/>
          <w:rtl w:val="true"/>
        </w:rPr>
        <w:footnoteReference w:id="766"/>
      </w:r>
    </w:p>
    <w:p>
      <w:pPr>
        <w:pStyle w:val="Heading3"/>
        <w:numPr>
          <w:ilvl w:val="2"/>
          <w:numId w:val="1"/>
        </w:numPr>
        <w:rPr/>
      </w:pPr>
      <w:bookmarkStart w:id="1013" w:name="__RefHeading___Toc5697326_2320776876"/>
      <w:bookmarkStart w:id="1014" w:name="_Toc396"/>
      <w:bookmarkEnd w:id="1013"/>
      <w:r>
        <w:rPr/>
        <w:t>6</w:t>
      </w:r>
      <w:r>
        <w:rPr>
          <w:rtl w:val="true"/>
        </w:rPr>
        <w:t xml:space="preserve">. </w:t>
      </w:r>
      <w:r>
        <w:rPr>
          <w:rtl w:val="true"/>
        </w:rPr>
        <w:t>ناتوانی در گرفتن حق</w:t>
      </w:r>
      <w:bookmarkEnd w:id="1014"/>
    </w:p>
    <w:p>
      <w:pPr>
        <w:pStyle w:val="BookText"/>
        <w:rPr/>
      </w:pPr>
      <w:r>
        <w:rPr>
          <w:rFonts w:ascii="Amiri" w:hAnsi="Amiri" w:eastAsia="Amiri" w:cs="Amiri"/>
          <w:color w:val="111111"/>
          <w:sz w:val="28"/>
          <w:sz w:val="28"/>
          <w:szCs w:val="28"/>
          <w:rtl w:val="true"/>
          <w:lang w:bidi="ar-SA"/>
        </w:rPr>
        <w:t>لَا تَأْخُذُونَ حَقًّا وَ لَا تَمْنَعُونَ ضَيْماً</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نه قادر بر گرفتن حقی هستید و نه توان دارید از ظلم و ستمی جلوگیری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در جنگ به هنگام فرار</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ازدحام سوسماران به هنگام حرکت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سوسمارها هنگامی که به طور گروهی حرکت می کنند به هم می خورند و از برخورد آن ها به یکدیگر صدایی بر می خیزد؛ یعنی هنگام فرار چنان دستپاچه و وحشت زده اید که بی اختیار به هم می خورید و صدای به هم خوردن شما به گوش می رسد</w:t>
      </w:r>
      <w:r>
        <w:rPr>
          <w:rFonts w:eastAsia="IRNazanin" w:cs="IRNazanin"/>
          <w:color w:val="111111"/>
          <w:sz w:val="28"/>
          <w:szCs w:val="28"/>
          <w:rtl w:val="true"/>
          <w:lang w:bidi="fa-IR"/>
        </w:rPr>
        <w:t xml:space="preserve">. </w:t>
      </w:r>
      <w:bookmarkStart w:id="1015" w:name="pg20325_220056"/>
    </w:p>
    <w:p>
      <w:pPr>
        <w:pStyle w:val="BookText"/>
        <w:rPr/>
      </w:pPr>
      <w:bookmarkEnd w:id="101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حقیقت حضرت در صدد بیان ضعف و سستی سپاه خود است و به آن ها تذکر می دهد که در پی حق و حقیقت نیستید و حق خود را از دشمن نمی گیرید و از ظلم و ستم جلوگیری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جنگ برای دفاع از حق و جلوگیری از ظلم است ولی حضرت به سپاه خود می گوید شما به دنبال تحقق هدفهای جنگ نیستید</w:t>
      </w:r>
      <w:r>
        <w:rPr>
          <w:rFonts w:eastAsia="IRNazanin" w:cs="IRNazanin"/>
          <w:color w:val="111111"/>
          <w:sz w:val="28"/>
          <w:szCs w:val="28"/>
          <w:rtl w:val="true"/>
          <w:lang w:bidi="fa-IR"/>
        </w:rPr>
        <w:t>.</w:t>
      </w:r>
    </w:p>
    <w:p>
      <w:pPr>
        <w:pStyle w:val="Heading3"/>
        <w:numPr>
          <w:ilvl w:val="2"/>
          <w:numId w:val="1"/>
        </w:numPr>
        <w:rPr/>
      </w:pPr>
      <w:bookmarkStart w:id="1016" w:name="__RefHeading___Toc5697328_2320776876"/>
      <w:bookmarkStart w:id="1017" w:name="_Toc397"/>
      <w:bookmarkEnd w:id="1016"/>
      <w:r>
        <w:rPr/>
        <w:t>7</w:t>
      </w:r>
      <w:r>
        <w:rPr>
          <w:rtl w:val="true"/>
        </w:rPr>
        <w:t xml:space="preserve">. </w:t>
      </w:r>
      <w:r>
        <w:rPr>
          <w:rtl w:val="true"/>
        </w:rPr>
        <w:t>نجات در نترسیدن</w:t>
      </w:r>
      <w:bookmarkEnd w:id="1017"/>
    </w:p>
    <w:p>
      <w:pPr>
        <w:pStyle w:val="BookText"/>
        <w:rPr/>
      </w:pPr>
      <w:r>
        <w:rPr>
          <w:rFonts w:ascii="Amiri" w:hAnsi="Amiri" w:eastAsia="Amiri" w:cs="Amiri"/>
          <w:color w:val="111111"/>
          <w:sz w:val="28"/>
          <w:sz w:val="28"/>
          <w:szCs w:val="28"/>
          <w:rtl w:val="true"/>
          <w:lang w:bidi="ar-SA"/>
        </w:rPr>
        <w:t>قَدْ خُلّيتُمْ وَالطَّرِيقَ فَالنَّجَاةُ لِلْمُقْتَحِمِ</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این شما و این راه راست نجات برای کسی است که خود را به میدان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خُلّيتُمْ وَالطَّرِيق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اتمام حجت کامل است؛ چون جاده روشن به سوی مقصد از طرف رهبری آگاه نشان داده شده و موانع پیمودن آن از بین رفته است</w:t>
      </w:r>
      <w:r>
        <w:rPr>
          <w:rFonts w:eastAsia="IRNazanin" w:cs="IRNazanin"/>
          <w:color w:val="111111"/>
          <w:sz w:val="28"/>
          <w:szCs w:val="28"/>
          <w:rtl w:val="true"/>
          <w:lang w:bidi="fa-IR"/>
        </w:rPr>
        <w:t xml:space="preserve">. </w:t>
      </w:r>
      <w:r>
        <w:rPr>
          <w:rStyle w:val="FootnoteAnchor"/>
          <w:rtl w:val="true"/>
        </w:rPr>
        <w:footnoteReference w:id="769"/>
      </w:r>
    </w:p>
    <w:p>
      <w:pPr>
        <w:pStyle w:val="Heading3"/>
        <w:numPr>
          <w:ilvl w:val="2"/>
          <w:numId w:val="1"/>
        </w:numPr>
        <w:rPr/>
      </w:pPr>
      <w:bookmarkStart w:id="1018" w:name="__RefHeading___Toc5697330_2320776876"/>
      <w:bookmarkStart w:id="1019" w:name="_Toc398"/>
      <w:bookmarkEnd w:id="1018"/>
      <w:r>
        <w:rPr/>
        <w:t>8</w:t>
      </w:r>
      <w:r>
        <w:rPr>
          <w:rtl w:val="true"/>
        </w:rPr>
        <w:t xml:space="preserve">. </w:t>
      </w:r>
      <w:r>
        <w:rPr>
          <w:rtl w:val="true"/>
        </w:rPr>
        <w:t>هلاکت سست عنصران</w:t>
      </w:r>
      <w:bookmarkEnd w:id="1019"/>
    </w:p>
    <w:p>
      <w:pPr>
        <w:pStyle w:val="BookText"/>
        <w:rPr/>
      </w:pPr>
      <w:r>
        <w:rPr>
          <w:rFonts w:ascii="Amiri" w:hAnsi="Amiri" w:eastAsia="Amiri" w:cs="Amiri"/>
          <w:color w:val="111111"/>
          <w:sz w:val="28"/>
          <w:sz w:val="28"/>
          <w:szCs w:val="28"/>
          <w:rtl w:val="true"/>
          <w:lang w:bidi="ar-SA"/>
        </w:rPr>
        <w:t>وَ الْهَلَكَةُ لِلْمُتَلَوّم</w:t>
      </w:r>
      <w:r>
        <w:rPr>
          <w:rStyle w:val="FootnoteAnchor"/>
          <w:rtl w:val="true"/>
        </w:rPr>
        <w:footnoteReference w:id="770"/>
      </w:r>
      <w:r>
        <w:rPr>
          <w:rFonts w:ascii="IRNazanin" w:hAnsi="IRNazanin" w:eastAsia="IRNazanin"/>
          <w:color w:val="111111"/>
          <w:sz w:val="28"/>
          <w:sz w:val="28"/>
          <w:szCs w:val="28"/>
          <w:rtl w:val="true"/>
          <w:lang w:bidi="fa-IR"/>
        </w:rPr>
        <w:t xml:space="preserve"> و هلاکت و بدبختی نصیب کسی است که سستی و تنبلی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این است که انسان مختار است و نمی توان او را با زور به سوی سعادت کشاند و به بهشت برد انسان برای نجات یافتن باید بدون تردید و دودلی مسیر را بپیماید و مخصوصاً در میدان جنگ نباید فرار کند کسانی که کارهای خود را با شک و دودلی انجام می دهند خود را به هلاکت می اندازند؛ زیرا دشمن هنگامی که ضعف سپاه خود را مشاهده نمود، زودتر حمله می کند و همه را نابود می سازد</w:t>
      </w:r>
      <w:r>
        <w:rPr>
          <w:rFonts w:eastAsia="IRNazanin" w:cs="IRNazanin"/>
          <w:color w:val="111111"/>
          <w:sz w:val="28"/>
          <w:szCs w:val="28"/>
          <w:rtl w:val="true"/>
          <w:lang w:bidi="fa-IR"/>
        </w:rPr>
        <w:t xml:space="preserve">. </w:t>
      </w:r>
      <w:bookmarkStart w:id="1020" w:name="pg20325_220057"/>
    </w:p>
    <w:p>
      <w:pPr>
        <w:pStyle w:val="Heading2"/>
        <w:numPr>
          <w:ilvl w:val="1"/>
          <w:numId w:val="1"/>
        </w:numPr>
        <w:rPr/>
      </w:pPr>
      <w:bookmarkStart w:id="1021" w:name="__RefHeading___Toc5697332_2320776876"/>
      <w:bookmarkStart w:id="1022" w:name="_Toc399"/>
      <w:bookmarkEnd w:id="1020"/>
      <w:bookmarkEnd w:id="1021"/>
      <w:r>
        <w:rPr>
          <w:rtl w:val="true"/>
        </w:rPr>
        <w:t xml:space="preserve">خطبه </w:t>
      </w:r>
      <w:r>
        <w:rPr/>
        <w:t>124</w:t>
      </w:r>
      <w:bookmarkEnd w:id="1022"/>
    </w:p>
    <w:p>
      <w:pPr>
        <w:pStyle w:val="Heading3"/>
        <w:numPr>
          <w:ilvl w:val="2"/>
          <w:numId w:val="1"/>
        </w:numPr>
        <w:rPr/>
      </w:pPr>
      <w:bookmarkStart w:id="1023" w:name="__RefHeading___Toc5697334_2320776876"/>
      <w:bookmarkStart w:id="1024" w:name="_Toc400"/>
      <w:bookmarkEnd w:id="1023"/>
      <w:r>
        <w:rPr>
          <w:rtl w:val="true"/>
        </w:rPr>
        <w:t>اشاره</w:t>
      </w:r>
      <w:bookmarkEnd w:id="102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نبرد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آتش نبرد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سپاهیگری </w:t>
      </w:r>
      <w:r>
        <w:rPr>
          <w:rStyle w:val="FootnoteAnchor"/>
          <w:rtl w:val="true"/>
        </w:rPr>
        <w:footnoteReference w:id="771"/>
      </w:r>
    </w:p>
    <w:p>
      <w:pPr>
        <w:pStyle w:val="Heading3"/>
        <w:numPr>
          <w:ilvl w:val="2"/>
          <w:numId w:val="1"/>
        </w:numPr>
        <w:rPr/>
      </w:pPr>
      <w:bookmarkStart w:id="1025" w:name="__RefHeading___Toc5697336_2320776876"/>
      <w:bookmarkStart w:id="1026" w:name="_Toc401"/>
      <w:bookmarkEnd w:id="1025"/>
      <w:r>
        <w:rPr>
          <w:rtl w:val="true"/>
        </w:rPr>
        <w:t>پیشگفتار خطبه</w:t>
      </w:r>
      <w:bookmarkEnd w:id="102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به منظور تشویق یاران برای جهاد قبل از جنگ صفین ایراد شده است</w:t>
      </w:r>
      <w:r>
        <w:rPr>
          <w:rFonts w:eastAsia="IRNazanin" w:cs="IRNazanin"/>
          <w:color w:val="111111"/>
          <w:sz w:val="28"/>
          <w:szCs w:val="28"/>
          <w:rtl w:val="true"/>
          <w:lang w:bidi="fa-IR"/>
        </w:rPr>
        <w:t xml:space="preserve">. </w:t>
      </w:r>
      <w:bookmarkStart w:id="1027" w:name="pg20325_220058"/>
    </w:p>
    <w:p>
      <w:pPr>
        <w:pStyle w:val="BookText"/>
        <w:rPr/>
      </w:pPr>
      <w:bookmarkEnd w:id="1027"/>
      <w:r>
        <w:rPr>
          <w:rFonts w:ascii="Amiri" w:hAnsi="Amiri" w:eastAsia="Amiri" w:cs="Amiri"/>
          <w:color w:val="111111"/>
          <w:sz w:val="28"/>
          <w:sz w:val="28"/>
          <w:szCs w:val="28"/>
          <w:rtl w:val="true"/>
          <w:lang w:bidi="ar-SA"/>
        </w:rPr>
        <w:t>فَقَدِّمُوا الدَّارِعَ وَ أَخِّرُوا الْحَاسِرَ وَ عَضُوا عَلَى الْأَضْرَاسِ فَإِنَّهُ أَنْبَى لِلسُّيُوفِ عَنِ الْهَامِ وَ الْتَوُوا فِي أَطْرَافِ الرَّمَاحِ فَإِنَّهُ أَمْوَرُ لِلْأَسِنَّةِ وَ غُضُّوا الْأَبْصَارَ فَإِنَّهُ أَرْبَطُ لِلْجَأْشِ وَ أَسْكَنُ لِلْقُلُوبِ وَ أَمِيتُوا الْأَصْوَاتَ فَإِنَّهُ أَطْرَدُ لِلْفَشَلِ وَ رَايَتَكُمْ فَلَا تُمِيلُوهَا وَ لَا تُخِلُّوهَا وَ لَا تَجْعَلُوهَا إِلَّا بِأَيْدِي شُجْعَانِكُمْ وَ الْمَانِعِينَ الدِّمَارَ مِنْكُمْ فَإِنَّ الصَّابِرِينَ عَلَى نُزُولِ الْحَقَائِقِ هُمُ الَّذِينَ يَحْفُونَ بِرَايَاتِهِمْ وَيَكْتَنِفُونَهَا حِفَافَيْهَا وَ وَرَاءَهَا وَ أَمَامَها لَا يَتَأَخَّرُونَ عَنْهَا فَيُسْلِمُوهَا وَ لَا يَتَقَدَّمُونَ عَلَيْهَا فَيُفْرِدُوهَا أَجْزَأَ امْرُةٌ قِرْنَهُ وَ آسَى أَخَاهُ بِنَفْسِهِ وَ لَمْ يَكِلْ قِرْنَهُ إِلَى أَخِيهِ فَيَجْتَمِعَ عَلَيْهِ قِرْنُهُ وَ قِرْنُ أَخِيهِ وَ ايْمُ اللَّهِ لَئِنْ فَرَرْتُمْ مِنْ سَيْفِ الْعَاجِلَةِ لَا تَسْلَمُوا مِنْ سَيْفِ الْآخِرَةِ وَ أَنْتُمْ لَهَامِيمُ الْعَرَبِ وَ السَّنَامُ الْأَعْظَمُ إِنَّ فِى الْفِرَارِ مَوْجِدَةَ اللَّهِ وَالذُّلَّ اللَّازِمَ وَالْعَارَ الْبَاقِيَ وَ إِنَّ الْفَارَ لَغَيْرُ مَزِيدٍ فِي عُمُرِهِ وَ لَا مَحْجُوزٍ بَيْنَهُ وَبَيْنَ يَوْمِهِ مَنِ الرَّائِحُ إِلَى اللَّهِ كَالظَّمْآنِ يَردُ الْمَاءَ الْجَنَّةُ تَحْتَ أَطْرَافِ الْعَوَالِي الْيَوْمَ تُبْلَى الْأَخْبَارُ وَ اللَّهِ لَأَنَا أَشْوَقُ إِلَى لِقَائِهِمْ مِنْهُمْ إِلَى دِيَارِهِمْ اللَّهُمَّ فَإِنْ رَدُّوا الْحَقَّ فَافْضُضْ جَمَاعَتَهُمْ وَ شَتَّتْ كَلِمَتَهُمْ وَ أَبْسِلْهُمْ بِخَطَايَاهُمْ إِنَّهُمْ لَنْ يَزُولُوا عَنْ مَوَاقِفِهِمْ دُونَ طَعْنٍ دِرَاكِ يَخْرُجُ مِنْهُمُ النَّسِيمُ وَ ضَرْبٍ يَفْلِقُ الْهَامَ وَ يُطِيحُ الْعِظَامَ وَيُنْدِرُ السَّوَاعِدَ وَ الْأَقْدَامَ وَ حَتَّى يُرْمَوْا بِالْمَنَاسِ تَتْبَعُهَا الْمَنَاسِرُ وَ يُرْجَمُوا بِالْكَتَائِبِ تَقْفُوهَا الْحَلَائِبُ وَ حَتَّى يُجَرَّ بِبِلَادِهِمُ الْخَمِيسُ يَتْلُوهُ الْخَمِيسُ وَ حَتَّى تَدْعَقَ الْخُيُولُ فِي نَوَاحِرٍ أَرْضِهِمْ وَ بِأَعْنَانِ مَسَارِبِهِمْ وَ مَسَارِحِهِمْ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5697338_2320776876"/>
      <w:bookmarkStart w:id="1029" w:name="_Toc402"/>
      <w:bookmarkEnd w:id="1028"/>
      <w:r>
        <w:rPr/>
        <w:t>1</w:t>
      </w:r>
      <w:r>
        <w:rPr>
          <w:rtl w:val="true"/>
        </w:rPr>
        <w:t xml:space="preserve">. </w:t>
      </w:r>
      <w:r>
        <w:rPr>
          <w:rtl w:val="true"/>
        </w:rPr>
        <w:t>دستورات مهم نظامی</w:t>
      </w:r>
      <w:bookmarkEnd w:id="1029"/>
    </w:p>
    <w:p>
      <w:pPr>
        <w:pStyle w:val="Heading4"/>
        <w:numPr>
          <w:ilvl w:val="3"/>
          <w:numId w:val="1"/>
        </w:numPr>
        <w:rPr/>
      </w:pPr>
      <w:bookmarkStart w:id="1030" w:name="__RefHeading___Toc5697340_2320776876"/>
      <w:bookmarkStart w:id="1031" w:name="_Toc403"/>
      <w:bookmarkEnd w:id="1030"/>
      <w:r>
        <w:rPr/>
        <w:t>1</w:t>
      </w:r>
      <w:r>
        <w:rPr>
          <w:rtl w:val="true"/>
        </w:rPr>
        <w:t xml:space="preserve">. </w:t>
      </w:r>
      <w:r>
        <w:rPr/>
        <w:t>1</w:t>
      </w:r>
      <w:r>
        <w:rPr>
          <w:rtl w:val="true"/>
        </w:rPr>
        <w:t xml:space="preserve">. </w:t>
      </w:r>
      <w:r>
        <w:rPr>
          <w:rtl w:val="true"/>
        </w:rPr>
        <w:t>زره پوشان، صف مقدم</w:t>
      </w:r>
      <w:bookmarkEnd w:id="1031"/>
    </w:p>
    <w:p>
      <w:pPr>
        <w:pStyle w:val="BookText"/>
        <w:rPr/>
      </w:pPr>
      <w:r>
        <w:rPr>
          <w:rFonts w:ascii="Amiri" w:hAnsi="Amiri" w:eastAsia="Amiri" w:cs="Amiri"/>
          <w:color w:val="111111"/>
          <w:sz w:val="28"/>
          <w:sz w:val="28"/>
          <w:szCs w:val="28"/>
          <w:rtl w:val="true"/>
          <w:lang w:bidi="ar-SA"/>
        </w:rPr>
        <w:t>فَقَدِّمُوا الدَّارِعَ وَ أَخَّرُوا الْحَاسِرَ</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أَخِّرُوا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زره؛ به معنی کسی که زره ندارد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برهنگی گرفته شده است؛ الذی لا درع عليه و لا مغفر؛ خلاف الدارع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را که زره بر تن دارند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آن ها که زره ندارند پشت سر </w:t>
      </w:r>
      <w:bookmarkStart w:id="1032" w:name="pg20325_220059"/>
    </w:p>
    <w:p>
      <w:pPr>
        <w:pStyle w:val="BookText"/>
        <w:rPr/>
      </w:pPr>
      <w:bookmarkEnd w:id="1032"/>
      <w:r>
        <w:rPr>
          <w:rFonts w:ascii="IRNazanin" w:hAnsi="IRNazanin" w:eastAsia="IRNazanin"/>
          <w:color w:val="111111"/>
          <w:sz w:val="28"/>
          <w:sz w:val="28"/>
          <w:szCs w:val="28"/>
          <w:rtl w:val="true"/>
          <w:lang w:bidi="fa-IR"/>
        </w:rPr>
        <w:t>آنان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 فَسَرُّوا صُفُوفَكُمْ كَالْبُنْيَانِ الْمَرْصُوصِ وَ قَدَّمُوا الدَّارِعَ</w:t>
      </w:r>
      <w:r>
        <w:rPr>
          <w:rStyle w:val="FootnoteAnchor"/>
          <w:rtl w:val="true"/>
        </w:rPr>
        <w:footnoteReference w:id="773"/>
      </w:r>
      <w:r>
        <w:rPr>
          <w:rFonts w:ascii="IRNazanin" w:hAnsi="IRNazanin" w:eastAsia="IRNazanin"/>
          <w:color w:val="111111"/>
          <w:sz w:val="28"/>
          <w:sz w:val="28"/>
          <w:szCs w:val="28"/>
          <w:rtl w:val="true"/>
          <w:lang w:bidi="fa-IR"/>
        </w:rPr>
        <w:t>خداوند کسانی را دوست می دارد که در راه او پیکار می کنند در صفی همچون بنیانی آهنین؛ بنابراین صفوف خود را مرتب کنید همچون بنیانی آهنین و آن ها را که زره به تن دارند مقدم دارید</w:t>
      </w:r>
      <w:r>
        <w:rPr>
          <w:rFonts w:eastAsia="IRNazanin" w:cs="IRNazanin"/>
          <w:color w:val="111111"/>
          <w:sz w:val="28"/>
          <w:szCs w:val="28"/>
          <w:rtl w:val="true"/>
          <w:lang w:bidi="fa-IR"/>
        </w:rPr>
        <w:t>.</w:t>
      </w:r>
    </w:p>
    <w:p>
      <w:pPr>
        <w:pStyle w:val="Heading4"/>
        <w:numPr>
          <w:ilvl w:val="3"/>
          <w:numId w:val="1"/>
        </w:numPr>
        <w:rPr/>
      </w:pPr>
      <w:bookmarkStart w:id="1033" w:name="__RefHeading___Toc5697342_2320776876"/>
      <w:bookmarkStart w:id="1034" w:name="_Toc404"/>
      <w:bookmarkEnd w:id="1033"/>
      <w:r>
        <w:rPr/>
        <w:t>1</w:t>
      </w:r>
      <w:r>
        <w:rPr>
          <w:rtl w:val="true"/>
        </w:rPr>
        <w:t xml:space="preserve">. </w:t>
      </w:r>
      <w:r>
        <w:rPr/>
        <w:t>2</w:t>
      </w:r>
      <w:r>
        <w:rPr>
          <w:rtl w:val="true"/>
        </w:rPr>
        <w:t xml:space="preserve">. </w:t>
      </w:r>
      <w:r>
        <w:rPr>
          <w:rtl w:val="true"/>
        </w:rPr>
        <w:t>فشردن دندان ها</w:t>
      </w:r>
      <w:bookmarkEnd w:id="1034"/>
    </w:p>
    <w:p>
      <w:pPr>
        <w:pStyle w:val="BookText"/>
        <w:rPr/>
      </w:pPr>
      <w:r>
        <w:rPr>
          <w:rFonts w:ascii="Amiri" w:hAnsi="Amiri" w:eastAsia="Amiri" w:cs="Amiri"/>
          <w:color w:val="111111"/>
          <w:sz w:val="28"/>
          <w:sz w:val="28"/>
          <w:szCs w:val="28"/>
          <w:rtl w:val="true"/>
          <w:lang w:bidi="ar-SA"/>
        </w:rPr>
        <w:t>وَ عَضُّوا عَلَى الْأَضْرَاسِ فَإِنَّهُ أَنْبَى لِلسُّيُوفِ عَنِ الْهَامِ</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 انسان یا سر هر موجود ذی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ها را روی هم بفشارید که این کار تأثیر شمشیر را بر سر کمتر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فشردن دندان ها بر یکدیگر موجب بلند شدن رگ ها و فشرده شدن عضلات می شود و شمشیر کمتر به بدن انسان فرو می رود؛ به همین دلیل حضرت می فرماید در هنگام جنگ دندان های آسیایی خود را بر هم بفشارید تا موجب محکم شدن اعصاب و عضلات بدن و سر  شود این عمل شمشیرها را از این که در سر یا بدن فرو بروند دورتر یا کندتر می سازد</w:t>
      </w:r>
      <w:r>
        <w:rPr>
          <w:rFonts w:eastAsia="IRNazanin" w:cs="IRNazanin"/>
          <w:color w:val="111111"/>
          <w:sz w:val="28"/>
          <w:szCs w:val="28"/>
          <w:rtl w:val="true"/>
          <w:lang w:bidi="fa-IR"/>
        </w:rPr>
        <w:t>.</w:t>
      </w:r>
    </w:p>
    <w:p>
      <w:pPr>
        <w:pStyle w:val="Heading4"/>
        <w:numPr>
          <w:ilvl w:val="3"/>
          <w:numId w:val="1"/>
        </w:numPr>
        <w:rPr/>
      </w:pPr>
      <w:bookmarkStart w:id="1035" w:name="__RefHeading___Toc5697344_2320776876"/>
      <w:bookmarkStart w:id="1036" w:name="_Toc405"/>
      <w:bookmarkEnd w:id="1035"/>
      <w:r>
        <w:rPr/>
        <w:t>1</w:t>
      </w:r>
      <w:r>
        <w:rPr>
          <w:rtl w:val="true"/>
        </w:rPr>
        <w:t xml:space="preserve">. </w:t>
      </w:r>
      <w:r>
        <w:rPr/>
        <w:t>3</w:t>
      </w:r>
      <w:r>
        <w:rPr>
          <w:rtl w:val="true"/>
        </w:rPr>
        <w:t xml:space="preserve">. </w:t>
      </w:r>
      <w:r>
        <w:rPr>
          <w:rtl w:val="true"/>
        </w:rPr>
        <w:t>شيوه منحرف کردن نیزه ها</w:t>
      </w:r>
      <w:bookmarkEnd w:id="1036"/>
    </w:p>
    <w:p>
      <w:pPr>
        <w:pStyle w:val="BookText"/>
        <w:rPr/>
      </w:pPr>
      <w:r>
        <w:rPr>
          <w:rFonts w:ascii="Amiri" w:hAnsi="Amiri" w:eastAsia="Amiri" w:cs="Amiri"/>
          <w:color w:val="111111"/>
          <w:sz w:val="28"/>
          <w:sz w:val="28"/>
          <w:szCs w:val="28"/>
          <w:rtl w:val="true"/>
          <w:lang w:bidi="ar-SA"/>
        </w:rPr>
        <w:t>وَ الْتَوُوا فِي أَطْرَافِ الرِّمَاحِ فَإِنَّهُ أَمْوَرُ لِلْأَسِنَّةِ</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 ها؛ جمع</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سرنیزه 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نیزه های دشمن در پیچ وخم باشید؛ چراکه در منحرف کردن نیزه ها مؤثر است</w:t>
      </w:r>
      <w:r>
        <w:rPr>
          <w:rFonts w:eastAsia="IRNazanin" w:cs="IRNazanin"/>
          <w:color w:val="111111"/>
          <w:sz w:val="28"/>
          <w:szCs w:val="28"/>
          <w:rtl w:val="true"/>
          <w:lang w:bidi="fa-IR"/>
        </w:rPr>
        <w:t xml:space="preserve">. </w:t>
      </w:r>
      <w:bookmarkStart w:id="1037" w:name="pg20325_220060"/>
    </w:p>
    <w:p>
      <w:pPr>
        <w:pStyle w:val="BookText"/>
        <w:rPr/>
      </w:pPr>
      <w:bookmarkEnd w:id="103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پیرامون نیزه ها پیچ و تاب داشتن، علت آن را امام علیه السلام در همان جا ذکر فرموده و آن این است که هرگاه انسان در هنگامی که نیزه را حواله دشمن می کند، پیچ وخم و جست و خیز داشته باشد کاربرد نیزه بیشتر و فشار آن سخت تر خواهد شد؛ زیرا جهش و پیچش هنگام زدن نیزه باعث می شود که سینه انسان نیز به همراه دستش به حرکت درآید و نیزه با حرکتی شدیدتر و کاربردی بیشتر بر دشمن فرود آید</w:t>
      </w:r>
      <w:r>
        <w:rPr>
          <w:rFonts w:eastAsia="IRNazanin" w:cs="IRNazanin"/>
          <w:color w:val="111111"/>
          <w:sz w:val="28"/>
          <w:szCs w:val="28"/>
          <w:rtl w:val="true"/>
          <w:lang w:bidi="fa-IR"/>
        </w:rPr>
        <w:t xml:space="preserve">. </w:t>
      </w:r>
      <w:r>
        <w:rPr>
          <w:rStyle w:val="FootnoteAnchor"/>
          <w:rtl w:val="true"/>
        </w:rPr>
        <w:footnoteReference w:id="776"/>
      </w:r>
    </w:p>
    <w:p>
      <w:pPr>
        <w:pStyle w:val="Heading4"/>
        <w:numPr>
          <w:ilvl w:val="3"/>
          <w:numId w:val="1"/>
        </w:numPr>
        <w:rPr/>
      </w:pPr>
      <w:bookmarkStart w:id="1038" w:name="__RefHeading___Toc5697346_2320776876"/>
      <w:bookmarkStart w:id="1039" w:name="_Toc406"/>
      <w:bookmarkEnd w:id="1038"/>
      <w:r>
        <w:rPr/>
        <w:t>1</w:t>
      </w:r>
      <w:r>
        <w:rPr>
          <w:rtl w:val="true"/>
        </w:rPr>
        <w:t xml:space="preserve">. </w:t>
      </w:r>
      <w:r>
        <w:rPr/>
        <w:t>4</w:t>
      </w:r>
      <w:r>
        <w:rPr>
          <w:rtl w:val="true"/>
        </w:rPr>
        <w:t xml:space="preserve">. </w:t>
      </w:r>
      <w:r>
        <w:rPr>
          <w:rtl w:val="true"/>
        </w:rPr>
        <w:t>نگاه خیره به دشمن، ممنوع</w:t>
      </w:r>
      <w:bookmarkEnd w:id="1039"/>
    </w:p>
    <w:p>
      <w:pPr>
        <w:pStyle w:val="BookText"/>
        <w:rPr/>
      </w:pPr>
      <w:r>
        <w:rPr>
          <w:rFonts w:ascii="Amiri" w:hAnsi="Amiri" w:eastAsia="Amiri" w:cs="Amiri"/>
          <w:color w:val="111111"/>
          <w:sz w:val="28"/>
          <w:sz w:val="28"/>
          <w:szCs w:val="28"/>
          <w:rtl w:val="true"/>
          <w:lang w:bidi="ar-SA"/>
        </w:rPr>
        <w:t>وَ غُضُّوا الْأَبْصَارَ فَإِنَّهُ أَرْبَطُ لِلْجَأَشِ وَ أَسْكَنُ لِلْقُلُوبِ</w:t>
      </w:r>
      <w:r>
        <w:rPr>
          <w:rStyle w:val="FootnoteAnchor"/>
          <w:rtl w:val="true"/>
        </w:rPr>
        <w:footnoteReference w:id="777"/>
      </w:r>
      <w:r>
        <w:rPr>
          <w:rFonts w:ascii="IRNazanin" w:hAnsi="IRNazanin" w:eastAsia="IRNazanin"/>
          <w:color w:val="111111"/>
          <w:sz w:val="28"/>
          <w:sz w:val="28"/>
          <w:szCs w:val="28"/>
          <w:rtl w:val="true"/>
          <w:lang w:bidi="fa-IR"/>
        </w:rPr>
        <w:t xml:space="preserve"> نگاه چشم ها را پایین بیاورید؛ چراکه برای قوت و قدرت قلب بهتر و مایه آرامش بیشتر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جنگ انسان نباید و نمی تواند چشمان خود را ببندد بلکه منظور حضرت این است که حرکات دشمن را به طور مستقیم و با چشمانی تیز و خیره زیر نظر نگیرید تا در درون شما ترس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w:t>
      </w:r>
      <w:r>
        <w:rPr>
          <w:rStyle w:val="FootnoteAnchor"/>
          <w:rtl w:val="true"/>
        </w:rPr>
        <w:footnoteReference w:id="778"/>
      </w:r>
      <w:r>
        <w:rPr>
          <w:rFonts w:ascii="IRNazanin" w:hAnsi="IRNazanin" w:eastAsia="IRNazanin"/>
          <w:color w:val="111111"/>
          <w:sz w:val="28"/>
          <w:sz w:val="28"/>
          <w:szCs w:val="28"/>
          <w:rtl w:val="true"/>
          <w:lang w:bidi="fa-IR"/>
        </w:rPr>
        <w:t>به مردان مؤمن بگو که چشمان خویش فروگیرند و به زنان مؤمن بگو که چشمان خویش فروگیرند</w:t>
      </w:r>
      <w:r>
        <w:rPr>
          <w:rFonts w:eastAsia="IRNazanin" w:cs="IRNazanin"/>
          <w:color w:val="111111"/>
          <w:sz w:val="28"/>
          <w:szCs w:val="28"/>
          <w:rtl w:val="true"/>
          <w:lang w:bidi="fa-IR"/>
        </w:rPr>
        <w:t>.</w:t>
      </w:r>
    </w:p>
    <w:p>
      <w:pPr>
        <w:pStyle w:val="Heading4"/>
        <w:numPr>
          <w:ilvl w:val="3"/>
          <w:numId w:val="1"/>
        </w:numPr>
        <w:rPr/>
      </w:pPr>
      <w:bookmarkStart w:id="1040" w:name="__RefHeading___Toc5697348_2320776876"/>
      <w:bookmarkStart w:id="1041" w:name="_Toc407"/>
      <w:bookmarkEnd w:id="1040"/>
      <w:r>
        <w:rPr/>
        <w:t>1</w:t>
      </w:r>
      <w:r>
        <w:rPr>
          <w:rtl w:val="true"/>
        </w:rPr>
        <w:t xml:space="preserve">. </w:t>
      </w:r>
      <w:r>
        <w:rPr/>
        <w:t>5</w:t>
      </w:r>
      <w:r>
        <w:rPr>
          <w:rtl w:val="true"/>
        </w:rPr>
        <w:t xml:space="preserve">. </w:t>
      </w:r>
      <w:r>
        <w:rPr>
          <w:rtl w:val="true"/>
        </w:rPr>
        <w:t>سکوت</w:t>
      </w:r>
      <w:bookmarkEnd w:id="1041"/>
    </w:p>
    <w:p>
      <w:pPr>
        <w:pStyle w:val="BookText"/>
        <w:rPr/>
      </w:pPr>
      <w:r>
        <w:rPr>
          <w:rFonts w:ascii="Amiri" w:hAnsi="Amiri" w:eastAsia="Amiri" w:cs="Amiri"/>
          <w:color w:val="111111"/>
          <w:sz w:val="28"/>
          <w:sz w:val="28"/>
          <w:szCs w:val="28"/>
          <w:rtl w:val="true"/>
          <w:lang w:bidi="ar-SA"/>
        </w:rPr>
        <w:t>وَ أَمِيتُوا الْأَصْوَاتَ فَإِنَّهُ أَطْرَدُ لِلْفَشَل</w:t>
      </w:r>
      <w:r>
        <w:rPr>
          <w:rStyle w:val="FootnoteAnchor"/>
          <w:rtl w:val="true"/>
        </w:rPr>
        <w:footnoteReference w:id="77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صداها را خاموش کنید؛ چراکه سستی را دور می کند</w:t>
      </w:r>
      <w:r>
        <w:rPr>
          <w:rFonts w:eastAsia="IRNazanin" w:cs="IRNazanin"/>
          <w:color w:val="111111"/>
          <w:sz w:val="28"/>
          <w:szCs w:val="28"/>
          <w:rtl w:val="true"/>
          <w:lang w:bidi="fa-IR"/>
        </w:rPr>
        <w:t xml:space="preserve">. </w:t>
      </w:r>
      <w:bookmarkStart w:id="1042" w:name="pg20325_220061"/>
    </w:p>
    <w:p>
      <w:pPr>
        <w:pStyle w:val="BookText"/>
        <w:rPr/>
      </w:pPr>
      <w:bookmarkEnd w:id="1042"/>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زیادی سروصدا و فزونی داد و فریاد نشانۀ هراس فریادکنندگان است و این نیز دشمن را به طمع می اندازد و بر جرئت و گستاخی او می افزاید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در جنگ های گذشته که دو طرف متخاصم برابر یکدیگر قرار می گرفتند و صداهای هر طرف به جبهه دشمن می رسید سروصدای زیاد باعث اضطراب و سردرگمی در جبهه خودی می شد و دشمن آن ها را حمل بر ضعف و ترس و وحشت طرف مقابل می کرد و می گفت معلوم می شود که در بین آنان تزلزل ایجاد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افرادی که زیاد سروصدا می کنند و فقط شعار می دهند معمولاً اهل کار و فعالیت چندانی نیستند و اگر شرایط سخت و دشوار شود از اولین کسانی هستند که فرار می کنند و در مقابل کسانی که ساکت و اهل فکر و اندیشه اند بدون سروصدا کارهای مفید و به موقع انجام می دهند</w:t>
      </w:r>
      <w:r>
        <w:rPr>
          <w:rFonts w:eastAsia="IRNazanin" w:cs="IRNazanin"/>
          <w:color w:val="111111"/>
          <w:sz w:val="28"/>
          <w:szCs w:val="28"/>
          <w:rtl w:val="true"/>
          <w:lang w:bidi="fa-IR"/>
        </w:rPr>
        <w:t>.</w:t>
      </w:r>
    </w:p>
    <w:p>
      <w:pPr>
        <w:pStyle w:val="Heading4"/>
        <w:numPr>
          <w:ilvl w:val="3"/>
          <w:numId w:val="1"/>
        </w:numPr>
        <w:rPr/>
      </w:pPr>
      <w:bookmarkStart w:id="1043" w:name="__RefHeading___Toc5697350_2320776876"/>
      <w:bookmarkStart w:id="1044" w:name="_Toc408"/>
      <w:bookmarkEnd w:id="1043"/>
      <w:r>
        <w:rPr/>
        <w:t>1</w:t>
      </w:r>
      <w:r>
        <w:rPr>
          <w:rtl w:val="true"/>
        </w:rPr>
        <w:t xml:space="preserve">. </w:t>
      </w:r>
      <w:r>
        <w:rPr/>
        <w:t>6</w:t>
      </w:r>
      <w:r>
        <w:rPr>
          <w:rtl w:val="true"/>
        </w:rPr>
        <w:t xml:space="preserve">. </w:t>
      </w:r>
      <w:r>
        <w:rPr>
          <w:rtl w:val="true"/>
        </w:rPr>
        <w:t>پاسداری از پرچم</w:t>
      </w:r>
      <w:bookmarkEnd w:id="1044"/>
    </w:p>
    <w:p>
      <w:pPr>
        <w:pStyle w:val="BookText"/>
        <w:rPr/>
      </w:pPr>
      <w:r>
        <w:rPr>
          <w:rFonts w:ascii="Amiri" w:hAnsi="Amiri" w:eastAsia="Amiri" w:cs="Amiri"/>
          <w:color w:val="111111"/>
          <w:sz w:val="28"/>
          <w:sz w:val="28"/>
          <w:szCs w:val="28"/>
          <w:rtl w:val="true"/>
          <w:lang w:bidi="ar-SA"/>
        </w:rPr>
        <w:t>وَ رَايَتَكُمْ فَلَا تُمِيلُوهَا وَ لَا تُخِلُّوهَا وَ لَا تَجْعَلُوهَا إِلَّا بِأَيْدِي شُجْعَانِكُمْ وَالْمَانِعِينَ الذَّمَارَ مِنْكُمْ</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شجاعت و دلیری شاجَعَ مُشَاجَعَةً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دلیری بر او چیره شد و غلبه یافت؛ شَجَعَ، شَجّعاً در دلیری بر او برتری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حفظ آن لازم است؛ چیزی که باید آن را حفظ کرد و پاسداری نمود؛ تذمر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ولی این کاربرد از باب علت است نه ریشه معنایی آن چون انسان چیزی را که حفظ و نگهداری آن بسیار لازم است اگر از دست بدهد غضبناک خواهد شد؛ بالکسر ما یلزمک حفظه و حمايته، و عن الجوهرى فلان حامى الدمار أى إذا ذمر و غضب حمى و في شرح المعتزلى الدمار ما وراء الرّجل مما يحق عليه أن يحميه و سمّى ذمارا لأنه يجب على أهله التذمر له أى الغضب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پرچم خود به خوبی پاسداری کنید و آن را به این طرف و آن طرف مایل نسازید و اطراف آن را خالی نگذارید و جز به دست دلاوران و مدافعان سرسخت خود نسپارید</w:t>
      </w:r>
      <w:r>
        <w:rPr>
          <w:rFonts w:eastAsia="IRNazanin" w:cs="IRNazanin"/>
          <w:color w:val="111111"/>
          <w:sz w:val="28"/>
          <w:szCs w:val="28"/>
          <w:rtl w:val="true"/>
          <w:lang w:bidi="fa-IR"/>
        </w:rPr>
        <w:t xml:space="preserve">. </w:t>
      </w:r>
      <w:bookmarkStart w:id="1045" w:name="pg20325_220062"/>
    </w:p>
    <w:p>
      <w:pPr>
        <w:pStyle w:val="BookText"/>
        <w:rPr/>
      </w:pPr>
      <w:bookmarkEnd w:id="1045"/>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پرچم را خم نکنید زیرا خم کردن پرچم باعث می شود که دشمن گمان کند پریشانی و ناآرامی در صفوف شما پدید آمده است؛ در نتیجه به طمع افتد و دست به پیشروی زند، علاوه بر این اگر پرچم خم شود از دید سپاهیان ناپدید می گردد و ممکن است بسیاری از لشکریان نتوانند راه مقصد را تشخیص دهند</w:t>
      </w:r>
      <w:r>
        <w:rPr>
          <w:rFonts w:eastAsia="IRNazanin" w:cs="IRNazanin"/>
          <w:color w:val="111111"/>
          <w:sz w:val="28"/>
          <w:szCs w:val="28"/>
          <w:rtl w:val="true"/>
          <w:lang w:bidi="fa-IR"/>
        </w:rPr>
        <w:t xml:space="preserve">. </w:t>
      </w:r>
      <w:r>
        <w:rPr>
          <w:rStyle w:val="FootnoteAnchor"/>
          <w:rtl w:val="true"/>
        </w:rPr>
        <w:footnoteReference w:id="782"/>
      </w:r>
    </w:p>
    <w:p>
      <w:pPr>
        <w:pStyle w:val="Heading4"/>
        <w:numPr>
          <w:ilvl w:val="3"/>
          <w:numId w:val="1"/>
        </w:numPr>
        <w:rPr/>
      </w:pPr>
      <w:bookmarkStart w:id="1046" w:name="__RefHeading___Toc5697352_2320776876"/>
      <w:bookmarkStart w:id="1047" w:name="_Toc409"/>
      <w:bookmarkEnd w:id="1046"/>
      <w:r>
        <w:rPr/>
        <w:t>1</w:t>
      </w:r>
      <w:r>
        <w:rPr>
          <w:rtl w:val="true"/>
        </w:rPr>
        <w:t xml:space="preserve">. </w:t>
      </w:r>
      <w:r>
        <w:rPr/>
        <w:t>6</w:t>
      </w:r>
      <w:r>
        <w:rPr>
          <w:rtl w:val="true"/>
        </w:rPr>
        <w:t xml:space="preserve">. </w:t>
      </w:r>
      <w:r>
        <w:rPr/>
        <w:t>1</w:t>
      </w:r>
      <w:r>
        <w:rPr>
          <w:rtl w:val="true"/>
        </w:rPr>
        <w:t xml:space="preserve">. </w:t>
      </w:r>
      <w:r>
        <w:rPr>
          <w:rtl w:val="true"/>
        </w:rPr>
        <w:t>استدلال برای پاسداری از پرچم</w:t>
      </w:r>
      <w:bookmarkEnd w:id="1047"/>
    </w:p>
    <w:p>
      <w:pPr>
        <w:pStyle w:val="BookText"/>
        <w:rPr/>
      </w:pPr>
      <w:r>
        <w:rPr>
          <w:rFonts w:ascii="Amiri" w:hAnsi="Amiri" w:eastAsia="Amiri" w:cs="Amiri"/>
          <w:color w:val="111111"/>
          <w:sz w:val="28"/>
          <w:sz w:val="28"/>
          <w:szCs w:val="28"/>
          <w:rtl w:val="true"/>
          <w:lang w:bidi="ar-SA"/>
        </w:rPr>
        <w:t>فَإِنَّ الصَّابِرِينَ عَلَى نُزُولِ الْحَقَائِقِ هُمُ الَّذِينَ يَحْفُونَ بِرَايَاتِهِمْ</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اکتناف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چیزی درآمدن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حِفَافی دو طرف؛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طرف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دو طرف پرچم است سمت راست و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آنان که در برابر حوادث ایستادگی می کنند همانان اند که بر گرد پرچم خود دور زده اند</w:t>
      </w:r>
      <w:r>
        <w:rPr>
          <w:rFonts w:eastAsia="IRNazanin" w:cs="IRNazanin"/>
          <w:color w:val="111111"/>
          <w:sz w:val="28"/>
          <w:szCs w:val="28"/>
          <w:rtl w:val="true"/>
          <w:lang w:bidi="fa-IR"/>
        </w:rPr>
        <w:t>.</w:t>
      </w:r>
    </w:p>
    <w:p>
      <w:pPr>
        <w:pStyle w:val="Heading4"/>
        <w:numPr>
          <w:ilvl w:val="3"/>
          <w:numId w:val="1"/>
        </w:numPr>
        <w:rPr/>
      </w:pPr>
      <w:bookmarkStart w:id="1048" w:name="__RefHeading___Toc5697354_2320776876"/>
      <w:bookmarkStart w:id="1049" w:name="_Toc410"/>
      <w:bookmarkEnd w:id="1048"/>
      <w:r>
        <w:rPr/>
        <w:t>1</w:t>
      </w:r>
      <w:r>
        <w:rPr>
          <w:rtl w:val="true"/>
        </w:rPr>
        <w:t xml:space="preserve">. </w:t>
      </w:r>
      <w:r>
        <w:rPr/>
        <w:t>6</w:t>
      </w:r>
      <w:r>
        <w:rPr>
          <w:rtl w:val="true"/>
        </w:rPr>
        <w:t xml:space="preserve">. </w:t>
      </w:r>
      <w:r>
        <w:rPr/>
        <w:t>2</w:t>
      </w:r>
      <w:r>
        <w:rPr>
          <w:rtl w:val="true"/>
        </w:rPr>
        <w:t xml:space="preserve">. </w:t>
      </w:r>
      <w:r>
        <w:rPr>
          <w:rtl w:val="true"/>
        </w:rPr>
        <w:t>روش مراقبت از پرچم</w:t>
      </w:r>
      <w:bookmarkEnd w:id="1049"/>
    </w:p>
    <w:p>
      <w:pPr>
        <w:pStyle w:val="BookText"/>
        <w:rPr/>
      </w:pPr>
      <w:r>
        <w:rPr>
          <w:rFonts w:ascii="Amiri" w:hAnsi="Amiri" w:eastAsia="Amiri" w:cs="Amiri"/>
          <w:color w:val="111111"/>
          <w:sz w:val="28"/>
          <w:sz w:val="28"/>
          <w:szCs w:val="28"/>
          <w:rtl w:val="true"/>
          <w:lang w:bidi="ar-SA"/>
        </w:rPr>
        <w:t>وَ يَكْتَنِفُونَهَا حِفَافَيْهَا وَوَرَاءَهَا وَ أَمَامَهَا لَا يَتَأَخَّرُونَ عَنْهَا فَيُسْلِمُوهَا وَ لَا يَتَقَدَّمُونَ عَلَيْهَا فَيُفْرِدُوهَا</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گرداگرد آن را می گیرند و از چپ و راست و از پس و پیش مراقب آن هستند، نه از آن عقب می مانند که تسلیم دشمنش کنند و نه از آن پیشی می گیرند که رهایش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شجاع و شکیبا هرگز از پرچم عقب نمی مانند؛ زیرا پرچمدار یک یا دو نفر بیشتر نیست و اگر دیگران اطراف پرچم نباشند، ممکن است دشمن پرچمدار را به قتل برساند و پرچم بخوابد؛ پس کسانی که در جنگ باید پرچمدار باشند از پرچم عقب نمی افتند که آن را به دشمن تسلیم کنند یا از آن جلو نمی افتند تا پرچم را تنها گذارند</w:t>
      </w:r>
      <w:r>
        <w:rPr>
          <w:rFonts w:eastAsia="IRNazanin" w:cs="IRNazanin"/>
          <w:color w:val="111111"/>
          <w:sz w:val="28"/>
          <w:szCs w:val="28"/>
          <w:rtl w:val="true"/>
          <w:lang w:bidi="fa-IR"/>
        </w:rPr>
        <w:t xml:space="preserve">. </w:t>
      </w:r>
      <w:bookmarkStart w:id="1050" w:name="pg20325_220063"/>
    </w:p>
    <w:p>
      <w:pPr>
        <w:pStyle w:val="Heading3"/>
        <w:numPr>
          <w:ilvl w:val="2"/>
          <w:numId w:val="1"/>
        </w:numPr>
        <w:rPr/>
      </w:pPr>
      <w:bookmarkStart w:id="1051" w:name="__RefHeading___Toc5697356_2320776876"/>
      <w:bookmarkStart w:id="1052" w:name="_Toc411"/>
      <w:bookmarkEnd w:id="1050"/>
      <w:bookmarkEnd w:id="1051"/>
      <w:r>
        <w:rPr/>
        <w:t>1</w:t>
      </w:r>
      <w:r>
        <w:rPr>
          <w:rtl w:val="true"/>
        </w:rPr>
        <w:t xml:space="preserve">. </w:t>
      </w:r>
      <w:r>
        <w:rPr/>
        <w:t>7</w:t>
      </w:r>
      <w:r>
        <w:rPr>
          <w:rtl w:val="true"/>
        </w:rPr>
        <w:t xml:space="preserve">. </w:t>
      </w:r>
      <w:r>
        <w:rPr>
          <w:rtl w:val="true"/>
        </w:rPr>
        <w:t>رها نکردن حریف</w:t>
      </w:r>
      <w:bookmarkEnd w:id="1052"/>
    </w:p>
    <w:p>
      <w:pPr>
        <w:pStyle w:val="Heading4"/>
        <w:numPr>
          <w:ilvl w:val="3"/>
          <w:numId w:val="1"/>
        </w:numPr>
        <w:rPr/>
      </w:pPr>
      <w:bookmarkStart w:id="1053" w:name="__RefHeading___Toc5697358_2320776876"/>
      <w:bookmarkStart w:id="1054" w:name="_Toc412"/>
      <w:bookmarkEnd w:id="1053"/>
      <w:r>
        <w:rPr>
          <w:rtl w:val="true"/>
        </w:rPr>
        <w:t>اشاره</w:t>
      </w:r>
      <w:bookmarkEnd w:id="1054"/>
    </w:p>
    <w:p>
      <w:pPr>
        <w:pStyle w:val="BookText"/>
        <w:rPr/>
      </w:pPr>
      <w:r>
        <w:rPr>
          <w:rFonts w:ascii="Amiri" w:hAnsi="Amiri" w:eastAsia="Amiri" w:cs="Amiri"/>
          <w:color w:val="111111"/>
          <w:sz w:val="28"/>
          <w:sz w:val="28"/>
          <w:szCs w:val="28"/>
          <w:rtl w:val="true"/>
          <w:lang w:bidi="ar-SA"/>
        </w:rPr>
        <w:t>أَجْزَأَ امْرُؤٌ قِرْنَهُ وَ آسَى أَخَاهُ بِنَفْسِهِ وَ لَمْ يَكِلْ قِرْنَهُ إِلَى أَخِيهِ فَيَجْتَمِعَ عَلَيْهِ قِرْنُهُ وَ قِرْنُ أخيه</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 هماورد و کسی که هم تراز انسان در شجاعت در میدان نبرد و گاه به هرکسی که هم تراز باشد، قرن گفته می شود و در اصل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اقتران گرفته شده که به معنی نزدیک شدن دو چیز یا چند چیز به یکدیگر است و زمان طولانی را از این جهت قرن می گویند که گروهی از نسل ها در آن در کنار یکدیگر قرار می گیرند؛ بالکسر کفوك في الشجاعة أو عام لكلّ كفو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مواسات ،نماید او را با خود برابر بداند؛ آسی و واسی هر دو به یک معنا هستند؛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بالهمزة أى جعله اسوة لنفسه و يجوز و اسیت زیدا بالواو و هي لغة ضعيفة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و موکول نکرد که در این جا به معنای واگذار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باید در برابر حریف خود بایستد و با برادر همرزمش مواسات کند و هرگز حریف خود را به او وامگذارد که او در برابر دو حریف قرار گیرد حریف خودش و حریف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اندازه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سربازی گفته می شود که در برابر رزمنده آشکار می شود منظور این است که رزمنده باید در برابر دشمن ایستادگی کند و به او اجازه فرار ندهد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وقتی خواسته ای با صیغهٔ امر و بایدی با جمله انشائیه بیان شود، تأکیدی بر خواستن و امر در آن نیست ولی وقتی خواسته و طلبی در قالب جملهٔ خبری بیان شود، معنایش این است که خواسته ما به قدری ضرورت دارد که گویا محقق و عملی شده و ما اکنون از وقوع آن خبر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فعل ماضی و جمله خبری آورده که علتش بیان تأکید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از ابتدا نباید در جنگ شرکت کند یا اگر شرکت کرد نباید از زیر بار مسئولیت شانه خالی کند بلکه باید در مورد از پا در آوردن دشمنی که در برابرش قرار گرفته، کوتاهی ننماید و او را به رفیقش واگذار نکند</w:t>
      </w:r>
      <w:r>
        <w:rPr>
          <w:rFonts w:eastAsia="IRNazanin" w:cs="IRNazanin"/>
          <w:color w:val="111111"/>
          <w:sz w:val="28"/>
          <w:szCs w:val="28"/>
          <w:rtl w:val="true"/>
          <w:lang w:bidi="fa-IR"/>
        </w:rPr>
        <w:t>.</w:t>
      </w:r>
    </w:p>
    <w:p>
      <w:pPr>
        <w:pStyle w:val="Heading4"/>
        <w:numPr>
          <w:ilvl w:val="3"/>
          <w:numId w:val="1"/>
        </w:numPr>
        <w:rPr/>
      </w:pPr>
      <w:bookmarkStart w:id="1055" w:name="__RefHeading___Toc5697360_2320776876"/>
      <w:bookmarkStart w:id="1056" w:name="_Toc413"/>
      <w:bookmarkEnd w:id="1055"/>
      <w:r>
        <w:rPr/>
        <w:t>1</w:t>
      </w:r>
      <w:r>
        <w:rPr>
          <w:rtl w:val="true"/>
        </w:rPr>
        <w:t xml:space="preserve">. </w:t>
      </w:r>
      <w:r>
        <w:rPr/>
        <w:t>8</w:t>
      </w:r>
      <w:r>
        <w:rPr>
          <w:rtl w:val="true"/>
        </w:rPr>
        <w:t xml:space="preserve">. </w:t>
      </w:r>
      <w:r>
        <w:rPr>
          <w:rtl w:val="true"/>
        </w:rPr>
        <w:t>فرار از جنگ، ممنوع</w:t>
      </w:r>
      <w:bookmarkEnd w:id="105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7" w:name="__RefHeading___Toc5697362_2320776876"/>
      <w:bookmarkStart w:id="1058" w:name="_Toc414"/>
      <w:bookmarkEnd w:id="1057"/>
      <w:r>
        <w:rPr>
          <w:rtl w:val="true"/>
        </w:rPr>
        <w:t>اشاره</w:t>
      </w:r>
      <w:bookmarkEnd w:id="1058"/>
    </w:p>
    <w:p>
      <w:pPr>
        <w:pStyle w:val="BookText"/>
        <w:rPr/>
      </w:pPr>
      <w:r>
        <w:rPr>
          <w:rFonts w:ascii="Amiri" w:hAnsi="Amiri" w:eastAsia="Amiri" w:cs="Amiri"/>
          <w:color w:val="111111"/>
          <w:sz w:val="28"/>
          <w:sz w:val="28"/>
          <w:szCs w:val="28"/>
          <w:rtl w:val="true"/>
          <w:lang w:bidi="ar-SA"/>
        </w:rPr>
        <w:t>وَ ايْمُ اللَّهِ لَئِنْ فَرَرْتُمْ مِنْ سَيْفِ الْعَاجِلَةِ لَا تَسْلَمُوا مِنْ سَيْفِ الْآخِرَةِ</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سَيْف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عذاب آخرت است نه این که در آخرت شمشیری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از شمشیر دنیا فرار کنید از شمشیر آخرت در امان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عذاب های الهی است که دامان فرارکنندگان از میدان جهاد را می گیرد و بی شک فرار از جهاد از بزرگترین گناهان است؛ چراکه گاه فرار چند نفر سبب شکست لشکر عظیمی می گردد و تمدن درخشانی به سقوط کشانده می شود و یا ضربات سنگین جبران ناپذیری بر پیکر اسلام وارد می شود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لَئِنْ فَرَرْتُمْ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لام موذنه یا موطئه می نامند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می آید و نشانگر این است که جواب که در جمله می آید جواب شرط نیست بلکه جواب برای قسم است و در این عبارت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است برای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لَنْ يَنْفَعَكُمُ الْفِرارُ إِنْ فَرَرْتُمْ مِنَ الْمَوْتِ أَوِ الْقَتْل</w:t>
      </w:r>
      <w:r>
        <w:rPr>
          <w:rStyle w:val="FootnoteAnchor"/>
          <w:rtl w:val="true"/>
        </w:rPr>
        <w:footnoteReference w:id="78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یا کشته شدن بگریزید، هرگز گریختن سودتان ندهد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حَسِبْتُمْ أَنْ تَدْخُلُوا الْجَنَّةَ وَ لَمَّا يَعْلَمُ اللَّهُ الَّذِينَ جاهَدُوا مِنْكُمْ وَيَعْلَمَ الصَّابِرِينَ</w:t>
      </w:r>
      <w:r>
        <w:rPr>
          <w:rStyle w:val="FootnoteAnchor"/>
          <w:rtl w:val="true"/>
        </w:rPr>
        <w:footnoteReference w:id="790"/>
      </w:r>
      <w:r>
        <w:rPr>
          <w:rFonts w:ascii="IRNazanin" w:hAnsi="IRNazanin" w:eastAsia="IRNazanin"/>
          <w:color w:val="111111"/>
          <w:sz w:val="28"/>
          <w:sz w:val="28"/>
          <w:szCs w:val="28"/>
          <w:rtl w:val="true"/>
          <w:lang w:bidi="fa-IR"/>
        </w:rPr>
        <w:t>آيا می پندارید که به بهشت خواهید رفت و حال آن که هنوز خدا معلوم نداشته است که از میان شما چه کسانی جهاد می کنند و چه کسانی پایداری می ورزند</w:t>
      </w:r>
      <w:r>
        <w:rPr>
          <w:rFonts w:eastAsia="IRNazanin" w:cs="IRNazanin"/>
          <w:color w:val="111111"/>
          <w:sz w:val="28"/>
          <w:szCs w:val="28"/>
          <w:rtl w:val="true"/>
          <w:lang w:bidi="fa-IR"/>
        </w:rPr>
        <w:t xml:space="preserve">. </w:t>
      </w:r>
      <w:bookmarkStart w:id="1059" w:name="pg20325_220065"/>
    </w:p>
    <w:p>
      <w:pPr>
        <w:pStyle w:val="BookText"/>
        <w:rPr/>
      </w:pPr>
      <w:bookmarkEnd w:id="1059"/>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آخرت</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پایان یافتن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آخرت را برای مرگ استعاره آورده و جهت تشبیه این است که مرگ و شمشیر هر دو به زندگی آدمی پایان می دهند و رشته حیات انسان سرانجام با همین شمشیر منقطع خواهد شد</w:t>
      </w:r>
      <w:r>
        <w:rPr>
          <w:rFonts w:eastAsia="IRNazanin" w:cs="IRNazanin"/>
          <w:color w:val="111111"/>
          <w:sz w:val="28"/>
          <w:szCs w:val="28"/>
          <w:rtl w:val="true"/>
          <w:lang w:bidi="fa-IR"/>
        </w:rPr>
        <w:t>.</w:t>
      </w:r>
    </w:p>
    <w:p>
      <w:pPr>
        <w:pStyle w:val="Heading5"/>
        <w:numPr>
          <w:ilvl w:val="4"/>
          <w:numId w:val="1"/>
        </w:numPr>
        <w:rPr/>
      </w:pPr>
      <w:bookmarkStart w:id="1060" w:name="__RefHeading___Toc5697364_2320776876"/>
      <w:bookmarkStart w:id="1061" w:name="_Toc415"/>
      <w:bookmarkEnd w:id="1060"/>
      <w:r>
        <w:rPr/>
        <w:t>1</w:t>
      </w:r>
      <w:r>
        <w:rPr>
          <w:rtl w:val="true"/>
        </w:rPr>
        <w:t xml:space="preserve">. </w:t>
      </w:r>
      <w:r>
        <w:rPr/>
        <w:t>8</w:t>
      </w:r>
      <w:r>
        <w:rPr>
          <w:rtl w:val="true"/>
        </w:rPr>
        <w:t xml:space="preserve">. </w:t>
      </w:r>
      <w:r>
        <w:rPr/>
        <w:t>1</w:t>
      </w:r>
      <w:r>
        <w:rPr>
          <w:rtl w:val="true"/>
        </w:rPr>
        <w:t xml:space="preserve">. </w:t>
      </w:r>
      <w:r>
        <w:rPr>
          <w:rtl w:val="true"/>
        </w:rPr>
        <w:t>آثار زشت فرار از جنگ</w:t>
      </w:r>
      <w:bookmarkEnd w:id="1061"/>
    </w:p>
    <w:p>
      <w:pPr>
        <w:pStyle w:val="BookText"/>
        <w:rPr/>
      </w:pPr>
      <w:r>
        <w:rPr>
          <w:rFonts w:ascii="Amiri" w:hAnsi="Amiri" w:eastAsia="Amiri" w:cs="Amiri"/>
          <w:color w:val="111111"/>
          <w:sz w:val="28"/>
          <w:sz w:val="28"/>
          <w:szCs w:val="28"/>
          <w:rtl w:val="true"/>
          <w:lang w:bidi="ar-SA"/>
        </w:rPr>
        <w:t>وَ أَنْتُمْ لَهَامِيمُ الْعَرَبِ وَ السَّنَامُ الْأَعْظَمُ إِنَّ فِى الْفِرَارِ مَوْجِدَةَ اللَّهِ وَ الذُّلَّ اللَّازِمَ وَ الْعَارَ الْبَاقِيَ وَإِنَّ الْفَارَ لَغَيْرُ مَزِيدٍ فِي عُمُرِهِ وَ لَا مَحْجُوزٍ بَيْنَهُ وَبَيْنَ يَوْمِهِ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خشم و غضب و گاه به معنی اندوه آمده و در این جا به معنی اول است؛ الغضب والسخط و في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الذُّلَّ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دائم؛ بالذال المعجمة أيضا بمعنى اللازم بالزاء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لذمت المكان أي لزمته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دار شده؛ از مادۀ 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منع کردن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بزرگان و پیشگامان عرب و شرافتمندان برجسته اید به یقین در فرار غضب و خشم لهی، ذلت همیشگی و ننگ جاودان است فرار کننده چیزی به عمر خویش نمی افزاید و میان خود و روز مرگش حایلی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و تشبیه به شتر یا تشبیه به اعضای آن جزء فرهنگ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افراد برجسته و بزرگ را تشبیه به کوهان شتر می کند؛ زیرا بلندترین جای شتر، کوهان آن است که هرکسی به آن دسترسی ندارد</w:t>
      </w:r>
      <w:r>
        <w:rPr>
          <w:rFonts w:eastAsia="IRNazanin" w:cs="IRNazanin"/>
          <w:color w:val="111111"/>
          <w:sz w:val="28"/>
          <w:szCs w:val="28"/>
          <w:rtl w:val="true"/>
          <w:lang w:bidi="fa-IR"/>
        </w:rPr>
        <w:t xml:space="preserve">. </w:t>
      </w:r>
      <w:bookmarkStart w:id="1062" w:name="pg20325_220066"/>
    </w:p>
    <w:p>
      <w:pPr>
        <w:pStyle w:val="BookText"/>
        <w:rPr/>
      </w:pPr>
      <w:bookmarkEnd w:id="106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فَإِذا جاءَ أَجَلُهُمْ لا يَسْتَأْخِرُونَ سَاعَةً وَلا يَسْتَقْدِمُونَ</w:t>
      </w:r>
      <w:r>
        <w:rPr>
          <w:rStyle w:val="FootnoteAnchor"/>
          <w:rtl w:val="true"/>
        </w:rPr>
        <w:footnoteReference w:id="792"/>
      </w:r>
      <w:r>
        <w:rPr>
          <w:rFonts w:ascii="IRNazanin" w:hAnsi="IRNazanin" w:eastAsia="IRNazanin"/>
          <w:color w:val="111111"/>
          <w:sz w:val="28"/>
          <w:sz w:val="28"/>
          <w:szCs w:val="28"/>
          <w:rtl w:val="true"/>
          <w:lang w:bidi="fa-IR"/>
        </w:rPr>
        <w:t>و چون اجلشان فرا رسد، یک ساعت پس و پیش نشوند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لَنْ يَنْفَعَكُمُ الْفِرارُ إِنْ فَرَرْتُمْ مِنَ الْمَوْتِ أَوِ الْقَتْلِ وَ إِذا لَا تُمَتَّعُونَ إِلَّا قَلِيلا</w:t>
      </w:r>
      <w:r>
        <w:rPr>
          <w:rStyle w:val="FootnoteAnchor"/>
          <w:rtl w:val="true"/>
        </w:rPr>
        <w:footnoteReference w:id="79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مرگ یا کشته شدن بگریزید هرگز گریختن سودتان ندهد و آن گاه از زندگی جز اندکی بهره مند نخواهید شد</w:t>
      </w:r>
      <w:r>
        <w:rPr>
          <w:rFonts w:eastAsia="IRNazanin" w:cs="IRNazanin"/>
          <w:color w:val="111111"/>
          <w:sz w:val="28"/>
          <w:szCs w:val="28"/>
          <w:rtl w:val="true"/>
          <w:lang w:bidi="fa-IR"/>
        </w:rPr>
        <w:t>.</w:t>
      </w:r>
    </w:p>
    <w:p>
      <w:pPr>
        <w:pStyle w:val="Heading3"/>
        <w:numPr>
          <w:ilvl w:val="2"/>
          <w:numId w:val="1"/>
        </w:numPr>
        <w:rPr/>
      </w:pPr>
      <w:bookmarkStart w:id="1063" w:name="__RefHeading___Toc5697366_2320776876"/>
      <w:bookmarkStart w:id="1064" w:name="_Toc416"/>
      <w:bookmarkEnd w:id="1063"/>
      <w:r>
        <w:rPr/>
        <w:t>2</w:t>
      </w:r>
      <w:r>
        <w:rPr>
          <w:rtl w:val="true"/>
        </w:rPr>
        <w:t xml:space="preserve">. </w:t>
      </w:r>
      <w:r>
        <w:rPr>
          <w:rtl w:val="true"/>
        </w:rPr>
        <w:t>تشویق به جهاد</w:t>
      </w:r>
      <w:bookmarkEnd w:id="1064"/>
    </w:p>
    <w:p>
      <w:pPr>
        <w:pStyle w:val="BookText"/>
        <w:rPr/>
      </w:pPr>
      <w:r>
        <w:rPr>
          <w:rFonts w:ascii="Amiri" w:hAnsi="Amiri" w:eastAsia="Amiri" w:cs="Amiri"/>
          <w:color w:val="111111"/>
          <w:sz w:val="28"/>
          <w:sz w:val="28"/>
          <w:szCs w:val="28"/>
          <w:rtl w:val="true"/>
          <w:lang w:bidi="ar-SA"/>
        </w:rPr>
        <w:t>مَنِ الرَّائِحُ إِلَى اللَّهِ كَالظَّمْآنِ يَرِدُ الْمَاءَ</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کیست که با سرعت و نشاط با جهاد خود به سوی خدا رود؛ همچون تشنه کامی که به آب می رسد؟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کسانی است که از روی اراده و علاقه و عشق به سوی شهادت، گام بر می دارند همچون عشق و علاقه تشنگان به آب زلال و گوارا شبیه همین معنا را امام علیه السلام در وصایای قبل از شهادت و بعد از ضربت خوردنش بیان فرموده است</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كُنْتُ إِلَّا كَقَارِبٍ وَرَدَ وَطَالِبٍ وَجَدَ</w:t>
      </w:r>
      <w:r>
        <w:rPr>
          <w:rStyle w:val="FootnoteAnchor"/>
          <w:rtl w:val="true"/>
        </w:rPr>
        <w:footnoteReference w:id="796"/>
      </w:r>
      <w:r>
        <w:rPr>
          <w:rFonts w:ascii="IRNazanin" w:hAnsi="IRNazanin" w:eastAsia="IRNazanin"/>
          <w:color w:val="111111"/>
          <w:sz w:val="28"/>
          <w:sz w:val="28"/>
          <w:szCs w:val="28"/>
          <w:rtl w:val="true"/>
          <w:lang w:bidi="fa-IR"/>
        </w:rPr>
        <w:t>من نسبت به شهادت همچون طالب آبی هستم که به چشمه آب می رسد و جوینده ای هستم که گم شده خود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797"/>
      </w:r>
      <w:r>
        <w:rPr>
          <w:rFonts w:ascii="IRNazanin" w:hAnsi="IRNazanin" w:eastAsia="IRNazanin"/>
          <w:color w:val="111111"/>
          <w:sz w:val="28"/>
          <w:sz w:val="28"/>
          <w:szCs w:val="28"/>
          <w:rtl w:val="true"/>
          <w:lang w:bidi="fa-IR"/>
        </w:rPr>
        <w:t>و دل هایشان به یاد خدا آرامش می یابد</w:t>
      </w:r>
      <w:r>
        <w:rPr>
          <w:rFonts w:eastAsia="IRNazanin" w:cs="IRNazanin"/>
          <w:color w:val="111111"/>
          <w:sz w:val="28"/>
          <w:szCs w:val="28"/>
          <w:rtl w:val="true"/>
          <w:lang w:bidi="fa-IR"/>
        </w:rPr>
        <w:t xml:space="preserve">. </w:t>
      </w:r>
      <w:bookmarkStart w:id="1065" w:name="pg20325_220067"/>
    </w:p>
    <w:p>
      <w:pPr>
        <w:pStyle w:val="Heading3"/>
        <w:numPr>
          <w:ilvl w:val="2"/>
          <w:numId w:val="1"/>
        </w:numPr>
        <w:rPr/>
      </w:pPr>
      <w:bookmarkStart w:id="1066" w:name="__RefHeading___Toc5697368_2320776876"/>
      <w:bookmarkStart w:id="1067" w:name="_Toc417"/>
      <w:bookmarkEnd w:id="1065"/>
      <w:bookmarkEnd w:id="1066"/>
      <w:r>
        <w:rPr/>
        <w:t>3</w:t>
      </w:r>
      <w:r>
        <w:rPr>
          <w:rtl w:val="true"/>
        </w:rPr>
        <w:t xml:space="preserve">. </w:t>
      </w:r>
      <w:r>
        <w:rPr>
          <w:rtl w:val="true"/>
        </w:rPr>
        <w:t>بهشت در سایه سختی ها</w:t>
      </w:r>
      <w:bookmarkEnd w:id="1067"/>
    </w:p>
    <w:p>
      <w:pPr>
        <w:pStyle w:val="BookText"/>
        <w:rPr/>
      </w:pPr>
      <w:r>
        <w:rPr>
          <w:rFonts w:ascii="Amiri" w:hAnsi="Amiri" w:eastAsia="Amiri" w:cs="Amiri"/>
          <w:color w:val="111111"/>
          <w:sz w:val="28"/>
          <w:sz w:val="28"/>
          <w:szCs w:val="28"/>
          <w:rtl w:val="true"/>
          <w:lang w:bidi="ar-SA"/>
        </w:rPr>
        <w:t>الْجَنَّةُ تَحْتَ أَطْرَافِ الْعَوَالِي</w:t>
      </w:r>
      <w:r>
        <w:rPr>
          <w:rStyle w:val="FootnoteAnchor"/>
          <w:rtl w:val="true"/>
        </w:rPr>
        <w:footnoteReference w:id="798"/>
      </w:r>
      <w:r>
        <w:rPr>
          <w:rFonts w:ascii="IRNazanin" w:hAnsi="IRNazanin" w:eastAsia="IRNazanin"/>
          <w:color w:val="111111"/>
          <w:sz w:val="28"/>
          <w:sz w:val="28"/>
          <w:szCs w:val="28"/>
          <w:rtl w:val="true"/>
          <w:lang w:bidi="fa-IR"/>
        </w:rPr>
        <w:t xml:space="preserve"> بهشت در سایه نیزه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الْجَنَّةُ تَحْتَ ظِلَالِ السُّيُوف</w:t>
      </w:r>
      <w:r>
        <w:rPr>
          <w:rStyle w:val="FootnoteAnchor"/>
          <w:rtl w:val="true"/>
        </w:rPr>
        <w:footnoteReference w:id="799"/>
      </w:r>
      <w:r>
        <w:rPr>
          <w:rFonts w:ascii="IRNazanin" w:hAnsi="IRNazanin" w:eastAsia="IRNazanin"/>
          <w:color w:val="111111"/>
          <w:sz w:val="28"/>
          <w:sz w:val="28"/>
          <w:szCs w:val="28"/>
          <w:rtl w:val="true"/>
          <w:lang w:bidi="fa-IR"/>
        </w:rPr>
        <w:t xml:space="preserve">بهشت زیر سایه شمشیرهاست </w:t>
      </w:r>
      <w:r>
        <w:rPr>
          <w:rFonts w:ascii="Amiri" w:hAnsi="Amiri" w:eastAsia="Amiri" w:cs="Amiri"/>
          <w:color w:val="111111"/>
          <w:sz w:val="28"/>
          <w:sz w:val="28"/>
          <w:szCs w:val="28"/>
          <w:rtl w:val="true"/>
          <w:lang w:bidi="ar-SA"/>
        </w:rPr>
        <w:t>أَمْ حَسِبْتُمْ أَنْ تَدْخُلُوا الْجَنَّةَ وَ لَمَّا يَعْلَمُ اللَّهُ الَّذِينَ جاهَدُوا مِنْكُمْ وَيَعْلَمَ الصَّابِرِينَ</w:t>
      </w:r>
      <w:r>
        <w:rPr>
          <w:rStyle w:val="FootnoteAnchor"/>
          <w:rtl w:val="true"/>
        </w:rPr>
        <w:footnoteReference w:id="800"/>
      </w:r>
      <w:r>
        <w:rPr>
          <w:rFonts w:ascii="IRNazanin" w:hAnsi="IRNazanin" w:eastAsia="IRNazanin"/>
          <w:color w:val="111111"/>
          <w:sz w:val="28"/>
          <w:sz w:val="28"/>
          <w:szCs w:val="28"/>
          <w:rtl w:val="true"/>
          <w:lang w:bidi="fa-IR"/>
        </w:rPr>
        <w:t>آيا می پندارید که به بهشت خواهید رفت و حال آن که هنوز خدا معلوم نداشته است که از میان شما چه کسانی جهاد می کنند و چه کسانی پایداری می ورزند</w:t>
      </w:r>
      <w:r>
        <w:rPr>
          <w:rFonts w:eastAsia="IRNazanin" w:cs="IRNazanin"/>
          <w:color w:val="111111"/>
          <w:sz w:val="28"/>
          <w:szCs w:val="28"/>
          <w:rtl w:val="true"/>
          <w:lang w:bidi="fa-IR"/>
        </w:rPr>
        <w:t>.</w:t>
      </w:r>
    </w:p>
    <w:p>
      <w:pPr>
        <w:pStyle w:val="Heading3"/>
        <w:numPr>
          <w:ilvl w:val="2"/>
          <w:numId w:val="1"/>
        </w:numPr>
        <w:rPr/>
      </w:pPr>
      <w:bookmarkStart w:id="1068" w:name="__RefHeading___Toc5697370_2320776876"/>
      <w:bookmarkStart w:id="1069" w:name="_Toc418"/>
      <w:bookmarkEnd w:id="1068"/>
      <w:r>
        <w:rPr/>
        <w:t>4</w:t>
      </w:r>
      <w:r>
        <w:rPr>
          <w:rtl w:val="true"/>
        </w:rPr>
        <w:t xml:space="preserve">. </w:t>
      </w:r>
      <w:r>
        <w:rPr>
          <w:rtl w:val="true"/>
        </w:rPr>
        <w:t>سنجش اعمال</w:t>
      </w:r>
      <w:bookmarkEnd w:id="106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تُبْلَى الْأَخْبَارُ</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امروز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هرکس آزموده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ها﴿الْيَوْمَ تُبْلَى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برگرفته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 صلى الله عليه وسلم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لَنَبْلُوَنَّكُمْ حَتَّى نَعْلَمَ الْمُجَاهِدِينَ مِنْكُمْ وَالصَّابِرِينَ وَنَبْلُوا أَخْبارَكُمْ و ما همه شما را قطعاً آزمایش می کنیم تا معلوم شود مجاهدان واقعی و صابران از میان شما چه کسانی هستند و اخبار شما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آزمایش خبرها این است که شجاع و بهشتی بودن کسی یا بزدل و جهنمی بودن کسانی در جنگ و سختی های آن امروز آشکار و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محلی برای محک زدن انسان و آزمایش اوست</w:t>
      </w:r>
      <w:r>
        <w:rPr>
          <w:rFonts w:eastAsia="IRNazanin" w:cs="IRNazanin"/>
          <w:color w:val="111111"/>
          <w:sz w:val="28"/>
          <w:szCs w:val="28"/>
          <w:rtl w:val="true"/>
          <w:lang w:bidi="fa-IR"/>
        </w:rPr>
        <w:t xml:space="preserve">. </w:t>
      </w:r>
      <w:bookmarkStart w:id="1070" w:name="pg20325_220068"/>
    </w:p>
    <w:p>
      <w:pPr>
        <w:pStyle w:val="Heading3"/>
        <w:numPr>
          <w:ilvl w:val="2"/>
          <w:numId w:val="1"/>
        </w:numPr>
        <w:rPr/>
      </w:pPr>
      <w:bookmarkStart w:id="1071" w:name="__RefHeading___Toc5697372_2320776876"/>
      <w:bookmarkStart w:id="1072" w:name="_Toc419"/>
      <w:bookmarkEnd w:id="1070"/>
      <w:bookmarkEnd w:id="1071"/>
      <w:r>
        <w:rPr/>
        <w:t>5</w:t>
      </w:r>
      <w:r>
        <w:rPr>
          <w:rtl w:val="true"/>
        </w:rPr>
        <w:t xml:space="preserve">. </w:t>
      </w:r>
      <w:r>
        <w:rPr>
          <w:rtl w:val="true"/>
        </w:rPr>
        <w:t>تشویق یاران به جهاد</w:t>
      </w:r>
      <w:bookmarkEnd w:id="1072"/>
    </w:p>
    <w:p>
      <w:pPr>
        <w:pStyle w:val="BookText"/>
        <w:rPr/>
      </w:pPr>
      <w:r>
        <w:rPr>
          <w:rFonts w:ascii="Amiri" w:hAnsi="Amiri" w:eastAsia="Amiri" w:cs="Amiri"/>
          <w:color w:val="111111"/>
          <w:sz w:val="28"/>
          <w:sz w:val="28"/>
          <w:szCs w:val="28"/>
          <w:rtl w:val="true"/>
          <w:lang w:bidi="ar-SA"/>
        </w:rPr>
        <w:t>وَ اللَّهِ لَأَنَا أَشْوَقُ إِلَى لِقَائِهِمْ مِنْهُمْ إِلَى دِيَارِهِمْ</w:t>
      </w:r>
      <w:r>
        <w:rPr>
          <w:rStyle w:val="FootnoteAnchor"/>
          <w:rtl w:val="true"/>
        </w:rPr>
        <w:footnoteReference w:id="802"/>
      </w:r>
      <w:r>
        <w:rPr>
          <w:rFonts w:ascii="IRNazanin" w:hAnsi="IRNazanin" w:eastAsia="IRNazanin"/>
          <w:color w:val="111111"/>
          <w:sz w:val="28"/>
          <w:sz w:val="28"/>
          <w:szCs w:val="28"/>
          <w:rtl w:val="true"/>
          <w:lang w:bidi="fa-IR"/>
        </w:rPr>
        <w:t xml:space="preserve"> به خدا سوگند من به مبارزه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به خانه هایشان شایق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آن ها انگیزه ای برای جهاد ندارند و علاقه دارند هر چه زودتر به خانه هایشان برگردند ولی من شوق جهاد با دشمنان حق را دارم؛ یعنی شما نیز عاشقانه به میدان جهاد بیایید و بدانید در برابر دشمنان بی انگیزه، پیروزی با شماست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علیه السلام در وصایای قبل از شهادت و بعد از ضربت خوردنش بیان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 إِلَّا كَقَارِبٍ وَرَدَ وَ طَالِبٍ وَجَدَ</w:t>
      </w:r>
      <w:r>
        <w:rPr>
          <w:rStyle w:val="FootnoteAnchor"/>
          <w:rtl w:val="true"/>
        </w:rPr>
        <w:footnoteReference w:id="804"/>
      </w:r>
      <w:r>
        <w:rPr>
          <w:rFonts w:ascii="IRNazanin" w:hAnsi="IRNazanin" w:eastAsia="IRNazanin"/>
          <w:color w:val="111111"/>
          <w:sz w:val="28"/>
          <w:sz w:val="28"/>
          <w:szCs w:val="28"/>
          <w:rtl w:val="true"/>
          <w:lang w:bidi="fa-IR"/>
        </w:rPr>
        <w:t>من نسبت به شهادت، همچون طالب آبی هستم که به چشمه آب می رسد و جوینده ای هستم که گم شده خود را پیدا کرده است</w:t>
      </w:r>
      <w:r>
        <w:rPr>
          <w:rFonts w:eastAsia="IRNazanin" w:cs="IRNazanin"/>
          <w:color w:val="111111"/>
          <w:sz w:val="28"/>
          <w:szCs w:val="28"/>
          <w:rtl w:val="true"/>
          <w:lang w:bidi="fa-IR"/>
        </w:rPr>
        <w:t>.</w:t>
      </w:r>
    </w:p>
    <w:p>
      <w:pPr>
        <w:pStyle w:val="Heading3"/>
        <w:numPr>
          <w:ilvl w:val="2"/>
          <w:numId w:val="1"/>
        </w:numPr>
        <w:rPr/>
      </w:pPr>
      <w:bookmarkStart w:id="1073" w:name="__RefHeading___Toc5697374_2320776876"/>
      <w:bookmarkStart w:id="1074" w:name="_Toc420"/>
      <w:bookmarkEnd w:id="1073"/>
      <w:r>
        <w:rPr/>
        <w:t>6</w:t>
      </w:r>
      <w:r>
        <w:rPr>
          <w:rtl w:val="true"/>
        </w:rPr>
        <w:t xml:space="preserve">. </w:t>
      </w:r>
      <w:r>
        <w:rPr>
          <w:rtl w:val="true"/>
        </w:rPr>
        <w:t>درخواست تفرقه بین سپاه دشمن</w:t>
      </w:r>
      <w:bookmarkEnd w:id="1074"/>
    </w:p>
    <w:p>
      <w:pPr>
        <w:pStyle w:val="BookText"/>
        <w:rPr/>
      </w:pPr>
      <w:r>
        <w:rPr>
          <w:rFonts w:ascii="Amiri" w:hAnsi="Amiri" w:eastAsia="Amiri" w:cs="Amiri"/>
          <w:color w:val="111111"/>
          <w:sz w:val="28"/>
          <w:sz w:val="28"/>
          <w:szCs w:val="28"/>
          <w:rtl w:val="true"/>
          <w:lang w:bidi="ar-SA"/>
        </w:rPr>
        <w:t>اللَّهُمَّ فَإِنْ رَدُّوا الْحَقَّ فَافْضُضْ جَمَاعَتَهُمْ وَ شَتَّتْ كَلِمَتَهُمْ وَ أَبْسِلْهُمْ بِخَطَايَاهُمْ</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ابسلهم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هلاکت تسلیم کن؛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نگهداری و منع کردن از چیزی با قهر و غلبه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تسلیم کردن کسی به هلاکت آمده است و در این جا اشاره به همین معناست؛ أبسلته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أسلمته إلى الهلكة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آن ها حق را نپذیرند جماعتشان را در هم بشکن و متفرق کن و اتحادشان را به پراکندگی مبدل ساز و به خاطر گناهانشان آن ها را تسلیم هلاکت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جا به دشمن خود یعنی معاویه و سپاه او نفرین می فرستد برای این که خطبه در جنگ صفین ایراد شده و طرف مقابل حضرت نیز معاویه و سپاه او بوده اند</w:t>
      </w:r>
      <w:r>
        <w:rPr>
          <w:rFonts w:eastAsia="IRNazanin" w:cs="IRNazanin"/>
          <w:color w:val="111111"/>
          <w:sz w:val="28"/>
          <w:szCs w:val="28"/>
          <w:rtl w:val="true"/>
          <w:lang w:bidi="fa-IR"/>
        </w:rPr>
        <w:t xml:space="preserve">. </w:t>
      </w:r>
      <w:bookmarkStart w:id="1075" w:name="pg20325_220069"/>
    </w:p>
    <w:p>
      <w:pPr>
        <w:pStyle w:val="BookText"/>
        <w:rPr/>
      </w:pPr>
      <w:bookmarkEnd w:id="107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Style w:val="FootnoteAnchor"/>
          <w:rtl w:val="true"/>
        </w:rPr>
        <w:footnoteReference w:id="806"/>
      </w:r>
      <w:r>
        <w:rPr>
          <w:rFonts w:ascii="IRNazanin" w:hAnsi="IRNazanin" w:eastAsia="IRNazanin"/>
          <w:color w:val="111111"/>
          <w:sz w:val="28"/>
          <w:sz w:val="28"/>
          <w:szCs w:val="28"/>
          <w:rtl w:val="true"/>
          <w:lang w:bidi="fa-IR"/>
        </w:rPr>
        <w:t>نه چنان است که آن ها می گویند بلکه کسانی که تحصیل گناه کنند و گناه، آن ها را احاطه کرده باشد اهل آتشاند و همیشه در آن خواهند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كَذَّبُوا بِآيَاتِنا فَأَخَذَهُمُ اللَّهُ بِذُنُوبِهِمْ وَ اللَّهُ شَدِيدُ الْعِقاب</w:t>
      </w:r>
      <w:r>
        <w:rPr>
          <w:rStyle w:val="FootnoteAnchor"/>
          <w:rtl w:val="true"/>
        </w:rPr>
        <w:footnoteReference w:id="807"/>
      </w:r>
      <w:r>
        <w:rPr>
          <w:rFonts w:ascii="IRNazanin" w:hAnsi="IRNazanin" w:eastAsia="IRNazanin"/>
          <w:color w:val="111111"/>
          <w:sz w:val="28"/>
          <w:sz w:val="28"/>
          <w:szCs w:val="28"/>
          <w:rtl w:val="true"/>
          <w:lang w:bidi="fa-IR"/>
        </w:rPr>
        <w:t>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 و خداوند گنهکاران را سخت کیفر می دهد</w:t>
      </w:r>
      <w:r>
        <w:rPr>
          <w:rFonts w:eastAsia="IRNazanin" w:cs="IRNazanin"/>
          <w:color w:val="111111"/>
          <w:sz w:val="28"/>
          <w:szCs w:val="28"/>
          <w:rtl w:val="true"/>
          <w:lang w:bidi="fa-IR"/>
        </w:rPr>
        <w:t>.</w:t>
      </w:r>
    </w:p>
    <w:p>
      <w:pPr>
        <w:pStyle w:val="Heading3"/>
        <w:numPr>
          <w:ilvl w:val="2"/>
          <w:numId w:val="1"/>
        </w:numPr>
        <w:rPr/>
      </w:pPr>
      <w:bookmarkStart w:id="1076" w:name="__RefHeading___Toc5697376_2320776876"/>
      <w:bookmarkStart w:id="1077" w:name="_Toc421"/>
      <w:bookmarkEnd w:id="1076"/>
      <w:r>
        <w:rPr/>
        <w:t>7</w:t>
      </w:r>
      <w:r>
        <w:rPr>
          <w:rtl w:val="true"/>
        </w:rPr>
        <w:t xml:space="preserve">. </w:t>
      </w:r>
      <w:r>
        <w:rPr>
          <w:rtl w:val="true"/>
        </w:rPr>
        <w:t>ضربات همه جانبه بر دشمن</w:t>
      </w:r>
      <w:bookmarkEnd w:id="1077"/>
    </w:p>
    <w:p>
      <w:pPr>
        <w:pStyle w:val="BookText"/>
        <w:rPr/>
      </w:pPr>
      <w:r>
        <w:rPr>
          <w:rFonts w:ascii="Amiri" w:hAnsi="Amiri" w:eastAsia="Amiri" w:cs="Amiri"/>
          <w:color w:val="111111"/>
          <w:sz w:val="28"/>
          <w:sz w:val="28"/>
          <w:szCs w:val="28"/>
          <w:rtl w:val="true"/>
          <w:lang w:bidi="ar-SA"/>
        </w:rPr>
        <w:t>إِنَّهُمْ لَنْ يَزُولُوا عَنْ مَوَاقِفِهِمْ دُونَ طَعْنٍ دِرَابِ يَخْرُجُ مِنْهُمُ النَّسِيمُ وَ ضَرْبٍ يَفْلِقُ الْهَامَ وَ يُطِيحُ الْعِظَامَ وَيُنْدِرُ السَّوَاعِدَ وَ الْأَقْدَامَ</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يَفْلِقُ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می شکافد؛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انفلاق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به معنی شکافته شده انْفَلَقَ انْفِلَاقاً شکافته شد؛ تَفَلَّقَ تَفَلُّقاً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شکافته شد؛ فلقت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افلقه بكسر اللام فلقا شققته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اندازد؛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افکندن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استخوان؛ عَظَمَ، عَظْمَةً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استخوان او زد؛ عَظْماً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 استخوان خورانيد؛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يُنْدِرُ السَّوَاعِدَ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بازوها را جدا می سازد؛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به زمین انداختن اسب و گاهی به کم کردن چیزی از حساب نیز اطلاق می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یعنی دشمنان هرگز از جای خود پراکنده نمی شوند تا این که نیزه داران با نیزه های پی در پی بدنشان را سوراخ کنند؛ آن گونه که نسیم از آن بگذرد و شمشیر زنان ضربه هایی بر آن ها وارد سازند که سر آن ها را بشکافد و استخوان ها را خرد کند و دست ها و پاها را جدا سازند</w:t>
      </w:r>
      <w:r>
        <w:rPr>
          <w:rFonts w:eastAsia="IRNazanin" w:cs="IRNazanin"/>
          <w:color w:val="111111"/>
          <w:sz w:val="28"/>
          <w:szCs w:val="28"/>
          <w:rtl w:val="true"/>
          <w:lang w:bidi="fa-IR"/>
        </w:rPr>
        <w:t xml:space="preserve">. </w:t>
      </w:r>
      <w:bookmarkStart w:id="1078" w:name="pg20325_220070"/>
    </w:p>
    <w:p>
      <w:pPr>
        <w:pStyle w:val="BookText"/>
        <w:rPr/>
      </w:pPr>
      <w:bookmarkEnd w:id="107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مِنْهُمُ النَّسِيمُ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است از این که بدن های آن ها با زدن نیزه های پیاپی آن چنان دریده و سوراخ شود که نفس از آن ردو بدل شود</w:t>
      </w:r>
      <w:r>
        <w:rPr>
          <w:rFonts w:eastAsia="IRNazanin" w:cs="IRNazanin"/>
          <w:color w:val="111111"/>
          <w:sz w:val="28"/>
          <w:szCs w:val="28"/>
          <w:rtl w:val="true"/>
          <w:lang w:bidi="fa-IR"/>
        </w:rPr>
        <w:t xml:space="preserve">. </w:t>
      </w:r>
      <w:r>
        <w:rPr>
          <w:rStyle w:val="FootnoteAnchor"/>
          <w:rtl w:val="true"/>
        </w:rPr>
        <w:footnoteReference w:id="809"/>
      </w:r>
    </w:p>
    <w:p>
      <w:pPr>
        <w:pStyle w:val="Heading3"/>
        <w:numPr>
          <w:ilvl w:val="2"/>
          <w:numId w:val="1"/>
        </w:numPr>
        <w:rPr/>
      </w:pPr>
      <w:bookmarkStart w:id="1079" w:name="__RefHeading___Toc5697378_2320776876"/>
      <w:bookmarkStart w:id="1080" w:name="_Toc422"/>
      <w:bookmarkEnd w:id="1079"/>
      <w:r>
        <w:rPr/>
        <w:t>8</w:t>
      </w:r>
      <w:r>
        <w:rPr>
          <w:rtl w:val="true"/>
        </w:rPr>
        <w:t xml:space="preserve">. </w:t>
      </w:r>
      <w:r>
        <w:rPr>
          <w:rtl w:val="true"/>
        </w:rPr>
        <w:t>فنون جنگی</w:t>
      </w:r>
      <w:bookmarkEnd w:id="1080"/>
    </w:p>
    <w:p>
      <w:pPr>
        <w:pStyle w:val="BookText"/>
        <w:rPr/>
      </w:pPr>
      <w:r>
        <w:rPr>
          <w:rFonts w:ascii="Amiri" w:hAnsi="Amiri" w:eastAsia="Amiri" w:cs="Amiri"/>
          <w:color w:val="111111"/>
          <w:sz w:val="28"/>
          <w:sz w:val="28"/>
          <w:szCs w:val="28"/>
          <w:rtl w:val="true"/>
          <w:lang w:bidi="ar-SA"/>
        </w:rPr>
        <w:t>وَ حَتَّى يُرْمَوْا بِالْمَنَاسِ تَتْبَعُهَا الْمَنَاسِرُ وَ يُرْجَمُوا بِالْكَتَائِبِ تَقْفُوهَا الْحَلَائِبُ وَ حَتَّى يُجَرَّ بِبِلَادِهِمُ الْخَمِيسُ يَتْلُوهُ الْخَمِيسُ وَ حَتَّى تَدْعَقَ الْخُيُولُ فِي نَوَاحِرِ أَرْضِهِمْ وَ بِأَعْنَانِ مَسَارِبِهِمْ وَ مَسَارِحِهِم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يُرْجَمُوا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کردند؛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 زدن سنگسار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چیزی است که با آن می زنند؛ جمع آن رُجُوم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های سپاه؛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گروهی از لشکر مانند 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کمکی؛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جمعیتی است که از هر سو گرد هم آیند و به بخش سواره نظام لشکر نیز اطلاق می شود؛ بالحاء المهملة جمع حليبة و هى الطائفة المجتمعة من حلب القوم حلبا من باب نصر أى اجتمعوا من كلّ وجه ويقال احلبوا إذا جاءوا من كلّ أوب للنصرة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لشکر کامل است و از پنج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میمنه، میسره، قلب و ساقه؛ الجيش لأنه خمس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و القلب، و الميمنة و الميسرة، و الساقة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تَدْعَقَ می کوبد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لگدکوب کند، بکوبد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مرزی؛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گلو جمع نحر به معنای گلوها؛ قد فسره الرضى و يمكن أن يفسر بأمر آخر، و هو أن يريد أقصى أرضهم و آخرها من قولهم لآخر ليلة فى الشهر ناحرة والمسارب ما يسرب فيه المال الراعي و المسارح ما يسرح فيه و الفرق بين سرح و سرب أنّ السروح إنما يكون في أول النهار، وليس ذلک بشرط في السروب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أَعْنَانِ اطراف؛ جمع عَنَن به معنی نواحی و اطراف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مسارب چراگاه ها؛ جمع مَسربه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چراگاه گوسفندان و چوپان ها از راهی مشخص به چراگاه می روند و باز می گردند به این راه مسرب گفته می شود؛ جمع المسربة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 به چراگاه هایی گفته می شود که در اول روز حیوان را در آن جا به چرا می برند؛ جمع مسرح، اسم مکان به معنای مرتع چراگاه ها؛ المسرح و هو المرعى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باید پیوسته مورد تهاجم قرار گیرند و گروه ها پشت سرهم آن ها را تیرباران کنند و گروهی از لشکر به یاری گروه دیگر بشتابد و آن ها را آماج حملات خود سازد و لشکرهای سواره نظام یکی پس از دیگری آن ها را تا شهرهایشان تعقیب کنند تا زمانی که سم اسب های شما آخرین نقطه سرزمین آن ها را بکوبد و مسیر رفت و آمد و جاده ها و چراگاه های آن ها را از هرسو اشغال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معاویه بسیار شیطان صفت بود و برای جذب و فریب طرفداران خود تبلیغات زیادی می کرد از طرف دیگر قتل عثمان را بهانه قرار داد و برای مردم شام و طرفداران خود این طور منعکس می کرد که اصحاب و یاران على علیه السلام قاتلان عثمان هستند به دلیل همین تبلیغات و فریب کاری ها بود که طرفداران او با جدیت از شخصیت و برنامه های معاویه طرفداری می کردند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1" w:name="pg20325_220073"/>
      <w:bookmarkStart w:id="1082" w:name="pg20325_220073"/>
      <w:bookmarkEnd w:id="1082"/>
    </w:p>
    <w:p>
      <w:pPr>
        <w:pStyle w:val="Heading2"/>
        <w:numPr>
          <w:ilvl w:val="1"/>
          <w:numId w:val="1"/>
        </w:numPr>
        <w:rPr/>
      </w:pPr>
      <w:bookmarkStart w:id="1083" w:name="pg20325_220073"/>
      <w:bookmarkStart w:id="1084" w:name="__RefHeading___Toc5697380_2320776876"/>
      <w:bookmarkStart w:id="1085" w:name="_Toc423"/>
      <w:bookmarkEnd w:id="1083"/>
      <w:bookmarkEnd w:id="1084"/>
      <w:r>
        <w:rPr>
          <w:rtl w:val="true"/>
        </w:rPr>
        <w:t xml:space="preserve">خطبه </w:t>
      </w:r>
      <w:r>
        <w:rPr/>
        <w:t>125</w:t>
      </w:r>
      <w:bookmarkEnd w:id="1085"/>
    </w:p>
    <w:p>
      <w:pPr>
        <w:pStyle w:val="Heading3"/>
        <w:numPr>
          <w:ilvl w:val="2"/>
          <w:numId w:val="1"/>
        </w:numPr>
        <w:rPr/>
      </w:pPr>
      <w:bookmarkStart w:id="1086" w:name="__RefHeading___Toc5697382_2320776876"/>
      <w:bookmarkStart w:id="1087" w:name="_Toc424"/>
      <w:bookmarkEnd w:id="1086"/>
      <w:r>
        <w:rPr>
          <w:rtl w:val="true"/>
        </w:rPr>
        <w:t>اشاره</w:t>
      </w:r>
      <w:bookmarkEnd w:id="108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حکمیت در نزدیکی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نتیجهٔ حکمیت توسط خوارج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امام </w:t>
      </w:r>
      <w:r>
        <w:rPr>
          <w:rStyle w:val="FootnoteAnchor"/>
          <w:rtl w:val="true"/>
        </w:rPr>
        <w:footnoteReference w:id="811"/>
      </w:r>
    </w:p>
    <w:p>
      <w:pPr>
        <w:pStyle w:val="Heading3"/>
        <w:numPr>
          <w:ilvl w:val="2"/>
          <w:numId w:val="1"/>
        </w:numPr>
        <w:rPr/>
      </w:pPr>
      <w:bookmarkStart w:id="1088" w:name="__RefHeading___Toc5697384_2320776876"/>
      <w:bookmarkStart w:id="1089" w:name="_Toc425"/>
      <w:bookmarkEnd w:id="1088"/>
      <w:r>
        <w:rPr>
          <w:rtl w:val="true"/>
        </w:rPr>
        <w:t>پیشگفتار خطبه</w:t>
      </w:r>
      <w:bookmarkEnd w:id="108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دربارهٔ مسئله حکمیت بعد از شنیدن گفت وگوی بعضی در مورد آن بیان فرمود در این خطبه به بیان فلسفه قبول حکمیت می پردازد و به ایرادهای کوفیان در این باره پاسخ می دهد و آن ها را نصیحت می کند که دست از مخالفت بردارند</w:t>
      </w:r>
      <w:r>
        <w:rPr>
          <w:rFonts w:eastAsia="IRNazanin" w:cs="IRNazanin"/>
          <w:color w:val="111111"/>
          <w:sz w:val="28"/>
          <w:szCs w:val="28"/>
          <w:rtl w:val="true"/>
          <w:lang w:bidi="fa-IR"/>
        </w:rPr>
        <w:t xml:space="preserve">. </w:t>
      </w:r>
      <w:bookmarkStart w:id="1090" w:name="pg20325_220074"/>
    </w:p>
    <w:p>
      <w:pPr>
        <w:pStyle w:val="BookText"/>
        <w:rPr/>
      </w:pPr>
      <w:bookmarkEnd w:id="1090"/>
      <w:r>
        <w:rPr>
          <w:rFonts w:ascii="Amiri" w:hAnsi="Amiri" w:eastAsia="Amiri" w:cs="Amiri"/>
          <w:color w:val="111111"/>
          <w:sz w:val="28"/>
          <w:sz w:val="28"/>
          <w:szCs w:val="28"/>
          <w:rtl w:val="true"/>
          <w:lang w:bidi="ar-SA"/>
        </w:rPr>
        <w:t xml:space="preserve">إِنَّا لَمْ نُحَكِّمِ الرَّجَالَ وَإِنَّمَا حَكَمْنَا الْقُرْآنَ هَذَا الْقُرْآنُ إِنَّمَا هُوَ خَطٌ مَسْطُورٌ بَيْنَ الدَّفَّتَيْنِ لَا يَنْطِقُ بِلِسَانٍ وَ لَا بُدَّ لَهُ مِنْ تَرْجُمَانٍ وَإِنَّمَا يَنْطِقُ عَنْهُ الرِّجَالُ وَ لَمَّا دَعَانَا الْقَوْمُ إِلَى أَنْ نُحَكَمَ بَيْنَنَا الْقُرْآنَ لَمْ نَكُنِ الْفَرِيقَ الْمُتَوَلِّيَ عَنْ كِتَابِ اللَّهِ سُبْحَانَهُ وَ تَعَالَى وَ قَدْ قَالَ اللَّهُ سُبْحَانَهُ فَإِنْ تَنَازَعْتُمْ فِي شَيْءٍ فَرُدُّوهُ إِلَى اللَّهِ وَالرَّسُولِ فَرَدُّهُ إِلَى اللَّهِ أَنْ نَحْكُمَ بِكِتَابِهِ وَرَدُّهُ إِلَى الرَّسُولِ أَنْ نَأْخُذَ بِسُنَّتِهِ فَإِذَا حُكِمَ بِالصِّدْقِ فِي كِتَابِ اللَّهِ فَنَحْنُ أَحَقُّ النَّاسِ بِهِ وَ إِنْ حُكِمَ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فَنَحْنُ أَحَقُّ النَّاسِ وَ أَوْلَاهُمْ بِهَا وَ أَمَّا قَوْلُكُمْ لِمَ جَعَلْتَ بَيْنَكَ وَبَيْنَهُمْ أَجَلَّا فِي التَّحْكِيمِ فَإِنَّمَا فَعَلْتُ ذَلِكَ لِيَتَبَيَّنَ الْجَاهِلُ وَيَتَثَبَّتَ الْعَالِمُ وَ لَعَلَّ اللَّهَ أَنْ يُصْلِحَ فِي هَذِهِ الْهُدْنَةِ أَمْرَ هَذِهِ الْأُمَّةِ وَ لَا تُؤْخَذَ بِأَكْظَامِهَا فَتَعْجَلَ عَنْ تَبَيُّنِ الْحَقِّ وَ تَنْقَادَ لِأَوَّلِ الْغَيِّ إِنَّ أَفْضَلَ النَّاسِ عِنْدَ اللَّهِ مَنْ كَانَ الْعَمَلُ بِالْحَقِّ أَحَبَّ إِلَيْهِ وَ إِنْ نَقَصَهُ وَ كَرَثَهُ مِنَ الْبَاطِلِ وَ إِنْ جَرَّ إِلَيْهِ فَائِدَةً وَ زَادَهُ فَأَيْنَ يُتَاهُ بِكُمْ وَ مِنْ أَيْنَ أَتِيتُمْ اسْتَعِدُّوا لِلْمَسِيرِ إِلَى قَوْمٍ حَيَارَى عَنِ الْحَقِّ لَا يُبْصِرُونَهُ وَ مُوزَعِينَ بِالْجَوْرِ لَا يَعْدِلُونَ بِهِ جُفَاةٍ عَنِ الْكِتَابِ نُكْبٍ عَنِ الطَّرِيقِ مَا أَنْتُمْ بِوَثِيقَةٍ يُعْلَقُ بِهَا وَ لَا زَوَافِرِ عِزَّ يُعْتَصَمُ إِلَيْهَا لَبِئْسَ حُشَّاشُ نَارِ الْحَرْبِ أَنْتُمْ أُفٍّ لَكُمْ لَقَدْ لَقِيتُ مِنْكُمْ بَرْحاً يَوْماً أُنَادِيكُمْ وَيَوْماً أُنَاجِيكُمْ فَلَا أَحْرَارُ صِدْقٍ عِنْدَ النَّدَاءِ وَ لَا إِخْوَانُ ثِقَةٍ عِنْدَ النَّجَاءِ</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5697386_2320776876"/>
      <w:bookmarkStart w:id="1092" w:name="_Toc426"/>
      <w:bookmarkEnd w:id="1091"/>
      <w:r>
        <w:rPr/>
        <w:t>1</w:t>
      </w:r>
      <w:r>
        <w:rPr>
          <w:rtl w:val="true"/>
        </w:rPr>
        <w:t xml:space="preserve">. </w:t>
      </w:r>
      <w:r>
        <w:rPr>
          <w:rtl w:val="true"/>
        </w:rPr>
        <w:t>پاسخ به بهانه جویان خوارج</w:t>
      </w:r>
      <w:bookmarkEnd w:id="1092"/>
    </w:p>
    <w:p>
      <w:pPr>
        <w:pStyle w:val="Heading4"/>
        <w:numPr>
          <w:ilvl w:val="3"/>
          <w:numId w:val="1"/>
        </w:numPr>
        <w:rPr/>
      </w:pPr>
      <w:bookmarkStart w:id="1093" w:name="__RefHeading___Toc5697388_2320776876"/>
      <w:bookmarkStart w:id="1094" w:name="_Toc427"/>
      <w:bookmarkEnd w:id="1093"/>
      <w:r>
        <w:rPr/>
        <w:t>1</w:t>
      </w:r>
      <w:r>
        <w:rPr>
          <w:rtl w:val="true"/>
        </w:rPr>
        <w:t xml:space="preserve">. </w:t>
      </w:r>
      <w:r>
        <w:rPr/>
        <w:t>1</w:t>
      </w:r>
      <w:r>
        <w:rPr>
          <w:rtl w:val="true"/>
        </w:rPr>
        <w:t xml:space="preserve">. </w:t>
      </w:r>
      <w:r>
        <w:rPr>
          <w:rtl w:val="true"/>
        </w:rPr>
        <w:t>حکم بودن قرآن</w:t>
      </w:r>
      <w:bookmarkEnd w:id="1094"/>
    </w:p>
    <w:p>
      <w:pPr>
        <w:pStyle w:val="BookText"/>
        <w:rPr/>
      </w:pPr>
      <w:r>
        <w:rPr>
          <w:rFonts w:ascii="Amiri" w:hAnsi="Amiri" w:eastAsia="Amiri" w:cs="Amiri"/>
          <w:color w:val="111111"/>
          <w:sz w:val="28"/>
          <w:sz w:val="28"/>
          <w:szCs w:val="28"/>
          <w:rtl w:val="true"/>
          <w:lang w:bidi="ar-SA"/>
        </w:rPr>
        <w:t>إِنَّا لَمْ تُحكّم الرّجَالَ وَ إِنَّمَا حَكَمْنَا الْقُرْآنَ</w:t>
      </w:r>
      <w:r>
        <w:rPr>
          <w:rFonts w:ascii="IRNazanin" w:hAnsi="IRNazanin" w:eastAsia="IRNazanin"/>
          <w:color w:val="111111"/>
          <w:sz w:val="28"/>
          <w:sz w:val="28"/>
          <w:szCs w:val="28"/>
          <w:rtl w:val="true"/>
          <w:lang w:bidi="fa-IR"/>
        </w:rPr>
        <w:t xml:space="preserve"> ما افراد را حکم قرار ندادیم بلکه فقط قرآن را به حکمیت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ناچار جنگ که وظیفه اصلی و مهمتر بود متوقف شد، حضرت حکمیت را که آن هم واجب ولی در رتبه بعدی قرار داشت پذیرفت و زمانی هم که حکمیت قرآن پذیرفته شد، قرآن به تنهایی کافی نیست؛ زیرا قرآن صامت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ما افراد را حکم قرار ندادیم و قرآن را در حقیقت به عنوان حکم معرفی کردیم</w:t>
      </w:r>
      <w:r>
        <w:rPr>
          <w:rFonts w:eastAsia="IRNazanin" w:cs="IRNazanin"/>
          <w:color w:val="111111"/>
          <w:sz w:val="28"/>
          <w:szCs w:val="28"/>
          <w:rtl w:val="true"/>
          <w:lang w:bidi="fa-IR"/>
        </w:rPr>
        <w:t xml:space="preserve">. </w:t>
      </w:r>
      <w:bookmarkStart w:id="1095" w:name="pg20325_220075"/>
    </w:p>
    <w:p>
      <w:pPr>
        <w:pStyle w:val="Heading4"/>
        <w:numPr>
          <w:ilvl w:val="3"/>
          <w:numId w:val="1"/>
        </w:numPr>
        <w:rPr/>
      </w:pPr>
      <w:bookmarkStart w:id="1096" w:name="__RefHeading___Toc5697390_2320776876"/>
      <w:bookmarkStart w:id="1097" w:name="_Toc428"/>
      <w:bookmarkEnd w:id="1095"/>
      <w:bookmarkEnd w:id="1096"/>
      <w:r>
        <w:rPr/>
        <w:t>1</w:t>
      </w:r>
      <w:r>
        <w:rPr>
          <w:rtl w:val="true"/>
        </w:rPr>
        <w:t xml:space="preserve">. </w:t>
      </w:r>
      <w:r>
        <w:rPr/>
        <w:t>2</w:t>
      </w:r>
      <w:r>
        <w:rPr>
          <w:rtl w:val="true"/>
        </w:rPr>
        <w:t xml:space="preserve">. </w:t>
      </w:r>
      <w:r>
        <w:rPr>
          <w:rtl w:val="true"/>
        </w:rPr>
        <w:t>کافی نبودن قرآن به تنهایی</w:t>
      </w:r>
      <w:bookmarkEnd w:id="1097"/>
    </w:p>
    <w:p>
      <w:pPr>
        <w:pStyle w:val="BookText"/>
        <w:rPr/>
      </w:pPr>
      <w:r>
        <w:rPr>
          <w:rFonts w:ascii="Amiri" w:hAnsi="Amiri" w:eastAsia="Amiri" w:cs="Amiri"/>
          <w:color w:val="111111"/>
          <w:sz w:val="28"/>
          <w:sz w:val="28"/>
          <w:szCs w:val="28"/>
          <w:rtl w:val="true"/>
          <w:lang w:bidi="ar-SA"/>
        </w:rPr>
        <w:t>هَذَا الْقُرْآنُ إِنَّمَا هُوَ خَطٌ مَسْطُورٌ بَيْنَ الدَّفَّتَيْنِ لَا يَنْطِقُ بِلِسَانٍ وَ لَا بُدَّ لَهُ مِنْ تَرْجُمَانٍ وَ إِنَّمَا يَنْطِقُ عَنْهُ الرِّجَالُ</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ترجمان و زان زعفران و عنفوان وريهقان مفسّر اللّسان باللّسان الآخر، والتاء أصلية و الألف والنون زائدتان و الفعل 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قرآن خطوطی است که در میان دو جلد قرار گرفته است و سخن نمی گوید بلکه نیازمند به ترجمان است و تنها انسان ها می توانند از آن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قرآن یک سلسله احکام کلی را بیان فرموده و باید افراد آگاه، احکام جزئیه را از آن استخراج کنند و در اختیار عموم بگذارند یا به عبارت دیگر آن کلیات را بر مصادیق تطبیق دهند؛ </w:t>
      </w:r>
      <w:r>
        <w:rPr>
          <w:rStyle w:val="FootnoteAnchor"/>
          <w:rtl w:val="true"/>
        </w:rPr>
        <w:footnoteReference w:id="813"/>
      </w:r>
      <w:r>
        <w:rPr>
          <w:rFonts w:ascii="IRNazanin" w:hAnsi="IRNazanin" w:eastAsia="IRNazanin"/>
          <w:color w:val="111111"/>
          <w:sz w:val="28"/>
          <w:sz w:val="28"/>
          <w:szCs w:val="28"/>
          <w:rtl w:val="true"/>
          <w:lang w:bidi="fa-IR"/>
        </w:rPr>
        <w:t>بنابراین حاکم قرار دادن قرآن صحیح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زبان ندارد و به تنهایی نمی تواند بگوید علی یا معاویه کدام یک حق و خلیفهٔ مسلمانان است پس باید کسی مشخص می شد تا این کار را انجام دهد البته باید با او شرط کنیم که مطابق قرآن حکم کند و اگر بر اساس قرآن عمل نکرد، داوری او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موجب شکست حکمیت شد این بود که حضرت می خواستند که عبدالله بن عباس را که انسان فهمیده ای بود به عنوان حکم تعیین کنند ولی اصحاب نافرمان، ابوموسی اشعری را تحمیل کردند و او بر اساس قرآن داوری نکرد بلکه فریب عمروعاص را خورد</w:t>
      </w:r>
      <w:r>
        <w:rPr>
          <w:rFonts w:eastAsia="IRNazanin" w:cs="IRNazanin"/>
          <w:color w:val="111111"/>
          <w:sz w:val="28"/>
          <w:szCs w:val="28"/>
          <w:rtl w:val="true"/>
          <w:lang w:bidi="fa-IR"/>
        </w:rPr>
        <w:t>.</w:t>
      </w:r>
    </w:p>
    <w:p>
      <w:pPr>
        <w:pStyle w:val="Heading4"/>
        <w:numPr>
          <w:ilvl w:val="3"/>
          <w:numId w:val="1"/>
        </w:numPr>
        <w:rPr/>
      </w:pPr>
      <w:bookmarkStart w:id="1098" w:name="__RefHeading___Toc5697392_2320776876"/>
      <w:bookmarkStart w:id="1099" w:name="_Toc429"/>
      <w:bookmarkEnd w:id="1098"/>
      <w:r>
        <w:rPr/>
        <w:t>1</w:t>
      </w:r>
      <w:r>
        <w:rPr>
          <w:rtl w:val="true"/>
        </w:rPr>
        <w:t xml:space="preserve">. </w:t>
      </w:r>
      <w:r>
        <w:rPr/>
        <w:t>3</w:t>
      </w:r>
      <w:r>
        <w:rPr>
          <w:rtl w:val="true"/>
        </w:rPr>
        <w:t xml:space="preserve">. </w:t>
      </w:r>
      <w:r>
        <w:rPr>
          <w:rtl w:val="true"/>
        </w:rPr>
        <w:t>روی گردان حقیقی از حکم قرآن</w:t>
      </w:r>
      <w:bookmarkEnd w:id="109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دَعَانَا الْقَوْمُ إِلَى أَنْ نُحَكِّمَ بَيْنَنَا الْقُرْآنَ لَمْ نَكْنِ الْفَرِيقَ الْمُتَوَلَّى عَنْ كِتَابِ اللَّهِ سُبْحَانَهُ وَتَعَالَى وَ قَدْ قَالَ اللَّهُ تَعَالَى عَزَّ مِنْ قَائِلِ سُبْحَانَهُ فَإِنْ تَنَازَعْتُمْ فِي شَيْءٍ فَرُدُّوهُ إلَى اللهِ وَ الرَّسُول</w:t>
      </w:r>
      <w:r>
        <w:rPr>
          <w:rStyle w:val="FootnoteAnchor"/>
          <w:rtl w:val="true"/>
        </w:rPr>
        <w:footnoteReference w:id="814"/>
      </w:r>
      <w:bookmarkStart w:id="1100" w:name="pg20325_220076"/>
    </w:p>
    <w:p>
      <w:pPr>
        <w:pStyle w:val="BookText"/>
        <w:rPr/>
      </w:pPr>
      <w:bookmarkEnd w:id="1100"/>
      <w:r>
        <w:rPr>
          <w:rFonts w:ascii="IRNazanin" w:hAnsi="IRNazanin" w:eastAsia="IRNazanin"/>
          <w:color w:val="111111"/>
          <w:sz w:val="28"/>
          <w:sz w:val="28"/>
          <w:szCs w:val="28"/>
          <w:rtl w:val="true"/>
          <w:lang w:bidi="fa-IR"/>
        </w:rPr>
        <w:t xml:space="preserve">هنگامی که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کردند که قرآن میان ما و آن ها حاکم باشد، ما گروهی نبودیم که به کتاب خداوند سبحان پشت کنیم در حالی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چیزی اختلاف کردید آن را به خدا و رسولش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نظر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معانی قرآن به خودی خود روشن بود در تفسیر آیه ای از آیات آن اختلافی واقع نمی شد؛ در حالی که این اختلاف میان خود صحابه و حتی در دوران پیامبر صلی الله علیه و آله نیز رخ داده است</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الْمُقْسِطین</w:t>
      </w:r>
      <w:r>
        <w:rPr>
          <w:rStyle w:val="FootnoteAnchor"/>
          <w:rtl w:val="true"/>
        </w:rPr>
        <w:footnoteReference w:id="816"/>
      </w:r>
      <w:r>
        <w:rPr>
          <w:rFonts w:ascii="IRNazanin" w:hAnsi="IRNazanin" w:eastAsia="IRNazanin"/>
          <w:color w:val="111111"/>
          <w:sz w:val="28"/>
          <w:sz w:val="28"/>
          <w:szCs w:val="28"/>
          <w:rtl w:val="true"/>
          <w:lang w:bidi="fa-IR"/>
        </w:rPr>
        <w:t>و اگر دو گروه از مؤمنان با یکدیگر به جنگ برخاستند، میانشان آشتی افکنید و اگر یک گروه بر دیگری تعدی کرد با آن که تعدی کرده است، بجنگید تا به فرمان خدا باز گردد پس اگر بازگشت میانشان صلحی عادلانه برقرار کنید و عدالت ورزید که خدا عادلان را دوست دارد</w:t>
      </w:r>
      <w:r>
        <w:rPr>
          <w:rFonts w:eastAsia="IRNazanin" w:cs="IRNazanin"/>
          <w:color w:val="111111"/>
          <w:sz w:val="28"/>
          <w:szCs w:val="28"/>
          <w:rtl w:val="true"/>
          <w:lang w:bidi="fa-IR"/>
        </w:rPr>
        <w:t>.</w:t>
      </w:r>
    </w:p>
    <w:p>
      <w:pPr>
        <w:pStyle w:val="Heading4"/>
        <w:numPr>
          <w:ilvl w:val="3"/>
          <w:numId w:val="1"/>
        </w:numPr>
        <w:rPr/>
      </w:pPr>
      <w:bookmarkStart w:id="1101" w:name="__RefHeading___Toc5697394_2320776876"/>
      <w:bookmarkStart w:id="1102" w:name="_Toc430"/>
      <w:bookmarkEnd w:id="1101"/>
      <w:r>
        <w:rPr/>
        <w:t>1</w:t>
      </w:r>
      <w:r>
        <w:rPr>
          <w:rtl w:val="true"/>
        </w:rPr>
        <w:t xml:space="preserve">. </w:t>
      </w:r>
      <w:r>
        <w:rPr/>
        <w:t>4</w:t>
      </w:r>
      <w:r>
        <w:rPr>
          <w:rtl w:val="true"/>
        </w:rPr>
        <w:t xml:space="preserve">. </w:t>
      </w:r>
      <w:r>
        <w:rPr>
          <w:rtl w:val="true"/>
        </w:rPr>
        <w:t>نحوه ارجاع به قرآن</w:t>
      </w:r>
      <w:bookmarkEnd w:id="1102"/>
    </w:p>
    <w:p>
      <w:pPr>
        <w:pStyle w:val="BookText"/>
        <w:rPr/>
      </w:pPr>
      <w:r>
        <w:rPr>
          <w:rFonts w:ascii="Amiri" w:hAnsi="Amiri" w:eastAsia="Amiri" w:cs="Amiri"/>
          <w:color w:val="111111"/>
          <w:sz w:val="28"/>
          <w:sz w:val="28"/>
          <w:szCs w:val="28"/>
          <w:rtl w:val="true"/>
          <w:lang w:bidi="ar-SA"/>
        </w:rPr>
        <w:t>فَرَدُّهُ إِلَى اللَّهِ أَنْ نَحْكُمَ بِكِتَابِهِ</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ارجاع دادن اختلافات به خدا این است که به کتابش حکم کنیم</w:t>
      </w:r>
      <w:r>
        <w:rPr>
          <w:rFonts w:eastAsia="IRNazanin" w:cs="IRNazanin"/>
          <w:color w:val="111111"/>
          <w:sz w:val="28"/>
          <w:szCs w:val="28"/>
          <w:rtl w:val="true"/>
          <w:lang w:bidi="fa-IR"/>
        </w:rPr>
        <w:t>.</w:t>
      </w:r>
    </w:p>
    <w:p>
      <w:pPr>
        <w:pStyle w:val="Heading4"/>
        <w:numPr>
          <w:ilvl w:val="3"/>
          <w:numId w:val="1"/>
        </w:numPr>
        <w:rPr/>
      </w:pPr>
      <w:bookmarkStart w:id="1103" w:name="__RefHeading___Toc5697396_2320776876"/>
      <w:bookmarkStart w:id="1104" w:name="_Toc431"/>
      <w:bookmarkEnd w:id="1103"/>
      <w:r>
        <w:rPr/>
        <w:t>1</w:t>
      </w:r>
      <w:r>
        <w:rPr>
          <w:rtl w:val="true"/>
        </w:rPr>
        <w:t xml:space="preserve">. </w:t>
      </w:r>
      <w:r>
        <w:rPr/>
        <w:t>5</w:t>
      </w:r>
      <w:r>
        <w:rPr>
          <w:rtl w:val="true"/>
        </w:rPr>
        <w:t xml:space="preserve">. </w:t>
      </w:r>
      <w:r>
        <w:rPr>
          <w:rtl w:val="true"/>
        </w:rPr>
        <w:t>نحوه ارجاع به پیامبر</w:t>
      </w:r>
      <w:bookmarkEnd w:id="1104"/>
    </w:p>
    <w:p>
      <w:pPr>
        <w:pStyle w:val="BookText"/>
        <w:rPr/>
      </w:pPr>
      <w:r>
        <w:rPr>
          <w:rFonts w:ascii="Amiri" w:hAnsi="Amiri" w:eastAsia="Amiri" w:cs="Amiri"/>
          <w:color w:val="111111"/>
          <w:sz w:val="28"/>
          <w:sz w:val="28"/>
          <w:szCs w:val="28"/>
          <w:rtl w:val="true"/>
          <w:lang w:bidi="ar-SA"/>
        </w:rPr>
        <w:t>وَ رَدُّهُ إِلَى الرَّسُولِ أَنْ نَأْخُذَ بِسُنَّتِهِ</w:t>
      </w:r>
      <w:r>
        <w:rPr>
          <w:rFonts w:ascii="IRNazanin" w:hAnsi="IRNazanin" w:eastAsia="IRNazanin"/>
          <w:color w:val="111111"/>
          <w:sz w:val="28"/>
          <w:sz w:val="28"/>
          <w:szCs w:val="28"/>
          <w:rtl w:val="true"/>
          <w:lang w:bidi="fa-IR"/>
        </w:rPr>
        <w:t xml:space="preserve"> و ارجاع به رسول الله این است که به سنتش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خداوند در قرآن می فرماید که نزاع و کشمکش خود را به خداوند و پیامبر او ارجاع دهید، مقصود این است که باید به کتاب خدا و سنت پیامبر صلی الله علیه و آله مراجعه و بر اساس </w:t>
      </w:r>
      <w:bookmarkStart w:id="1105" w:name="pg20325_220077"/>
    </w:p>
    <w:p>
      <w:pPr>
        <w:pStyle w:val="BookText"/>
        <w:rPr/>
      </w:pPr>
      <w:bookmarkEnd w:id="1105"/>
      <w:r>
        <w:rPr>
          <w:rFonts w:ascii="IRNazanin" w:hAnsi="IRNazanin" w:eastAsia="IRNazanin"/>
          <w:color w:val="111111"/>
          <w:sz w:val="28"/>
          <w:sz w:val="28"/>
          <w:szCs w:val="28"/>
          <w:rtl w:val="true"/>
          <w:lang w:bidi="fa-IR"/>
        </w:rPr>
        <w:t>آن اختلافات خود را حل کنیم و در قضیه حکمیت اگر عمروعاص و ابوموسی واقعاً قرآن را حکم قرار می دادند به حقیقت می رسیدند و اختلاف پایان می گرفت ولی اشکال کار این بود که آنان بر اساس قرآن داوری نکردند</w:t>
      </w:r>
      <w:r>
        <w:rPr>
          <w:rFonts w:eastAsia="IRNazanin" w:cs="IRNazanin"/>
          <w:color w:val="111111"/>
          <w:sz w:val="28"/>
          <w:szCs w:val="28"/>
          <w:rtl w:val="true"/>
          <w:lang w:bidi="fa-IR"/>
        </w:rPr>
        <w:t>.</w:t>
      </w:r>
    </w:p>
    <w:p>
      <w:pPr>
        <w:pStyle w:val="Heading4"/>
        <w:numPr>
          <w:ilvl w:val="3"/>
          <w:numId w:val="1"/>
        </w:numPr>
        <w:rPr/>
      </w:pPr>
      <w:bookmarkStart w:id="1106" w:name="__RefHeading___Toc5697398_2320776876"/>
      <w:bookmarkStart w:id="1107" w:name="_Toc432"/>
      <w:bookmarkEnd w:id="1106"/>
      <w:r>
        <w:rPr/>
        <w:t>1</w:t>
      </w:r>
      <w:r>
        <w:rPr>
          <w:rtl w:val="true"/>
        </w:rPr>
        <w:t xml:space="preserve">. </w:t>
      </w:r>
      <w:r>
        <w:rPr/>
        <w:t>6</w:t>
      </w:r>
      <w:r>
        <w:rPr>
          <w:rtl w:val="true"/>
        </w:rPr>
        <w:t xml:space="preserve">. </w:t>
      </w:r>
      <w:r>
        <w:rPr>
          <w:rtl w:val="true"/>
        </w:rPr>
        <w:t>پذیرش حکم قرآن</w:t>
      </w:r>
      <w:bookmarkEnd w:id="1107"/>
    </w:p>
    <w:p>
      <w:pPr>
        <w:pStyle w:val="BookText"/>
        <w:rPr/>
      </w:pPr>
      <w:r>
        <w:rPr>
          <w:rFonts w:ascii="Amiri" w:hAnsi="Amiri" w:eastAsia="Amiri" w:cs="Amiri"/>
          <w:color w:val="111111"/>
          <w:sz w:val="28"/>
          <w:sz w:val="28"/>
          <w:szCs w:val="28"/>
          <w:rtl w:val="true"/>
          <w:lang w:bidi="ar-SA"/>
        </w:rPr>
        <w:t>فَإِذَا حُكِمَ بِالصِّدْقِ فِي كِتَابِ اللَّهِ فَنَحْنُ أَحَقُّ النَّاسِ بِهِ</w:t>
      </w:r>
      <w:r>
        <w:rPr>
          <w:rFonts w:ascii="IRNazanin" w:hAnsi="IRNazanin" w:eastAsia="IRNazanin"/>
          <w:color w:val="111111"/>
          <w:sz w:val="28"/>
          <w:sz w:val="28"/>
          <w:szCs w:val="28"/>
          <w:rtl w:val="true"/>
          <w:lang w:bidi="fa-IR"/>
        </w:rPr>
        <w:t xml:space="preserve"> و اگر درباره کتاب خدا به درستی حکم شود ما سزاوارترین مردم به پذیرش آن هستیم</w:t>
      </w:r>
      <w:r>
        <w:rPr>
          <w:rFonts w:eastAsia="IRNazanin" w:cs="IRNazanin"/>
          <w:color w:val="111111"/>
          <w:sz w:val="28"/>
          <w:szCs w:val="28"/>
          <w:rtl w:val="true"/>
          <w:lang w:bidi="fa-IR"/>
        </w:rPr>
        <w:t>.</w:t>
      </w:r>
    </w:p>
    <w:p>
      <w:pPr>
        <w:pStyle w:val="Heading4"/>
        <w:numPr>
          <w:ilvl w:val="3"/>
          <w:numId w:val="1"/>
        </w:numPr>
        <w:rPr/>
      </w:pPr>
      <w:bookmarkStart w:id="1108" w:name="__RefHeading___Toc5697400_2320776876"/>
      <w:bookmarkStart w:id="1109" w:name="_Toc433"/>
      <w:bookmarkEnd w:id="1108"/>
      <w:r>
        <w:rPr/>
        <w:t>1</w:t>
      </w:r>
      <w:r>
        <w:rPr>
          <w:rtl w:val="true"/>
        </w:rPr>
        <w:t xml:space="preserve">. </w:t>
      </w:r>
      <w:r>
        <w:rPr/>
        <w:t>7</w:t>
      </w:r>
      <w:r>
        <w:rPr>
          <w:rtl w:val="true"/>
        </w:rPr>
        <w:t xml:space="preserve">. </w:t>
      </w:r>
      <w:r>
        <w:rPr>
          <w:rtl w:val="true"/>
        </w:rPr>
        <w:t>پذیرش حکم سنت پیامبر</w:t>
      </w:r>
      <w:bookmarkEnd w:id="1109"/>
    </w:p>
    <w:p>
      <w:pPr>
        <w:pStyle w:val="BookText"/>
        <w:rPr/>
      </w:pPr>
      <w:r>
        <w:rPr>
          <w:rFonts w:ascii="Amiri" w:hAnsi="Amiri" w:eastAsia="Amiri" w:cs="Amiri"/>
          <w:color w:val="111111"/>
          <w:sz w:val="28"/>
          <w:sz w:val="28"/>
          <w:szCs w:val="28"/>
          <w:rtl w:val="true"/>
          <w:lang w:bidi="ar-SA"/>
        </w:rPr>
        <w:t>وَ إِنْ حُكِمَ بِسُنَّةِ رَسُولِ اللَّهِ صلى الله عليه وسلم فَنَحْنُ أَحَقُّ النَّاسِ وَأَوْلَاهُمْ بِهَا</w:t>
      </w:r>
      <w:r>
        <w:rPr>
          <w:rStyle w:val="FootnoteAnchor"/>
          <w:rtl w:val="true"/>
        </w:rPr>
        <w:footnoteReference w:id="818"/>
      </w:r>
      <w:r>
        <w:rPr>
          <w:rFonts w:ascii="IRNazanin" w:hAnsi="IRNazanin" w:eastAsia="IRNazanin"/>
          <w:color w:val="111111"/>
          <w:sz w:val="28"/>
          <w:sz w:val="28"/>
          <w:szCs w:val="28"/>
          <w:rtl w:val="true"/>
          <w:lang w:bidi="fa-IR"/>
        </w:rPr>
        <w:t xml:space="preserve"> و اگر به سنت پیامبر صلی الله علیه و آله حکم شود ما نیز از همه شایسته تر و سزاوارتریم که به سنت او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به روشنی ثابت می کند حکمیت کتاب و سنت چیزی جز مراجعه به آن ها نیست و با توجه به این که ما مأمور به این امر هستیم کسی نمی تواند بر ما خرده بگیرد که چرا حکمیت را پذیرفتیم اشتباه خرده گیران در این است که آن ها می پندارند ما حکمیت اشخاص را پذیرفته ایم در حالی که ما حکمیت کتاب خدا را پذیرا شده ایم</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امام هرگز مخالف مسئله حکمیت نبود و در واقع بر دو نکته پافشاری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کردن قرآن ها بر سر نیزه ها تنها مکر و فریب و توطئه برای جلوگیری از پیروزی لشکر امام علیه السلام در آخرین لحظات و ایجاد اختلاف و نفاق در لشکر امام بود وگرنه شامیان هرگز آماده پذیرش حکمیت قرآن نبودند و به تعبیر امام علیه السلام نه اهل دین بودند و نه اهل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انتخاب فرد نادان و بی خبری همچون ابوموسی اشعری برای ارجاع به قرآن مخالف بود؛ بنابراین هیچ گونه تضادی میان محتوای این خطبه و خطبه های دیگر نهج البلاغه نیست</w:t>
      </w:r>
      <w:r>
        <w:rPr>
          <w:rFonts w:eastAsia="IRNazanin" w:cs="IRNazanin"/>
          <w:color w:val="111111"/>
          <w:sz w:val="28"/>
          <w:szCs w:val="28"/>
          <w:rtl w:val="true"/>
          <w:lang w:bidi="fa-IR"/>
        </w:rPr>
        <w:t xml:space="preserve">. </w:t>
      </w:r>
      <w:bookmarkStart w:id="1110" w:name="pg20325_220078"/>
    </w:p>
    <w:p>
      <w:pPr>
        <w:pStyle w:val="BookText"/>
        <w:rPr/>
      </w:pPr>
      <w:bookmarkEnd w:id="111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أَرْسَلْنا قَبْلَكَ إِلا رجالاً نُوحى إِلَيْهِمْ فَسْئَلُوا أَهْلَ الذِّكْرِ إِنْ كُنْتُمْ لَا تَعْلَمُونَ</w:t>
      </w:r>
      <w:r>
        <w:rPr>
          <w:rStyle w:val="FootnoteAnchor"/>
          <w:rtl w:val="true"/>
        </w:rPr>
        <w:footnoteReference w:id="820"/>
      </w:r>
      <w:r>
        <w:rPr>
          <w:rFonts w:ascii="IRNazanin" w:hAnsi="IRNazanin" w:eastAsia="IRNazanin"/>
          <w:color w:val="111111"/>
          <w:sz w:val="28"/>
          <w:sz w:val="28"/>
          <w:szCs w:val="28"/>
          <w:rtl w:val="true"/>
          <w:lang w:bidi="fa-IR"/>
        </w:rPr>
        <w:t>ما پیش از تو به رسالت نفرستادیم مگر مردانی را که به آن ها وحی می کردیم و اگر خود نمی دانید از اهل کتاب بپرسید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تَنَازَعْتُمْ فِي شَيْءٍ فَرُدُّوهُ إِلَى اللَّهِ وَالرَّسُولِ إِنْ كُنْتُمْ تُؤْمِنُونَ بِاللَّهِ وَالْيَوْمِ الْآخِرِ ذلِكَ خَيْرٌ وَ أَحْسَنُ تَأْوِیلا</w:t>
      </w:r>
      <w:r>
        <w:rPr>
          <w:rStyle w:val="FootnoteAnchor"/>
          <w:rtl w:val="true"/>
        </w:rPr>
        <w:footnoteReference w:id="821"/>
      </w:r>
      <w:r>
        <w:rPr>
          <w:rFonts w:ascii="IRNazanin" w:hAnsi="IRNazanin" w:eastAsia="IRNazanin"/>
          <w:color w:val="111111"/>
          <w:sz w:val="28"/>
          <w:sz w:val="28"/>
          <w:szCs w:val="28"/>
          <w:rtl w:val="true"/>
          <w:lang w:bidi="fa-IR"/>
        </w:rPr>
        <w:t>و چون در امری اختلاف کردید اگر به خدا و روز قیامت ایمان دارید، به خدا و پیامبر رجوع کنید در این خیر شماست و سرانجامی بهتر دارد</w:t>
      </w:r>
      <w:r>
        <w:rPr>
          <w:rFonts w:eastAsia="IRNazanin" w:cs="IRNazanin"/>
          <w:color w:val="111111"/>
          <w:sz w:val="28"/>
          <w:szCs w:val="28"/>
          <w:rtl w:val="true"/>
          <w:lang w:bidi="fa-IR"/>
        </w:rPr>
        <w:t>.</w:t>
      </w:r>
    </w:p>
    <w:p>
      <w:pPr>
        <w:pStyle w:val="Heading3"/>
        <w:numPr>
          <w:ilvl w:val="2"/>
          <w:numId w:val="1"/>
        </w:numPr>
        <w:rPr/>
      </w:pPr>
      <w:bookmarkStart w:id="1111" w:name="__RefHeading___Toc5697402_2320776876"/>
      <w:bookmarkStart w:id="1112" w:name="_Toc434"/>
      <w:bookmarkEnd w:id="1111"/>
      <w:r>
        <w:rPr/>
        <w:t>2</w:t>
      </w:r>
      <w:r>
        <w:rPr>
          <w:rtl w:val="true"/>
        </w:rPr>
        <w:t xml:space="preserve">. </w:t>
      </w:r>
      <w:r>
        <w:rPr>
          <w:rtl w:val="true"/>
        </w:rPr>
        <w:t>دلیل فرصت برای حکمیت</w:t>
      </w:r>
      <w:bookmarkEnd w:id="1112"/>
    </w:p>
    <w:p>
      <w:pPr>
        <w:pStyle w:val="Heading4"/>
        <w:numPr>
          <w:ilvl w:val="3"/>
          <w:numId w:val="1"/>
        </w:numPr>
        <w:rPr/>
      </w:pPr>
      <w:bookmarkStart w:id="1113" w:name="__RefHeading___Toc5697404_2320776876"/>
      <w:bookmarkStart w:id="1114" w:name="_Toc435"/>
      <w:bookmarkEnd w:id="1113"/>
      <w:r>
        <w:rPr/>
        <w:t>2</w:t>
      </w:r>
      <w:r>
        <w:rPr>
          <w:rtl w:val="true"/>
        </w:rPr>
        <w:t xml:space="preserve">. </w:t>
      </w:r>
      <w:r>
        <w:rPr/>
        <w:t>1</w:t>
      </w:r>
      <w:r>
        <w:rPr>
          <w:rtl w:val="true"/>
        </w:rPr>
        <w:t xml:space="preserve">. </w:t>
      </w:r>
      <w:r>
        <w:rPr>
          <w:rtl w:val="true"/>
        </w:rPr>
        <w:t>آگاه شدن ناآگاهان</w:t>
      </w:r>
      <w:bookmarkEnd w:id="1114"/>
    </w:p>
    <w:p>
      <w:pPr>
        <w:pStyle w:val="BookText"/>
        <w:rPr/>
      </w:pPr>
      <w:r>
        <w:rPr>
          <w:rFonts w:ascii="Amiri" w:hAnsi="Amiri" w:eastAsia="Amiri" w:cs="Amiri"/>
          <w:color w:val="111111"/>
          <w:sz w:val="28"/>
          <w:sz w:val="28"/>
          <w:szCs w:val="28"/>
          <w:rtl w:val="true"/>
          <w:lang w:bidi="ar-SA"/>
        </w:rPr>
        <w:t>وَ أَمَّا قَوْلُكُمْ لِمَ جَعَلْتَ بَيْنَكَ وَ بَيْنَهُمْ أَجَلًا فِي التَّحْكِيمِ فَإِنَّمَا فَعَلْتُ ذَلِكَ لِيَتَبَيَّنَ الْجَاهِلُ وَيَتَثَبَّتَ الْعَالِمُ</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لِيَتَبَيَّن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و روشن گردانیدن مطلب با تفحص و تحقيق؛ يستعمل لازما و متعدّيا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مستحکم می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تحقیق کردن است؛ التأني في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می گویید چرا میان خود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برای حکمیت قرار دادی، این تنها به خاطر آن بود که ناآگاهان در جست و جوی حقیقت برآیند و آن ها که آگاه اند به مطالعه و مشورت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اشکالات خوارج به حضرت این بود که پس از پذیرفتن حکمیت و تعیین کردن فردی برای آن چرا مدت برای آن تعیین کرد در پاسخ می فرماید برای آن ها مهلت قرار دادم تا کسانی که جاهل و نادان هستند و حق را نمی دانند فرصت بررسی و تحقیق داشته باشند و افرادی نیز که حق را می دانند در این فرصت تعیین شده بر علم و عمل خود پایداری و استقامت کنند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5" w:name="__RefHeading___Toc5697406_2320776876"/>
      <w:bookmarkStart w:id="1116" w:name="_Toc436"/>
      <w:bookmarkEnd w:id="1115"/>
      <w:r>
        <w:rPr/>
        <w:t>2</w:t>
      </w:r>
      <w:r>
        <w:rPr>
          <w:rtl w:val="true"/>
        </w:rPr>
        <w:t xml:space="preserve">. </w:t>
      </w:r>
      <w:r>
        <w:rPr/>
        <w:t>2</w:t>
      </w:r>
      <w:r>
        <w:rPr>
          <w:rtl w:val="true"/>
        </w:rPr>
        <w:t xml:space="preserve">. </w:t>
      </w:r>
      <w:r>
        <w:rPr>
          <w:rtl w:val="true"/>
        </w:rPr>
        <w:t>اصلاح کار امت در فاصلهٔ حکمیت</w:t>
      </w:r>
      <w:bookmarkStart w:id="1117" w:name="pg20325_220079"/>
      <w:bookmarkEnd w:id="1116"/>
    </w:p>
    <w:p>
      <w:pPr>
        <w:pStyle w:val="BookText"/>
        <w:rPr/>
      </w:pPr>
      <w:bookmarkEnd w:id="1117"/>
      <w:r>
        <w:rPr>
          <w:rFonts w:ascii="Amiri" w:hAnsi="Amiri" w:eastAsia="Amiri" w:cs="Amiri"/>
          <w:color w:val="111111"/>
          <w:sz w:val="28"/>
          <w:sz w:val="28"/>
          <w:szCs w:val="28"/>
          <w:rtl w:val="true"/>
          <w:lang w:bidi="ar-SA"/>
        </w:rPr>
        <w:t>وَ لَعَلَّ اللهَ أَنْ يُصْلِحَ فِي هَذِهِ الْهُدْنَةِ أَمْرَ هَذِهِ الْأُمَّةِ وَ لَا تُؤْخَذَ بِأَعْظَامِهَا</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أکظامِ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گلوها؛ جمع کظم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محل خروج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درصدد فشار بر کسی هستند، گلو یا بینی او را گرفته و فشار می آورند تا نفس حبس شده و خارج نشود؛ جمع کظم كأسباب و سبب و مخرج النفس من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خداوند در این فاصله کار این امت را اصلاح کند و راه تحقیق بر آن ها بسته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تُؤْخَذَ بِأَكْظَامِهَا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نگرفتن بیخ گلو و آزاد گذاشتن راه نفس است، کنایه از آزادی برای مطالعه و تصمیم گیری و انتخاب است</w:t>
      </w:r>
      <w:r>
        <w:rPr>
          <w:rFonts w:eastAsia="IRNazanin" w:cs="IRNazanin"/>
          <w:color w:val="111111"/>
          <w:sz w:val="28"/>
          <w:szCs w:val="28"/>
          <w:rtl w:val="true"/>
          <w:lang w:bidi="fa-IR"/>
        </w:rPr>
        <w:t xml:space="preserve">. </w:t>
      </w:r>
      <w:r>
        <w:rPr>
          <w:rStyle w:val="FootnoteAnchor"/>
          <w:rtl w:val="true"/>
        </w:rPr>
        <w:footnoteReference w:id="824"/>
      </w:r>
    </w:p>
    <w:p>
      <w:pPr>
        <w:pStyle w:val="Heading4"/>
        <w:numPr>
          <w:ilvl w:val="3"/>
          <w:numId w:val="1"/>
        </w:numPr>
        <w:rPr/>
      </w:pPr>
      <w:bookmarkStart w:id="1118" w:name="__RefHeading___Toc5697408_2320776876"/>
      <w:bookmarkStart w:id="1119" w:name="_Toc437"/>
      <w:bookmarkEnd w:id="1118"/>
      <w:r>
        <w:rPr/>
        <w:t>2</w:t>
      </w:r>
      <w:r>
        <w:rPr>
          <w:rtl w:val="true"/>
        </w:rPr>
        <w:t xml:space="preserve">. </w:t>
      </w:r>
      <w:r>
        <w:rPr/>
        <w:t>3</w:t>
      </w:r>
      <w:r>
        <w:rPr>
          <w:rtl w:val="true"/>
        </w:rPr>
        <w:t xml:space="preserve">. </w:t>
      </w:r>
      <w:r>
        <w:rPr>
          <w:rtl w:val="true"/>
        </w:rPr>
        <w:t>عجله نکردن در جست وجوی حق</w:t>
      </w:r>
      <w:bookmarkEnd w:id="1119"/>
    </w:p>
    <w:p>
      <w:pPr>
        <w:pStyle w:val="BookText"/>
        <w:rPr/>
      </w:pPr>
      <w:r>
        <w:rPr>
          <w:rFonts w:ascii="Amiri" w:hAnsi="Amiri" w:eastAsia="Amiri" w:cs="Amiri"/>
          <w:color w:val="111111"/>
          <w:sz w:val="28"/>
          <w:sz w:val="28"/>
          <w:szCs w:val="28"/>
          <w:rtl w:val="true"/>
          <w:lang w:bidi="ar-SA"/>
        </w:rPr>
        <w:t>فَتَعْجَلَ عَنْ تَبَيُّنِ الْحَقِّ وَتَنْقَادَ لِأَوَّلِ الْغَيّ</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 وجوی حق عجله نکنند و تسلیم نخستین فکر گمراه کننده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تَنْقَادَ لِأَوَّلِ 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تصمیم های عجولانه غالباً گمراه کننده است</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فَتَعْجَلَ عَنْ 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شتاب زده آتش بس را نمی پذیرفت، راه بازگشت خطاکاران بسته می شد و در واقع امام پیرامون خود را دیوار محکمی کشیده و فرصتی در اختیار آن ها نگذاشته تا بدی به واسطه خوبی زدوده شود</w:t>
      </w:r>
      <w:r>
        <w:rPr>
          <w:rFonts w:eastAsia="IRNazanin" w:cs="IRNazanin"/>
          <w:color w:val="111111"/>
          <w:sz w:val="28"/>
          <w:szCs w:val="28"/>
          <w:rtl w:val="true"/>
          <w:lang w:bidi="fa-IR"/>
        </w:rPr>
        <w:t xml:space="preserve">. </w:t>
      </w:r>
      <w:r>
        <w:rPr>
          <w:rStyle w:val="FootnoteAnchor"/>
          <w:rtl w:val="true"/>
        </w:rPr>
        <w:footnoteReference w:id="827"/>
      </w:r>
    </w:p>
    <w:p>
      <w:pPr>
        <w:pStyle w:val="Heading3"/>
        <w:numPr>
          <w:ilvl w:val="2"/>
          <w:numId w:val="1"/>
        </w:numPr>
        <w:rPr/>
      </w:pPr>
      <w:bookmarkStart w:id="1120" w:name="__RefHeading___Toc5697410_2320776876"/>
      <w:bookmarkStart w:id="1121" w:name="_Toc438"/>
      <w:bookmarkEnd w:id="1120"/>
      <w:r>
        <w:rPr/>
        <w:t>3</w:t>
      </w:r>
      <w:r>
        <w:rPr>
          <w:rtl w:val="true"/>
        </w:rPr>
        <w:t xml:space="preserve">. </w:t>
      </w:r>
      <w:r>
        <w:rPr>
          <w:rtl w:val="true"/>
        </w:rPr>
        <w:t>محبوبیت عمل به حق</w:t>
      </w:r>
      <w:bookmarkEnd w:id="112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النَّاسِ عِنْدَ اللَّهِ مَنْ كَانَ الْعَمَلُ بِالْحَقِّ أَحَبَّ إِلَيْهِ وَ إِنْ نَقَصَهُ وَ كَرَثَهُ مِنَ</w:t>
      </w:r>
      <w:bookmarkStart w:id="1122" w:name="pg20325_220080"/>
    </w:p>
    <w:p>
      <w:pPr>
        <w:pStyle w:val="BookText"/>
        <w:rPr/>
      </w:pPr>
      <w:bookmarkEnd w:id="1122"/>
      <w:r>
        <w:rPr>
          <w:rFonts w:ascii="Amiri" w:hAnsi="Amiri" w:eastAsia="Amiri" w:cs="Amiri"/>
          <w:color w:val="111111"/>
          <w:sz w:val="28"/>
          <w:sz w:val="28"/>
          <w:szCs w:val="28"/>
          <w:rtl w:val="true"/>
          <w:lang w:bidi="ar-SA"/>
        </w:rPr>
        <w:t>الْبَاطِلِ وَ إِنْ جَرَّ إِلَيْهِ فَائِدَةً وَ زَادَهُ</w:t>
      </w:r>
      <w:r>
        <w:rPr>
          <w:rStyle w:val="FootnoteAnchor"/>
          <w:rtl w:val="true"/>
        </w:rPr>
        <w:footnoteReference w:id="828"/>
      </w:r>
      <w:r>
        <w:rPr>
          <w:rFonts w:ascii="IRNazanin" w:hAnsi="IRNazanin" w:eastAsia="IRNazanin"/>
          <w:color w:val="111111"/>
          <w:sz w:val="28"/>
          <w:sz w:val="28"/>
          <w:szCs w:val="28"/>
          <w:rtl w:val="true"/>
          <w:lang w:bidi="fa-IR"/>
        </w:rPr>
        <w:t xml:space="preserve"> برترین مردم در پیشگاه خدا کسی است که عمل به حق نزد او محبوب تر از باطل باشد؛ هرچند این کار از نفع او بکاهد و مشکلاتی برای او پیش آورد و باطل منافعی به سوی او آورد و بر سود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واقع نشانه مؤمنان حقیقی همین است که بر سر دو راهی ها که حق در یکسو قرار گیرد و منافع شخصی آن ها در سوی دیگر، به سوی حق می آیند و به منافع شخصی پشت می کنند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منظور امام علیه السلام در این بیان این است که مردم را به سوی حق کشاند و آنان را به حرکت در این راه تشویق کند؛ هر چند اتخاذ این رویه برای آنان مستلزم نتایج و آثاری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را از باطل پرهیز دهد اگرچه دوری جستن از آن مایهٔ زیان و غم و اندوه آنان باشد</w:t>
      </w:r>
      <w:r>
        <w:rPr>
          <w:rFonts w:eastAsia="IRNazanin" w:cs="IRNazanin"/>
          <w:color w:val="111111"/>
          <w:sz w:val="28"/>
          <w:szCs w:val="28"/>
          <w:rtl w:val="true"/>
          <w:lang w:bidi="fa-IR"/>
        </w:rPr>
        <w:t xml:space="preserve">. </w:t>
      </w:r>
      <w:r>
        <w:rPr>
          <w:rStyle w:val="FootnoteAnchor"/>
          <w:rtl w:val="true"/>
        </w:rPr>
        <w:footnoteReference w:id="830"/>
      </w:r>
    </w:p>
    <w:p>
      <w:pPr>
        <w:pStyle w:val="Heading3"/>
        <w:numPr>
          <w:ilvl w:val="2"/>
          <w:numId w:val="1"/>
        </w:numPr>
        <w:rPr/>
      </w:pPr>
      <w:bookmarkStart w:id="1123" w:name="__RefHeading___Toc5697412_2320776876"/>
      <w:bookmarkStart w:id="1124" w:name="_Toc439"/>
      <w:bookmarkEnd w:id="1123"/>
      <w:r>
        <w:rPr/>
        <w:t>4</w:t>
      </w:r>
      <w:r>
        <w:rPr>
          <w:rtl w:val="true"/>
        </w:rPr>
        <w:t xml:space="preserve">. </w:t>
      </w:r>
      <w:r>
        <w:rPr>
          <w:rtl w:val="true"/>
        </w:rPr>
        <w:t>فریاد امام</w:t>
      </w:r>
      <w:bookmarkEnd w:id="1124"/>
    </w:p>
    <w:p>
      <w:pPr>
        <w:pStyle w:val="BookText"/>
        <w:rPr/>
      </w:pPr>
      <w:r>
        <w:rPr>
          <w:rFonts w:ascii="Amiri" w:hAnsi="Amiri" w:eastAsia="Amiri" w:cs="Amiri"/>
          <w:color w:val="111111"/>
          <w:sz w:val="28"/>
          <w:sz w:val="28"/>
          <w:szCs w:val="28"/>
          <w:rtl w:val="true"/>
          <w:lang w:bidi="ar-SA"/>
        </w:rPr>
        <w:t>فَأَيْنَ يُنَاهُ بِكُمْ وَ مِنْ أَيْنَ أُتِيتُمْ</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چرا حیران و سرگردانتان می کنند؟ و چرا شما را فریب داده و تسلیم شیطان کرده اند؟</w:t>
      </w:r>
    </w:p>
    <w:p>
      <w:pPr>
        <w:pStyle w:val="BookText"/>
        <w:rPr/>
      </w:pPr>
      <w:r>
        <w:rPr>
          <w:rFonts w:ascii="IRNazanin" w:hAnsi="IRNazanin" w:eastAsia="IRNazanin"/>
          <w:color w:val="111111"/>
          <w:sz w:val="28"/>
          <w:sz w:val="28"/>
          <w:szCs w:val="28"/>
          <w:rtl w:val="true"/>
          <w:lang w:bidi="fa-IR"/>
        </w:rPr>
        <w:t>نکته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سرگشتگی و بیراهه روی شما به چه منظوری است و اشاره است که این تحیّر و سرگردانی از دیگران به آن ها رسیده است</w:t>
      </w:r>
      <w:r>
        <w:rPr>
          <w:rFonts w:eastAsia="IRNazanin" w:cs="IRNazanin"/>
          <w:color w:val="111111"/>
          <w:sz w:val="28"/>
          <w:szCs w:val="28"/>
          <w:rtl w:val="true"/>
          <w:lang w:bidi="fa-IR"/>
        </w:rPr>
        <w:t xml:space="preserve">. </w:t>
      </w:r>
      <w:r>
        <w:rPr>
          <w:rStyle w:val="FootnoteAnchor"/>
          <w:rtl w:val="true"/>
        </w:rPr>
        <w:footnoteReference w:id="832"/>
      </w:r>
      <w:bookmarkStart w:id="1125" w:name="pg20325_220081"/>
    </w:p>
    <w:p>
      <w:pPr>
        <w:pStyle w:val="Heading3"/>
        <w:numPr>
          <w:ilvl w:val="2"/>
          <w:numId w:val="1"/>
        </w:numPr>
        <w:rPr/>
      </w:pPr>
      <w:bookmarkStart w:id="1126" w:name="__RefHeading___Toc5697414_2320776876"/>
      <w:bookmarkStart w:id="1127" w:name="_Toc440"/>
      <w:bookmarkEnd w:id="1125"/>
      <w:bookmarkEnd w:id="1126"/>
      <w:r>
        <w:rPr/>
        <w:t>5</w:t>
      </w:r>
      <w:r>
        <w:rPr>
          <w:rtl w:val="true"/>
        </w:rPr>
        <w:t xml:space="preserve">. </w:t>
      </w:r>
      <w:r>
        <w:rPr>
          <w:rtl w:val="true"/>
        </w:rPr>
        <w:t>دلیل فراخوان جهاد</w:t>
      </w:r>
      <w:bookmarkEnd w:id="1127"/>
    </w:p>
    <w:p>
      <w:pPr>
        <w:pStyle w:val="Heading4"/>
        <w:numPr>
          <w:ilvl w:val="3"/>
          <w:numId w:val="1"/>
        </w:numPr>
        <w:rPr/>
      </w:pPr>
      <w:bookmarkStart w:id="1128" w:name="__RefHeading___Toc5697416_2320776876"/>
      <w:bookmarkStart w:id="1129" w:name="_Toc441"/>
      <w:bookmarkEnd w:id="1128"/>
      <w:r>
        <w:rPr/>
        <w:t>5</w:t>
      </w:r>
      <w:r>
        <w:rPr>
          <w:rtl w:val="true"/>
        </w:rPr>
        <w:t xml:space="preserve">. </w:t>
      </w:r>
      <w:r>
        <w:rPr/>
        <w:t>1</w:t>
      </w:r>
      <w:r>
        <w:rPr>
          <w:rtl w:val="true"/>
        </w:rPr>
        <w:t xml:space="preserve">. </w:t>
      </w:r>
      <w:r>
        <w:rPr>
          <w:rtl w:val="true"/>
        </w:rPr>
        <w:t>روی گردانی از حق</w:t>
      </w:r>
      <w:bookmarkEnd w:id="1129"/>
    </w:p>
    <w:p>
      <w:pPr>
        <w:pStyle w:val="BookText"/>
        <w:rPr/>
      </w:pPr>
      <w:r>
        <w:rPr>
          <w:rFonts w:ascii="Amiri" w:hAnsi="Amiri" w:eastAsia="Amiri" w:cs="Amiri"/>
          <w:color w:val="111111"/>
          <w:sz w:val="28"/>
          <w:sz w:val="28"/>
          <w:szCs w:val="28"/>
          <w:rtl w:val="true"/>
          <w:lang w:bidi="ar-SA"/>
        </w:rPr>
        <w:t>اسْتَعِدُّوا لِلْمَسِيرِ إِلَى قَوْمٍ حَيَارَى عَنِ الْحَقِّ</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آماده شوید برای حرکت به سوی قومی که از حق روی گردان اند</w:t>
      </w:r>
      <w:r>
        <w:rPr>
          <w:rFonts w:eastAsia="IRNazanin" w:cs="IRNazanin"/>
          <w:color w:val="111111"/>
          <w:sz w:val="28"/>
          <w:szCs w:val="28"/>
          <w:rtl w:val="true"/>
          <w:lang w:bidi="fa-IR"/>
        </w:rPr>
        <w:t>.</w:t>
      </w:r>
    </w:p>
    <w:p>
      <w:pPr>
        <w:pStyle w:val="Heading4"/>
        <w:numPr>
          <w:ilvl w:val="3"/>
          <w:numId w:val="1"/>
        </w:numPr>
        <w:rPr/>
      </w:pPr>
      <w:bookmarkStart w:id="1130" w:name="__RefHeading___Toc5697418_2320776876"/>
      <w:bookmarkStart w:id="1131" w:name="_Toc442"/>
      <w:bookmarkEnd w:id="1130"/>
      <w:r>
        <w:rPr/>
        <w:t>5</w:t>
      </w:r>
      <w:r>
        <w:rPr>
          <w:rtl w:val="true"/>
        </w:rPr>
        <w:t xml:space="preserve">. </w:t>
      </w:r>
      <w:r>
        <w:rPr/>
        <w:t>2</w:t>
      </w:r>
      <w:r>
        <w:rPr>
          <w:rtl w:val="true"/>
        </w:rPr>
        <w:t xml:space="preserve">. </w:t>
      </w:r>
      <w:r>
        <w:rPr>
          <w:rtl w:val="true"/>
        </w:rPr>
        <w:t>ظلم و جور</w:t>
      </w:r>
      <w:bookmarkEnd w:id="1131"/>
    </w:p>
    <w:p>
      <w:pPr>
        <w:pStyle w:val="BookText"/>
        <w:rPr/>
      </w:pPr>
      <w:r>
        <w:rPr>
          <w:rFonts w:ascii="Amiri" w:hAnsi="Amiri" w:eastAsia="Amiri" w:cs="Amiri"/>
          <w:color w:val="111111"/>
          <w:sz w:val="28"/>
          <w:sz w:val="28"/>
          <w:szCs w:val="28"/>
          <w:rtl w:val="true"/>
          <w:lang w:bidi="ar-SA"/>
        </w:rPr>
        <w:t>لَا يُبْصِرُونَهُ وَ مُوزَعِينَ بِالْجَوْر</w:t>
      </w:r>
      <w:r>
        <w:rPr>
          <w:rStyle w:val="FootnoteAnchor"/>
          <w:rtl w:val="true"/>
        </w:rPr>
        <w:footnoteReference w:id="834"/>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بینند و به ظلم و جور تشویق شده اند</w:t>
      </w:r>
      <w:r>
        <w:rPr>
          <w:rFonts w:eastAsia="IRNazanin" w:cs="IRNazanin"/>
          <w:color w:val="111111"/>
          <w:sz w:val="28"/>
          <w:szCs w:val="28"/>
          <w:rtl w:val="true"/>
          <w:lang w:bidi="fa-IR"/>
        </w:rPr>
        <w:t>.</w:t>
      </w:r>
    </w:p>
    <w:p>
      <w:pPr>
        <w:pStyle w:val="Heading4"/>
        <w:numPr>
          <w:ilvl w:val="3"/>
          <w:numId w:val="1"/>
        </w:numPr>
        <w:rPr/>
      </w:pPr>
      <w:bookmarkStart w:id="1132" w:name="__RefHeading___Toc5697420_2320776876"/>
      <w:bookmarkStart w:id="1133" w:name="_Toc443"/>
      <w:bookmarkEnd w:id="1132"/>
      <w:r>
        <w:rPr/>
        <w:t>5</w:t>
      </w:r>
      <w:r>
        <w:rPr>
          <w:rtl w:val="true"/>
        </w:rPr>
        <w:t xml:space="preserve">. </w:t>
      </w:r>
      <w:r>
        <w:rPr/>
        <w:t>3</w:t>
      </w:r>
      <w:r>
        <w:rPr>
          <w:rtl w:val="true"/>
        </w:rPr>
        <w:t xml:space="preserve">. </w:t>
      </w:r>
      <w:r>
        <w:rPr>
          <w:rtl w:val="true"/>
        </w:rPr>
        <w:t>انحراف از راه راست</w:t>
      </w:r>
      <w:bookmarkEnd w:id="1133"/>
    </w:p>
    <w:p>
      <w:pPr>
        <w:pStyle w:val="BookText"/>
        <w:rPr/>
      </w:pPr>
      <w:r>
        <w:rPr>
          <w:rFonts w:ascii="Amiri" w:hAnsi="Amiri" w:eastAsia="Amiri" w:cs="Amiri"/>
          <w:color w:val="111111"/>
          <w:sz w:val="28"/>
          <w:sz w:val="28"/>
          <w:szCs w:val="28"/>
          <w:rtl w:val="true"/>
          <w:lang w:bidi="ar-SA"/>
        </w:rPr>
        <w:t>لَا يَعْدِلُونَ بِهِ جُفَاةٍ عَنِ الْكِتَابِ نُكْبٍ عَنِ الطَّرِيقِ</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شونده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منحرف شدن از چیزی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الطريق ينكب نكوبا من باب قعد عدل</w:t>
      </w:r>
    </w:p>
    <w:p>
      <w:pPr>
        <w:pStyle w:val="BookText"/>
        <w:rPr/>
      </w:pPr>
      <w:r>
        <w:rPr>
          <w:rFonts w:ascii="IRNazanin" w:hAnsi="IRNazanin" w:eastAsia="IRNazanin"/>
          <w:color w:val="111111"/>
          <w:sz w:val="28"/>
          <w:sz w:val="28"/>
          <w:szCs w:val="28"/>
          <w:rtl w:val="true"/>
          <w:lang w:bidi="fa-IR"/>
        </w:rPr>
        <w:t>هرگز از آن باز نمی گردند افرادی که از کتاب خدا فاصله گرفته و از راه راست منحرف گشته اند</w:t>
      </w:r>
      <w:r>
        <w:rPr>
          <w:rFonts w:eastAsia="IRNazanin" w:cs="IRNazanin"/>
          <w:color w:val="111111"/>
          <w:sz w:val="28"/>
          <w:szCs w:val="28"/>
          <w:rtl w:val="true"/>
          <w:lang w:bidi="fa-IR"/>
        </w:rPr>
        <w:t>.</w:t>
      </w:r>
    </w:p>
    <w:p>
      <w:pPr>
        <w:pStyle w:val="Heading3"/>
        <w:numPr>
          <w:ilvl w:val="2"/>
          <w:numId w:val="1"/>
        </w:numPr>
        <w:rPr/>
      </w:pPr>
      <w:bookmarkStart w:id="1134" w:name="__RefHeading___Toc5697422_2320776876"/>
      <w:bookmarkStart w:id="1135" w:name="_Toc444"/>
      <w:bookmarkEnd w:id="1134"/>
      <w:r>
        <w:rPr/>
        <w:t>6</w:t>
      </w:r>
      <w:r>
        <w:rPr>
          <w:rtl w:val="true"/>
        </w:rPr>
        <w:t xml:space="preserve">. </w:t>
      </w:r>
      <w:r>
        <w:rPr>
          <w:rtl w:val="true"/>
        </w:rPr>
        <w:t>ریسمان نامطمئن</w:t>
      </w:r>
      <w:bookmarkEnd w:id="1135"/>
    </w:p>
    <w:p>
      <w:pPr>
        <w:pStyle w:val="BookText"/>
        <w:rPr/>
      </w:pPr>
      <w:r>
        <w:rPr>
          <w:rFonts w:ascii="Amiri" w:hAnsi="Amiri" w:eastAsia="Amiri" w:cs="Amiri"/>
          <w:color w:val="111111"/>
          <w:sz w:val="28"/>
          <w:sz w:val="28"/>
          <w:szCs w:val="28"/>
          <w:rtl w:val="true"/>
          <w:lang w:bidi="ar-SA"/>
        </w:rPr>
        <w:t>مَا أَنْتُمْ بِوَثِيقَةٍ يُعْلَقُ بِهَا</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ریسمان محکمی نیستید که بتوان به آن چنگ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می خواست با دشمن بجنگد ولی چون اصحاب آمادگی لازم را نداشتند پس از خیانتی که در جریان حکمیت صورت گرفت دیگر جنگی محقق نشد و حضرت را به شهادت رساندند اما در هر صورت حضرت وظیفه داشت با اصحاب سست اراده خود مقداری تندی کند و مقداری هم آن ها را تشویق نماید تا آماده جنگ شوند و هم حجت </w:t>
      </w:r>
      <w:bookmarkStart w:id="1136" w:name="pg20325_220082"/>
    </w:p>
    <w:p>
      <w:pPr>
        <w:pStyle w:val="BookText"/>
        <w:rPr/>
      </w:pPr>
      <w:bookmarkEnd w:id="1136"/>
      <w:r>
        <w:rPr>
          <w:rFonts w:ascii="IRNazanin" w:hAnsi="IRNazanin" w:eastAsia="IRNazanin"/>
          <w:color w:val="111111"/>
          <w:sz w:val="28"/>
          <w:sz w:val="28"/>
          <w:szCs w:val="28"/>
          <w:rtl w:val="true"/>
          <w:lang w:bidi="fa-IR"/>
        </w:rPr>
        <w:t>بر آن ها تمام شود؛ زیرا اگر حضرت آن ها را بر جنگ تحریک نمی کرد ممکن بود پس از آن دوباره بهانه جویی کنند و بگویند چرا ما را برای جنگ با سپاه معاویه بسیج نکردی</w:t>
      </w:r>
      <w:r>
        <w:rPr>
          <w:rFonts w:eastAsia="IRNazanin" w:cs="IRNazanin"/>
          <w:color w:val="111111"/>
          <w:sz w:val="28"/>
          <w:szCs w:val="28"/>
          <w:rtl w:val="true"/>
          <w:lang w:bidi="fa-IR"/>
        </w:rPr>
        <w:t>.</w:t>
      </w:r>
    </w:p>
    <w:p>
      <w:pPr>
        <w:pStyle w:val="Heading3"/>
        <w:numPr>
          <w:ilvl w:val="2"/>
          <w:numId w:val="1"/>
        </w:numPr>
        <w:rPr/>
      </w:pPr>
      <w:bookmarkStart w:id="1137" w:name="__RefHeading___Toc5697424_2320776876"/>
      <w:bookmarkStart w:id="1138" w:name="_Toc445"/>
      <w:bookmarkEnd w:id="1137"/>
      <w:r>
        <w:rPr/>
        <w:t>7</w:t>
      </w:r>
      <w:r>
        <w:rPr>
          <w:rtl w:val="true"/>
        </w:rPr>
        <w:t xml:space="preserve">. </w:t>
      </w:r>
      <w:r>
        <w:rPr>
          <w:rtl w:val="true"/>
        </w:rPr>
        <w:t>وسیله جنگ افروزی</w:t>
      </w:r>
      <w:bookmarkEnd w:id="1138"/>
    </w:p>
    <w:p>
      <w:pPr>
        <w:pStyle w:val="BookText"/>
        <w:rPr/>
      </w:pPr>
      <w:r>
        <w:rPr>
          <w:rFonts w:ascii="Amiri" w:hAnsi="Amiri" w:eastAsia="Amiri" w:cs="Amiri"/>
          <w:color w:val="111111"/>
          <w:sz w:val="28"/>
          <w:sz w:val="28"/>
          <w:szCs w:val="28"/>
          <w:rtl w:val="true"/>
          <w:lang w:bidi="ar-SA"/>
        </w:rPr>
        <w:t>وَ لَا زَوَافِرِ عِزّ يُعْتَصَمُ إِلَيْهَا لَبِئْسَ حُشَّاشُ نَارِ الْحَرْبِ أَنْتُمْ</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يُعْتَصَمُ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افروزان؛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آتش افروختن است و در این جا به معنی آغازگران و کسانی که ضربات آغازین جنگ را بر دشمن وارد می کنند، است؛ بضم الحاء و تشديد الشين جمع حاش و هو الموقد للنار ويروى حشاش بالكسر والتخفيف و هو ما يحش به النار أى يوقد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یاوران نیرومندی نیستید که بتوان به آن پناه برد و بدوسیله ای هستید برای افروختن آتش جنگ</w:t>
      </w:r>
      <w:r>
        <w:rPr>
          <w:rFonts w:eastAsia="IRNazanin" w:cs="IRNazanin"/>
          <w:color w:val="111111"/>
          <w:sz w:val="28"/>
          <w:szCs w:val="28"/>
          <w:rtl w:val="true"/>
          <w:lang w:bidi="fa-IR"/>
        </w:rPr>
        <w:t>.</w:t>
      </w:r>
    </w:p>
    <w:p>
      <w:pPr>
        <w:pStyle w:val="Heading3"/>
        <w:numPr>
          <w:ilvl w:val="2"/>
          <w:numId w:val="1"/>
        </w:numPr>
        <w:rPr/>
      </w:pPr>
      <w:bookmarkStart w:id="1139" w:name="__RefHeading___Toc5697426_2320776876"/>
      <w:bookmarkStart w:id="1140" w:name="_Toc446"/>
      <w:bookmarkEnd w:id="1139"/>
      <w:r>
        <w:rPr/>
        <w:t>8</w:t>
      </w:r>
      <w:r>
        <w:rPr>
          <w:rtl w:val="true"/>
        </w:rPr>
        <w:t xml:space="preserve">. </w:t>
      </w:r>
      <w:r>
        <w:rPr>
          <w:rtl w:val="true"/>
        </w:rPr>
        <w:t>اف بر شما</w:t>
      </w:r>
      <w:r>
        <w:rPr>
          <w:rtl w:val="true"/>
        </w:rPr>
        <w:t>!</w:t>
      </w:r>
      <w:bookmarkEnd w:id="1140"/>
    </w:p>
    <w:p>
      <w:pPr>
        <w:pStyle w:val="BookText"/>
        <w:rPr/>
      </w:pPr>
      <w:r>
        <w:rPr>
          <w:rFonts w:ascii="Amiri" w:hAnsi="Amiri" w:eastAsia="Amiri" w:cs="Amiri"/>
          <w:color w:val="111111"/>
          <w:sz w:val="28"/>
          <w:sz w:val="28"/>
          <w:szCs w:val="28"/>
          <w:rtl w:val="true"/>
          <w:lang w:bidi="ar-SA"/>
        </w:rPr>
        <w:t>أُفٍّ لَكُمْ لَقَدْ لَقِيتُ مِنْكُمْ بَرْحاً يَوْماً أَنادِيكُمْ وَيَوْماً أَنَا جِيكُمْ</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ناراحتی ها از شما کشیدم یک روز با صدای رسا با شما سخن می گویم و روز دیگر آهسته و به صورت نجوا</w:t>
      </w:r>
      <w:r>
        <w:rPr>
          <w:rFonts w:eastAsia="IRNazanin" w:cs="IRNazanin"/>
          <w:color w:val="111111"/>
          <w:sz w:val="28"/>
          <w:szCs w:val="28"/>
          <w:rtl w:val="true"/>
          <w:lang w:bidi="fa-IR"/>
        </w:rPr>
        <w:t>.</w:t>
      </w:r>
    </w:p>
    <w:p>
      <w:pPr>
        <w:pStyle w:val="Heading3"/>
        <w:numPr>
          <w:ilvl w:val="2"/>
          <w:numId w:val="1"/>
        </w:numPr>
        <w:rPr/>
      </w:pPr>
      <w:bookmarkStart w:id="1141" w:name="__RefHeading___Toc5697428_2320776876"/>
      <w:bookmarkStart w:id="1142" w:name="_Toc447"/>
      <w:bookmarkEnd w:id="1141"/>
      <w:r>
        <w:rPr/>
        <w:t>9</w:t>
      </w:r>
      <w:r>
        <w:rPr>
          <w:rtl w:val="true"/>
        </w:rPr>
        <w:t xml:space="preserve">. </w:t>
      </w:r>
      <w:r>
        <w:rPr>
          <w:rtl w:val="true"/>
        </w:rPr>
        <w:t>دوری از راست گویی</w:t>
      </w:r>
      <w:bookmarkEnd w:id="11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أَحْرَارُ صِدْقٍ عِنْدَ النَّدَاءِ وَ لَا إِخْوَانُ ثِقَةٍ عِنْدَ النَّجَاءِ</w:t>
      </w:r>
      <w:r>
        <w:rPr>
          <w:rStyle w:val="FootnoteAnchor"/>
          <w:rtl w:val="true"/>
        </w:rPr>
        <w:footnoteReference w:id="839"/>
      </w:r>
      <w:r>
        <w:rPr>
          <w:rFonts w:ascii="IRNazanin" w:hAnsi="IRNazanin" w:eastAsia="IRNazanin"/>
          <w:color w:val="111111"/>
          <w:sz w:val="28"/>
          <w:sz w:val="28"/>
          <w:szCs w:val="28"/>
          <w:rtl w:val="true"/>
          <w:lang w:bidi="fa-IR"/>
        </w:rPr>
        <w:t xml:space="preserve"> نه آزادگان راست گویی به هنگام فریاد رسا هستید و نه برادران مطمئن و رازداری به هنگام نجوا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واقع امام علیه السلام این حقیقت را بازگو کرده است که اگر مشکلی در امر جهاد و حکومتش به وجود آمده به خاطر نالایقی و ناکارآیی گروهی از یاران اوست؛ چراکه امام در هر میدانی قدم می نهاد ضعف و سستی نشان می دادند</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إخوان ثقة عند النّجاء برای این که دوست و برادر معتمد اگر دچار لغزش شود در آن هنگام که از طرف برادر خود مورد عتاب و سرزنش قرار گیرد، سخن او را می پذیرد و از راه خود باز می گردد و موقعی که به او نیاز پیدا کند و از او پوزش بخواهد، صفای برادری برگشت می کند؛ زیرا پیوند برادری محکم است اما شما ابداً چنین نیستید</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3" w:name="pg20325_220085"/>
      <w:bookmarkStart w:id="1144" w:name="pg20325_220085"/>
      <w:bookmarkEnd w:id="1144"/>
    </w:p>
    <w:p>
      <w:pPr>
        <w:pStyle w:val="Heading2"/>
        <w:numPr>
          <w:ilvl w:val="1"/>
          <w:numId w:val="1"/>
        </w:numPr>
        <w:rPr/>
      </w:pPr>
      <w:bookmarkStart w:id="1145" w:name="pg20325_220085"/>
      <w:bookmarkStart w:id="1146" w:name="__RefHeading___Toc5697430_2320776876"/>
      <w:bookmarkStart w:id="1147" w:name="_Toc448"/>
      <w:bookmarkEnd w:id="1145"/>
      <w:bookmarkEnd w:id="1146"/>
      <w:r>
        <w:rPr>
          <w:rtl w:val="true"/>
        </w:rPr>
        <w:t xml:space="preserve">خطبه </w:t>
      </w:r>
      <w:r>
        <w:rPr/>
        <w:t>126</w:t>
      </w:r>
      <w:bookmarkEnd w:id="1147"/>
    </w:p>
    <w:p>
      <w:pPr>
        <w:pStyle w:val="Heading3"/>
        <w:numPr>
          <w:ilvl w:val="2"/>
          <w:numId w:val="1"/>
        </w:numPr>
        <w:rPr/>
      </w:pPr>
      <w:bookmarkStart w:id="1148" w:name="__RefHeading___Toc5697432_2320776876"/>
      <w:bookmarkStart w:id="1149" w:name="_Toc449"/>
      <w:bookmarkEnd w:id="1148"/>
      <w:r>
        <w:rPr>
          <w:rtl w:val="true"/>
        </w:rPr>
        <w:t>اشاره</w:t>
      </w:r>
      <w:bookmarkEnd w:id="114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تطمیع افراد برای پیشبرد سیاست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بخشش </w:t>
      </w:r>
      <w:r>
        <w:rPr>
          <w:rStyle w:val="FootnoteAnchor"/>
          <w:rtl w:val="true"/>
        </w:rPr>
        <w:footnoteReference w:id="842"/>
      </w:r>
    </w:p>
    <w:p>
      <w:pPr>
        <w:pStyle w:val="Heading3"/>
        <w:numPr>
          <w:ilvl w:val="2"/>
          <w:numId w:val="1"/>
        </w:numPr>
        <w:rPr/>
      </w:pPr>
      <w:bookmarkStart w:id="1150" w:name="__RefHeading___Toc5697434_2320776876"/>
      <w:bookmarkStart w:id="1151" w:name="_Toc450"/>
      <w:bookmarkEnd w:id="1150"/>
      <w:r>
        <w:rPr>
          <w:rtl w:val="true"/>
        </w:rPr>
        <w:t>پیشگفتار خطبه</w:t>
      </w:r>
      <w:bookmarkEnd w:id="115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شیعیان خدمت امیر مؤمنان علیه السلام رسیدند عرض کردند چه مانعی دارد که اموال بیت المال را بیرون آوری و در میان رؤسا و اشراف تقسیم کنی و آن ها را بر ما برتری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ما را به آن ها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پایه های حکومتت محکم شود؛ سپس به برنامه تقسیم مساوی و عدالت در رعیت بازگردی امام علیه السلام با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رسیدن به یک هدف مقدس نباید از وسیله نامقدس و گناه آلود استفاده کرد که این کار با منطق اسلام سازگار نسیت و این خطبه را در این مورد ایراد فرمود</w:t>
      </w:r>
      <w:r>
        <w:rPr>
          <w:rFonts w:eastAsia="IRNazanin" w:cs="IRNazanin"/>
          <w:color w:val="111111"/>
          <w:sz w:val="28"/>
          <w:szCs w:val="28"/>
          <w:rtl w:val="true"/>
          <w:lang w:bidi="fa-IR"/>
        </w:rPr>
        <w:t xml:space="preserve">. </w:t>
      </w:r>
      <w:bookmarkStart w:id="1152" w:name="pg20325_220086"/>
    </w:p>
    <w:p>
      <w:pPr>
        <w:pStyle w:val="BookText"/>
        <w:rPr/>
      </w:pPr>
      <w:bookmarkEnd w:id="1152"/>
      <w:r>
        <w:rPr>
          <w:rFonts w:ascii="Amiri" w:hAnsi="Amiri" w:eastAsia="Amiri" w:cs="Amiri"/>
          <w:color w:val="111111"/>
          <w:sz w:val="28"/>
          <w:sz w:val="28"/>
          <w:szCs w:val="28"/>
          <w:rtl w:val="true"/>
          <w:lang w:bidi="ar-SA"/>
        </w:rPr>
        <w:t>أَ تَأْمُرُونى أَنْ أَطْلُبَ النَّصْرَ بِالْجَوْرِ فِيمَنْ وُلِّيتُ عَلَيْهِ وَ اللَّهِ لَا أَطُورُ بِهِ مَا سَمَرَ سَمِيرٌ وَ مَا أَمَّ نَجْمٌ فِى السَّمَاءِ نَجْماً لَوْ كَانَ الْمَالُ لِي لَسَوَّيْتُ بَيْنَهُمْ فَكَيْفَ وَ إِنَّمَا الْمَالُ مَالُ اللَّهِ أَلَا وَإِنَّ إِعْطَاءَ الْمَالِ فِي غَيْرِ حَقِّهِ تَبْذِيرٌ وَ إِسْرَافٌ وَ هُوَ يَرْفَعُ صَاحِبَهُ فِي الدُّنْيَا وَيَضَعُهُ فِي الْآخِرَةِ وَ يُكْرِمُهُ فِي النَّاسِ وَ يُهِينُهُ عِنْدَ اللَّهِ وَ لَمْ يَضَعِ امْرُؤٌ مَالَهُ فِي غَيْرِ حَقِّهِ وَ لَا عِنْدَ غَيْرِ أَهْلِهِ إِلَّا حَرَمَهُ اللَّهُ شُكْرَهُمْ وَ كَانَ لِغَيْرِهِ وُدُّهُمْ فَإِنْ زَلَّتْ بِهِ النَّعْلُ يَوْماً فَاحْتَاجَ إِلَى مَعُونَتِهِمْ فَشَرٌّ خَلِيلِ وَ الْأَمْ خَدِينٍ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5697436_2320776876"/>
      <w:bookmarkStart w:id="1154" w:name="_Toc451"/>
      <w:bookmarkEnd w:id="1153"/>
      <w:r>
        <w:rPr/>
        <w:t>1</w:t>
      </w:r>
      <w:r>
        <w:rPr>
          <w:rtl w:val="true"/>
        </w:rPr>
        <w:t xml:space="preserve">. </w:t>
      </w:r>
      <w:r>
        <w:rPr>
          <w:rtl w:val="true"/>
        </w:rPr>
        <w:t>پیشنهاد زیر پا گذاشتن حق</w:t>
      </w:r>
      <w:bookmarkEnd w:id="1154"/>
    </w:p>
    <w:p>
      <w:pPr>
        <w:pStyle w:val="BookText"/>
        <w:rPr/>
      </w:pPr>
      <w:r>
        <w:rPr>
          <w:rFonts w:ascii="Amiri" w:hAnsi="Amiri" w:eastAsia="Amiri" w:cs="Amiri"/>
          <w:color w:val="111111"/>
          <w:sz w:val="28"/>
          <w:sz w:val="28"/>
          <w:szCs w:val="28"/>
          <w:rtl w:val="true"/>
          <w:lang w:bidi="ar-SA"/>
        </w:rPr>
        <w:t>أَتَأْمُرُونِّى أَنْ أَطْلُبَ النَّصْرَ بِالْجَوْرِ فِيمَنْ وُلِّيتُ عَلَيْهِ</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آیا به من پیشنهاد می کنید که برای پیروزی خود از جور و ستم در حق کسانی که بر آن ها حکومت می کنم، استمداد جویم؟</w:t>
      </w:r>
    </w:p>
    <w:p>
      <w:pPr>
        <w:pStyle w:val="BookText"/>
        <w:rPr/>
      </w:pPr>
      <w:r>
        <w:rPr>
          <w:rFonts w:ascii="IRNazanin" w:hAnsi="IRNazanin" w:eastAsia="IRNazanin"/>
          <w:color w:val="111111"/>
          <w:sz w:val="28"/>
          <w:sz w:val="28"/>
          <w:szCs w:val="28"/>
          <w:rtl w:val="true"/>
          <w:lang w:bidi="fa-IR"/>
        </w:rPr>
        <w:t>نکته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پاسخ کسی است که از امام علیه السلام خواسته است تقسیم بالسویه را ترک کند و عده ای را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گفته است که اگر آنان را برتری دهی با دل و جان تو را همراهی و یاری خواهند کرد و آن حضرت به او این پاسخ را داده است و مراد از جور، عدول از راه خداوند است به سبب برتری دادن بعضی از مسلمانان بر بعضی دیگر؛ زیرا این عمل خلاف سنت پیامبر اکرم صلی الله علیه و آله است</w:t>
      </w:r>
      <w:r>
        <w:rPr>
          <w:rFonts w:eastAsia="IRNazanin" w:cs="IRNazanin"/>
          <w:color w:val="111111"/>
          <w:sz w:val="28"/>
          <w:szCs w:val="28"/>
          <w:rtl w:val="true"/>
          <w:lang w:bidi="fa-IR"/>
        </w:rPr>
        <w:t xml:space="preserve">. </w:t>
      </w:r>
      <w:r>
        <w:rPr>
          <w:rStyle w:val="FootnoteAnchor"/>
          <w:rtl w:val="true"/>
        </w:rPr>
        <w:footnoteReference w:id="844"/>
      </w:r>
      <w:bookmarkStart w:id="1155" w:name="pg20325_220087"/>
    </w:p>
    <w:p>
      <w:pPr>
        <w:pStyle w:val="Heading3"/>
        <w:numPr>
          <w:ilvl w:val="2"/>
          <w:numId w:val="1"/>
        </w:numPr>
        <w:rPr/>
      </w:pPr>
      <w:bookmarkStart w:id="1156" w:name="__RefHeading___Toc5697438_2320776876"/>
      <w:bookmarkStart w:id="1157" w:name="_Toc452"/>
      <w:bookmarkEnd w:id="1155"/>
      <w:bookmarkEnd w:id="1156"/>
      <w:r>
        <w:rPr/>
        <w:t>2</w:t>
      </w:r>
      <w:r>
        <w:rPr>
          <w:rtl w:val="true"/>
        </w:rPr>
        <w:t xml:space="preserve">. </w:t>
      </w:r>
      <w:r>
        <w:rPr>
          <w:rtl w:val="true"/>
        </w:rPr>
        <w:t>تأكید امام به رد پیشنهاد</w:t>
      </w:r>
      <w:bookmarkEnd w:id="1157"/>
    </w:p>
    <w:p>
      <w:pPr>
        <w:pStyle w:val="Heading4"/>
        <w:numPr>
          <w:ilvl w:val="3"/>
          <w:numId w:val="1"/>
        </w:numPr>
        <w:rPr/>
      </w:pPr>
      <w:bookmarkStart w:id="1158" w:name="__RefHeading___Toc5697440_2320776876"/>
      <w:bookmarkStart w:id="1159" w:name="_Toc453"/>
      <w:bookmarkEnd w:id="1158"/>
      <w:r>
        <w:rPr/>
        <w:t>2</w:t>
      </w:r>
      <w:r>
        <w:rPr>
          <w:rtl w:val="true"/>
        </w:rPr>
        <w:t xml:space="preserve">. </w:t>
      </w:r>
      <w:r>
        <w:rPr/>
        <w:t>1</w:t>
      </w:r>
      <w:r>
        <w:rPr>
          <w:rtl w:val="true"/>
        </w:rPr>
        <w:t xml:space="preserve">. </w:t>
      </w:r>
      <w:r>
        <w:rPr>
          <w:rtl w:val="true"/>
        </w:rPr>
        <w:t>سوگند به شب و روز</w:t>
      </w:r>
      <w:bookmarkEnd w:id="1159"/>
    </w:p>
    <w:p>
      <w:pPr>
        <w:pStyle w:val="BookText"/>
        <w:rPr/>
      </w:pPr>
      <w:r>
        <w:rPr>
          <w:rFonts w:ascii="Amiri" w:hAnsi="Amiri" w:eastAsia="Amiri" w:cs="Amiri"/>
          <w:color w:val="111111"/>
          <w:sz w:val="28"/>
          <w:sz w:val="28"/>
          <w:szCs w:val="28"/>
          <w:rtl w:val="true"/>
          <w:lang w:bidi="ar-SA"/>
        </w:rPr>
        <w:t>وَ اللَّهِ لَا أَطُورُ بِهِ مَا سَمَرَ سَمِيرٌ وَ مَا أَمَّ نَجْمٌ فِي السَّمَاءِ نَجْماً</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ما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قصد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قصد و کلمهٔ امام از همین ماده است زیرا مردم به سوی او می روند؛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نَجْمْ فِى السَّمَاءِ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طلوع و غروب ستارگان پشت سر یکدیگر است گویی هرکدام قصد کرده به دنبال دیگری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اصل نجم به معنی طلوع و بروز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را از آن جهت نجم گویند که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گرد چنین کاری نمی گردم مادامی که شب و روز پشت سرهم می آیند و ستارگان آسمان در پی هم طلوع و غروب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علیه السلام برای بیان عزم راسخ خود در این کار صریح ترین و محکم ترین جمله ها را فرموده است؛ از یک سو به نام خدا سوگند یاد می کند و از سوی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که مفهومش این است نه تنها چنین کاری نمی کنم بلکه نزدیک و گرداگرد آن نیز نخواهم آمد و از سوی سوم به حرکت مستمر و جاودانی ستارگان در آسمان و شب و روز در پهنه زمین اشاره می کند که کنایه از این است که اگر عمر جاودان هم داشته باشم هرگز آلوده به چنین تبعیض و جور و ستمی نخواهم شد</w:t>
      </w:r>
      <w:r>
        <w:rPr>
          <w:rFonts w:eastAsia="IRNazanin" w:cs="IRNazanin"/>
          <w:color w:val="111111"/>
          <w:sz w:val="28"/>
          <w:szCs w:val="28"/>
          <w:rtl w:val="true"/>
          <w:lang w:bidi="fa-IR"/>
        </w:rPr>
        <w:t xml:space="preserve">. </w:t>
      </w:r>
      <w:r>
        <w:rPr>
          <w:rStyle w:val="FootnoteAnchor"/>
          <w:rtl w:val="true"/>
        </w:rPr>
        <w:footnoteReference w:id="846"/>
      </w:r>
    </w:p>
    <w:p>
      <w:pPr>
        <w:pStyle w:val="Heading4"/>
        <w:numPr>
          <w:ilvl w:val="3"/>
          <w:numId w:val="1"/>
        </w:numPr>
        <w:rPr/>
      </w:pPr>
      <w:bookmarkStart w:id="1160" w:name="__RefHeading___Toc5697442_2320776876"/>
      <w:bookmarkStart w:id="1161" w:name="_Toc454"/>
      <w:bookmarkEnd w:id="1160"/>
      <w:r>
        <w:rPr/>
        <w:t>2</w:t>
      </w:r>
      <w:r>
        <w:rPr>
          <w:rtl w:val="true"/>
        </w:rPr>
        <w:t xml:space="preserve">. </w:t>
      </w:r>
      <w:r>
        <w:rPr/>
        <w:t>2</w:t>
      </w:r>
      <w:r>
        <w:rPr>
          <w:rtl w:val="true"/>
        </w:rPr>
        <w:t xml:space="preserve">. </w:t>
      </w:r>
      <w:r>
        <w:rPr>
          <w:rtl w:val="true"/>
        </w:rPr>
        <w:t>تقسیم اموال خدا</w:t>
      </w:r>
      <w:bookmarkEnd w:id="116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الْمَالُ لِى لَسَوَّيْتُ بَيْنَهُمْ فَكَيْفَ وَإِنَّمَا الْمَالُ مَالُ اللَّهِ</w:t>
      </w:r>
      <w:r>
        <w:rPr>
          <w:rStyle w:val="FootnoteAnchor"/>
          <w:rtl w:val="true"/>
        </w:rPr>
        <w:footnoteReference w:id="847"/>
      </w:r>
      <w:bookmarkStart w:id="1162" w:name="pg20325_220088"/>
    </w:p>
    <w:p>
      <w:pPr>
        <w:pStyle w:val="BookText"/>
        <w:rPr/>
      </w:pPr>
      <w:bookmarkEnd w:id="1162"/>
      <w:r>
        <w:rPr>
          <w:rFonts w:ascii="IRNazanin" w:hAnsi="IRNazanin" w:eastAsia="IRNazanin"/>
          <w:color w:val="111111"/>
          <w:sz w:val="28"/>
          <w:sz w:val="28"/>
          <w:szCs w:val="28"/>
          <w:rtl w:val="true"/>
          <w:lang w:bidi="fa-IR"/>
        </w:rPr>
        <w:t>اگر این اموال از خودم بود به یقین در میان آن ها به طور مساوی تقسیم می کردم تا چه رسد به این که این اموال اموال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اللَّهَ عَزَّ وَ جَلَّ فَرَضَ عَلَى أَئِمَّةِ الْعَدْلِ أَنْ يُقَدِّرُوا أَنْفُسَهُمْ بِضَعَفَةِ النَّاسِ كَيْلَا يَتَبَيَّغَ بِالْفَقِیرِ فَقْرُه</w:t>
      </w:r>
      <w:r>
        <w:rPr>
          <w:rStyle w:val="FootnoteAnchor"/>
          <w:rtl w:val="true"/>
        </w:rPr>
        <w:footnoteReference w:id="848"/>
      </w:r>
      <w:r>
        <w:rPr>
          <w:rFonts w:ascii="IRNazanin" w:hAnsi="IRNazanin" w:eastAsia="IRNazanin"/>
          <w:color w:val="111111"/>
          <w:sz w:val="28"/>
          <w:sz w:val="28"/>
          <w:szCs w:val="28"/>
          <w:rtl w:val="true"/>
          <w:lang w:bidi="fa-IR"/>
        </w:rPr>
        <w:t>خداوند بر پیشوایان دادگر واجب کرده که خود را با محروم ترین مردم تراز کنند تا فقر بر تهیدستان گران نیاید</w:t>
      </w:r>
      <w:r>
        <w:rPr>
          <w:rFonts w:eastAsia="IRNazanin" w:cs="IRNazanin"/>
          <w:color w:val="111111"/>
          <w:sz w:val="28"/>
          <w:szCs w:val="28"/>
          <w:rtl w:val="true"/>
          <w:lang w:bidi="fa-IR"/>
        </w:rPr>
        <w:t>.</w:t>
      </w:r>
    </w:p>
    <w:p>
      <w:pPr>
        <w:pStyle w:val="Heading3"/>
        <w:numPr>
          <w:ilvl w:val="2"/>
          <w:numId w:val="1"/>
        </w:numPr>
        <w:rPr/>
      </w:pPr>
      <w:bookmarkStart w:id="1163" w:name="__RefHeading___Toc5697444_2320776876"/>
      <w:bookmarkStart w:id="1164" w:name="_Toc455"/>
      <w:bookmarkEnd w:id="1163"/>
      <w:r>
        <w:rPr/>
        <w:t>3</w:t>
      </w:r>
      <w:r>
        <w:rPr>
          <w:rtl w:val="true"/>
        </w:rPr>
        <w:t xml:space="preserve">. </w:t>
      </w:r>
      <w:r>
        <w:rPr>
          <w:rtl w:val="true"/>
        </w:rPr>
        <w:t>آثار سوء اسراف</w:t>
      </w:r>
      <w:bookmarkEnd w:id="1164"/>
    </w:p>
    <w:p>
      <w:pPr>
        <w:pStyle w:val="Heading4"/>
        <w:numPr>
          <w:ilvl w:val="3"/>
          <w:numId w:val="1"/>
        </w:numPr>
        <w:rPr/>
      </w:pPr>
      <w:bookmarkStart w:id="1165" w:name="__RefHeading___Toc5697446_2320776876"/>
      <w:bookmarkStart w:id="1166" w:name="_Toc456"/>
      <w:bookmarkEnd w:id="1165"/>
      <w:r>
        <w:rPr/>
        <w:t>3</w:t>
      </w:r>
      <w:r>
        <w:rPr>
          <w:rtl w:val="true"/>
        </w:rPr>
        <w:t xml:space="preserve">. </w:t>
      </w:r>
      <w:r>
        <w:rPr/>
        <w:t>1</w:t>
      </w:r>
      <w:r>
        <w:rPr>
          <w:rtl w:val="true"/>
        </w:rPr>
        <w:t xml:space="preserve">. </w:t>
      </w:r>
      <w:r>
        <w:rPr>
          <w:rtl w:val="true"/>
        </w:rPr>
        <w:t>سرافکندگی آخرت</w:t>
      </w:r>
      <w:bookmarkEnd w:id="1166"/>
    </w:p>
    <w:p>
      <w:pPr>
        <w:pStyle w:val="BookText"/>
        <w:rPr/>
      </w:pPr>
      <w:r>
        <w:rPr>
          <w:rFonts w:ascii="Amiri" w:hAnsi="Amiri" w:eastAsia="Amiri" w:cs="Amiri"/>
          <w:color w:val="111111"/>
          <w:sz w:val="28"/>
          <w:sz w:val="28"/>
          <w:szCs w:val="28"/>
          <w:rtl w:val="true"/>
          <w:lang w:bidi="ar-SA"/>
        </w:rPr>
        <w:t>أَلَا وَ إِنَّ إِعْطَاءَ الْمَالِ فِي غَيْرِ حَقَّهِ تَبْذِيرٌ وَ إِسْرَافٌ وَ هُوَ يَرْفَعُ صَاحِبَهُ فِي الدُّنْيَا وَيَضَعُهُ فِي الآخِرَةِ وَيُكْرِمُهُ فِي النَّاسِ وَيُهينُهُ عِنْدَ اللَّهِ</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يُكْرِمُهُ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می دارد؛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به معنی سخاوت، شرافت، نفاست و عزّت است؛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عزیزکننده؛ اسْتَكْرَم، اسْتِكْرَاماً چیزهای گرانبها و نفیس را برگزید؛ الأكْرُومَةِ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بزرگواری،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پرداخت مال در غیر موردش تبذیر و اسراف است و این کار شخص را در دنیا ربلندی می دهد ولی در آخرت موجب سرشکستگی است او را در دیده مردم با ارزش اما نزد خداوند خوار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تبذیر و اسراف گاهی به صورت مترادف به کار می رود در حالی که معانی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به معنای ریخت و پاش و به تعبیر دیگر مال را در غیر موردش مصرف کردن است ولی اسراف زیاده روی در مصرف کردن نعمت هاست به طوری که از اعتدال بیرون باشد</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تبذیر و ولخرجی می توان میان نادانان و فرومایگان و کسانی که حقیقت گرم و بخشش را نمی دانند خوشنامی به دست آورد لیکن این عمل او را در آخرت پست و ذلیل خواهد کرد؛ زیرا به وسیلهٔ تبذیر گرفتار کاری زشت شده است همچنین ممکن است </w:t>
      </w:r>
      <w:bookmarkStart w:id="1167" w:name="pg20325_220089"/>
    </w:p>
    <w:p>
      <w:pPr>
        <w:pStyle w:val="BookText"/>
        <w:rPr/>
      </w:pPr>
      <w:bookmarkEnd w:id="1167"/>
      <w:r>
        <w:rPr>
          <w:rFonts w:ascii="IRNazanin" w:hAnsi="IRNazanin" w:eastAsia="IRNazanin"/>
          <w:color w:val="111111"/>
          <w:sz w:val="28"/>
          <w:sz w:val="28"/>
          <w:szCs w:val="28"/>
          <w:rtl w:val="true"/>
          <w:lang w:bidi="fa-IR"/>
        </w:rPr>
        <w:t>ولخرجی و زیاده روی موجب جلب احترام مردم و تکریم آنان نسبت به او شود، ولی این اعمال او را در نزد خداوند خوار و زبون خواهد ساخت</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آتِ ذَا الْقُرْبى حَقَّهُ وَالْمِسْكِينَ وَ ابْنَ السَّبِيلِ وَ لا تُبَذِّرْ تَبْذیرا</w:t>
      </w:r>
      <w:r>
        <w:rPr>
          <w:rStyle w:val="FootnoteAnchor"/>
          <w:rtl w:val="true"/>
        </w:rPr>
        <w:footnoteReference w:id="852"/>
      </w:r>
      <w:r>
        <w:rPr>
          <w:rFonts w:ascii="IRNazanin" w:hAnsi="IRNazanin" w:eastAsia="IRNazanin"/>
          <w:color w:val="111111"/>
          <w:sz w:val="28"/>
          <w:sz w:val="28"/>
          <w:szCs w:val="28"/>
          <w:rtl w:val="true"/>
          <w:lang w:bidi="fa-IR"/>
        </w:rPr>
        <w:t>خویشاوند و مسکین و در راه مانده را ادا کن و هیچ اسراف کاری مکن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الْمُبَذِّرِينَ كَانُوا إِخْوانَ الشَّياطينِ وَكَانَ الشَّيْطانُ لِرَبِّهِ كَفُورا</w:t>
      </w:r>
      <w:r>
        <w:rPr>
          <w:rStyle w:val="FootnoteAnchor"/>
          <w:rtl w:val="true"/>
        </w:rPr>
        <w:footnoteReference w:id="853"/>
      </w:r>
      <w:r>
        <w:rPr>
          <w:rFonts w:ascii="IRNazanin" w:hAnsi="IRNazanin" w:eastAsia="IRNazanin"/>
          <w:color w:val="111111"/>
          <w:sz w:val="28"/>
          <w:sz w:val="28"/>
          <w:szCs w:val="28"/>
          <w:rtl w:val="true"/>
          <w:lang w:bidi="fa-IR"/>
        </w:rPr>
        <w:t>اسراف کاران با شیاطین برادرند و شیطان نسبت به پروردگارش ناسپاس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كُلُوا وَاشْرَبُوا وَ لا تُسْرِفُوا إِنَّهُ لا يُحِبُّ الْمُسْرِفِينَ</w:t>
      </w:r>
      <w:r>
        <w:rPr>
          <w:rStyle w:val="FootnoteAnchor"/>
          <w:rtl w:val="true"/>
        </w:rPr>
        <w:footnoteReference w:id="854"/>
      </w:r>
      <w:r>
        <w:rPr>
          <w:rFonts w:ascii="IRNazanin" w:hAnsi="IRNazanin" w:eastAsia="IRNazanin"/>
          <w:color w:val="111111"/>
          <w:sz w:val="28"/>
          <w:sz w:val="28"/>
          <w:szCs w:val="28"/>
          <w:rtl w:val="true"/>
          <w:lang w:bidi="fa-IR"/>
        </w:rPr>
        <w:t>بخورید و بیاشامید ولی اسراف مکنید که خدا اسرافکاران را دوست نمی دارد</w:t>
      </w:r>
    </w:p>
    <w:p>
      <w:pPr>
        <w:pStyle w:val="Heading4"/>
        <w:numPr>
          <w:ilvl w:val="3"/>
          <w:numId w:val="1"/>
        </w:numPr>
        <w:rPr/>
      </w:pPr>
      <w:bookmarkStart w:id="1168" w:name="__RefHeading___Toc5697448_2320776876"/>
      <w:bookmarkStart w:id="1169" w:name="_Toc457"/>
      <w:bookmarkEnd w:id="1168"/>
      <w:r>
        <w:rPr/>
        <w:t>3</w:t>
      </w:r>
      <w:r>
        <w:rPr>
          <w:rtl w:val="true"/>
        </w:rPr>
        <w:t xml:space="preserve">. </w:t>
      </w:r>
      <w:r>
        <w:rPr/>
        <w:t>2</w:t>
      </w:r>
      <w:r>
        <w:rPr>
          <w:rtl w:val="true"/>
        </w:rPr>
        <w:t xml:space="preserve">. </w:t>
      </w:r>
      <w:r>
        <w:rPr>
          <w:rtl w:val="true"/>
        </w:rPr>
        <w:t>بی یاور شدن</w:t>
      </w:r>
      <w:bookmarkEnd w:id="1169"/>
    </w:p>
    <w:p>
      <w:pPr>
        <w:pStyle w:val="BookText"/>
        <w:rPr/>
      </w:pPr>
      <w:r>
        <w:rPr>
          <w:rFonts w:ascii="Amiri" w:hAnsi="Amiri" w:eastAsia="Amiri" w:cs="Amiri"/>
          <w:color w:val="111111"/>
          <w:sz w:val="28"/>
          <w:sz w:val="28"/>
          <w:szCs w:val="28"/>
          <w:rtl w:val="true"/>
          <w:lang w:bidi="ar-SA"/>
        </w:rPr>
        <w:t>وَ لَمْ يَضَعِ امْرُؤٌ مَالَهُ فِي غَيْرِ حَقَّهِ وَ لَا عِنْدَ غَيْرِ أَهْلِهِ إِلَّا حَرَمَهُ اللَّهُ شُكْرَهُمْ وَ كَانَ لِغَيْرِهِ وُدُّهُمْ فَإِنْ زَلَّتْ بِهِ النَّعْلُ يَوْماً فَاحْتَاجَ إِلَى مَعُونَتِهِمْ فَشَرُّ خَلِيلِ وَ أَلْأَمْ خَدِين</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ها یاری خواست؛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یاری؛ استعانت یاری خواستن، اسْتَعَانَ، اسْتِعَانَةً فلاناً و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فلانی یاری و مساعدت خواست</w:t>
      </w:r>
    </w:p>
    <w:p>
      <w:pPr>
        <w:pStyle w:val="BookText"/>
        <w:rPr/>
      </w:pPr>
      <w:r>
        <w:rPr>
          <w:rFonts w:ascii="IRNazanin" w:hAnsi="IRNazanin" w:eastAsia="IRNazanin"/>
          <w:color w:val="111111"/>
          <w:sz w:val="28"/>
          <w:sz w:val="28"/>
          <w:szCs w:val="28"/>
          <w:rtl w:val="true"/>
          <w:lang w:bidi="fa-IR"/>
        </w:rPr>
        <w:t>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و دوست خصوصی؛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 به معنی دوستی است و 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دوست است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الصديق من خادنت الرّجال أى صادقته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مالش را در موضع غیر حق و نزد غیر مستحق صرف نکرد مگر این که خداوند او را از سپاسگزاری همان مردم محروم کرد و محبتشان متوجه غیر او گشت و اگر روزی قدمش بلغزد و به یاری آنان نیازمند شود همان مردم بدترین دوست و پست ترین رفیق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أهله کسانی هستند که دادن مال به آن ها مقرر نشده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راهی که شارع دستور داده آن را صرف نکند و به مفاسد این عمل نیز اشاره فرموده </w:t>
      </w:r>
    </w:p>
    <w:p>
      <w:pPr>
        <w:pStyle w:val="BookText"/>
        <w:rPr/>
      </w:pPr>
      <w:r>
        <w:rPr>
          <w:rFonts w:ascii="IRNazanin" w:hAnsi="IRNazanin" w:eastAsia="IRNazanin"/>
          <w:color w:val="111111"/>
          <w:sz w:val="28"/>
          <w:sz w:val="28"/>
          <w:szCs w:val="28"/>
          <w:rtl w:val="true"/>
          <w:lang w:bidi="fa-IR"/>
        </w:rPr>
        <w:t xml:space="preserve">است؛ به این طریق که بذل مال به غیر مستحق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آن در راهی جز آن چه خداوند دستور داده اسراف زیاده روی است که صفت زشت و مذموم است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أَلْأَمْ خَدِين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 ها در روز گرفتاری شخصی که به ایشان کمک کرده نه تنها کمکی به او نمی کنند بلکه لئامت و پستی را به جایی می رسانند که شاید جزء سرزنش کنندگان در آیند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فإن زلّت به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در سختی ها و پیشامدها مرتکب خطا و لغزش می شود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منابع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جنگی؛ در مورد غنایم جنگی هیچ تفاوتی بین جنگجویان نبوده است جز این که لشکر پیاده را یک سهم و لشکر سواره را دو سهم می دادند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اموال خراجیه؛ یعنی مال الاجاره هایی که از زمین های فتح شده متعلق به مسلمانان به خزانه دولت اسلامی ریخته می شد این اموال تعلق به همه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بین همه مسلمانان به طور مساوی تقسیم شود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جزیه ها؛ مالیات هایی که از غیر مسلمانان گرفته می شد و در برابر آن از حمایت حکومت اسلامی برخوردار بودند مال الخراج تعلق به همه مسلمانان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از اجناس معینی به مقدار معینی گرفته می شد و مصارف هشتگانه آن در قرآن مجید بیان شده است و عمدتاً در مورد فقرا و مساکین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تمامی درآمدها که بعد از کسر هزینه ها و مخارج سال باید پرداخته شود و به طوری که از قرآن مجید و روایات استفاده می شود نیمی از آن تعلق به نیازمندان بنی هاشم دارد و نیم دیگر متعلق به امام المسلمین است که صرف نیازهای حکومت اسلامی 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 شامل تمام اموالی می شود که مالک خاصی ندارد؛ مانند اراضی موات، جنگل ها بخشی از معادن که این ها تعلق به امام المسلمین دارد</w:t>
      </w:r>
      <w:r>
        <w:rPr>
          <w:rFonts w:eastAsia="IRNazanin" w:cs="IRNazanin"/>
          <w:color w:val="111111"/>
          <w:sz w:val="28"/>
          <w:szCs w:val="28"/>
          <w:rtl w:val="true"/>
          <w:lang w:bidi="fa-IR"/>
        </w:rPr>
        <w:t xml:space="preserve">. </w:t>
      </w:r>
      <w:r>
        <w:rPr>
          <w:rStyle w:val="FootnoteAnchor"/>
          <w:rtl w:val="true"/>
        </w:rPr>
        <w:footnoteReference w:id="861"/>
      </w:r>
      <w:bookmarkStart w:id="1170" w:name="pg20325_220091"/>
    </w:p>
    <w:p>
      <w:pPr>
        <w:pStyle w:val="Heading2"/>
        <w:numPr>
          <w:ilvl w:val="1"/>
          <w:numId w:val="1"/>
        </w:numPr>
        <w:rPr/>
      </w:pPr>
      <w:bookmarkStart w:id="1171" w:name="__RefHeading___Toc5697450_2320776876"/>
      <w:bookmarkStart w:id="1172" w:name="_Toc458"/>
      <w:bookmarkEnd w:id="1170"/>
      <w:bookmarkEnd w:id="1171"/>
      <w:r>
        <w:rPr>
          <w:rtl w:val="true"/>
        </w:rPr>
        <w:t xml:space="preserve">خطبه </w:t>
      </w:r>
      <w:r>
        <w:rPr/>
        <w:t>127</w:t>
      </w:r>
      <w:bookmarkEnd w:id="1172"/>
    </w:p>
    <w:p>
      <w:pPr>
        <w:pStyle w:val="Heading3"/>
        <w:numPr>
          <w:ilvl w:val="2"/>
          <w:numId w:val="1"/>
        </w:numPr>
        <w:rPr/>
      </w:pPr>
      <w:bookmarkStart w:id="1173" w:name="__RefHeading___Toc5697452_2320776876"/>
      <w:bookmarkStart w:id="1174" w:name="_Toc459"/>
      <w:bookmarkEnd w:id="1173"/>
      <w:r>
        <w:rPr>
          <w:rtl w:val="true"/>
        </w:rPr>
        <w:t>اشاره</w:t>
      </w:r>
      <w:bookmarkEnd w:id="117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اصرار خوارج بر جهل و غفلت خویش و لزوم محاجه با آن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حق محور </w:t>
      </w:r>
      <w:r>
        <w:rPr>
          <w:rStyle w:val="FootnoteAnchor"/>
          <w:rtl w:val="true"/>
        </w:rPr>
        <w:footnoteReference w:id="862"/>
      </w:r>
    </w:p>
    <w:p>
      <w:pPr>
        <w:pStyle w:val="Heading3"/>
        <w:numPr>
          <w:ilvl w:val="2"/>
          <w:numId w:val="1"/>
        </w:numPr>
        <w:rPr/>
      </w:pPr>
      <w:bookmarkStart w:id="1175" w:name="__RefHeading___Toc5697454_2320776876"/>
      <w:bookmarkStart w:id="1176" w:name="_Toc460"/>
      <w:bookmarkEnd w:id="1175"/>
      <w:r>
        <w:rPr>
          <w:rtl w:val="true"/>
        </w:rPr>
        <w:t>پیشگفتار خطبه</w:t>
      </w:r>
      <w:bookmarkEnd w:id="117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خطبه را دربارۀ خوارج ایراد فرمود بخش اول خطبه، پاسخ به شبهات خوارج است آن ها معتقد بودند هرکس مرتکب گناه کبیره شود، کافر می شود و کافر واجب القتل است؛ همچنین آن ها برای خود صغر او کبرا درست می کردند و می گفتند علی علیه السلام حکمیت افراد را در برابر قرآن ،پذیرفته بنابراین مرتکب گناهی شده و هرکس مرتکب گناهی شود، کافر است و پیروان علی علیه السلام نیز همانند او هستند پس آن ها هم کافرند و کافر واجب 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خطبه به غفلت و جهل آنان اشاره می کند که در دشمنی راه تفریط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خطبه تأکید بر همگام شدن با مسلمین و اجتناب از تک روی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نیز اشاره به اشتباه حکمین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أَبَيْتُمْ إِلَّا أَنْ تَرْعُمُوا أَنَّى أَخْطَأْتُ وضَلَلْتُ فَلِمَ تُضَلَّلُونَ عَامَّةَ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بِضَلَالِي وَ تَأْخُذُونَهُمْ بِخَطَئِي وَ تُكَفِّرُونَهُمْ بِذُنُوبِي سُيُوفُكُمْ عَلَى عَوَاتِقِكُمْ تَضَعُونَهَا مَوَاضِعَ الْبُرْءِ وَ السُّقْمِ وَ تَخْلِطُونَ مَنْ أَذْنَبَ بِمَنْ لَمْ يُذْنِبْ وَ 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الزَّانِيَ الْمُحْصَنَ ثُمَّ صَلَّى عَلَيْهِ ثُمَّ وَرَّثَهُ أَهْلَهُ وَ قَتَلَ الْقَاتِلَ وَ وَرَّثَ مِيرَاثَهُ أَهْلَهُ وَ قَطَعَ السَّارِقَ وَ جَلَدَ الزَّانِيَ غَيْرَ الْمُحْصَنِ ثُمَّ قَسَمَ عَلَيْهِمَا مِنَ الْفَيْءِ وَ نَكَحَا الْمُسْلِمَاتِ فَأَخَذَهُمْ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بِذُنُوبِهِمْ وَأَقَامَ حَقَّ اللَّهِ فِيهِمْ وَ لَمْ يَمْنَعْهُمْ سَهْمَهُمْ مِنَ الْإِسْلَامِ وَ لَمْ يُخْرِجْ أَسْمَاءَهُمْ مِنْ بَيْنِ أَهْلِهِ ثُمَّ أَنْتُمْ شِرَارُ النَّاسِ وَ مَنْ رَمَى بِهِ الشَّيْطَانُ مَرَامِيَهُ وَ ضَرَبَ بِهِ تِيهَهُ وَ سَيَهْلِكُ فِي صِنْفَانِ مُحِبُّ مُفْرِطٌ يَذْهَبُ بِهِ الْحُبُّ إِلَى غَيْرِ الْحَقِّ وَ مُبْغِضٌ مُفْرِطٌ يَذْهَبُ بِهِ الْبُغْضُ إِلَى غَيْرِ الْحَقِّ وَ خَيْرُ النَّاسِ فِيَّ حَالَّا النَّمَطُ الْأَوْسَطُ فَالْزَمُوهُ وَ الْزَمُوا السَّوَادَ الْأَعْظَمَ فَإِنَّ يَدَ اللَّهِ مَعَ الْجَمَاعَةِ وَإِيَّاكُمْ وَالْفُرْقَةَ فَإِنَّ الشَّاذَ مِنَ النَّاسِ لِلشَّيْطَانِ كَمَا أَنَّ الشَّاذَّ مِنَ الْغَنَمِ لِلذَّنْبِ أَلَا مَنْ دَعَا إِلَى هَذَا الشِّعَارِ فَاقْتُلُوهُ وَ لَوْ كَانَ تَحْتَ عِمَامَتِي هَذِهِ فَإِنَّمَا حُكِّمَ الْحَكَمَانِ لِيُحْيِيَا مَا أَحْيَا الْقُرْآنُ وَيُمِيتَا مَا أَمَاتَ الْقُرْآنُ وَإِحْيَاؤُهُ الِاجْتِمَاعُ عَلَيْهِ وَ إِمَاتَتُهُ الِافْتِرَاقُ عَنْهُ فَإِنْ جَرَّنَا الْقُرْآنُ إِلَيْهِمُ اتَّبَعْنَاهُمْ وَ إِنْ جَرَّهُمْ إِلَيْنَا اتَّبَعُونَا فَلَمْ آتِ لَا أَبَا لَكُمْ بُجْراً وَ لَا خَتَلْتُكُمْ عَنْ أَمْرِكُمْ وَ لَا لَبَّسْتُهُ عَلَيْكُمْ إِنَّمَا اجْتَمَعَ رَأْى مَلَئِكُمْ عَلَى اخْتِيَارِ رَجُلَيْنِ أَخَذْنَا عَلَيْهِمَا أَلَّا يَتَعَدَّيَا الْقُرْآنَ فَتَاهَا عَنْهُ وَتَرَكَا الْحَقَّ وَهُمَا يُبْصِرَانِهِ وَ كَانَ الْجَوْرُ هَوَاهُمَا فَمَضَيَا عَلَيْهِ وَ قَدْ سَبَقَ اسْتِثْنَاؤُنَا عَلَيْهِمَا فِي الْحُكُومَةِ بِالْعَدْلِ وَ الصَّمْدِ لِلْحَقِّ سُوءَ رَأيهِمَا وَ جَوْرَ حُكْمِهِمَا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أَبَيْتُمْ إِلَّا أَنْ تَزْعُمُوا أَنَّى أَخْطَأْتُ وَضَلَلْتُ فَلِمَ تُضَلِّلُونَ عَامَّةَ أُمَّةٍ مُحَمَّدٍ بِضَلَالِي وَ تَأْخُذُونَهُمْ بِخَطَئِي وَ تُكَفِّرُونَهُمْ بِذُنُوبِي</w:t>
      </w:r>
      <w:r>
        <w:rPr>
          <w:rStyle w:val="FootnoteAnchor"/>
          <w:rtl w:val="true"/>
        </w:rPr>
        <w:footnoteReference w:id="863"/>
      </w:r>
      <w:bookmarkStart w:id="1177" w:name="pg20325_220093"/>
    </w:p>
    <w:p>
      <w:pPr>
        <w:pStyle w:val="BookText"/>
        <w:rPr/>
      </w:pPr>
      <w:bookmarkEnd w:id="1177"/>
      <w:r>
        <w:rPr>
          <w:rFonts w:ascii="IRNazanin" w:hAnsi="IRNazanin" w:eastAsia="IRNazanin"/>
          <w:color w:val="111111"/>
          <w:sz w:val="28"/>
          <w:sz w:val="28"/>
          <w:szCs w:val="28"/>
          <w:rtl w:val="true"/>
          <w:lang w:bidi="fa-IR"/>
        </w:rPr>
        <w:t>اگر چنین می پندارید که من خطا کرده و گمراه شده ام چرا به خاطر گمراهی من همۀ امت محمد صلی الله علیه و آله را گمراه می شمرید؟ و آن ها را به خاطر خطای من مؤاخذه و تکفیر می کنید؟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می فرماید که این تصور که من خطاکار و گمراه شده ام، پندار باطلی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فشار شما و امثال شما تن به حکمیت دادم و اگر حکمیت به صورت صحیح انجام شود مطابق قرآن است و مردانی که در نقش حکم ظاهر می شوند به قرآن مراجعه می کنند و حُکم خدا را از آن استنباط می نمایند و کلیات را بر مصادیق تطبیق می کنند بنابراین هیچ کاری بر خلافِ حکم خدا انجام نمی گیرد که موجب ضلالت و خطا گردد به فرض که من مرتکب خلافی شدم، سایر مسلمین چه گناهی دارند؟ چرا آن ها را تکفیر می کنید و خون بیگناهان را می ریزید؟ این چه قانونی است که شما از آن پیروی می کنید و به کدامین آیین ایمان دارید؟ </w:t>
      </w:r>
      <w:r>
        <w:rPr>
          <w:rStyle w:val="FootnoteAnchor"/>
          <w:rtl w:val="true"/>
        </w:rPr>
        <w:footnoteReference w:id="864"/>
      </w:r>
    </w:p>
    <w:p>
      <w:pPr>
        <w:pStyle w:val="Heading3"/>
        <w:numPr>
          <w:ilvl w:val="2"/>
          <w:numId w:val="1"/>
        </w:numPr>
        <w:rPr/>
      </w:pPr>
      <w:bookmarkStart w:id="1178" w:name="__RefHeading___Toc5697456_2320776876"/>
      <w:bookmarkStart w:id="1179" w:name="_Toc461"/>
      <w:bookmarkEnd w:id="1178"/>
      <w:r>
        <w:rPr/>
        <w:t>2</w:t>
      </w:r>
      <w:r>
        <w:rPr>
          <w:rtl w:val="true"/>
        </w:rPr>
        <w:t xml:space="preserve">. </w:t>
      </w:r>
      <w:r>
        <w:rPr>
          <w:rtl w:val="true"/>
        </w:rPr>
        <w:t>آمیختن گناهکار و بیگناه</w:t>
      </w:r>
      <w:bookmarkEnd w:id="1179"/>
    </w:p>
    <w:p>
      <w:pPr>
        <w:pStyle w:val="BookText"/>
        <w:rPr/>
      </w:pPr>
      <w:r>
        <w:rPr>
          <w:rFonts w:ascii="Amiri" w:hAnsi="Amiri" w:eastAsia="Amiri" w:cs="Amiri"/>
          <w:color w:val="111111"/>
          <w:sz w:val="28"/>
          <w:sz w:val="28"/>
          <w:szCs w:val="28"/>
          <w:rtl w:val="true"/>
          <w:lang w:bidi="ar-SA"/>
        </w:rPr>
        <w:t>سُيُوفُكُمْ عَلَى عَوَاتِقِكُمْ تَضَعُونَهَا مَوَاضِعَ الْبُرْءِ وَ السُّقْمِ وَ تَخْلِطُونَ مَنْ أَذْنَبَ بِمَنْ لَمْ يُذْنِبُ</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بی عیبی، مبرا بودن از تهمت منظور مبرا بودن از مشارکت در امر تحکیم است؛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البرء و معناهما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بیمار شد؛ سقیم مریض و پریشان حال؛ أَسْقَمَ، إِسْقَاماً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بیمار گردانید؛</w:t>
      </w:r>
    </w:p>
    <w:p>
      <w:pPr>
        <w:pStyle w:val="BookText"/>
        <w:rPr/>
      </w:pPr>
      <w:r>
        <w:rPr>
          <w:rFonts w:ascii="Amiri" w:hAnsi="Amiri" w:eastAsia="Amiri" w:cs="Amiri"/>
          <w:color w:val="111111"/>
          <w:sz w:val="28"/>
          <w:sz w:val="28"/>
          <w:szCs w:val="28"/>
          <w:rtl w:val="true"/>
          <w:lang w:bidi="ar-SA"/>
        </w:rPr>
        <w:t>سَقَمَ، تَسْقِيماًه او را بیمار کرد؛ در اینجا منظور بیماری اعتقادی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آمیختن اخْتَلَطَ اخْتِلَاطاً آن چیز درهم آمیخته شد؛ الأَخلاط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به هم آمیخته</w:t>
      </w:r>
    </w:p>
    <w:p>
      <w:pPr>
        <w:pStyle w:val="BookText"/>
        <w:rPr/>
      </w:pPr>
      <w:r>
        <w:rPr>
          <w:rFonts w:ascii="IRNazanin" w:hAnsi="IRNazanin" w:eastAsia="IRNazanin"/>
          <w:color w:val="111111"/>
          <w:sz w:val="28"/>
          <w:sz w:val="28"/>
          <w:szCs w:val="28"/>
          <w:rtl w:val="true"/>
          <w:lang w:bidi="fa-IR"/>
        </w:rPr>
        <w:t>شما شمشیرهای خود را بر دوش گذاشته اید آن را بر جای درست و نادرست فرود می آورید و گنهکار و بی گناه را با هم فرق نمی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تَزِرُ وَازِرَةٌ وِزْرَ أُخْرى</w:t>
      </w:r>
      <w:r>
        <w:rPr>
          <w:rStyle w:val="FootnoteAnchor"/>
          <w:rtl w:val="true"/>
        </w:rPr>
        <w:footnoteReference w:id="866"/>
      </w:r>
      <w:r>
        <w:rPr>
          <w:rFonts w:ascii="IRNazanin" w:hAnsi="IRNazanin" w:eastAsia="IRNazanin"/>
          <w:color w:val="111111"/>
          <w:sz w:val="28"/>
          <w:sz w:val="28"/>
          <w:szCs w:val="28"/>
          <w:rtl w:val="true"/>
          <w:lang w:bidi="fa-IR"/>
        </w:rPr>
        <w:t>هیچ کس بار گناه دیگری را بر دوش نکشد</w:t>
      </w:r>
      <w:r>
        <w:rPr>
          <w:rFonts w:eastAsia="IRNazanin" w:cs="IRNazanin"/>
          <w:color w:val="111111"/>
          <w:sz w:val="28"/>
          <w:szCs w:val="28"/>
          <w:rtl w:val="true"/>
          <w:lang w:bidi="fa-IR"/>
        </w:rPr>
        <w:t xml:space="preserve">. </w:t>
      </w:r>
      <w:bookmarkStart w:id="1180" w:name="pg20325_220094"/>
    </w:p>
    <w:p>
      <w:pPr>
        <w:pStyle w:val="Heading3"/>
        <w:numPr>
          <w:ilvl w:val="2"/>
          <w:numId w:val="1"/>
        </w:numPr>
        <w:rPr/>
      </w:pPr>
      <w:bookmarkStart w:id="1181" w:name="__RefHeading___Toc5697458_2320776876"/>
      <w:bookmarkStart w:id="1182" w:name="_Toc462"/>
      <w:bookmarkEnd w:id="1180"/>
      <w:bookmarkEnd w:id="1181"/>
      <w:r>
        <w:rPr/>
        <w:t>3</w:t>
      </w:r>
      <w:r>
        <w:rPr>
          <w:rtl w:val="true"/>
        </w:rPr>
        <w:t xml:space="preserve">. </w:t>
      </w:r>
      <w:r>
        <w:rPr>
          <w:rtl w:val="true"/>
        </w:rPr>
        <w:t>سنت پیامبر</w:t>
      </w:r>
      <w:bookmarkEnd w:id="1182"/>
    </w:p>
    <w:p>
      <w:pPr>
        <w:pStyle w:val="Heading4"/>
        <w:numPr>
          <w:ilvl w:val="3"/>
          <w:numId w:val="1"/>
        </w:numPr>
        <w:rPr/>
      </w:pPr>
      <w:bookmarkStart w:id="1183" w:name="__RefHeading___Toc5697460_2320776876"/>
      <w:bookmarkStart w:id="1184" w:name="_Toc463"/>
      <w:bookmarkEnd w:id="1183"/>
      <w:r>
        <w:rPr/>
        <w:t>3</w:t>
      </w:r>
      <w:r>
        <w:rPr>
          <w:rtl w:val="true"/>
        </w:rPr>
        <w:t xml:space="preserve">. </w:t>
      </w:r>
      <w:r>
        <w:rPr/>
        <w:t>1</w:t>
      </w:r>
      <w:r>
        <w:rPr>
          <w:rtl w:val="true"/>
        </w:rPr>
        <w:t xml:space="preserve">. </w:t>
      </w:r>
      <w:r>
        <w:rPr>
          <w:rtl w:val="true"/>
        </w:rPr>
        <w:t>حد زنای محصنه</w:t>
      </w:r>
      <w:bookmarkEnd w:id="1184"/>
    </w:p>
    <w:p>
      <w:pPr>
        <w:pStyle w:val="BookText"/>
        <w:rPr/>
      </w:pPr>
      <w:r>
        <w:rPr>
          <w:rFonts w:ascii="Amiri" w:hAnsi="Amiri" w:eastAsia="Amiri" w:cs="Amiri"/>
          <w:color w:val="111111"/>
          <w:sz w:val="28"/>
          <w:sz w:val="28"/>
          <w:szCs w:val="28"/>
          <w:rtl w:val="true"/>
          <w:lang w:bidi="ar-SA"/>
        </w:rPr>
        <w:t>وَ قَدْ عَلِمْتُمْ أَنَّ رَسُولَ اللَّهِ صلى الله عليه وسلم رَجَمَ الزَّانِيَ الْمُحْصَنَ ثُمَّ صَلَّى عَلَيْهِ ثُمَّ وَرَّثَهُ أَهْلَهُ</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وَرَّثَهُ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او را وارث او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می دانید رسول خدا صلی الله علیه و آله زناکار همسردار را سنگسار می کرد ولی بعد از آن بر وی نماز می خواند، سپس ارث او را در میان خانواده اش تقسیم می نمود</w:t>
      </w:r>
      <w:r>
        <w:rPr>
          <w:rFonts w:eastAsia="IRNazanin" w:cs="IRNazanin"/>
          <w:color w:val="111111"/>
          <w:sz w:val="28"/>
          <w:szCs w:val="28"/>
          <w:rtl w:val="true"/>
          <w:lang w:bidi="fa-IR"/>
        </w:rPr>
        <w:t>.</w:t>
      </w:r>
    </w:p>
    <w:p>
      <w:pPr>
        <w:pStyle w:val="Heading4"/>
        <w:numPr>
          <w:ilvl w:val="3"/>
          <w:numId w:val="1"/>
        </w:numPr>
        <w:rPr/>
      </w:pPr>
      <w:bookmarkStart w:id="1185" w:name="__RefHeading___Toc5697462_2320776876"/>
      <w:bookmarkStart w:id="1186" w:name="_Toc464"/>
      <w:bookmarkEnd w:id="1185"/>
      <w:r>
        <w:rPr/>
        <w:t>3</w:t>
      </w:r>
      <w:r>
        <w:rPr>
          <w:rtl w:val="true"/>
        </w:rPr>
        <w:t xml:space="preserve">. </w:t>
      </w:r>
      <w:r>
        <w:rPr/>
        <w:t>2</w:t>
      </w:r>
      <w:r>
        <w:rPr>
          <w:rtl w:val="true"/>
        </w:rPr>
        <w:t xml:space="preserve">. </w:t>
      </w:r>
      <w:r>
        <w:rPr>
          <w:rtl w:val="true"/>
        </w:rPr>
        <w:t>مجازات قاتل</w:t>
      </w:r>
      <w:bookmarkEnd w:id="1186"/>
    </w:p>
    <w:p>
      <w:pPr>
        <w:pStyle w:val="BookText"/>
        <w:rPr/>
      </w:pPr>
      <w:r>
        <w:rPr>
          <w:rFonts w:ascii="Amiri" w:hAnsi="Amiri" w:eastAsia="Amiri" w:cs="Amiri"/>
          <w:color w:val="111111"/>
          <w:sz w:val="28"/>
          <w:sz w:val="28"/>
          <w:szCs w:val="28"/>
          <w:rtl w:val="true"/>
          <w:lang w:bidi="ar-SA"/>
        </w:rPr>
        <w:t>وَ قَتَلَ الْقَاتِلَ وَوَرَّثَ مِيرَاثَهُ أَهْلَهُ</w:t>
      </w:r>
      <w:r>
        <w:rPr>
          <w:rStyle w:val="FootnoteAnchor"/>
          <w:rtl w:val="true"/>
        </w:rPr>
        <w:footnoteReference w:id="868"/>
      </w:r>
      <w:r>
        <w:rPr>
          <w:rFonts w:ascii="IRNazanin" w:hAnsi="IRNazanin" w:eastAsia="IRNazanin"/>
          <w:color w:val="111111"/>
          <w:sz w:val="28"/>
          <w:sz w:val="28"/>
          <w:szCs w:val="28"/>
          <w:rtl w:val="true"/>
          <w:lang w:bidi="fa-IR"/>
        </w:rPr>
        <w:t xml:space="preserve"> قاتل را می کشت ولی ارث او را به خانواده اش می داد</w:t>
      </w:r>
      <w:r>
        <w:rPr>
          <w:rFonts w:eastAsia="IRNazanin" w:cs="IRNazanin"/>
          <w:color w:val="111111"/>
          <w:sz w:val="28"/>
          <w:szCs w:val="28"/>
          <w:rtl w:val="true"/>
          <w:lang w:bidi="fa-IR"/>
        </w:rPr>
        <w:t>.</w:t>
      </w:r>
    </w:p>
    <w:p>
      <w:pPr>
        <w:pStyle w:val="Heading4"/>
        <w:numPr>
          <w:ilvl w:val="3"/>
          <w:numId w:val="1"/>
        </w:numPr>
        <w:rPr/>
      </w:pPr>
      <w:bookmarkStart w:id="1187" w:name="__RefHeading___Toc5697464_2320776876"/>
      <w:bookmarkStart w:id="1188" w:name="_Toc465"/>
      <w:bookmarkEnd w:id="1187"/>
      <w:r>
        <w:rPr/>
        <w:t>3</w:t>
      </w:r>
      <w:r>
        <w:rPr>
          <w:rtl w:val="true"/>
        </w:rPr>
        <w:t xml:space="preserve">. </w:t>
      </w:r>
      <w:r>
        <w:rPr/>
        <w:t>3</w:t>
      </w:r>
      <w:r>
        <w:rPr>
          <w:rtl w:val="true"/>
        </w:rPr>
        <w:t xml:space="preserve">. </w:t>
      </w:r>
      <w:r>
        <w:rPr>
          <w:rtl w:val="true"/>
        </w:rPr>
        <w:t>مجازات دزد</w:t>
      </w:r>
      <w:bookmarkEnd w:id="1188"/>
    </w:p>
    <w:p>
      <w:pPr>
        <w:pStyle w:val="BookText"/>
        <w:rPr/>
      </w:pPr>
      <w:r>
        <w:rPr>
          <w:rFonts w:ascii="Amiri" w:hAnsi="Amiri" w:eastAsia="Amiri" w:cs="Amiri"/>
          <w:color w:val="111111"/>
          <w:sz w:val="28"/>
          <w:sz w:val="28"/>
          <w:szCs w:val="28"/>
          <w:rtl w:val="true"/>
          <w:lang w:bidi="ar-SA"/>
        </w:rPr>
        <w:t xml:space="preserve">وَ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w:t>
      </w:r>
      <w:r>
        <w:rPr>
          <w:rFonts w:ascii="IRNazanin" w:hAnsi="IRNazanin" w:eastAsia="IRNazanin"/>
          <w:color w:val="111111"/>
          <w:sz w:val="28"/>
          <w:sz w:val="28"/>
          <w:szCs w:val="28"/>
          <w:rtl w:val="true"/>
          <w:lang w:bidi="fa-IR"/>
        </w:rPr>
        <w:t xml:space="preserve"> دست سارق را می برید</w:t>
      </w:r>
    </w:p>
    <w:p>
      <w:pPr>
        <w:pStyle w:val="Heading4"/>
        <w:numPr>
          <w:ilvl w:val="3"/>
          <w:numId w:val="1"/>
        </w:numPr>
        <w:rPr/>
      </w:pPr>
      <w:bookmarkStart w:id="1189" w:name="__RefHeading___Toc5697466_2320776876"/>
      <w:bookmarkStart w:id="1190" w:name="_Toc466"/>
      <w:bookmarkEnd w:id="1189"/>
      <w:r>
        <w:rPr/>
        <w:t>3</w:t>
      </w:r>
      <w:r>
        <w:rPr>
          <w:rtl w:val="true"/>
        </w:rPr>
        <w:t xml:space="preserve">. </w:t>
      </w:r>
      <w:r>
        <w:rPr/>
        <w:t>4</w:t>
      </w:r>
      <w:r>
        <w:rPr>
          <w:rtl w:val="true"/>
        </w:rPr>
        <w:t xml:space="preserve">. </w:t>
      </w:r>
      <w:r>
        <w:rPr>
          <w:rtl w:val="true"/>
        </w:rPr>
        <w:t>مجازات زنا</w:t>
      </w:r>
      <w:bookmarkEnd w:id="1190"/>
    </w:p>
    <w:p>
      <w:pPr>
        <w:pStyle w:val="BookText"/>
        <w:rPr/>
      </w:pPr>
      <w:r>
        <w:rPr>
          <w:rFonts w:ascii="Amiri" w:hAnsi="Amiri" w:eastAsia="Amiri" w:cs="Amiri"/>
          <w:color w:val="111111"/>
          <w:sz w:val="28"/>
          <w:sz w:val="28"/>
          <w:szCs w:val="28"/>
          <w:rtl w:val="true"/>
          <w:lang w:bidi="ar-SA"/>
        </w:rPr>
        <w:t>وَ جَلَدَ الزَّانِيَ غَيْرَ الْمُحْصَنِ ثُمَّ قَسَمَ عَلَيْهِمَا مِنَ الْفَيْءِ وَ نَكَحَا الْمُسْلِمَاتِ</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به بیت المال رسیده و به عموم مسلمین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 نکاح به معنی زن گرفتن است که همان عقد نکاح باشد به معنی مقاربت و جماع نیز آید؛ إِنْكَاح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تزویج کردن زنی است به مردی؛ اسْتَنْكَحَ اسْتِنْكَاحاً الرجُلُ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آن زن ازدواج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زناکار بدون همسر را تازیانه می زد سپس سهم آن ها را از بیت المال می داد و می توانستند از زنان مسلمان همسر انتخاب کنند</w:t>
      </w:r>
      <w:r>
        <w:rPr>
          <w:rFonts w:eastAsia="IRNazanin" w:cs="IRNazanin"/>
          <w:color w:val="111111"/>
          <w:sz w:val="28"/>
          <w:szCs w:val="28"/>
          <w:rtl w:val="true"/>
          <w:lang w:bidi="fa-IR"/>
        </w:rPr>
        <w:t xml:space="preserve">. </w:t>
      </w:r>
      <w:bookmarkStart w:id="1191" w:name="pg20325_220095"/>
    </w:p>
    <w:p>
      <w:pPr>
        <w:pStyle w:val="BookText"/>
        <w:rPr/>
      </w:pPr>
      <w:bookmarkEnd w:id="119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 زناکاری را که مرتکب زنای غیر محصنه شده بود تازیانه زد و دست دزد را قطع کرد ولی حقوق آنان را از بیت المال قطع نکرد بلکه حق آنان را از غنیمت فیء پرداخت و آن ها هم با این که گناهان بزرگی مرتکب شده بودند ولی با این وجود زن مسلمان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انجام این گناهان کافر شده بودند، کسی از مسلمانان به آنان زن نمی داد</w:t>
      </w:r>
      <w:r>
        <w:rPr>
          <w:rFonts w:eastAsia="IRNazanin" w:cs="IRNazanin"/>
          <w:color w:val="111111"/>
          <w:sz w:val="28"/>
          <w:szCs w:val="28"/>
          <w:rtl w:val="true"/>
          <w:lang w:bidi="fa-IR"/>
        </w:rPr>
        <w:t>.</w:t>
      </w:r>
    </w:p>
    <w:p>
      <w:pPr>
        <w:pStyle w:val="Heading4"/>
        <w:numPr>
          <w:ilvl w:val="3"/>
          <w:numId w:val="1"/>
        </w:numPr>
        <w:rPr/>
      </w:pPr>
      <w:bookmarkStart w:id="1192" w:name="__RefHeading___Toc5697468_2320776876"/>
      <w:bookmarkStart w:id="1193" w:name="_Toc467"/>
      <w:bookmarkEnd w:id="1192"/>
      <w:r>
        <w:rPr/>
        <w:t>3</w:t>
      </w:r>
      <w:r>
        <w:rPr>
          <w:rtl w:val="true"/>
        </w:rPr>
        <w:t xml:space="preserve">. </w:t>
      </w:r>
      <w:r>
        <w:rPr/>
        <w:t>5</w:t>
      </w:r>
      <w:r>
        <w:rPr>
          <w:rtl w:val="true"/>
        </w:rPr>
        <w:t xml:space="preserve">. </w:t>
      </w:r>
      <w:r>
        <w:rPr>
          <w:rtl w:val="true"/>
        </w:rPr>
        <w:t>رعایت عدالت</w:t>
      </w:r>
      <w:bookmarkEnd w:id="1193"/>
    </w:p>
    <w:p>
      <w:pPr>
        <w:pStyle w:val="BookText"/>
        <w:rPr/>
      </w:pPr>
      <w:r>
        <w:rPr>
          <w:rFonts w:ascii="Amiri" w:hAnsi="Amiri" w:eastAsia="Amiri" w:cs="Amiri"/>
          <w:color w:val="111111"/>
          <w:sz w:val="28"/>
          <w:sz w:val="28"/>
          <w:szCs w:val="28"/>
          <w:rtl w:val="true"/>
          <w:lang w:bidi="ar-SA"/>
        </w:rPr>
        <w:t>فَأَخَذَهُمْ رَسُولُ اللَّهِ بِذُنُوبِهِمْ وَ أَقَامَ حَقَّ اللَّهِ فِيهِمْ وَ لَمْ يَمْنَعُهُمْ سَهْمَهُمْ مِنَ الْإِسْلَامِ وَ لَمْ يُخْرِجْ أَسْمَاءَهُمْ مِنْ بَيْنِ أَهْلِهِ</w:t>
      </w:r>
      <w:r>
        <w:rPr>
          <w:rFonts w:ascii="IRNazanin" w:hAnsi="IRNazanin" w:eastAsia="IRNazanin"/>
          <w:color w:val="111111"/>
          <w:sz w:val="28"/>
          <w:sz w:val="28"/>
          <w:szCs w:val="28"/>
          <w:rtl w:val="true"/>
          <w:lang w:bidi="fa-IR"/>
        </w:rPr>
        <w:t xml:space="preserve"> رسول خدا صلی الله علیه و آله آن ها را به خاطر گناهانشان مجازات می کرد و حد الهی را بر آنان اجرا می نمود اما اسهم آنان را از اسلام می پرداخت و نام آنان را از دفتر مسلمانان خارج نمی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سخنان را امام علیه السلام بر سبیل استشهاد بیان فرموده و رفتار پیامبر خدا صلی الله علیه و آله را گواه آورده است که آن حضرت حدود و احکام الهی را درباره گنهکاران اجرا می کرد، لیکن آن ها را به سبب گناهشان کافر نمی شمرد و نام آنان را از زمره مسلمانان حذف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استشهاد به منزله مستند بطلان عمل آن ها ذکر شده است</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خوارج و تکفیر همه گنهکاران</w:t>
      </w:r>
    </w:p>
    <w:p>
      <w:pPr>
        <w:pStyle w:val="BookText"/>
        <w:rPr/>
      </w:pPr>
      <w:r>
        <w:rPr>
          <w:rFonts w:ascii="IRNazanin" w:hAnsi="IRNazanin" w:eastAsia="IRNazanin"/>
          <w:color w:val="111111"/>
          <w:sz w:val="28"/>
          <w:sz w:val="28"/>
          <w:szCs w:val="28"/>
          <w:rtl w:val="true"/>
          <w:lang w:bidi="fa-IR"/>
        </w:rPr>
        <w:t xml:space="preserve">آن ها برای اثبات مقصود خود به ظاهر بعضی از آیات قرآن که مفهوم آن را درک نکرده بودند، توسل می جستند؛ از جمله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دربارهٔ تارک حج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كَفَرَ فَإِنَّ اللَّهَ غَنِيٌّ عَن الْعالَمین</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ascii="IRNazanin" w:hAnsi="IRNazanin" w:eastAsia="IRNazanin"/>
          <w:color w:val="111111"/>
          <w:sz w:val="28"/>
          <w:sz w:val="28"/>
          <w:szCs w:val="28"/>
          <w:rtl w:val="true"/>
          <w:lang w:bidi="fa-IR"/>
        </w:rPr>
        <w:t xml:space="preserve"> کسی که به حکم خدا حکم نکند، کافر است 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که دربارۀ همۀ گنهکاران می گوید </w:t>
      </w:r>
      <w:r>
        <w:rPr>
          <w:rFonts w:ascii="Amiri" w:hAnsi="Amiri" w:eastAsia="Amiri" w:cs="Amiri"/>
          <w:color w:val="111111"/>
          <w:sz w:val="28"/>
          <w:sz w:val="28"/>
          <w:szCs w:val="28"/>
          <w:rtl w:val="true"/>
          <w:lang w:bidi="ar-SA"/>
        </w:rPr>
        <w:t>وَ مَنْ يَعْصِ اللَّهَ وَرَسُولَهُ فَإِنَّ لَهُ نارَ جَهَنَّمَ خَالِدِينَ فِيها أَبَدا</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 که واژه کفر در لغت و در اصطلاح شرع، همیشه به معنی خروج از اسلام نیست بلکه کفر درجات و مراحلی دارد کفر گاهی به معنی ارتکاب گناه و گاهی به معنی انکار خداوند و اعتقادات دینی به کار می رود؛ به عبارت دیگر ،کفر، به معنی فاصله گرفتن از حق یا پوشانیدن حق است که مراحل و درجاتی دارد</w:t>
      </w:r>
      <w:r>
        <w:rPr>
          <w:rFonts w:eastAsia="IRNazanin" w:cs="IRNazanin"/>
          <w:color w:val="111111"/>
          <w:sz w:val="28"/>
          <w:szCs w:val="28"/>
          <w:rtl w:val="true"/>
          <w:lang w:bidi="fa-IR"/>
        </w:rPr>
        <w:t xml:space="preserve">. </w:t>
      </w:r>
      <w:bookmarkStart w:id="1194" w:name="pg20325_220096"/>
    </w:p>
    <w:p>
      <w:pPr>
        <w:pStyle w:val="BookText"/>
        <w:rPr/>
      </w:pPr>
      <w:bookmarkEnd w:id="1194"/>
      <w:r>
        <w:rPr>
          <w:rFonts w:ascii="IRNazanin" w:hAnsi="IRNazanin" w:eastAsia="IRNazanin"/>
          <w:color w:val="111111"/>
          <w:sz w:val="28"/>
          <w:sz w:val="28"/>
          <w:szCs w:val="28"/>
          <w:rtl w:val="true"/>
          <w:lang w:bidi="fa-IR"/>
        </w:rPr>
        <w:t>روشن ترین دلیل بر بطلان این عقیده این که در عصر پیامبر صلی الله علیه و آله گنهکاران متعددی بودند که حد شرعی بر آن ها جاری می شد ولی در عین حال تمام احکام اسلام نسبت به آن ها رعایت می گشت حتی اگر تو به نمی کردند خواندن نماز میت دفن در مقابر مسلمین، احکام ارث اسلامی و در صورتی که بعد از اجرای حد زنده بودند، سهم بیت المال ازدواج با خانواده های مسلمانان و امثال آن این سیرهٔ مستمره پیامبر اکرم صلی الله علیه و آله بود که در دوران های بعد جریان داشت</w:t>
      </w:r>
      <w:r>
        <w:rPr>
          <w:rFonts w:eastAsia="IRNazanin" w:cs="IRNazanin"/>
          <w:color w:val="111111"/>
          <w:sz w:val="28"/>
          <w:szCs w:val="28"/>
          <w:rtl w:val="true"/>
          <w:lang w:bidi="fa-IR"/>
        </w:rPr>
        <w:t xml:space="preserve">. </w:t>
      </w:r>
      <w:r>
        <w:rPr>
          <w:rStyle w:val="FootnoteAnchor"/>
          <w:rtl w:val="true"/>
        </w:rPr>
        <w:footnoteReference w:id="871"/>
      </w:r>
    </w:p>
    <w:p>
      <w:pPr>
        <w:pStyle w:val="Heading3"/>
        <w:numPr>
          <w:ilvl w:val="2"/>
          <w:numId w:val="1"/>
        </w:numPr>
        <w:rPr/>
      </w:pPr>
      <w:bookmarkStart w:id="1195" w:name="__RefHeading___Toc5697470_2320776876"/>
      <w:bookmarkStart w:id="1196" w:name="_Toc468"/>
      <w:bookmarkEnd w:id="1195"/>
      <w:r>
        <w:rPr/>
        <w:t>4</w:t>
      </w:r>
      <w:r>
        <w:rPr>
          <w:rtl w:val="true"/>
        </w:rPr>
        <w:t xml:space="preserve">. </w:t>
      </w:r>
      <w:r>
        <w:rPr>
          <w:rtl w:val="true"/>
        </w:rPr>
        <w:t>شرورترین مردم</w:t>
      </w:r>
      <w:bookmarkEnd w:id="1196"/>
    </w:p>
    <w:p>
      <w:pPr>
        <w:pStyle w:val="BookText"/>
        <w:rPr/>
      </w:pPr>
      <w:r>
        <w:rPr>
          <w:rFonts w:ascii="Amiri" w:hAnsi="Amiri" w:eastAsia="Amiri" w:cs="Amiri"/>
          <w:color w:val="111111"/>
          <w:sz w:val="28"/>
          <w:sz w:val="28"/>
          <w:szCs w:val="28"/>
          <w:rtl w:val="true"/>
          <w:lang w:bidi="ar-SA"/>
        </w:rPr>
        <w:t>ثُمَّ أَنْتُمْ شِرَارُ النَّاسِ وَ مَنْ رَمَى بِهِ الشَّيْطَانُ مَرَامِيَهُ وَ ضَرَبَ بِهِ تِيهَهُ</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که در این جا منظور محل هلاکت است؛ و ضرب به تيهه أى وجّهه إليه من ضربت في الأرض إذا سافرت، و التّيه بالفتح الحيرة و بالكسر المفازة التي يتاه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النّهاية في حديث على عليه السّلام خير هذه الامة النمط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شرورترین مردم و کسانی هستید که شیطان آن ها را هدف تیرهای خود قرار داده و به سرگردانی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خوارج علی و پیروان آن حضرت را کافر می دانستند، مقصودشان از کافر اهل کتاب نبود بلکه می خواستند بگویند مسلمان ها به واسطه گناهی که انجام داده اند از اسلام برگشته اند و مرتد شده اند؛ بنابراین که مرتد فطری و مرد باشند خونشان هدر است و مالشان به ورثه مسلمان آنان منتقل می شود</w:t>
      </w:r>
    </w:p>
    <w:p>
      <w:pPr>
        <w:pStyle w:val="BookText"/>
        <w:rPr/>
      </w:pPr>
      <w:r>
        <w:rPr>
          <w:rFonts w:ascii="IRNazanin" w:hAnsi="IRNazanin" w:eastAsia="IRNazanin"/>
          <w:color w:val="111111"/>
          <w:sz w:val="28"/>
          <w:sz w:val="28"/>
          <w:szCs w:val="28"/>
          <w:rtl w:val="true"/>
          <w:lang w:bidi="fa-IR"/>
        </w:rPr>
        <w:t>مشابه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Style w:val="FootnoteAnchor"/>
          <w:rtl w:val="true"/>
        </w:rPr>
        <w:footnoteReference w:id="873"/>
      </w:r>
      <w:r>
        <w:rPr>
          <w:rFonts w:ascii="IRNazanin" w:hAnsi="IRNazanin" w:eastAsia="IRNazanin"/>
          <w:color w:val="111111"/>
          <w:sz w:val="28"/>
          <w:sz w:val="28"/>
          <w:szCs w:val="28"/>
          <w:rtl w:val="true"/>
          <w:lang w:bidi="fa-IR"/>
        </w:rPr>
        <w:t>شیطان بر آن ها چیره شده است و نام خدا را از یادشان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حزب شیطان اند آگاه باش که حزب شیطان زیان کنندگان اند</w:t>
      </w:r>
      <w:r>
        <w:rPr>
          <w:rFonts w:eastAsia="IRNazanin" w:cs="IRNazanin"/>
          <w:color w:val="111111"/>
          <w:sz w:val="28"/>
          <w:szCs w:val="28"/>
          <w:rtl w:val="true"/>
          <w:lang w:bidi="fa-IR"/>
        </w:rPr>
        <w:t xml:space="preserve">. </w:t>
      </w:r>
      <w:bookmarkStart w:id="1197" w:name="pg20325_220097"/>
    </w:p>
    <w:p>
      <w:pPr>
        <w:pStyle w:val="BookText"/>
        <w:rPr/>
      </w:pPr>
      <w:bookmarkEnd w:id="1197"/>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يُحْسِنُونَ صُنْعا</w:t>
      </w:r>
      <w:r>
        <w:rPr>
          <w:rStyle w:val="FootnoteAnchor"/>
          <w:rtl w:val="true"/>
        </w:rPr>
        <w:footnoteReference w:id="87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آگاه کنیم که کردار چه کسانی بیش از همه به زیانشان بود؟ آن هایی که تلاششان در زندگی دنیا تباه شد و می پنداشتند کاری نیکو می کنند</w:t>
      </w:r>
      <w:r>
        <w:rPr>
          <w:rFonts w:eastAsia="IRNazanin" w:cs="IRNazanin"/>
          <w:color w:val="111111"/>
          <w:sz w:val="28"/>
          <w:szCs w:val="28"/>
          <w:rtl w:val="true"/>
          <w:lang w:bidi="fa-IR"/>
        </w:rPr>
        <w:t>.</w:t>
      </w:r>
    </w:p>
    <w:p>
      <w:pPr>
        <w:pStyle w:val="Heading3"/>
        <w:numPr>
          <w:ilvl w:val="2"/>
          <w:numId w:val="1"/>
        </w:numPr>
        <w:rPr/>
      </w:pPr>
      <w:bookmarkStart w:id="1198" w:name="__RefHeading___Toc5697472_2320776876"/>
      <w:bookmarkStart w:id="1199" w:name="_Toc469"/>
      <w:bookmarkEnd w:id="1198"/>
      <w:r>
        <w:rPr/>
        <w:t>5</w:t>
      </w:r>
      <w:r>
        <w:rPr>
          <w:rtl w:val="true"/>
        </w:rPr>
        <w:t xml:space="preserve">. </w:t>
      </w:r>
      <w:r>
        <w:rPr>
          <w:rtl w:val="true"/>
        </w:rPr>
        <w:t>افراط و تفریط افراد نادان</w:t>
      </w:r>
      <w:bookmarkEnd w:id="1199"/>
    </w:p>
    <w:p>
      <w:pPr>
        <w:pStyle w:val="BookText"/>
        <w:rPr/>
      </w:pPr>
      <w:r>
        <w:rPr>
          <w:rFonts w:ascii="Amiri" w:hAnsi="Amiri" w:eastAsia="Amiri" w:cs="Amiri"/>
          <w:color w:val="111111"/>
          <w:sz w:val="28"/>
          <w:sz w:val="28"/>
          <w:szCs w:val="28"/>
          <w:rtl w:val="true"/>
          <w:lang w:bidi="ar-SA"/>
        </w:rPr>
        <w:t>وَ سَيَهْلِكُ فِيَّ صِنْفَانِ مُحِبٌ مُفْرِطُ يَذْهَبُ بِهِ الْحُبُّ إِلَى غَيْرِ الْحَقِّ وَ مُبْغِضٌ مُفْرِطٌ يَذْهَبُ بِهِ الْبُغْضُ إِلَى غَيْرِ الْحَقِّ</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 بَغَضَ به معنای کینه دشمنی؛ ابغَضَ إِبْغاضاًه او را دشمن داشت از او کینه به دل داشت؛ بَغَضَ، بَغَاضَةً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بغض و کینه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دو گروه به سبب من هلاک شوند یکی دوستی که در دوستی من افراط کند و این دوستی او را از راه حق دور سازد و دیگر دشمنی که در دشمنی من افراط کند و دشمنی با من او را از راه حق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اگر شما به خاطر جهل و جنایت مرا کافر خواندید، گروهی به عکس شما آن هم از سر جهل و نادانی مرا خدا پنداشتند که هر دو راه غیر حق را پیمودند؛ نه آن درست بوده و نه این</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اسراف کننده ای است که از اندازه گذرانده است و به او غلو کننده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سهل انگار بی توجه است و اگر دشمنی و کینه اش آشکار شود دشمن علی به شمار می رود و راه میانه آن است که نه از حد گذرانده و نه کوتاهی کرده نه غلو کند و نه کینه ورزد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مشابه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صلى الله عليه وسلم سال ها پیش این افراط و تفریط در مورد امیر مؤمنان علی علیه السلام را پیش بینی فرمود و خطاب به علی علیه السلام چنین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يُحِبُّكَ إِلَّا مُؤْمِنٌ وَلَا يُبْغِضُكَ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وَيَهْلِكُ فِيكَ رَجُلَانِ مُحِبُّ مُفْرِطٌ وَ كَذَّابٌ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وَتَفْتَرِقُ فِيكَ أُمَّتِي كَمَا</w:t>
      </w:r>
      <w:bookmarkStart w:id="1200" w:name="pg20325_220098"/>
    </w:p>
    <w:p>
      <w:pPr>
        <w:pStyle w:val="BookText"/>
        <w:rPr/>
      </w:pPr>
      <w:bookmarkEnd w:id="1200"/>
      <w:r>
        <w:rPr>
          <w:rFonts w:ascii="Amiri" w:hAnsi="Amiri" w:eastAsia="Amiri" w:cs="Amiri"/>
          <w:color w:val="111111"/>
          <w:sz w:val="28"/>
          <w:sz w:val="28"/>
          <w:szCs w:val="28"/>
          <w:rtl w:val="true"/>
          <w:lang w:bidi="ar-SA"/>
        </w:rPr>
        <w:t>افْتَرَقَتْ بَنُو إِسْرَائِيلَ فِى عِيسَى</w:t>
      </w:r>
      <w:r>
        <w:rPr>
          <w:rStyle w:val="FootnoteAnchor"/>
          <w:rtl w:val="true"/>
        </w:rPr>
        <w:footnoteReference w:id="878"/>
      </w:r>
      <w:r>
        <w:rPr>
          <w:rFonts w:ascii="IRNazanin" w:hAnsi="IRNazanin" w:eastAsia="IRNazanin"/>
          <w:color w:val="111111"/>
          <w:sz w:val="28"/>
          <w:sz w:val="28"/>
          <w:szCs w:val="28"/>
          <w:rtl w:val="true"/>
          <w:lang w:bidi="fa-IR"/>
        </w:rPr>
        <w:t>اى على جز مؤمن، کسی تو را دوست نمی دارد و جز منافق، کسی تو را دشمن نمی شمرد و دربارۀ تو دو کس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افراطگر و دروغ گوی افترازننده و امت من درباره تو از هم جدا می شوند؛ همانگونه که بنی اسرائیل درباره عیسی جدا شدند</w:t>
      </w:r>
      <w:r>
        <w:rPr>
          <w:rFonts w:eastAsia="IRNazanin" w:cs="IRNazanin"/>
          <w:color w:val="111111"/>
          <w:sz w:val="28"/>
          <w:szCs w:val="28"/>
          <w:rtl w:val="true"/>
          <w:lang w:bidi="fa-IR"/>
        </w:rPr>
        <w:t>.</w:t>
      </w:r>
    </w:p>
    <w:p>
      <w:pPr>
        <w:pStyle w:val="Heading3"/>
        <w:numPr>
          <w:ilvl w:val="2"/>
          <w:numId w:val="1"/>
        </w:numPr>
        <w:rPr/>
      </w:pPr>
      <w:bookmarkStart w:id="1201" w:name="__RefHeading___Toc5697474_2320776876"/>
      <w:bookmarkStart w:id="1202" w:name="_Toc470"/>
      <w:bookmarkEnd w:id="1201"/>
      <w:r>
        <w:rPr/>
        <w:t>6</w:t>
      </w:r>
      <w:r>
        <w:rPr>
          <w:rtl w:val="true"/>
        </w:rPr>
        <w:t xml:space="preserve">. </w:t>
      </w:r>
      <w:r>
        <w:rPr>
          <w:rtl w:val="true"/>
        </w:rPr>
        <w:t>توصیه به اعتدال</w:t>
      </w:r>
      <w:bookmarkEnd w:id="1202"/>
    </w:p>
    <w:p>
      <w:pPr>
        <w:pStyle w:val="BookText"/>
        <w:rPr/>
      </w:pPr>
      <w:r>
        <w:rPr>
          <w:rFonts w:ascii="Amiri" w:hAnsi="Amiri" w:eastAsia="Amiri" w:cs="Amiri"/>
          <w:color w:val="111111"/>
          <w:sz w:val="28"/>
          <w:sz w:val="28"/>
          <w:szCs w:val="28"/>
          <w:rtl w:val="true"/>
          <w:lang w:bidi="ar-SA"/>
        </w:rPr>
        <w:t>وَ خَيْرُ النَّاسِ فِيَّ حَالَّا النَّمَطُ الْأَوْسَطُ فَالْزَمُوهُ</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فَالْزَمُوهُ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 شوید آن را روش خود قرار دهید؛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مردم در مورد من گروه میانه رو هستند، از آن ها جدا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علیه السلام بهترین مردم را از نظر رابطه اعتقادی با او کسانی می داند که در دوستی او نمط وسط یا راه میانه را برگزینند و این ها هستند که اعتدال را در مورد آن بزرگوار رعایت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نمط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جمعیتی اطلاق می شود که نظریه واحدی داشته باشند و در حدیث آمده است که خیر هذه الامة النمط الأوسط يلحق بهم التالى ويرجع إليهم الغالى بهترین این امت نمط اوسط است باید عقب مانده به آن ها بپیوندد و تندرو به سوی آن ها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مقصری است که کوتاهی کرده و در طرف تفریط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سوی افراط و زیاده روی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داده است که باید به نمط اوسط یا دسته میانه رو ملحق شد و ملازم راه سواد اعظم یعنی اکثریت مسلمانان بود که بر یک رأی اتفاق دارند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مشابه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خَيْرَ شِيعَتِي النَّمَطُ الْأَوْسَطُ إِلَيْهِمْ يَرْجِعُ الْغَالِي وَبِهِمْ يَلْحَقُ التَّالِی</w:t>
      </w:r>
      <w:r>
        <w:rPr>
          <w:rStyle w:val="FootnoteAnchor"/>
          <w:rtl w:val="true"/>
        </w:rPr>
        <w:footnoteReference w:id="881"/>
      </w:r>
      <w:r>
        <w:rPr>
          <w:rFonts w:ascii="IRNazanin" w:hAnsi="IRNazanin" w:eastAsia="IRNazanin"/>
          <w:color w:val="111111"/>
          <w:sz w:val="28"/>
          <w:sz w:val="28"/>
          <w:szCs w:val="28"/>
          <w:rtl w:val="true"/>
          <w:lang w:bidi="fa-IR"/>
        </w:rPr>
        <w:t>بهترین امرها نمط میانه است از حد درگذرنده به سوی آن بر می گردد و عقب مانده به آن ملحق می شود</w:t>
      </w:r>
      <w:r>
        <w:rPr>
          <w:rFonts w:eastAsia="IRNazanin" w:cs="IRNazanin"/>
          <w:color w:val="111111"/>
          <w:sz w:val="28"/>
          <w:szCs w:val="28"/>
          <w:rtl w:val="true"/>
          <w:lang w:bidi="fa-IR"/>
        </w:rPr>
        <w:t xml:space="preserve">. </w:t>
      </w:r>
      <w:bookmarkStart w:id="1203" w:name="pg20325_220099"/>
    </w:p>
    <w:p>
      <w:pPr>
        <w:pStyle w:val="Heading3"/>
        <w:numPr>
          <w:ilvl w:val="2"/>
          <w:numId w:val="1"/>
        </w:numPr>
        <w:rPr/>
      </w:pPr>
      <w:bookmarkStart w:id="1204" w:name="__RefHeading___Toc5697476_2320776876"/>
      <w:bookmarkStart w:id="1205" w:name="_Toc471"/>
      <w:bookmarkEnd w:id="1203"/>
      <w:bookmarkEnd w:id="1204"/>
      <w:r>
        <w:rPr/>
        <w:t>7</w:t>
      </w:r>
      <w:r>
        <w:rPr>
          <w:rtl w:val="true"/>
        </w:rPr>
        <w:t xml:space="preserve">. </w:t>
      </w:r>
      <w:r>
        <w:rPr>
          <w:rtl w:val="true"/>
        </w:rPr>
        <w:t>دست خدا با جماعت</w:t>
      </w:r>
      <w:bookmarkEnd w:id="1205"/>
    </w:p>
    <w:p>
      <w:pPr>
        <w:pStyle w:val="BookText"/>
        <w:rPr/>
      </w:pPr>
      <w:r>
        <w:rPr>
          <w:rFonts w:ascii="Amiri" w:hAnsi="Amiri" w:eastAsia="Amiri" w:cs="Amiri"/>
          <w:color w:val="111111"/>
          <w:sz w:val="28"/>
          <w:sz w:val="28"/>
          <w:szCs w:val="28"/>
          <w:rtl w:val="true"/>
          <w:lang w:bidi="ar-SA"/>
        </w:rPr>
        <w:t>وَالْزَمُوا السَّوَادَ الْأَعْظَمَ فَإِنَّ يَدَ اللَّهِ مَعَ الْجَمَاعَةِ</w:t>
      </w:r>
      <w:r>
        <w:rPr>
          <w:rStyle w:val="FootnoteAnchor"/>
          <w:rtl w:val="true"/>
        </w:rPr>
        <w:footnoteReference w:id="882"/>
      </w:r>
      <w:r>
        <w:rPr>
          <w:rFonts w:ascii="IRNazanin" w:hAnsi="IRNazanin" w:eastAsia="IRNazanin"/>
          <w:color w:val="111111"/>
          <w:sz w:val="28"/>
          <w:sz w:val="28"/>
          <w:szCs w:val="28"/>
          <w:rtl w:val="true"/>
          <w:lang w:bidi="fa-IR"/>
        </w:rPr>
        <w:t xml:space="preserve"> همیشه همراه جماعت های بزرگ باشید که دست خدا با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تعبير سواد الاعظم به معنای جماعت است و منظور از جماعت، توده افرادی است که از آن ها به عنوان توده مردم یاد می شود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منظور از هماهنگی با جمعیت همان اکثریتی است که دارای ایمان و ارزش های انسانی و اخلاقی باشند اسلام هرگز هماهنگی با اکثریت فاسد را توصیه نکرده 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گوینده سخن بالاست در سخن دیگری که خواهد آمد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تَسْتَوْحِشُوا فِي طَرِيقِ الْهُدَى لِقِلَّةِ أَهْلِهِ</w:t>
      </w:r>
      <w:r>
        <w:rPr>
          <w:rStyle w:val="FootnoteAnchor"/>
          <w:rtl w:val="true"/>
        </w:rPr>
        <w:footnoteReference w:id="884"/>
      </w:r>
      <w:r>
        <w:rPr>
          <w:rFonts w:ascii="IRNazanin" w:hAnsi="IRNazanin" w:eastAsia="IRNazanin"/>
          <w:color w:val="111111"/>
          <w:sz w:val="28"/>
          <w:sz w:val="28"/>
          <w:szCs w:val="28"/>
          <w:rtl w:val="true"/>
          <w:lang w:bidi="fa-IR"/>
        </w:rPr>
        <w:t>اى مردم در راه هدایت و رستگاری از جهت کمی پیروان آن نگران نباشید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886"/>
      </w:r>
      <w:r>
        <w:rPr>
          <w:rFonts w:ascii="IRNazanin" w:hAnsi="IRNazanin" w:eastAsia="IRNazanin"/>
          <w:color w:val="111111"/>
          <w:sz w:val="28"/>
          <w:sz w:val="28"/>
          <w:szCs w:val="28"/>
          <w:rtl w:val="true"/>
          <w:lang w:bidi="fa-IR"/>
        </w:rPr>
        <w:t>و همگان دست در ریسمان خدا زنید و پراکنده مشوید</w:t>
      </w:r>
      <w:r>
        <w:rPr>
          <w:rFonts w:eastAsia="IRNazanin" w:cs="IRNazanin"/>
          <w:color w:val="111111"/>
          <w:sz w:val="28"/>
          <w:szCs w:val="28"/>
          <w:rtl w:val="true"/>
          <w:lang w:bidi="fa-IR"/>
        </w:rPr>
        <w:t>.</w:t>
      </w:r>
    </w:p>
    <w:p>
      <w:pPr>
        <w:pStyle w:val="Heading3"/>
        <w:numPr>
          <w:ilvl w:val="2"/>
          <w:numId w:val="1"/>
        </w:numPr>
        <w:rPr/>
      </w:pPr>
      <w:bookmarkStart w:id="1206" w:name="__RefHeading___Toc5697478_2320776876"/>
      <w:bookmarkStart w:id="1207" w:name="_Toc472"/>
      <w:bookmarkEnd w:id="1206"/>
      <w:r>
        <w:rPr/>
        <w:t>8</w:t>
      </w:r>
      <w:r>
        <w:rPr>
          <w:rtl w:val="true"/>
        </w:rPr>
        <w:t xml:space="preserve">. </w:t>
      </w:r>
      <w:r>
        <w:rPr>
          <w:rtl w:val="true"/>
        </w:rPr>
        <w:t>پرهیز از تفرقه</w:t>
      </w:r>
      <w:bookmarkEnd w:id="1207"/>
    </w:p>
    <w:p>
      <w:pPr>
        <w:pStyle w:val="BookText"/>
        <w:rPr/>
      </w:pPr>
      <w:r>
        <w:rPr>
          <w:rFonts w:ascii="Amiri" w:hAnsi="Amiri" w:eastAsia="Amiri" w:cs="Amiri"/>
          <w:color w:val="111111"/>
          <w:sz w:val="28"/>
          <w:sz w:val="28"/>
          <w:szCs w:val="28"/>
          <w:rtl w:val="true"/>
          <w:lang w:bidi="ar-SA"/>
        </w:rPr>
        <w:t>وَ إِيَّاكُمْ وَالْفُرْقَةَ فَإِنَّ الشَّاذَ مِنَ النَّاسِ لِلشَّيْطَانِ كَمَا أَنَّ الشَّاذَّ مِنَ الْغَنَمِ لِلذَّنْبِ</w:t>
      </w:r>
      <w:r>
        <w:rPr>
          <w:rStyle w:val="FootnoteAnchor"/>
          <w:rtl w:val="true"/>
        </w:rPr>
        <w:footnoteReference w:id="88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معروف به گرگ؛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بدجنسی و خباثت چون گرگ شد؛ أرض مَذابة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در آن جا گرگ فراوان است</w:t>
      </w:r>
      <w:r>
        <w:rPr>
          <w:rFonts w:eastAsia="IRNazanin" w:cs="IRNazanin"/>
          <w:color w:val="111111"/>
          <w:sz w:val="28"/>
          <w:szCs w:val="28"/>
          <w:rtl w:val="true"/>
          <w:lang w:bidi="fa-IR"/>
        </w:rPr>
        <w:t>.</w:t>
      </w:r>
      <w:bookmarkStart w:id="1208" w:name="pg20325_220100"/>
    </w:p>
    <w:p>
      <w:pPr>
        <w:pStyle w:val="BookText"/>
        <w:rPr/>
      </w:pPr>
      <w:bookmarkEnd w:id="1208"/>
      <w:r>
        <w:rPr>
          <w:rFonts w:ascii="IRNazanin" w:hAnsi="IRNazanin" w:eastAsia="IRNazanin"/>
          <w:color w:val="111111"/>
          <w:sz w:val="28"/>
          <w:sz w:val="28"/>
          <w:szCs w:val="28"/>
          <w:rtl w:val="true"/>
          <w:lang w:bidi="fa-IR"/>
        </w:rPr>
        <w:t>از جدایی بپرهیزید زیرا افراد تنها و جدا نصیب شیطان اند؛ همان گونه که گوسفند تکرو طعمه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جدا و تنها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تکرو</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تک رو و گروه های کوچک و منزوی از جامعه اسلامی، گرفتار انواع خطاها و انحرافات می گردند و شیطان همیشه وسوسه های خود را در میان آن ها تشدید می کند و صید خوبی برای لشکر شیطان اند؛ همانگونه که وقتی گوسفندی از گله گوسفندان جدا میافتد و از زیر نظر چوپان خارج می شود</w:t>
      </w:r>
    </w:p>
    <w:p>
      <w:pPr>
        <w:pStyle w:val="BookText"/>
        <w:rPr/>
      </w:pPr>
      <w:r>
        <w:rPr>
          <w:rFonts w:ascii="IRNazanin" w:hAnsi="IRNazanin" w:eastAsia="IRNazanin"/>
          <w:color w:val="111111"/>
          <w:sz w:val="28"/>
          <w:sz w:val="28"/>
          <w:szCs w:val="28"/>
          <w:rtl w:val="true"/>
          <w:lang w:bidi="fa-IR"/>
        </w:rPr>
        <w:t>گرگ ها به او حمله می کنند و طعمه خود می سازند</w:t>
      </w:r>
      <w:r>
        <w:rPr>
          <w:rFonts w:eastAsia="IRNazanin" w:cs="IRNazanin"/>
          <w:color w:val="111111"/>
          <w:sz w:val="28"/>
          <w:szCs w:val="28"/>
          <w:rtl w:val="true"/>
          <w:lang w:bidi="fa-IR"/>
        </w:rPr>
        <w:t>.</w:t>
      </w:r>
    </w:p>
    <w:p>
      <w:pPr>
        <w:pStyle w:val="Heading3"/>
        <w:numPr>
          <w:ilvl w:val="2"/>
          <w:numId w:val="1"/>
        </w:numPr>
        <w:rPr/>
      </w:pPr>
      <w:bookmarkStart w:id="1209" w:name="__RefHeading___Toc5697480_2320776876"/>
      <w:bookmarkStart w:id="1210" w:name="_Toc473"/>
      <w:bookmarkEnd w:id="1209"/>
      <w:r>
        <w:rPr/>
        <w:t>9</w:t>
      </w:r>
      <w:r>
        <w:rPr>
          <w:rtl w:val="true"/>
        </w:rPr>
        <w:t xml:space="preserve">. </w:t>
      </w:r>
      <w:r>
        <w:rPr>
          <w:rtl w:val="true"/>
        </w:rPr>
        <w:t>هشدار</w:t>
      </w:r>
      <w:bookmarkEnd w:id="1210"/>
    </w:p>
    <w:p>
      <w:pPr>
        <w:pStyle w:val="BookText"/>
        <w:rPr/>
      </w:pPr>
      <w:r>
        <w:rPr>
          <w:rFonts w:ascii="Amiri" w:hAnsi="Amiri" w:eastAsia="Amiri" w:cs="Amiri"/>
          <w:color w:val="111111"/>
          <w:sz w:val="28"/>
          <w:sz w:val="28"/>
          <w:szCs w:val="28"/>
          <w:rtl w:val="true"/>
          <w:lang w:bidi="ar-SA"/>
        </w:rPr>
        <w:t>أَلَا مَنْ دَعَا إِلَى هَذَا الشُّعَارِ فَاقْتُلُوهُ وَ لَوْ كَانَ تَحْتَ عِمَامَتِي هَذِهِ</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آگاه باشید هرکسی به این شعار مردم را دعوت کند او را به قتل برسانید؛ هرچند زیر این عمامه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است به این که اگر دعوت کننده تا این حد به من نزدیک و مورد عنایت و توجه من باشد 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دعوت کننده من باشم</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مراد شعار خوارج باشد که البته آن ها هم دو شعار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حکم از ناحیه خداوند است و دیگران حق حکم کردن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حَكَمی غیر از خدا 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شعار شعار تفرقه و جدایی از اجتماع مسلمانان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واجب القتل بودن نیست بلکه به معنای جایزالقتل بودن است؛ زیرا در آن شرایط خاص که خوارج مردم را می کشتند، حضرت می فرماید شما هم می توانید </w:t>
      </w:r>
      <w:bookmarkStart w:id="1211" w:name="pg20325_220101"/>
    </w:p>
    <w:p>
      <w:pPr>
        <w:pStyle w:val="BookText"/>
        <w:rPr/>
      </w:pPr>
      <w:bookmarkEnd w:id="1211"/>
      <w:r>
        <w:rPr>
          <w:rFonts w:ascii="IRNazanin" w:hAnsi="IRNazanin" w:eastAsia="IRNazanin"/>
          <w:color w:val="111111"/>
          <w:sz w:val="28"/>
          <w:sz w:val="28"/>
          <w:szCs w:val="28"/>
          <w:rtl w:val="true"/>
          <w:lang w:bidi="fa-IR"/>
        </w:rPr>
        <w:t>از خود دفاع کنید و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همین دلیل با آنان جنگ کرد و آنان را به قتل رساند که دیگر مردم را نکشند ولی هنگامی که پراکنده شدند، سفارش کرد که دیگر کاری به کار آنان نداشته باشند</w:t>
      </w:r>
      <w:r>
        <w:rPr>
          <w:rFonts w:eastAsia="IRNazanin" w:cs="IRNazanin"/>
          <w:color w:val="111111"/>
          <w:sz w:val="28"/>
          <w:szCs w:val="28"/>
          <w:rtl w:val="true"/>
          <w:lang w:bidi="fa-IR"/>
        </w:rPr>
        <w:t>.</w:t>
      </w:r>
    </w:p>
    <w:p>
      <w:pPr>
        <w:pStyle w:val="Heading3"/>
        <w:numPr>
          <w:ilvl w:val="2"/>
          <w:numId w:val="1"/>
        </w:numPr>
        <w:rPr/>
      </w:pPr>
      <w:bookmarkStart w:id="1212" w:name="__RefHeading___Toc5697482_2320776876"/>
      <w:bookmarkStart w:id="1213" w:name="_Toc474"/>
      <w:bookmarkEnd w:id="1212"/>
      <w:r>
        <w:rPr/>
        <w:t>10</w:t>
      </w:r>
      <w:r>
        <w:rPr>
          <w:rtl w:val="true"/>
        </w:rPr>
        <w:t xml:space="preserve">. </w:t>
      </w:r>
      <w:r>
        <w:rPr>
          <w:rtl w:val="true"/>
        </w:rPr>
        <w:t>انحراف آشکار حکمین</w:t>
      </w:r>
      <w:bookmarkEnd w:id="1213"/>
    </w:p>
    <w:p>
      <w:pPr>
        <w:pStyle w:val="BookText"/>
        <w:rPr/>
      </w:pPr>
      <w:r>
        <w:rPr>
          <w:rFonts w:ascii="Amiri" w:hAnsi="Amiri" w:eastAsia="Amiri" w:cs="Amiri"/>
          <w:color w:val="111111"/>
          <w:sz w:val="28"/>
          <w:sz w:val="28"/>
          <w:szCs w:val="28"/>
          <w:rtl w:val="true"/>
          <w:lang w:bidi="ar-SA"/>
        </w:rPr>
        <w:t>فَإِنَّمَا حُكِّمَ الْحَكَمَانِ لِيُحْيِيَا مَا أَحْيَا الْقُرْآنُ وَيُمِيتَا مَا أَمَاتَ الْقُرْآنُ</w:t>
      </w:r>
      <w:r>
        <w:rPr>
          <w:rStyle w:val="FootnoteAnchor"/>
          <w:rtl w:val="true"/>
        </w:rPr>
        <w:footnoteReference w:id="890"/>
      </w:r>
      <w:r>
        <w:rPr>
          <w:rFonts w:ascii="IRNazanin" w:hAnsi="IRNazanin" w:eastAsia="IRNazanin"/>
          <w:color w:val="111111"/>
          <w:sz w:val="28"/>
          <w:sz w:val="28"/>
          <w:szCs w:val="28"/>
          <w:rtl w:val="true"/>
          <w:lang w:bidi="fa-IR"/>
        </w:rPr>
        <w:t xml:space="preserve"> اگر به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 داده شد، تنها به این منظور بود که آن چه قرآن زنده کرده را زنده بدارند و آن چه را قرآن به مرگ محکوم ساخته،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أَنَّ كِتَابَ اللهِ عَزَّوَجَلَّ بَيْنَنا مِنْ فَاتَحتِهِ إلى خاتِمَتِهِ نُحْيِي مَا أَحْيَا وَنُمِيْتُ مَا أَماتَ</w:t>
      </w:r>
      <w:r>
        <w:rPr>
          <w:rStyle w:val="FootnoteAnchor"/>
          <w:rtl w:val="true"/>
        </w:rPr>
        <w:footnoteReference w:id="891"/>
      </w:r>
      <w:r>
        <w:rPr>
          <w:rFonts w:ascii="IRNazanin" w:hAnsi="IRNazanin" w:eastAsia="IRNazanin"/>
          <w:color w:val="111111"/>
          <w:sz w:val="28"/>
          <w:sz w:val="28"/>
          <w:szCs w:val="28"/>
          <w:rtl w:val="true"/>
          <w:lang w:bidi="fa-IR"/>
        </w:rPr>
        <w:t>کتاب خداوند متعال قرآن مجید، از آغاز تا پایان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قرآن زنده کرده زنده می کنیم و آن چه را میرانده می میرانیم</w:t>
      </w:r>
      <w:r>
        <w:rPr>
          <w:rFonts w:eastAsia="IRNazanin" w:cs="IRNazanin"/>
          <w:color w:val="111111"/>
          <w:sz w:val="28"/>
          <w:szCs w:val="28"/>
          <w:rtl w:val="true"/>
          <w:lang w:bidi="fa-IR"/>
        </w:rPr>
        <w:t>.</w:t>
      </w:r>
    </w:p>
    <w:p>
      <w:pPr>
        <w:pStyle w:val="Heading3"/>
        <w:numPr>
          <w:ilvl w:val="2"/>
          <w:numId w:val="1"/>
        </w:numPr>
        <w:rPr/>
      </w:pPr>
      <w:bookmarkStart w:id="1214" w:name="__RefHeading___Toc5697484_2320776876"/>
      <w:bookmarkStart w:id="1215" w:name="_Toc475"/>
      <w:bookmarkEnd w:id="1214"/>
      <w:r>
        <w:rPr/>
        <w:t>11</w:t>
      </w:r>
      <w:r>
        <w:rPr>
          <w:rtl w:val="true"/>
        </w:rPr>
        <w:t xml:space="preserve">. </w:t>
      </w:r>
      <w:r>
        <w:rPr>
          <w:rtl w:val="true"/>
        </w:rPr>
        <w:t>پرهیز از پراکندگی</w:t>
      </w:r>
      <w:bookmarkEnd w:id="1215"/>
    </w:p>
    <w:p>
      <w:pPr>
        <w:pStyle w:val="BookText"/>
        <w:rPr/>
      </w:pPr>
      <w:r>
        <w:rPr>
          <w:rFonts w:ascii="Amiri" w:hAnsi="Amiri" w:eastAsia="Amiri" w:cs="Amiri"/>
          <w:color w:val="111111"/>
          <w:sz w:val="28"/>
          <w:sz w:val="28"/>
          <w:szCs w:val="28"/>
          <w:rtl w:val="true"/>
          <w:lang w:bidi="ar-SA"/>
        </w:rPr>
        <w:t>وَ إِحْيَاؤُهُ الِاجْتِمَاعُ عَلَيْهِ وَ إِمَاتَتُهُ الِافْتِرَاقُ عَنْهُ</w:t>
      </w:r>
      <w:r>
        <w:rPr>
          <w:rFonts w:ascii="IRNazanin" w:hAnsi="IRNazanin" w:eastAsia="IRNazanin"/>
          <w:color w:val="111111"/>
          <w:sz w:val="28"/>
          <w:sz w:val="28"/>
          <w:szCs w:val="28"/>
          <w:rtl w:val="true"/>
          <w:lang w:bidi="fa-IR"/>
        </w:rPr>
        <w:t xml:space="preserve"> احیای قرآن این است که دست اتحاد به هم دهند و به آن عمل کنند و میراندن قرآن، پراکندگی و جدایی از آن است</w:t>
      </w:r>
      <w:r>
        <w:rPr>
          <w:rFonts w:eastAsia="IRNazanin" w:cs="IRNazanin"/>
          <w:color w:val="111111"/>
          <w:sz w:val="28"/>
          <w:szCs w:val="28"/>
          <w:rtl w:val="true"/>
          <w:lang w:bidi="fa-IR"/>
        </w:rPr>
        <w:t>.</w:t>
      </w:r>
    </w:p>
    <w:p>
      <w:pPr>
        <w:pStyle w:val="Heading3"/>
        <w:numPr>
          <w:ilvl w:val="2"/>
          <w:numId w:val="1"/>
        </w:numPr>
        <w:rPr/>
      </w:pPr>
      <w:bookmarkStart w:id="1216" w:name="__RefHeading___Toc5697486_2320776876"/>
      <w:bookmarkStart w:id="1217" w:name="_Toc476"/>
      <w:bookmarkEnd w:id="1216"/>
      <w:r>
        <w:rPr/>
        <w:t>12</w:t>
      </w:r>
      <w:r>
        <w:rPr>
          <w:rtl w:val="true"/>
        </w:rPr>
        <w:t xml:space="preserve">. </w:t>
      </w:r>
      <w:r>
        <w:rPr>
          <w:rtl w:val="true"/>
        </w:rPr>
        <w:t>بی منطقی خوارج</w:t>
      </w:r>
      <w:bookmarkEnd w:id="1217"/>
    </w:p>
    <w:p>
      <w:pPr>
        <w:pStyle w:val="BookText"/>
        <w:rPr/>
      </w:pPr>
      <w:r>
        <w:rPr>
          <w:rFonts w:ascii="Amiri" w:hAnsi="Amiri" w:eastAsia="Amiri" w:cs="Amiri"/>
          <w:color w:val="111111"/>
          <w:sz w:val="28"/>
          <w:sz w:val="28"/>
          <w:szCs w:val="28"/>
          <w:rtl w:val="true"/>
          <w:lang w:bidi="ar-SA"/>
        </w:rPr>
        <w:t>فَإِنْ جَرَّنَا الْقُرْآنُ إِلَيْهِمُ اتَّبَعْنَاهُمْ وَ إِنْ جَرَّهُمْ إِلَيْنَا اتَّبَعُونَا</w:t>
      </w:r>
      <w:r>
        <w:rPr>
          <w:rStyle w:val="FootnoteAnchor"/>
          <w:rtl w:val="true"/>
        </w:rPr>
        <w:footnoteReference w:id="892"/>
      </w:r>
      <w:r>
        <w:rPr>
          <w:rFonts w:ascii="IRNazanin" w:hAnsi="IRNazanin" w:eastAsia="IRNazanin"/>
          <w:color w:val="111111"/>
          <w:sz w:val="28"/>
          <w:sz w:val="28"/>
          <w:szCs w:val="28"/>
          <w:rtl w:val="true"/>
          <w:lang w:bidi="fa-IR"/>
        </w:rPr>
        <w:t xml:space="preserve"> اگر قرآن ما را به سوی آن ها دعوت کند ما از آن ها پیروی کنیم و اگر آنان را به سوی ما سوق می دهد باید تابع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دو نفر حکم شدند که بر اساس قرآن عمل کنند؛ به این معنا که قرارداد ما از ابتدا به این صورت بود که اگر قرآن ما را به سوی طرف مقابل که معاویه باشد، کشید و جذب کرد ما به طرف آن ها برویم و از آن ها پیروی کنیم و اگر براساس قرآن ثابت شد آن ها حق </w:t>
      </w:r>
      <w:bookmarkStart w:id="1218" w:name="pg20325_220102"/>
    </w:p>
    <w:p>
      <w:pPr>
        <w:pStyle w:val="BookText"/>
        <w:rPr/>
      </w:pPr>
      <w:bookmarkEnd w:id="1218"/>
      <w:r>
        <w:rPr>
          <w:rFonts w:ascii="IRNazanin" w:hAnsi="IRNazanin" w:eastAsia="IRNazanin"/>
          <w:color w:val="111111"/>
          <w:sz w:val="28"/>
          <w:sz w:val="28"/>
          <w:szCs w:val="28"/>
          <w:rtl w:val="true"/>
          <w:lang w:bidi="fa-IR"/>
        </w:rPr>
        <w:t>هستند ما به طرف آن ها می رویم ولی اگر برعکس قرآن آنان را به سوی ما کشید و ثابت شد که حق با ماست آن ها باید از ما پیروی کنند</w:t>
      </w:r>
      <w:r>
        <w:rPr>
          <w:rFonts w:eastAsia="IRNazanin" w:cs="IRNazanin"/>
          <w:color w:val="111111"/>
          <w:sz w:val="28"/>
          <w:szCs w:val="28"/>
          <w:rtl w:val="true"/>
          <w:lang w:bidi="fa-IR"/>
        </w:rPr>
        <w:t>.</w:t>
      </w:r>
    </w:p>
    <w:p>
      <w:pPr>
        <w:pStyle w:val="Heading3"/>
        <w:numPr>
          <w:ilvl w:val="2"/>
          <w:numId w:val="1"/>
        </w:numPr>
        <w:rPr/>
      </w:pPr>
      <w:bookmarkStart w:id="1219" w:name="__RefHeading___Toc5697488_2320776876"/>
      <w:bookmarkStart w:id="1220" w:name="_Toc477"/>
      <w:bookmarkEnd w:id="1219"/>
      <w:r>
        <w:rPr/>
        <w:t>13</w:t>
      </w:r>
      <w:r>
        <w:rPr>
          <w:rtl w:val="true"/>
        </w:rPr>
        <w:t xml:space="preserve">. </w:t>
      </w:r>
      <w:r>
        <w:rPr>
          <w:rtl w:val="true"/>
        </w:rPr>
        <w:t>نفرین امام</w:t>
      </w:r>
      <w:bookmarkEnd w:id="1220"/>
    </w:p>
    <w:p>
      <w:pPr>
        <w:pStyle w:val="BookText"/>
        <w:rPr/>
      </w:pPr>
      <w:r>
        <w:rPr>
          <w:rFonts w:ascii="Amiri" w:hAnsi="Amiri" w:eastAsia="Amiri" w:cs="Amiri"/>
          <w:color w:val="111111"/>
          <w:sz w:val="28"/>
          <w:sz w:val="28"/>
          <w:szCs w:val="28"/>
          <w:rtl w:val="true"/>
          <w:lang w:bidi="ar-SA"/>
        </w:rPr>
        <w:t>فَلَمْ آتِ لَا أَبَا لَكُمْ بُجْراً وَ لَا خَتَلْتُكُمْ عَنْ أَمْرِكُمْ وَ لَا لَبَّسْتُهُ عَلَيْكُمْ إِنَّمَا اجْتَمَعَ رَأَى مَلَئِكُمْ عَلَى اخْتِيَارِ رَجُلَيْنِ أَخَذْنَا عَلَيْهِمَا أَلَّا يَتَعَدَّيَا الْقُرْآنَ</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کردن به جمعیت زیاد و به اعیان و اشراف چشم پرکن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من الناس الأشراف و الرؤساء الذين يرجع إليهم وإنّما قيل لهم ذلك لأنهم ملأوا بالرأى و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فریب دادن و غافلگیر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بی ریشه ها من کار بدی نکردم شما را فریب نداده ام و چیزی را بر شما مشتبه نساخته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خودتان به انتخاب دو نفر قرار گرفت ما هم از آنان پیمان گرفتیم که از حدود قرآن تجاوز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به لحاظ این که پدر ریشه و اصل انسان است، حضرت می خواهد بفرماید کارهای شما روی هیچ اصل و اساسی نیست و شیطان بر شما غالب شده است؛ به تعبیر دیگر شما در کار خود ریشه ندارید که حرف حقی را از پدران خود بزنید یا بر اساس آن رفتار کنید بلکه شما بی ریشه هستید البته با این که این عبارت به یک نحو سرزنش آن هاست ولی معلوم می شود که در آن زمان، رایج و کنایه بوده و معنای زننده ای نداشته است</w:t>
      </w:r>
      <w:r>
        <w:rPr>
          <w:rFonts w:eastAsia="IRNazanin" w:cs="IRNazanin"/>
          <w:color w:val="111111"/>
          <w:sz w:val="28"/>
          <w:szCs w:val="28"/>
          <w:rtl w:val="true"/>
          <w:lang w:bidi="fa-IR"/>
        </w:rPr>
        <w:t>.</w:t>
      </w:r>
    </w:p>
    <w:p>
      <w:pPr>
        <w:pStyle w:val="Heading3"/>
        <w:numPr>
          <w:ilvl w:val="2"/>
          <w:numId w:val="1"/>
        </w:numPr>
        <w:rPr/>
      </w:pPr>
      <w:bookmarkStart w:id="1221" w:name="__RefHeading___Toc5697490_2320776876"/>
      <w:bookmarkStart w:id="1222" w:name="_Toc478"/>
      <w:bookmarkEnd w:id="1221"/>
      <w:r>
        <w:rPr/>
        <w:t>14</w:t>
      </w:r>
      <w:r>
        <w:rPr>
          <w:rtl w:val="true"/>
        </w:rPr>
        <w:t xml:space="preserve">. </w:t>
      </w:r>
      <w:r>
        <w:rPr>
          <w:rtl w:val="true"/>
        </w:rPr>
        <w:t>همراهی خوارج با جور و ستم</w:t>
      </w:r>
      <w:bookmarkEnd w:id="122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فَتَاهَا عَنْهُ وَ تَرَكَا الْحَقَّ وَ هُمَا يُبْصِرَانِهِ وَ كَانَ الْجَوْرُ هَوَاهُمَا فَمَضَيَا عَلَيْهِ وَ قَدْ سَبَقَ</w:t>
      </w:r>
    </w:p>
    <w:p>
      <w:pPr>
        <w:pStyle w:val="BookText"/>
        <w:rPr/>
      </w:pPr>
      <w:r>
        <w:rPr>
          <w:rFonts w:ascii="Amiri" w:hAnsi="Amiri" w:eastAsia="Amiri" w:cs="Amiri"/>
          <w:color w:val="111111"/>
          <w:sz w:val="28"/>
          <w:sz w:val="28"/>
          <w:szCs w:val="28"/>
          <w:rtl w:val="true"/>
          <w:lang w:bidi="ar-SA"/>
        </w:rPr>
        <w:t>اسْتِثْنَاؤُنَا عَلَيْهِمَا فِي الْحُكُومَةِ بِالْعَدْلِ وَ الصَّمْدِ لِلْحَقِّ سُوءَ رَأْيِهِمَا وَ جَوْرَ حُكْمِهِمَا</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در نظر گرفتن چیزی؛ به معنی مکان بلند و ناهموار است و به معنی قصد کردن و اعتماد نمودن نیز آمده است و در اینجا به همین معناست؛ بالفتح فالسكون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و مفعول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اول جمله آمده است و مفهوم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آن ها رأی خلاف و ظالمانه اظهار کنند ما با آن ها شرط کرده بودیم که در صورت انحراف از حق، رأى شما را نخواهیم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ها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دست داده اند و حق را ترک کرده اند در حالی که به خوبی آن را می دیدند اما چون جور و ستم با هوای نفس آن ها سازگار بود با آن همراه شدند در حالی که پیش از آن که آن رأی زشت و آن حکم ظالمانه را ابراز دارند با آن ها شرط کرده بودیم که به عدالت داوری کنند و حق را در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افراد نادان و متعصب و لجوج هنگامی که کار خلافی انجام می دهند و به عواقب سوء آن گرفتار می شوند، فوراً شروع می کنند به فرافکنی و سعی می کنند گناه خویش را به گردن دیگران بیندازند و این ناجوانمردانه ترین روش هاست در حالی که عقل و انصاف و ایمان ایجاب می کند در این گونه موارد به اشتباه و گناه خویش اعتراف کنند و از در عذرخواهی در آیند و به فکر جبران آن باشند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حضرت این نکته را روشن می کند که اگر ما نسبت به قضاوت و داوری ابوموسی و عمرو عاص اعتراض می کنیم و رأی آن ها را فاسد می دانیم به این دلیل نیست که چون رأی و نظر آن ها به ضرر ما شده است بلکه به خاطر این است که ما از ابتدا و پیش از این که رأی و نظر خود را بیان کنند به آن ها گفته بودیم که باید تابع حق باشند و بر اساس عدل قضاوت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بِمَا قَدَّمَتْ يَداكَ وَ أَنَّ اللَّهَ لَيْسَ بِظَلامِ لِلْعَبِيدِ</w:t>
      </w:r>
      <w:r>
        <w:rPr>
          <w:rStyle w:val="FootnoteAnchor"/>
          <w:rtl w:val="true"/>
        </w:rPr>
        <w:footnoteReference w:id="896"/>
      </w:r>
      <w:r>
        <w:rPr>
          <w:rFonts w:ascii="IRNazanin" w:hAnsi="IRNazanin" w:eastAsia="IRNazanin"/>
          <w:color w:val="111111"/>
          <w:sz w:val="28"/>
          <w:sz w:val="28"/>
          <w:szCs w:val="28"/>
          <w:rtl w:val="true"/>
          <w:lang w:bidi="fa-IR"/>
        </w:rPr>
        <w:t>این کیفر کارهایی است که پیش از این کرده ای و خدا به بندگانش ستم نمی کند</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3" w:name="pg20325_220105"/>
      <w:bookmarkStart w:id="1224" w:name="pg20325_220105"/>
      <w:bookmarkEnd w:id="1224"/>
    </w:p>
    <w:p>
      <w:pPr>
        <w:pStyle w:val="Heading2"/>
        <w:numPr>
          <w:ilvl w:val="1"/>
          <w:numId w:val="1"/>
        </w:numPr>
        <w:rPr/>
      </w:pPr>
      <w:bookmarkStart w:id="1225" w:name="pg20325_220105"/>
      <w:bookmarkStart w:id="1226" w:name="__RefHeading___Toc5697492_2320776876"/>
      <w:bookmarkStart w:id="1227" w:name="_Toc479"/>
      <w:bookmarkEnd w:id="1225"/>
      <w:bookmarkEnd w:id="1226"/>
      <w:r>
        <w:rPr>
          <w:rtl w:val="true"/>
        </w:rPr>
        <w:t xml:space="preserve">خطبه </w:t>
      </w:r>
      <w:r>
        <w:rPr/>
        <w:t>128</w:t>
      </w:r>
      <w:bookmarkEnd w:id="1227"/>
    </w:p>
    <w:p>
      <w:pPr>
        <w:pStyle w:val="Heading3"/>
        <w:numPr>
          <w:ilvl w:val="2"/>
          <w:numId w:val="1"/>
        </w:numPr>
        <w:rPr/>
      </w:pPr>
      <w:bookmarkStart w:id="1228" w:name="__RefHeading___Toc5697494_2320776876"/>
      <w:bookmarkStart w:id="1229" w:name="_Toc480"/>
      <w:bookmarkEnd w:id="1228"/>
      <w:r>
        <w:rPr>
          <w:rtl w:val="true"/>
        </w:rPr>
        <w:t>اشاره</w:t>
      </w:r>
      <w:bookmarkEnd w:id="122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جمل در بصره اواخر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از یاران پیامبر</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بصریان و بیان آینده آن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 علمی،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علم امام در کمال تواضع </w:t>
      </w:r>
      <w:r>
        <w:rPr>
          <w:rStyle w:val="FootnoteAnchor"/>
          <w:rtl w:val="true"/>
        </w:rPr>
        <w:footnoteReference w:id="897"/>
      </w:r>
    </w:p>
    <w:p>
      <w:pPr>
        <w:pStyle w:val="Heading3"/>
        <w:numPr>
          <w:ilvl w:val="2"/>
          <w:numId w:val="1"/>
        </w:numPr>
        <w:rPr/>
      </w:pPr>
      <w:bookmarkStart w:id="1230" w:name="__RefHeading___Toc5697496_2320776876"/>
      <w:bookmarkStart w:id="1231" w:name="_Toc481"/>
      <w:bookmarkEnd w:id="1230"/>
      <w:r>
        <w:rPr>
          <w:rtl w:val="true"/>
        </w:rPr>
        <w:t>پیشگفتار خطبه</w:t>
      </w:r>
      <w:bookmarkEnd w:id="1231"/>
    </w:p>
    <w:p>
      <w:pPr>
        <w:pStyle w:val="BookText"/>
        <w:rPr/>
      </w:pPr>
      <w:r>
        <w:rPr>
          <w:rFonts w:ascii="IRNazanin" w:hAnsi="IRNazanin" w:eastAsia="IRNazanin"/>
          <w:color w:val="111111"/>
          <w:sz w:val="28"/>
          <w:sz w:val="28"/>
          <w:szCs w:val="28"/>
          <w:rtl w:val="true"/>
          <w:lang w:bidi="fa-IR"/>
        </w:rPr>
        <w:t>از سخنان امام علیه السلام است که در آن درباره حوادث عظیمی که در شهر بصره واقع می شود، پیشگویی می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پس از جنگ جمل در بصره ایراد شده است روی سخن امام با احنف بن قیس است که از رهبران و خردمندان و برجستگان طایفه خود بود نام او صخر بن قيس بن معاوية بن حصن بن عباد بن مرة بن عبید بن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نامش ضحاک و کنیه اش ابوبحر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قبیله بنی تمیم به سبب او مسلمان شدند؛ زیرا هنگامی که پیامبر خدا صلی الله علیه و آله آنان را به اسلام دعوت فرمود، آن ها نپذیرفتند احنف به آن ها گفت او شما را به اخلاق کریمه می خواند و از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ناپسند نهی می کند پس اسلام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خود مسلمان شد و در رکاب علی علیه السلام در جنگ صفین حضور داشت ولی در جنگ جمل در هیچ یک از دو سپاه نبود</w:t>
      </w:r>
      <w:r>
        <w:rPr>
          <w:rFonts w:eastAsia="IRNazanin" w:cs="IRNazanin"/>
          <w:color w:val="111111"/>
          <w:sz w:val="28"/>
          <w:szCs w:val="28"/>
          <w:rtl w:val="true"/>
          <w:lang w:bidi="fa-IR"/>
        </w:rPr>
        <w:t xml:space="preserve">. </w:t>
      </w:r>
      <w:bookmarkStart w:id="1232" w:name="pg20325_220107"/>
    </w:p>
    <w:p>
      <w:pPr>
        <w:pStyle w:val="BookText"/>
        <w:rPr/>
      </w:pPr>
      <w:bookmarkEnd w:id="1232"/>
      <w:r>
        <w:rPr>
          <w:rFonts w:ascii="Amiri" w:hAnsi="Amiri" w:eastAsia="Amiri" w:cs="Amiri"/>
          <w:color w:val="111111"/>
          <w:sz w:val="28"/>
          <w:sz w:val="28"/>
          <w:szCs w:val="28"/>
          <w:rtl w:val="true"/>
          <w:lang w:bidi="ar-SA"/>
        </w:rPr>
        <w:t>يَا أَحْنَفُ كَأَنَّى بِهِ وَ قَدْ سَارَ بِالْجَيْشِ الَّذِي لَا يَكُونُ لَهُ غُبَارٌ وَ لَا لَجَبٌ وَلَا قَعْقَعَةُ لُجُمٍ وَ لَا حَمْحَمَةُ خَيْلٍ يُثِيرُونَ الْأَرْضَ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 الدُّورِ الْمُزَخْرَفَةِ الَّتِى لَهَا أَجْنِحَةُ كَأَجْنِحَةِ النُّسُورِ وَخَرَاطِيمُ كَخَرَاطِيمِ الْفِيَلَةِ مِنْ أُولَئِكَ الَّذِينَ لَا يُنْدَبُ قَتِيلُهُمْ وَ لَا يُفْقَدُ غَائِبُهُمْ أَنَا كَابُّ الدُّنْيَا لِوَجْهِهَا وَ قَادِرُهَا بِقَدْرِهَا وَ نَاظِرُهَا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أَرَاهُمْ قَوْماً كَأَنَّ وُجُوهَهُمُ الْمَجَانُ الْمُطَرَّقَةُ يَلْبَسُونَ السَّرَقَ وَ الدِّيبَاجَ وَيَعْتَقِبُونَ الْخَيْلَ الْعِتَاقَ وَ يَكُونُ هُنَاكَ اسْتِحْرَارُ قَتْلِ حَتَّى يَمْشِيَ الْمَجْرُوحُ عَلَى الْمَقْتُولِ وَيَكُونَ الْمُفْلِتُ أَقَلَّ مِنَ الْمَأْسُورِ فَقَالَ لَهُ بَعْضُ أَصْحَابِهِ لَقَدْ أَعْطِيتَ يَا أَمِيرَ الْمُؤْمِنِينَ عِلْمَ الْغَيْبِ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وَ قَالَ لِلرَّجُلِ وَ كَانَ كَلْبِيَّاً يَا أَخَا كَلْبٍ لَيْسَ هُوَ بِعِلْمٍ غَيْبِ وَإِنَّمَا هُوَ تَعَلَّمُ مِنْ ذِى عِلْمٍ وَ إِنَّمَا عِلْمُ الْغَيْبِ عِلْمُ السَّاعَةِ وَ مَا عَدَّدَهُ اللَّهُ سُبْحَانَهُ بِقَوْلِهِ إِنَّ اللَّهَ عِنْدَهُ عِلْمُ السَّاعَةِ وَيُنَزِّلُ الْغَيْثَ وَيَعْلَمُ مَا فِي الْأَرْحَامِ وَ ما تَدْرِي نَفْسٌ ما ذا تَكْسِبُ غَداً وَ ما تَدْرِي نَفْسٌ بِأَيِّ أَرْضِ تَمُوتُ الآيَةَ فَيَعْلَمُ اللَّهُ سُبْحَانَهُ مَا فِي الْأَرْحَامِ مِنْ ذَكَرٍ أَوْ أُنْثَى وَ قَبِيحَ أَوْ جَمِيلٍ وَ سَخِيٌّ أَوْ بَخِيلٍ وَ شَقِيٌّ أَوْ سَعِيدٍ وَ مَنْ يَكُونُ فِي النَّارِ حَطَباً أَوْ فِي الْجِنَانِ لِلنَّبِيِّينَ مُرَافِقاً فَهَذَا عِلْمُ الْغَيْبِ الَّذِي لَا يَعْلَمُهُ أَحَدٌ إِلَّا اللَّهُ وَ مَا سِوَى ذَلِكَ فَعِلْمٌ عَلَّمَهُ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فَعَلَّمَنِيهِ وَ دَعَا لِي بِأَنْ يَعِيَهُ صَدْرِى وَ تَضْطَمَّ عَلَيْهِ جَوَانِحِي</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5697498_2320776876"/>
      <w:bookmarkStart w:id="1234" w:name="_Toc482"/>
      <w:bookmarkEnd w:id="1233"/>
      <w:r>
        <w:rPr/>
        <w:t>1</w:t>
      </w:r>
      <w:r>
        <w:rPr>
          <w:rtl w:val="true"/>
        </w:rPr>
        <w:t xml:space="preserve">. </w:t>
      </w:r>
      <w:r>
        <w:rPr>
          <w:rtl w:val="true"/>
        </w:rPr>
        <w:t>پیش بینی امام از فتنه ای وحشتناک</w:t>
      </w:r>
      <w:bookmarkEnd w:id="1234"/>
    </w:p>
    <w:p>
      <w:pPr>
        <w:pStyle w:val="BookText"/>
        <w:rPr/>
      </w:pPr>
      <w:r>
        <w:rPr>
          <w:rFonts w:ascii="Amiri" w:hAnsi="Amiri" w:eastAsia="Amiri" w:cs="Amiri"/>
          <w:color w:val="111111"/>
          <w:sz w:val="28"/>
          <w:sz w:val="28"/>
          <w:szCs w:val="28"/>
          <w:rtl w:val="true"/>
          <w:lang w:bidi="ar-SA"/>
        </w:rPr>
        <w:t>يَا أَحْنَفُ كَأَنَّى بِهِ وَ قَدْ سَارَ بِالْجَيْشِ الَّذِي لَا يَكُونُ لَهُ غُبَارٌ وَ لَا لَجَبْ وَ لَا قَعْقَعَةُ لُجُمٍ وَ لَا حَمْحَمَةُ خَيْلٍ يُثِيرُونَ الْأَرْضَ بِأَقْدَامِهِمْ كَأَنَّهَا أَقْدَامُ النَّعَامِ</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قَعْقَعَةُ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از به هم خوردن اشیای خشک بر می خیزد؛ تحریک الشیء اليابس الصلب مع صوت و تفسيره بحكاية صوت السلاح و نحوه غير مناسب للمضاف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ها؛ جمع لجام یعنی آهنی که دو طرفش افسار بسته شده و در دهان اسب گذاشته می شود تا سوار بر آن بتواند آن را کنترل کند و به چپ و راست بچرخاند؛ جمع اللجام ككتب و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 است که به اندازه شیهه بلند نباشد؛ صوت الفرس حين يقصر فى الصهيل ويستعين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خیلاء به معنی تکبر از روی خیال و فرض است و مختال به معنی متکبر از همین ماده است؛ اسبان را از آن جهت خیل گفته اند که هر که سوار آن شود در خود احساس تکبر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يُثيرُونَ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انگیزند؛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 می انگیزند؛ یعنی خاک زمین را بلند می کنند یا آن را شیار می کنند یا جای پایشان را روی زمین باقی می گذارند چون پیاده و پابرهنه 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مرغ؛ اسم لجنس النعامة ويقع على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احنف، گویا من او را می بینم که با لشکری بدون غبار و بی سروصدا و بدون حرکت افسارها و شیهه اسبان به راه افتاده و زمین را زیر قدم های خود که همچون پاهای شتر مرغان است، در می 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علی بن محمد و منسوب به علویان است و سپاهی که به آن اشاره شده همان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حوادثی که در بصره پدید آوردند، مشهور است</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این که فرموده است خاک زمین را با پاهای خود بر می انگیزند کنایه از این است که اکثر آن ها پابرهنه اند و پیاده زمین را می پیمایند و چون پابرهنگی مستلزم تماس پا با زمین و آن چه در روی زمین افتاده مانند چوب و جز آن است لذا آن ها با پاهای برهنه خود به جای سم ستوران، خاک زمین را بر می انگیزانند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امام علیه السلام نامی از رئیس لشکر نبرده است ولی قراینی وجود دارد که نشان می دهد اشاره به صاحب الزنج دارد؛ کسی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قیام کرد و بردگان را دور خود جمع نمود و فتنه عظیمی به وجود آورد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 بردگان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عهد حکومت خلیفۀ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بصره ظهور کرد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امام زین العابدین علیه السلام و زید بن علی می نامید و بردگان را به مخالفت با مالکان خود فراخواند او به آن ها وعده می داد که نه فقط شما را از بندگی آزاد </w:t>
      </w:r>
      <w:bookmarkStart w:id="1235" w:name="pg20325_220109"/>
    </w:p>
    <w:p>
      <w:pPr>
        <w:pStyle w:val="BookText"/>
        <w:rPr/>
      </w:pPr>
      <w:bookmarkEnd w:id="1235"/>
      <w:r>
        <w:rPr>
          <w:rFonts w:ascii="IRNazanin" w:hAnsi="IRNazanin" w:eastAsia="IRNazanin"/>
          <w:color w:val="111111"/>
          <w:sz w:val="28"/>
          <w:sz w:val="28"/>
          <w:szCs w:val="28"/>
          <w:rtl w:val="true"/>
          <w:lang w:bidi="fa-IR"/>
        </w:rPr>
        <w:t>می کنم بلکه مالکان شما را همراه با اموال و مزارعشان ملک شما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آتش انتقام جویی را در دل بردگان و محرومان شعله ور ساخت تا آن جا که پس از پیروزی بر ثروتمندان و برده داران دستور می داد هر یک از اربابان خود را پانصد تازیانه بزنند و زنان آن ها را اسیر می کرد و برای تحقیر آن ها هر یک را به دو سه درهم می فروخت و در اختیار مردان یا زنان زنجی سیاه پوست قرار می داد در یک مورد در بصره سیصد هزار نفر را به قتل رسانید و آن ها که از این کشتار به بیابان فرار کردند مجبور شدند که از گوشت حیواناتی همچون سگ موش و گربه تغذیه کنند و گاه گوشت انسان های مرده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فرمانروایی او بیش از چهارده سال طول کشید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 صاحب الزنج</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شتر مرغان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آن ها برهنه بود و به خاطر این که یک عمر پابرهنه راه رفته بودند پایشان همچون پای شتر مرغ پهن شده بود و با این حال چابک و تندرو بودند</w:t>
      </w:r>
      <w:r>
        <w:rPr>
          <w:rFonts w:eastAsia="IRNazanin" w:cs="IRNazanin"/>
          <w:color w:val="111111"/>
          <w:sz w:val="28"/>
          <w:szCs w:val="28"/>
          <w:rtl w:val="true"/>
          <w:lang w:bidi="fa-IR"/>
        </w:rPr>
        <w:t>.</w:t>
      </w:r>
    </w:p>
    <w:p>
      <w:pPr>
        <w:pStyle w:val="Heading3"/>
        <w:numPr>
          <w:ilvl w:val="2"/>
          <w:numId w:val="1"/>
        </w:numPr>
        <w:rPr/>
      </w:pPr>
      <w:bookmarkStart w:id="1236" w:name="__RefHeading___Toc5697500_2320776876"/>
      <w:bookmarkStart w:id="1237" w:name="_Toc483"/>
      <w:bookmarkEnd w:id="1236"/>
      <w:r>
        <w:rPr/>
        <w:t>2</w:t>
      </w:r>
      <w:r>
        <w:rPr>
          <w:rtl w:val="true"/>
        </w:rPr>
        <w:t xml:space="preserve">. </w:t>
      </w:r>
      <w:r>
        <w:rPr>
          <w:rtl w:val="true"/>
        </w:rPr>
        <w:t>اوصاف بصره در آن زمان</w:t>
      </w:r>
      <w:bookmarkEnd w:id="1237"/>
    </w:p>
    <w:p>
      <w:pPr>
        <w:pStyle w:val="BookText"/>
        <w:rPr/>
      </w:pPr>
      <w:r>
        <w:rPr>
          <w:rFonts w:ascii="Amiri" w:hAnsi="Amiri" w:eastAsia="Amiri" w:cs="Amiri"/>
          <w:color w:val="111111"/>
          <w:sz w:val="28"/>
          <w:sz w:val="28"/>
          <w:szCs w:val="28"/>
          <w:rtl w:val="true"/>
          <w:lang w:bidi="ar-SA"/>
        </w:rPr>
        <w:t>وَيْلٌ لِسِكَكِكُمُ الْعَامِرَةِ وَ الدُّورِ الْمُزَخْرَفَةِ الَّتِى لَهَا أَجْنِحَةُ كَأَجْنِحَةِ النُّسُورِ وَ خَرَاطِيمُ كَخَرَاطِيمِ الْفِيَلَةِ مِنْ أُولَئِكَ الَّذِينَ لَا يُنْدَبُ قَتِيلُهُمْ وَ لَا يُفْقَدُ غَائِبُهُمْ</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الْمُزَخْرَفَ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شده؛ به معنی اشیای زینت داده شده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به معنی هرگونه زینت و تجمل توأم با نقش ونگار است و گاه به طلا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بال است و در این جا اشاره به بالکن ها و سایبان هایی است که همچون بال در کنار ساختمان 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كركس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کرکس که پرنده ای قوی جثه و شکارچی و خطرناک است؛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معروف و يجمع على أنسر على وزن أفعل و نسور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خرطوم 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معنی آن واضح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 ها؛ وزان عنبة جمع الفيل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تفقد و جست وجو قرار نمی گیرد؛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تفقد و جست وجو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کوچه های آباد و خانه های پرزرق و برق شما که بال هایی همچون بال های کرکسان </w:t>
      </w:r>
      <w:bookmarkStart w:id="1238" w:name="pg20325_220110"/>
    </w:p>
    <w:p>
      <w:pPr>
        <w:pStyle w:val="BookText"/>
        <w:rPr/>
      </w:pPr>
      <w:bookmarkEnd w:id="1238"/>
      <w:r>
        <w:rPr>
          <w:rFonts w:ascii="IRNazanin" w:hAnsi="IRNazanin" w:eastAsia="IRNazanin"/>
          <w:color w:val="111111"/>
          <w:sz w:val="28"/>
          <w:sz w:val="28"/>
          <w:szCs w:val="28"/>
          <w:rtl w:val="true"/>
          <w:lang w:bidi="fa-IR"/>
        </w:rPr>
        <w:t xml:space="preserve">و خرطوم هایی همچون خرطوم فیل 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کسی بر کشتگانشان گریه نمی کند و از گمشدگانشان جست وجو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که فرموده است کسی بر کشته آن ها نمی گرید و از احوال آن ها نمی پرسد، مراد سرسختی و دلیری و شیفتگی آن ها به جنگ بوده است؛ زیرا به مرگ اعتنا نداشتند و بر فقدان افراد خود اندوهگین نمی شدند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يُنْدَبُ قَتِيلُهُمْ، وَلا يُفْقَدُ غَائِبُهُمْ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این بردگان نه خانه و خانواده ای داشتند و نه اقوام و بستگانی که بر کشتگانشان گریه کنند و از گمشدگانشان جست وجو نمایند و این از اوصاف بردگان آن زمان بود که با قهر و غلبه از کشورهای دوردست مخصوصاً آفریقا آن ها را به ممالک اسلامی و غیر اسلامی می آوردند و بر خلاف دستورات اسلام همچون حیوانات با آن ها رفتار می کردند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العملی بود در برابر این رفتار غیر اسلامی و غیرانسانی</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کرکسان؛ خرطوم فیل ها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در آن زمان بسیار آباد بوده و خانه های آن ها همچون قصرهایی که بالکن ها و سایه بان های زیبا و ناودان های خرطوم مانند بر زیبایی آن افزوده است و همۀ این ها با شورش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ویرانی کشیده شد و صاحبان آن قصرهای زیبا در خاک و خون غلتیدند</w:t>
      </w:r>
      <w:r>
        <w:rPr>
          <w:rFonts w:eastAsia="IRNazanin" w:cs="IRNazanin"/>
          <w:color w:val="111111"/>
          <w:sz w:val="28"/>
          <w:szCs w:val="28"/>
          <w:rtl w:val="true"/>
          <w:lang w:bidi="fa-IR"/>
        </w:rPr>
        <w:t>.</w:t>
      </w:r>
    </w:p>
    <w:p>
      <w:pPr>
        <w:pStyle w:val="Heading3"/>
        <w:numPr>
          <w:ilvl w:val="2"/>
          <w:numId w:val="1"/>
        </w:numPr>
        <w:rPr/>
      </w:pPr>
      <w:bookmarkStart w:id="1239" w:name="__RefHeading___Toc5697502_2320776876"/>
      <w:bookmarkStart w:id="1240" w:name="_Toc484"/>
      <w:bookmarkEnd w:id="1239"/>
      <w:r>
        <w:rPr/>
        <w:t>3</w:t>
      </w:r>
      <w:r>
        <w:rPr>
          <w:rtl w:val="true"/>
        </w:rPr>
        <w:t xml:space="preserve">. </w:t>
      </w:r>
      <w:r>
        <w:rPr>
          <w:rtl w:val="true"/>
        </w:rPr>
        <w:t>بی ارزش بودن متاع دنیا</w:t>
      </w:r>
      <w:bookmarkEnd w:id="124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كَابُّ الدُّنْيَا لِوَجْهِهَا وَ قَادِرُهَا بِقَدْرِهَا وَ نَاظِرُهَا بِعَيْنِهَا</w:t>
      </w:r>
      <w:r>
        <w:rPr>
          <w:rStyle w:val="FootnoteAnchor"/>
          <w:rtl w:val="true"/>
        </w:rPr>
        <w:footnoteReference w:id="906"/>
      </w:r>
      <w:r>
        <w:rPr>
          <w:rFonts w:ascii="IRNazanin" w:hAnsi="IRNazanin" w:eastAsia="IRNazanin"/>
          <w:color w:val="111111"/>
          <w:sz w:val="28"/>
          <w:sz w:val="28"/>
          <w:szCs w:val="28"/>
          <w:rtl w:val="true"/>
          <w:lang w:bidi="fa-IR"/>
        </w:rPr>
        <w:t xml:space="preserve"> من دنیا را به رو افکنده ام و آن را به قدر شایستگی اش اندازه گیری کرده ام و با چشم خودش به آن نگریسته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 دنیا را به رو در افکنده ام، اشاره است به زهد و بی رغبتی آن حضرت به دنیا و مرتبه فضیلت آن بزرگوار است</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نَاظِرُهَا 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را با دیده ای واقع بینانه ارزیابی کرده و آن را چنان که حقیقت آن است فریبنده و غدّار و حیله گر و امثال آن شناسایی کرده است و این که دنیا کشتزار آخرت و راهی به سوی آن است و خود ،آن هدف و مطلوب بالذات نیست</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كَابُّ الدُّنْيَا لِوَجْهِهَا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دنیای شما خوشم نیامده است آن را به پشت پرت کردم و دور انداختم؛ به تعبیر دیگر من نسبت به دنیای شما و پول و مقام آن اعتنایی ندارم ب مقصود زیرورو کردن دنیا باشد به این معنا که من از زیروروی دنیا آن چنان که باید آگاهی دارم و فریب آن را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شبیه تعبیر مشهور دیگری است که از امام علیه السلام در کلمات قصار نقل شده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دُنْيَا يَا دُنْيَا إِلَيْكَ عَنِّى أَبِي تَعَرَّضْتِ أَمْ لِي تَشَوَّقْتِ ؟ لَا حَانَ حِينُكَ هَيْهَاتَ غُرِّى غَيْرِى لَا حَاجَةَ لِي فِيكِ قَدْ طَلَّقْتُكِ ثَلاثاً لَا رَجْعَةَ فِيهَا</w:t>
      </w:r>
      <w:r>
        <w:rPr>
          <w:rStyle w:val="FootnoteAnchor"/>
          <w:rtl w:val="true"/>
        </w:rPr>
        <w:footnoteReference w:id="909"/>
      </w:r>
      <w:r>
        <w:rPr>
          <w:rFonts w:ascii="IRNazanin" w:hAnsi="IRNazanin" w:eastAsia="IRNazanin"/>
          <w:color w:val="111111"/>
          <w:sz w:val="28"/>
          <w:sz w:val="28"/>
          <w:szCs w:val="28"/>
          <w:rtl w:val="true"/>
          <w:lang w:bidi="fa-IR"/>
        </w:rPr>
        <w:t>اى دنيا، اى دنیا از من دور شو خود را به من عرضه می کنی و اشتیاق به من نشان می دهی؟ هرگز آن زمان که تو مرا بفریبی فرا نرسد هیهات دور شو دیگری را فریب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تو ندارم تو را سه طلاقه کرده ام که رجوعی به آن نیست</w:t>
      </w:r>
      <w:r>
        <w:rPr>
          <w:rFonts w:eastAsia="IRNazanin" w:cs="IRNazanin"/>
          <w:color w:val="111111"/>
          <w:sz w:val="28"/>
          <w:szCs w:val="28"/>
          <w:rtl w:val="true"/>
          <w:lang w:bidi="fa-IR"/>
        </w:rPr>
        <w:t xml:space="preserve">. </w:t>
      </w:r>
      <w:bookmarkStart w:id="1241" w:name="pg20325_220112"/>
    </w:p>
    <w:p>
      <w:pPr>
        <w:pStyle w:val="Heading3"/>
        <w:numPr>
          <w:ilvl w:val="2"/>
          <w:numId w:val="1"/>
        </w:numPr>
        <w:rPr/>
      </w:pPr>
      <w:bookmarkStart w:id="1242" w:name="__RefHeading___Toc5697504_2320776876"/>
      <w:bookmarkStart w:id="1243" w:name="_Toc485"/>
      <w:bookmarkEnd w:id="1241"/>
      <w:bookmarkEnd w:id="1242"/>
      <w:r>
        <w:rPr/>
        <w:t>4</w:t>
      </w:r>
      <w:r>
        <w:rPr>
          <w:rtl w:val="true"/>
        </w:rPr>
        <w:t xml:space="preserve">. </w:t>
      </w:r>
      <w:r>
        <w:rPr>
          <w:rtl w:val="true"/>
        </w:rPr>
        <w:t>پیشگویی دیگر</w:t>
      </w:r>
      <w:bookmarkEnd w:id="1243"/>
    </w:p>
    <w:p>
      <w:pPr>
        <w:pStyle w:val="BookText"/>
        <w:rPr/>
      </w:pPr>
      <w:r>
        <w:rPr>
          <w:rFonts w:ascii="Amiri" w:hAnsi="Amiri" w:eastAsia="Amiri" w:cs="Amiri"/>
          <w:color w:val="111111"/>
          <w:sz w:val="28"/>
          <w:sz w:val="28"/>
          <w:szCs w:val="28"/>
          <w:rtl w:val="true"/>
          <w:lang w:bidi="ar-SA"/>
        </w:rPr>
        <w:t>كَأَنَّى أَرَاهُمْ قَوْماً كَأَنَّ وُجُوهَهُمُ الْمَجَانُ الْمُطْرَقَةُ الْمُطَرَّقَةُ</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گویا قومی را می بینم که چهره شان همچون سپرهای چکش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كَأَنِّی أَرَاهُمْ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آن چه آن حضرت از آینده می داند به چشم بصیرت آن را دیده و انوار غیبی آن را از طریق مرشد و استادش پیامبر گرامی صلی الله علیه و آله بر نفس قدسی او افاضه و الهام فرموده است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بسیاری از آن ها صورتی آبله گون داشتند که دقیقاً شبیه جای چکش بر صفحه سپر است</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 چکش خورده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صورت های آن ها به سپرها به خاطر آن است که این قوم صورت های پهن و بزرگ و آبله گون داشتند</w:t>
      </w:r>
      <w:r>
        <w:rPr>
          <w:rFonts w:eastAsia="IRNazanin" w:cs="IRNazanin"/>
          <w:color w:val="111111"/>
          <w:sz w:val="28"/>
          <w:szCs w:val="28"/>
          <w:rtl w:val="true"/>
          <w:lang w:bidi="fa-IR"/>
        </w:rPr>
        <w:t xml:space="preserve">. </w:t>
      </w:r>
      <w:bookmarkStart w:id="1244" w:name="pg20325_220113"/>
    </w:p>
    <w:p>
      <w:pPr>
        <w:pStyle w:val="Heading3"/>
        <w:numPr>
          <w:ilvl w:val="2"/>
          <w:numId w:val="1"/>
        </w:numPr>
        <w:rPr/>
      </w:pPr>
      <w:bookmarkStart w:id="1245" w:name="__RefHeading___Toc5697506_2320776876"/>
      <w:bookmarkStart w:id="1246" w:name="_Toc486"/>
      <w:bookmarkEnd w:id="1244"/>
      <w:bookmarkEnd w:id="1245"/>
      <w:r>
        <w:rPr/>
        <w:t>5</w:t>
      </w:r>
      <w:r>
        <w:rPr>
          <w:rtl w:val="true"/>
        </w:rPr>
        <w:t xml:space="preserve">. </w:t>
      </w:r>
      <w:r>
        <w:rPr>
          <w:rtl w:val="true"/>
        </w:rPr>
        <w:t>ثروتمندی بردگان با اموال مردم</w:t>
      </w:r>
      <w:bookmarkEnd w:id="1246"/>
    </w:p>
    <w:p>
      <w:pPr>
        <w:pStyle w:val="BookText"/>
        <w:rPr/>
      </w:pPr>
      <w:r>
        <w:rPr>
          <w:rFonts w:ascii="Amiri" w:hAnsi="Amiri" w:eastAsia="Amiri" w:cs="Amiri"/>
          <w:color w:val="111111"/>
          <w:sz w:val="28"/>
          <w:sz w:val="28"/>
          <w:szCs w:val="28"/>
          <w:rtl w:val="true"/>
          <w:lang w:bidi="ar-SA"/>
        </w:rPr>
        <w:t>يَلْبَسُونَ السَّرَقَ وَ الدِّيبَاجَ وَيَعْتَقِبُونَ الْخَيْلَ الْعِتَاقَ</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يَعْتَقِبُونَ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یدک می برند؛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نگهداری چیزی است و در اینجا اشاره به نگهداری و یدک کشیدن اسبان چابک است؛ يعتقبون الخيل أى يحتبسونها ويرتبطونها من اعتقب السلعة إذ احبسها من المشترى ليقبض الثّمن أو يجبنونها لينتقلوا من غيرها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اصيل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چیز خوب و گران بهاست و در مورد اسب های خوب و پرارزش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لباس حریر سفید و رنگین می پوشند و اسب های اصیل را یدک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تعبیر نشان می دهد که آن ها گرچه در آغاز کار فقیر و گرسنه بودند و لباس های ژنده می پوشیدند ولی به هنگامی که با غارت کشورهای ثروتمند دستشان به اموال و ثروت هایی رسید به سراغ لباس های پر زرق و برق و رنگارنگ و اسب های گران قیمت رفتند</w:t>
      </w:r>
      <w:r>
        <w:rPr>
          <w:rFonts w:eastAsia="IRNazanin" w:cs="IRNazanin"/>
          <w:color w:val="111111"/>
          <w:sz w:val="28"/>
          <w:szCs w:val="28"/>
          <w:rtl w:val="true"/>
          <w:lang w:bidi="fa-IR"/>
        </w:rPr>
        <w:t xml:space="preserve">. </w:t>
      </w:r>
      <w:r>
        <w:rPr>
          <w:rStyle w:val="FootnoteAnchor"/>
          <w:rtl w:val="true"/>
        </w:rPr>
        <w:footnoteReference w:id="914"/>
      </w:r>
    </w:p>
    <w:p>
      <w:pPr>
        <w:pStyle w:val="Heading3"/>
        <w:numPr>
          <w:ilvl w:val="2"/>
          <w:numId w:val="1"/>
        </w:numPr>
        <w:rPr/>
      </w:pPr>
      <w:bookmarkStart w:id="1247" w:name="__RefHeading___Toc5697508_2320776876"/>
      <w:bookmarkStart w:id="1248" w:name="_Toc487"/>
      <w:bookmarkEnd w:id="1247"/>
      <w:r>
        <w:rPr/>
        <w:t>6</w:t>
      </w:r>
      <w:r>
        <w:rPr>
          <w:rtl w:val="true"/>
        </w:rPr>
        <w:t xml:space="preserve">. </w:t>
      </w:r>
      <w:r>
        <w:rPr>
          <w:rtl w:val="true"/>
        </w:rPr>
        <w:t>بیان عمق فاجعه</w:t>
      </w:r>
      <w:bookmarkEnd w:id="1248"/>
    </w:p>
    <w:p>
      <w:pPr>
        <w:pStyle w:val="BookText"/>
        <w:rPr/>
      </w:pPr>
      <w:r>
        <w:rPr>
          <w:rFonts w:ascii="Amiri" w:hAnsi="Amiri" w:eastAsia="Amiri" w:cs="Amiri"/>
          <w:color w:val="111111"/>
          <w:sz w:val="28"/>
          <w:sz w:val="28"/>
          <w:szCs w:val="28"/>
          <w:rtl w:val="true"/>
          <w:lang w:bidi="ar-SA"/>
        </w:rPr>
        <w:t>وَ يَكُونُ هُنَاكَ اسْتِحْرَارُ قَتْلِ حَتَّى يَمْشِيَ الْمَجْرُوحُ عَلَى الْمَقْتُولِ وَ يَكُونَ الْمُفْلِتُ أَقَلَّ مِنَ الْمَأْسُور</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الْمُفْلِتُ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رها شدن و فرار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از تنگنایی رهایی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اسیر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زمان آنان چنان کشتار می کنند که مجروحان از روی بدن کشتگان عبور می کنند و فراریان از اسیر شدگان کمترند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فتنه مغول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 ها شاخه ای از ترکان هستند که در آسیای مرکزی و شرقی در مرز چین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این طایفه توانست یوغ بندگی را بشکند و دعوی استقلال کند، پدر </w:t>
      </w:r>
      <w:bookmarkStart w:id="1249" w:name="pg20325_220114"/>
    </w:p>
    <w:p>
      <w:pPr>
        <w:pStyle w:val="BookText"/>
        <w:rPr/>
      </w:pPr>
      <w:bookmarkEnd w:id="1249"/>
      <w:r>
        <w:rPr>
          <w:rFonts w:ascii="IRNazanin" w:hAnsi="IRNazanin" w:eastAsia="IRNazanin"/>
          <w:color w:val="111111"/>
          <w:sz w:val="28"/>
          <w:sz w:val="28"/>
          <w:szCs w:val="28"/>
          <w:rtl w:val="true"/>
          <w:lang w:bidi="fa-IR"/>
        </w:rPr>
        <w:t>چنگیز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چنگیز به جای پدر نشست</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او سعی کرد اقوام مختلف آن منطقه را تحت فرمان خود دآورد و حتی بخش هایی از چین را تسخیر کرد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همان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خاور دور برخاستند و تا آن جا پیش آمدند که وارد عراق و شام گردیدند آن ها با مناطق قفقاز و ماوراءالنهر و خراسان و بلاد دیگر به گونه ای رفتار کردند که از روز خلقت آدم تا آن زمان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این جمعیت چنگیز نام داشت که مردی بیباک و در جنگ، ورزیده و باتدبیر بود و لشکر او نیز افراد بی باک و جنگجو بودند و در عین حال به صورت افراد نیمه وحشی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افرادی بسیار کینه توز و انتقام جو بودند و هرجا می رسیدند مردان را می کشتند و اموال را غارت می کردند و شهرها را می سوزاندند و زنان و کودکان را اسیر کرده با خود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شرق کشور ایران وارد شدند و چنان رعب و وحشت ایجاد کرده بودند که کمتر کسی به فکر مقابله با آنان بود و در موارد کمی که جنگجویان ایرانی به فکر مقاومت افتادند سرانجام از پای درآمدند و تسلیم شدند و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مغول ها در ایران و کشورهای اسلامی ماندند و خوی و خلق وحشی گری را تدریجاً از دست دادند و حتی تحت تأثیر فرهنگ اسلام قرار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سلطان محمد خدابنده یکی از مغولان آیین تشیع را انتخاب کرد</w:t>
      </w:r>
      <w:r>
        <w:rPr>
          <w:rFonts w:eastAsia="IRNazanin" w:cs="IRNazanin"/>
          <w:color w:val="111111"/>
          <w:sz w:val="28"/>
          <w:szCs w:val="28"/>
          <w:rtl w:val="true"/>
          <w:lang w:bidi="fa-IR"/>
        </w:rPr>
        <w:t xml:space="preserve">. </w:t>
      </w:r>
      <w:r>
        <w:rPr>
          <w:rStyle w:val="FootnoteAnchor"/>
          <w:rtl w:val="true"/>
        </w:rPr>
        <w:footnoteReference w:id="917"/>
      </w:r>
    </w:p>
    <w:p>
      <w:pPr>
        <w:pStyle w:val="Heading3"/>
        <w:numPr>
          <w:ilvl w:val="2"/>
          <w:numId w:val="1"/>
        </w:numPr>
        <w:rPr/>
      </w:pPr>
      <w:bookmarkStart w:id="1250" w:name="__RefHeading___Toc5697510_2320776876"/>
      <w:bookmarkStart w:id="1251" w:name="_Toc488"/>
      <w:bookmarkEnd w:id="1250"/>
      <w:r>
        <w:rPr/>
        <w:t>7</w:t>
      </w:r>
      <w:r>
        <w:rPr>
          <w:rtl w:val="true"/>
        </w:rPr>
        <w:t xml:space="preserve">. </w:t>
      </w:r>
      <w:r>
        <w:rPr>
          <w:rtl w:val="true"/>
        </w:rPr>
        <w:t>پرسش از علم غیب امام</w:t>
      </w:r>
      <w:bookmarkEnd w:id="1251"/>
    </w:p>
    <w:p>
      <w:pPr>
        <w:pStyle w:val="BookText"/>
        <w:rPr/>
      </w:pPr>
      <w:r>
        <w:rPr>
          <w:rFonts w:ascii="Amiri" w:hAnsi="Amiri" w:eastAsia="Amiri" w:cs="Amiri"/>
          <w:color w:val="111111"/>
          <w:sz w:val="28"/>
          <w:sz w:val="28"/>
          <w:szCs w:val="28"/>
          <w:rtl w:val="true"/>
          <w:lang w:bidi="ar-SA"/>
        </w:rPr>
        <w:t>فَقَالَ لَهُ بَعْضُ أَصْحَابِهِ لَقَدْ أُعْطِيتَ يَا أَمِيرَ الْمُؤْمِنِينَ عِلْمَ الْغَيْبِ</w:t>
      </w:r>
      <w:r>
        <w:rPr>
          <w:rFonts w:ascii="IRNazanin" w:hAnsi="IRNazanin" w:eastAsia="IRNazanin"/>
          <w:color w:val="111111"/>
          <w:sz w:val="28"/>
          <w:sz w:val="28"/>
          <w:szCs w:val="28"/>
          <w:rtl w:val="true"/>
          <w:lang w:bidi="fa-IR"/>
        </w:rPr>
        <w:t xml:space="preserve"> وقتی امیرالمؤمنین علیه السلام بعضی از اخبار آینده را گوشزد کرد یکی از یاران گفت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علم غیب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علیه السلام از دو حادثه مهم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اصحاب الزنج و فتنه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خصوصیات، خبر داد یکی از یاران آن حضرت این جمله را عرض کرد</w:t>
      </w:r>
      <w:r>
        <w:rPr>
          <w:rFonts w:eastAsia="IRNazanin" w:cs="IRNazanin"/>
          <w:color w:val="111111"/>
          <w:sz w:val="28"/>
          <w:szCs w:val="28"/>
          <w:rtl w:val="true"/>
          <w:lang w:bidi="fa-IR"/>
        </w:rPr>
        <w:t xml:space="preserve">. </w:t>
      </w:r>
      <w:r>
        <w:rPr>
          <w:rStyle w:val="FootnoteAnchor"/>
          <w:rtl w:val="true"/>
        </w:rPr>
        <w:footnoteReference w:id="918"/>
      </w:r>
      <w:bookmarkStart w:id="1252" w:name="pg20325_220115"/>
    </w:p>
    <w:p>
      <w:pPr>
        <w:pStyle w:val="Heading3"/>
        <w:numPr>
          <w:ilvl w:val="2"/>
          <w:numId w:val="1"/>
        </w:numPr>
        <w:rPr/>
      </w:pPr>
      <w:bookmarkStart w:id="1253" w:name="__RefHeading___Toc5697512_2320776876"/>
      <w:bookmarkStart w:id="1254" w:name="_Toc489"/>
      <w:bookmarkEnd w:id="1252"/>
      <w:bookmarkEnd w:id="1253"/>
      <w:r>
        <w:rPr/>
        <w:t>8</w:t>
      </w:r>
      <w:r>
        <w:rPr>
          <w:rtl w:val="true"/>
        </w:rPr>
        <w:t xml:space="preserve">. </w:t>
      </w:r>
      <w:r>
        <w:rPr>
          <w:rtl w:val="true"/>
        </w:rPr>
        <w:t>تفاوت علم غیب و تعلّم</w:t>
      </w:r>
      <w:bookmarkEnd w:id="1254"/>
    </w:p>
    <w:p>
      <w:pPr>
        <w:pStyle w:val="BookText"/>
        <w:rPr/>
      </w:pPr>
      <w:r>
        <w:rPr>
          <w:rFonts w:ascii="Amiri" w:hAnsi="Amiri" w:eastAsia="Amiri" w:cs="Amiri"/>
          <w:color w:val="111111"/>
          <w:sz w:val="28"/>
          <w:sz w:val="28"/>
          <w:szCs w:val="28"/>
          <w:rtl w:val="true"/>
          <w:lang w:bidi="ar-SA"/>
        </w:rPr>
        <w:t>فَضَحِكَ وَ قَالَ لِلرَّجُلِ وَ كَانَ كَلْبِيّاً يَا أَخَا كَلْبٍ لَيْسَ هُوَ بِعِلْمٍ غَيْبٍ وَإِنَّمَا هُوَ تَعَلَّمُ مِنْ ذِي عِلْمٍ</w:t>
      </w:r>
      <w:r>
        <w:rPr>
          <w:rFonts w:ascii="IRNazanin" w:hAnsi="IRNazanin" w:eastAsia="IRNazanin"/>
          <w:color w:val="111111"/>
          <w:sz w:val="28"/>
          <w:sz w:val="28"/>
          <w:szCs w:val="28"/>
          <w:rtl w:val="true"/>
          <w:lang w:bidi="fa-IR"/>
        </w:rPr>
        <w:t xml:space="preserve"> امام علیه السلام خنده ای کرد و به آن مرد که از طایفه بنی کلب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کلبی، این علم غیب نیست این تعلّم و آموخته ای از صاحب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خنده امام علیه السلام یا از روی خوشحالی بود از این نظر که با پاسخ این پرسش همه را از این اشتباه در بیاورد یا این که از روی تعجب بود که چنین مسئله ای نباید بر سؤال کننده مخفی باشد</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یکی از رسوم عرب این بود که وقتی بچه ای متولد می شد و می خواستند او را نام گذاری کنند از خانه بیرون می رفتند و به اولین چیزی که بر می خوردند، نام آن را بر روی بچه می گذاشتند؛ بنابراین ممکن است کسی از خانه بیرون آمده باشد و چشم او به سگ افتاده و در نتیجه نام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باشد و به فرزندان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از باب تفعل است و در واقع نوعی اختیار را می رساند؛ به این معنا که ما درصدد یاد گرفتن علم غیب از جانب خداوند بودیم و خداوند آن را به ما القا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طلب علم غیب کنیم به این معنا نیست که خداوند آن را به ما عطا بفرماید چون انسان باید استعداد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منظور از ذی علم در این فرمایش خداوند است یا پیامبر او، هر دو احتمال را می توان داد؛ به این معنا که ممکن است امیرالمؤمنین از خداوند یا از پیامبر علم غیب را فراگرفته باشد، اگرچه احتمال دوم قوی تر است؛ چون جمله بعد و ما سوى ذلک 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به این که از پیامبر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أَمْلِكُ لِنَفْسي نَفْعاً وَ لا ضَرًّا إِلا ما شاءَ اللَّهُ وَ لَوْ كُنْتُ أَعْلَمُ الْغَيْبَ لَاسْتَكْثَرْتُ مِنَ الْخَيْرِ وَ مَا مَسَّنِيَ السُّوءُ إِنْ أَنَا إِلَّا نَذِيرٌ وَبَشِيرٌ لِقَوْمٍ يُؤْمِنُون</w:t>
      </w:r>
      <w:r>
        <w:rPr>
          <w:rStyle w:val="FootnoteAnchor"/>
          <w:rtl w:val="true"/>
        </w:rPr>
        <w:footnoteReference w:id="92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سود و زیان خود نیستم مگر آن چه خدا بخواهد و اگر علم غیب می دانستم بر خیر خود بسی </w:t>
      </w:r>
      <w:bookmarkStart w:id="1255" w:name="pg20325_220116"/>
    </w:p>
    <w:p>
      <w:pPr>
        <w:pStyle w:val="BookText"/>
        <w:rPr/>
      </w:pPr>
      <w:bookmarkEnd w:id="1255"/>
      <w:r>
        <w:rPr>
          <w:rFonts w:ascii="IRNazanin" w:hAnsi="IRNazanin" w:eastAsia="IRNazanin"/>
          <w:color w:val="111111"/>
          <w:sz w:val="28"/>
          <w:sz w:val="28"/>
          <w:szCs w:val="28"/>
          <w:rtl w:val="true"/>
          <w:lang w:bidi="fa-IR"/>
        </w:rPr>
        <w:t>می افزودم و هیچ شری به من نمی رسید من کسی جز بیم دهنده و مژده دهنده ای برای مؤمنان نیستم</w:t>
      </w:r>
      <w:r>
        <w:rPr>
          <w:rFonts w:eastAsia="IRNazanin" w:cs="IRNazanin"/>
          <w:color w:val="111111"/>
          <w:sz w:val="28"/>
          <w:szCs w:val="28"/>
          <w:rtl w:val="true"/>
          <w:lang w:bidi="fa-IR"/>
        </w:rPr>
        <w:t>.</w:t>
      </w:r>
    </w:p>
    <w:p>
      <w:pPr>
        <w:pStyle w:val="Heading3"/>
        <w:numPr>
          <w:ilvl w:val="2"/>
          <w:numId w:val="1"/>
        </w:numPr>
        <w:rPr/>
      </w:pPr>
      <w:bookmarkStart w:id="1256" w:name="__RefHeading___Toc5697514_2320776876"/>
      <w:bookmarkStart w:id="1257" w:name="_Toc490"/>
      <w:bookmarkEnd w:id="1256"/>
      <w:r>
        <w:rPr/>
        <w:t>9</w:t>
      </w:r>
      <w:r>
        <w:rPr>
          <w:rtl w:val="true"/>
        </w:rPr>
        <w:t xml:space="preserve">. </w:t>
      </w:r>
      <w:r>
        <w:rPr>
          <w:rtl w:val="true"/>
        </w:rPr>
        <w:t>علم غيب، فقط علم به زمان قیامت</w:t>
      </w:r>
      <w:bookmarkEnd w:id="1257"/>
    </w:p>
    <w:p>
      <w:pPr>
        <w:pStyle w:val="BookText"/>
        <w:rPr/>
      </w:pPr>
      <w:r>
        <w:rPr>
          <w:rFonts w:ascii="Amiri" w:hAnsi="Amiri" w:eastAsia="Amiri" w:cs="Amiri"/>
          <w:color w:val="111111"/>
          <w:sz w:val="28"/>
          <w:sz w:val="28"/>
          <w:szCs w:val="28"/>
          <w:rtl w:val="true"/>
          <w:lang w:bidi="ar-SA"/>
        </w:rPr>
        <w:t>وَ إِنَّمَا عِلْمُ الْغَيْبِ عِلْمُ السَّاعَةِ وَ مَا عَدَّدَهُ اللَّهُ سُبْحَانَهُ بِقَوْلِهِ، إِنَّ اللَّهَ عِنْدَهُ عِلْمُ السَّاعَةِ وَيُنَزِّلُ الْغَيْثَ وَيَعْلَمُ مَا فِي الْأَرْحَامِ وَ ما تَدْرِى نَفْسٌ ماذا تَكْسِبُ غَداً وَ ما تَدْرِي نَفْسٌ بِأَيِّ أَرْضِ تَمُوتُ الْآيَةَ</w:t>
      </w:r>
      <w:r>
        <w:rPr>
          <w:rStyle w:val="FootnoteAnchor"/>
          <w:rtl w:val="true"/>
        </w:rPr>
        <w:footnoteReference w:id="921"/>
      </w:r>
      <w:r>
        <w:rPr>
          <w:rFonts w:ascii="IRNazanin" w:hAnsi="IRNazanin" w:eastAsia="IRNazanin"/>
          <w:color w:val="111111"/>
          <w:sz w:val="28"/>
          <w:sz w:val="28"/>
          <w:szCs w:val="28"/>
          <w:rtl w:val="true"/>
          <w:lang w:bidi="fa-IR"/>
        </w:rPr>
        <w:t xml:space="preserve"> علم غیب تنها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 و آن چه خداوند سبحان در این آیه برشمرده است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وقت قیامت نزد اوست او باران را نازل می کند و از آن چه در رحم مادران است باخبر است هیچ کس جز او نمی داند فردا چه کار خواهد کرد و هیچ کس نمی داند در کدام سرزمین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عِنْدَهُ عِلْمُ السَّاعَةِ وَيُنَزِّلُ الْغَيْثَ وَيَعْلَمُ مَا فِي الْأَرْحَامِ وَ مَا تَدْرِي نَفْسٌ ماذا تَكْسِبُ غَداً وَ ما تَدْري نَفْسٌ بِأَيِّ أَرْضِ تَمُوتُ إِنَّ اللَّهَ عَلِيمٌ خَبیر</w:t>
      </w:r>
      <w:r>
        <w:rPr>
          <w:rStyle w:val="FootnoteAnchor"/>
          <w:rtl w:val="true"/>
        </w:rPr>
        <w:footnoteReference w:id="922"/>
      </w:r>
      <w:r>
        <w:rPr>
          <w:rFonts w:ascii="IRNazanin" w:hAnsi="IRNazanin" w:eastAsia="IRNazanin"/>
          <w:color w:val="111111"/>
          <w:sz w:val="28"/>
          <w:sz w:val="28"/>
          <w:szCs w:val="28"/>
          <w:rtl w:val="true"/>
          <w:lang w:bidi="fa-IR"/>
        </w:rPr>
        <w:t>خداست که می داند که قیامت چه وقت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باران می باراند و از آن چه در رحم هاست آگاه است و هیچ کس نمی داند که فردا چه چیز به دست خواهد آورد و کسی نمی داند که در کدام زمین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 و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Style w:val="FootnoteAnchor"/>
          <w:rtl w:val="true"/>
        </w:rPr>
        <w:footnoteReference w:id="923"/>
      </w:r>
      <w:r>
        <w:rPr>
          <w:rFonts w:ascii="IRNazanin" w:hAnsi="IRNazanin" w:eastAsia="IRNazanin"/>
          <w:color w:val="111111"/>
          <w:sz w:val="28"/>
          <w:sz w:val="28"/>
          <w:szCs w:val="28"/>
          <w:rtl w:val="true"/>
          <w:lang w:bidi="fa-IR"/>
        </w:rPr>
        <w:t>او دانای غیب است و غیب خود را بر هیچ کس آشکار نمی سازد مگر بر آن پیامبری که از او خشنود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 كانَ اللَّهُ لِيَذَرَ الْمُؤْمِنينَ عَلَى مَا أَنْتُمْ عَلَيْهِ حَتَّى يَمِيزَ الْخَبِيثَ مِنَ الطَّيِّبِ وَ مَا كَانَ اللَّهُ لِيُطْلِعَ كُمْ عَلَى الْغَيْبِ وَ لكِنَّ اللَّهَ يَجْتَبِي مِنْ رُسُلِهِ مَنْ يَشَاءُ</w:t>
      </w:r>
      <w:r>
        <w:rPr>
          <w:rStyle w:val="FootnoteAnchor"/>
          <w:rtl w:val="true"/>
        </w:rPr>
        <w:footnoteReference w:id="924"/>
      </w:r>
      <w:r>
        <w:rPr>
          <w:rFonts w:ascii="IRNazanin" w:hAnsi="IRNazanin" w:eastAsia="IRNazanin"/>
          <w:color w:val="111111"/>
          <w:sz w:val="28"/>
          <w:sz w:val="28"/>
          <w:szCs w:val="28"/>
          <w:rtl w:val="true"/>
          <w:lang w:bidi="fa-IR"/>
        </w:rPr>
        <w:t>خدا بر آن نیست که شما مؤمنان را بدین حال که اکنون هستید رها کند می آزماید تا ناپاک را از پاک جدا سازد و خدا بر آن نیست که شما را از غیب بیاگاهاند ولی برخی از پیامبرانش را که خود بخواهد بر می گزیند؛ پس به خدا و پیامبرانش ایمان بیاورید</w:t>
      </w:r>
      <w:r>
        <w:rPr>
          <w:rFonts w:eastAsia="IRNazanin" w:cs="IRNazanin"/>
          <w:color w:val="111111"/>
          <w:sz w:val="28"/>
          <w:szCs w:val="28"/>
          <w:rtl w:val="true"/>
          <w:lang w:bidi="fa-IR"/>
        </w:rPr>
        <w:t xml:space="preserve">. </w:t>
      </w:r>
      <w:bookmarkStart w:id="1258" w:name="pg20325_220117"/>
    </w:p>
    <w:p>
      <w:pPr>
        <w:pStyle w:val="Heading3"/>
        <w:numPr>
          <w:ilvl w:val="2"/>
          <w:numId w:val="1"/>
        </w:numPr>
        <w:rPr/>
      </w:pPr>
      <w:bookmarkStart w:id="1259" w:name="__RefHeading___Toc5697516_2320776876"/>
      <w:bookmarkStart w:id="1260" w:name="_Toc491"/>
      <w:bookmarkEnd w:id="1258"/>
      <w:bookmarkEnd w:id="1259"/>
      <w:r>
        <w:rPr/>
        <w:t>10</w:t>
      </w:r>
      <w:r>
        <w:rPr>
          <w:rtl w:val="true"/>
        </w:rPr>
        <w:t xml:space="preserve">. </w:t>
      </w:r>
      <w:r>
        <w:rPr>
          <w:rtl w:val="true"/>
        </w:rPr>
        <w:t>آگاهی خداوند به همه چیز</w:t>
      </w:r>
      <w:bookmarkEnd w:id="1260"/>
    </w:p>
    <w:p>
      <w:pPr>
        <w:pStyle w:val="BookText"/>
        <w:rPr/>
      </w:pPr>
      <w:r>
        <w:rPr>
          <w:rFonts w:ascii="Amiri" w:hAnsi="Amiri" w:eastAsia="Amiri" w:cs="Amiri"/>
          <w:color w:val="111111"/>
          <w:sz w:val="28"/>
          <w:sz w:val="28"/>
          <w:szCs w:val="28"/>
          <w:rtl w:val="true"/>
          <w:lang w:bidi="ar-SA"/>
        </w:rPr>
        <w:t>فَيَعْلَمُ اللَّهُ سُبْحَانَهُ مَا فِي الْأَرْحَامِ مِنْ ذَكَرٍ أَوْ أُنْقَي وَقَبِيحٍ أَوْ جَمِيلٍ وَ سَخِيٌّ أَوْ بَخِيلٍ وَ شَقِيٌّ أَوْ سَعِيدٍ وَ مَنْ يَكُونُ لِلنَّارِ فِى النَّارِ حَطَباً أَوْ فِي الْجِنَانِ لِلنَّبِيِّينَ مُرَافِقاً</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بنابراین خداوند سبحان از آن چه در رحم هاست باخبر است که پسر است یا دختر، زشت است یا زیبا، سخاوتمند است یا بخیل سعادتمند است یا شقی و آن کس که آتش گیره آتش دوزخ است یا کسی که در بهشت رفیق و همنشین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خداوند از این امور آگاه است</w:t>
      </w:r>
      <w:r>
        <w:rPr>
          <w:rFonts w:eastAsia="IRNazanin" w:cs="IRNazanin"/>
          <w:color w:val="111111"/>
          <w:sz w:val="28"/>
          <w:szCs w:val="28"/>
          <w:rtl w:val="true"/>
          <w:lang w:bidi="fa-IR"/>
        </w:rPr>
        <w:t>.</w:t>
      </w:r>
    </w:p>
    <w:p>
      <w:pPr>
        <w:pStyle w:val="Heading3"/>
        <w:numPr>
          <w:ilvl w:val="2"/>
          <w:numId w:val="1"/>
        </w:numPr>
        <w:rPr/>
      </w:pPr>
      <w:bookmarkStart w:id="1261" w:name="__RefHeading___Toc5697518_2320776876"/>
      <w:bookmarkStart w:id="1262" w:name="_Toc492"/>
      <w:bookmarkEnd w:id="1261"/>
      <w:r>
        <w:rPr/>
        <w:t>11</w:t>
      </w:r>
      <w:r>
        <w:rPr>
          <w:rtl w:val="true"/>
        </w:rPr>
        <w:t xml:space="preserve">. </w:t>
      </w:r>
      <w:r>
        <w:rPr>
          <w:rtl w:val="true"/>
        </w:rPr>
        <w:t>نتیجه گیری از بحث علم غیب</w:t>
      </w:r>
      <w:bookmarkEnd w:id="1262"/>
    </w:p>
    <w:p>
      <w:pPr>
        <w:pStyle w:val="BookText"/>
        <w:rPr/>
      </w:pPr>
      <w:r>
        <w:rPr>
          <w:rFonts w:ascii="Amiri" w:hAnsi="Amiri" w:eastAsia="Amiri" w:cs="Amiri"/>
          <w:color w:val="111111"/>
          <w:sz w:val="28"/>
          <w:sz w:val="28"/>
          <w:szCs w:val="28"/>
          <w:rtl w:val="true"/>
          <w:lang w:bidi="ar-SA"/>
        </w:rPr>
        <w:t>فَهَذَا عِلْمُ الْغَيْبِ الَّذِي لَا يَعْلَمُهُ أَحَدٌ إِلَّا اللَّهُ وَ مَا سِوَى ذَلِكَ فَعِلْمٌ عَلَّمَهُ اللَّهُ نَبِيَّهُ فَعَلَّمَنِيهِ وَ دَعَا لِي بِأَنْ يَعِيَهُ صَدْرِى وَ تَضْطَمَّ عَلَيْهِ جَوَانِحِي</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 پهلو؛ جمع جانحه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دنده های اطراف سینه است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تمایل و انحنا گرفته شده و از آن جا که دنده ها مخصوصاً دنده های فوقانی انحنا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شده است؛ الضلوع تحت الترائب مما يلى الصدر ويروی جوارحی بدل جوانحی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علم غیبی که هیچ کس جز خدا آن را نمی داند و غیر از این ها، علمی است که خداوند به پیامبرش تعلیم فرموده و او به من آموخته است و برای من دعا کرد که سینه ام آن را در خود جای دهد و اعضا و جوارحم از آن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پهلوها و کنایه از قلب است؛ زیرا میان دو پهلو قرار دارد و اگر علومی که از جانب پیامبر اکرم صلی الله علیه و آله به آن حضرت القا شده مشتمل بر صور جزئی بود، نیازی به این دعا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صور جزئی و حفظ آن ها برای هر صحابی عام و غیر عامی یسر بود بلکه آن چه نگهداری آن مشکل و نیاز به دعا به درگاه خداوند دارد تا دل آن را </w:t>
      </w:r>
    </w:p>
    <w:p>
      <w:pPr>
        <w:pStyle w:val="BookText"/>
        <w:rPr/>
      </w:pPr>
      <w:r>
        <w:rPr>
          <w:rFonts w:ascii="IRNazanin" w:hAnsi="IRNazanin" w:eastAsia="IRNazanin"/>
          <w:color w:val="111111"/>
          <w:sz w:val="28"/>
          <w:sz w:val="28"/>
          <w:szCs w:val="28"/>
          <w:rtl w:val="true"/>
          <w:lang w:bidi="fa-IR"/>
        </w:rPr>
        <w:t>نگه دارد و ذهن برای قبول آن آماده شود قوانین کلی جهان خلقت و کیفیت انشعاب و تفصیل آن ها و فراهم شدن اسبابی است که ادراک آن ها را ممکن سازد تا نفس آماده شود که صور جزئی به آن افاضه و در آن منعکس شود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آیات و روایاتی که دربارۀ علم غیب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روایاتی که علم غیب را مخصوص خدا می شمرد منظور از آن علم ذاتی است و آن چه انبیا و اولیا می دانند تعلیمی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غیب بر دو گونه است بعضی مخصوص خداست و هیچ کس جز او بر آن آگاه نیست مانند زمان قیام قیامت و امور دیگری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آمده است و در اینجا نیز به این وجه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بر اسرار غیب بالفعل است؛ یعنی در هر زمان همه را می داند ولی آگاهی اولیاء الله فعلی نیست بلکه هنگامی است که اراده کنند که چیزی را بدانند و این اراده نیز با اذن و رضای خدا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دیگر برای جمع میان آیات و روایات مختلف این است که اسرار غیب در دو جا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لوح محفوظ خزانه مخصوص علم خداوند که هیچ گونه دگرگونی در آن رخ نمی دهد و کسی جز خدا بر آن آگاه نیست؛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علم به مقتضیات است نه علم به علت تامه و به همین دلیل دگرگونی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اولیاء الله می دانند مربوط به همین قسم است</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مشابه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يَعْلَمُ مَنْ فِي السَّماواتِ وَالْأَرْضِ الْغَيْبَ إِلَّا الله</w:t>
      </w:r>
      <w:r>
        <w:rPr>
          <w:rStyle w:val="FootnoteAnchor"/>
          <w:rtl w:val="true"/>
        </w:rPr>
        <w:footnoteReference w:id="92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آسمان ها و زمین است، جز خدا، غیب را نمی شناسند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وَعِنْدَهُ مَفَاتِحُ الْغَيْبِ لا يَعْلَمُها إِلا هُوَ</w:t>
      </w:r>
      <w:r>
        <w:rPr>
          <w:rStyle w:val="FootnoteAnchor"/>
          <w:rtl w:val="true"/>
        </w:rPr>
        <w:footnoteReference w:id="930"/>
      </w:r>
      <w:r>
        <w:rPr>
          <w:rFonts w:ascii="IRNazanin" w:hAnsi="IRNazanin" w:eastAsia="IRNazanin"/>
          <w:color w:val="111111"/>
          <w:sz w:val="28"/>
          <w:sz w:val="28"/>
          <w:szCs w:val="28"/>
          <w:rtl w:val="true"/>
          <w:lang w:bidi="fa-IR"/>
        </w:rPr>
        <w:t>و کلیدهای غیب،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رَسُوله</w:t>
      </w:r>
      <w:r>
        <w:rPr>
          <w:rStyle w:val="FootnoteAnchor"/>
          <w:rtl w:val="true"/>
        </w:rPr>
        <w:footnoteReference w:id="931"/>
      </w:r>
      <w:r>
        <w:rPr>
          <w:rFonts w:ascii="IRNazanin" w:hAnsi="IRNazanin" w:eastAsia="IRNazanin"/>
          <w:color w:val="111111"/>
          <w:sz w:val="28"/>
          <w:sz w:val="28"/>
          <w:szCs w:val="28"/>
          <w:rtl w:val="true"/>
          <w:lang w:bidi="fa-IR"/>
        </w:rPr>
        <w:t>دانای نهان است و کسی را بر غیب خود آگاه نمی کند جز پیامبری را که از او خشنود باشد</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يَجْتَبِي مِنْ رُسُلِهِ مَنْ يَشَاء</w:t>
      </w:r>
      <w:r>
        <w:rPr>
          <w:rStyle w:val="FootnoteAnchor"/>
          <w:rtl w:val="true"/>
        </w:rPr>
        <w:footnoteReference w:id="932"/>
      </w:r>
      <w:r>
        <w:rPr>
          <w:rFonts w:ascii="IRNazanin" w:hAnsi="IRNazanin" w:eastAsia="IRNazanin"/>
          <w:color w:val="111111"/>
          <w:sz w:val="28"/>
          <w:sz w:val="28"/>
          <w:szCs w:val="28"/>
          <w:rtl w:val="true"/>
          <w:lang w:bidi="fa-IR"/>
        </w:rPr>
        <w:t>خدا بر آن نیست که شما مؤمنان را بدین حال که اکنون هستید رها کند می آزماید تا ناپاک را از پاک جدا سازد و خدا بر آن نیست که شما را از غیب بیاگاهاند ولی برخی از پیامبرانش را که خود بخواهد بر می گزیند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3" w:name="pg20325_220121"/>
      <w:bookmarkStart w:id="1264" w:name="pg20325_220121"/>
      <w:bookmarkEnd w:id="1264"/>
    </w:p>
    <w:p>
      <w:pPr>
        <w:pStyle w:val="Heading2"/>
        <w:numPr>
          <w:ilvl w:val="1"/>
          <w:numId w:val="1"/>
        </w:numPr>
        <w:rPr/>
      </w:pPr>
      <w:bookmarkStart w:id="1265" w:name="pg20325_220121"/>
      <w:bookmarkStart w:id="1266" w:name="__RefHeading___Toc5697520_2320776876"/>
      <w:bookmarkStart w:id="1267" w:name="_Toc493"/>
      <w:bookmarkEnd w:id="1265"/>
      <w:bookmarkEnd w:id="1266"/>
      <w:r>
        <w:rPr>
          <w:rtl w:val="true"/>
        </w:rPr>
        <w:t xml:space="preserve">خطبه </w:t>
      </w:r>
      <w:r>
        <w:rPr/>
        <w:t>129</w:t>
      </w:r>
      <w:bookmarkEnd w:id="1267"/>
    </w:p>
    <w:p>
      <w:pPr>
        <w:pStyle w:val="Heading3"/>
        <w:numPr>
          <w:ilvl w:val="2"/>
          <w:numId w:val="1"/>
        </w:numPr>
        <w:rPr/>
      </w:pPr>
      <w:bookmarkStart w:id="1268" w:name="__RefHeading___Toc5697522_2320776876"/>
      <w:bookmarkStart w:id="1269" w:name="_Toc494"/>
      <w:bookmarkEnd w:id="1268"/>
      <w:r>
        <w:rPr>
          <w:rtl w:val="true"/>
        </w:rPr>
        <w:t>اشاره</w:t>
      </w:r>
      <w:bookmarkEnd w:id="126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933"/>
      </w:r>
    </w:p>
    <w:p>
      <w:pPr>
        <w:pStyle w:val="Heading3"/>
        <w:numPr>
          <w:ilvl w:val="2"/>
          <w:numId w:val="1"/>
        </w:numPr>
        <w:rPr/>
      </w:pPr>
      <w:bookmarkStart w:id="1270" w:name="__RefHeading___Toc5697524_2320776876"/>
      <w:bookmarkStart w:id="1271" w:name="_Toc495"/>
      <w:bookmarkEnd w:id="1270"/>
      <w:r>
        <w:rPr>
          <w:rtl w:val="true"/>
        </w:rPr>
        <w:t>پیشگفتار خطبه</w:t>
      </w:r>
      <w:bookmarkEnd w:id="127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خطبه های امام علیه السلام است که درباره رعایت عدالت در پیمانه و وزن، سخن می گوید؛ از کوتاهی عمر دنیا؛ از گسترش فساد در آن عصر و زمان، شکوه می کند؛ به نیکان و پاکان و صالحان و آزاد مردان و سخاوتمندان و پرهیزکاران پیشین اشاره می کند؛ به مذمت و نکوهش ریاکاران می پردازد</w:t>
      </w:r>
      <w:r>
        <w:rPr>
          <w:rFonts w:eastAsia="IRNazanin" w:cs="IRNazanin"/>
          <w:color w:val="111111"/>
          <w:sz w:val="28"/>
          <w:szCs w:val="28"/>
          <w:rtl w:val="true"/>
          <w:lang w:bidi="fa-IR"/>
        </w:rPr>
        <w:t xml:space="preserve">. </w:t>
      </w:r>
      <w:bookmarkStart w:id="1272" w:name="pg20325_220122"/>
    </w:p>
    <w:p>
      <w:pPr>
        <w:pStyle w:val="BookText"/>
        <w:rPr/>
      </w:pPr>
      <w:bookmarkEnd w:id="1272"/>
      <w:r>
        <w:rPr>
          <w:rFonts w:ascii="Amiri" w:hAnsi="Amiri" w:eastAsia="Amiri" w:cs="Amiri"/>
          <w:color w:val="111111"/>
          <w:sz w:val="28"/>
          <w:sz w:val="28"/>
          <w:szCs w:val="28"/>
          <w:rtl w:val="true"/>
          <w:lang w:bidi="ar-SA"/>
        </w:rPr>
        <w:t>عِبَادَ اللَّهِ إِنَّكُمْ وَمَا تَأْمُلُونَ مِنْ هَذِهِ الدُّنْيَا أَثْوِيَاءُ مُؤَجَّلُونَ وَمَدِينُونَ مُقْتَضَوْنَ أَجَلٌ مَنْقُوصٌ وَ عَمَلٌ مَحْفُوظٌ فَرُبَّ دَائِبٍ مُضَيَّعُ وَ رُبَّ كَادِحِ خَاسِرٌ وَ قَدْ أَصْبَحْتُمْ فِي زَمَنِ لَا يَزْدَادُ الْخَيْرُ فِيهِ إِلَّا إِدْبَاراً وَ لَا الشَّرُّ فِيهِ إِلَّا إِقْبَالًا وَ لَا الشَّيْطَانُ فِي هَلَاكِ النَّاسِ إِلَّا طَمَعاً فَهَذَا أَوَانَ قَوِيَتْ عُدَّتُهُ وَ عَمَّتْ مَكَيدَتُهُ وَ أَمْكَنَتْ فَرِيسَتُهُ 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 أَيْنَ أَخْيَارُكُمْ وَصُلَحَاؤُكُمْ وَ أَيْنَ أَحْرَارُكُمْ وَسُمَحَاؤُكُمْ وَ أَيْنَ الْمُتَوَرِّعُونَ فِي مَكَاسِبِهِمْ وَ الْمُتَنَزِّهُونَ فِى مَذَاهِبِهِمْ أَلَيْسَ قَدْ ظَعَنُوا جَمِيعاً عَنْ هَذِهِ الدُّنْيَا الدَّنِيَّةِ وَالْعَاجِلَةِ الْمُنَغْصَةِ وَ هَلْ خُلِقْتُمْ إِلَّا فِي حُثَالَةٍ لَا تَلْتَقِي إِلَّا بِذَمِّهِمُ الشَّفَتَانِ اسْتِصْغَاراً لِقَدْرِهِمْ وَ ذَهَابَاً عَنْ ذِكْرِهِمْ فَإِنَّا لِلَّهِ وَإِنَّا إِلَيْهِ رَاجِعُونَ ظَهَرَ الْفَسَادُ فَلَا مُنْكِرٍ مُغَيِّرُ وَ لَا زَاجِرٌ مُزْدَجِرٌ أَ فَبِهَذَا تُرِيدُونَ أَنْ تُجَاوِرُوا اللَّهَ فِي دَارِ قُدْسِهِ وَ تَكُونُوا أَعَزَّ أَوْلِيَائِهِ عِنْدَهُ هَيْهَاتَ لَا يُخْدَعُ اللَّهُ عَنْ جَنَّتِهِ وَ لَا تُنَالُ مَرْضَاتُهُ إِلَّا بِطَاعَتِهِ لَعَنَ اللَّهُ الْآمِرِينَ بِالْمَعْرُوفِ التَّارِكِينَ لَهُ وَالنَّاهِينَ عَنِ الْمُنْكَرِ الْعَامِلِينَ 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5697526_2320776876"/>
      <w:bookmarkStart w:id="1274" w:name="_Toc496"/>
      <w:bookmarkEnd w:id="1273"/>
      <w:r>
        <w:rPr/>
        <w:t>1</w:t>
      </w:r>
      <w:r>
        <w:rPr>
          <w:rtl w:val="true"/>
        </w:rPr>
        <w:t xml:space="preserve">. </w:t>
      </w:r>
      <w:r>
        <w:rPr>
          <w:rtl w:val="true"/>
        </w:rPr>
        <w:t>ساکنان موقت</w:t>
      </w:r>
      <w:bookmarkEnd w:id="1274"/>
    </w:p>
    <w:p>
      <w:pPr>
        <w:pStyle w:val="BookText"/>
        <w:rPr/>
      </w:pPr>
      <w:r>
        <w:rPr>
          <w:rFonts w:ascii="Amiri" w:hAnsi="Amiri" w:eastAsia="Amiri" w:cs="Amiri"/>
          <w:color w:val="111111"/>
          <w:sz w:val="28"/>
          <w:sz w:val="28"/>
          <w:szCs w:val="28"/>
          <w:rtl w:val="true"/>
          <w:lang w:bidi="ar-SA"/>
        </w:rPr>
        <w:t>عِبَادَ اللَّهِ إِنَّكُمْ وَ مَا تَأْمُلُونَ مِنْ هَذِهِ الدُّنْيَا أَثْوِيَاءُ مُؤَجَّلُونَ وَ مَدِينُونَ مُقْتَضَوْنَ أَجَلٌ مَنْقُوصٌ وَ عَمَلٌ مَحْفُوظ</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كأغنياء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و هو الصيف و الأسير والمجاور بأحد الحرمين من ثوى المكان و به يثوى ثواء أطال الاقامة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معین؛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مدت معین و آخر ،مدت مدتی است که برای چیزی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جمع مدین که همان مدیون است؛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یدین است؛ دنت الرّجل أقرضته؛ و هو مدین و مدیون؛ و دنت ايضا استقرضت؛ و صار على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در مقابل وام در گرو هستید؛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 گرفته شده است؛ اقتضاء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وام كمرتضون جمع مرتضى</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سرآمدی کوتاه دارید؛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کردن و کم شدن؛ انْتَقَصَ انْتِقَاصاً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و آن چه از این دنیا مورد علاقه شماست مهمانانی هستید برای مدتی معین و بدهکارانی هستید مورد بازخواست سرآمدی کوتاه دارید و اعمالی که نزد خدا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مَأْواهُمُ النَّارُ وَ بِئْسَ مَثْوَى الظَّالِمِین</w:t>
      </w:r>
      <w:r>
        <w:rPr>
          <w:rStyle w:val="FootnoteAnchor"/>
          <w:rtl w:val="true"/>
        </w:rPr>
        <w:footnoteReference w:id="935"/>
      </w:r>
      <w:r>
        <w:rPr>
          <w:rFonts w:ascii="IRNazanin" w:hAnsi="IRNazanin" w:eastAsia="IRNazanin"/>
          <w:color w:val="111111"/>
          <w:sz w:val="28"/>
          <w:sz w:val="28"/>
          <w:szCs w:val="28"/>
          <w:rtl w:val="true"/>
          <w:lang w:bidi="fa-IR"/>
        </w:rPr>
        <w:t>جای آنان جهنم است که برای ستمکاران مکان بدی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 ثاوِياً في أَهْلِ مَدْيَنَ</w:t>
      </w:r>
      <w:r>
        <w:rPr>
          <w:rStyle w:val="FootnoteAnchor"/>
          <w:rtl w:val="true"/>
        </w:rPr>
        <w:footnoteReference w:id="936"/>
      </w:r>
      <w:r>
        <w:rPr>
          <w:rFonts w:ascii="IRNazanin" w:hAnsi="IRNazanin" w:eastAsia="IRNazanin"/>
          <w:color w:val="111111"/>
          <w:sz w:val="28"/>
          <w:sz w:val="28"/>
          <w:szCs w:val="28"/>
          <w:rtl w:val="true"/>
          <w:lang w:bidi="fa-IR"/>
        </w:rPr>
        <w:t>و تو در میان مردم مدین مقیم نبودی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خَلَقْنَا السَّماواتِ وَالْأَرْضَ وَ ما بَيْنَهُما إِلَّا بِالْحَقِّ وَأَجَل</w:t>
      </w:r>
      <w:r>
        <w:rPr>
          <w:rStyle w:val="FootnoteAnchor"/>
          <w:rtl w:val="true"/>
        </w:rPr>
        <w:footnoteReference w:id="937"/>
      </w:r>
      <w:r>
        <w:rPr>
          <w:rFonts w:ascii="IRNazanin" w:hAnsi="IRNazanin" w:eastAsia="IRNazanin"/>
          <w:color w:val="111111"/>
          <w:sz w:val="28"/>
          <w:sz w:val="28"/>
          <w:szCs w:val="28"/>
          <w:rtl w:val="true"/>
          <w:lang w:bidi="fa-IR"/>
        </w:rPr>
        <w:t>ما آسمان ها و زمین و آن چه در میان آن دوست جز به حق و در مدتی معین نیافریده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إِنْ كُنْتُمْ غَيْرَ مَدينينَ تَرْجِعُونَها إِنْ كُنْتُمْ صادِقين</w:t>
      </w:r>
      <w:r>
        <w:rPr>
          <w:rStyle w:val="FootnoteAnchor"/>
          <w:rtl w:val="true"/>
        </w:rPr>
        <w:footnoteReference w:id="938"/>
      </w:r>
      <w:r>
        <w:rPr>
          <w:rFonts w:ascii="IRNazanin" w:hAnsi="IRNazanin" w:eastAsia="IRNazanin"/>
          <w:color w:val="111111"/>
          <w:sz w:val="28"/>
          <w:sz w:val="28"/>
          <w:szCs w:val="28"/>
          <w:rtl w:val="true"/>
          <w:lang w:bidi="fa-IR"/>
        </w:rPr>
        <w:t>اگر قیامت را باور ندارید، اگر راست می گویید، بازش گردانید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تَبْخَسُوا النَّاسَ أَشْيَاءَ هُمْ وَ لا تَعْثَوْا فِي الْأَرْضِ مُفْسِدین</w:t>
      </w:r>
      <w:r>
        <w:rPr>
          <w:rStyle w:val="FootnoteAnchor"/>
          <w:rtl w:val="true"/>
        </w:rPr>
        <w:footnoteReference w:id="939"/>
      </w:r>
      <w:r>
        <w:rPr>
          <w:rFonts w:ascii="IRNazanin" w:hAnsi="IRNazanin" w:eastAsia="IRNazanin"/>
          <w:color w:val="111111"/>
          <w:sz w:val="28"/>
          <w:sz w:val="28"/>
          <w:szCs w:val="28"/>
          <w:rtl w:val="true"/>
          <w:lang w:bidi="fa-IR"/>
        </w:rPr>
        <w:t>به مردم کم مدهید و بی باکانه در زمین فساد مکنید</w:t>
      </w:r>
      <w:r>
        <w:rPr>
          <w:rFonts w:eastAsia="IRNazanin" w:cs="IRNazanin"/>
          <w:color w:val="111111"/>
          <w:sz w:val="28"/>
          <w:szCs w:val="28"/>
          <w:rtl w:val="true"/>
          <w:lang w:bidi="fa-IR"/>
        </w:rPr>
        <w:t xml:space="preserve">. </w:t>
      </w:r>
      <w:bookmarkStart w:id="1275" w:name="pg20325_220124"/>
    </w:p>
    <w:p>
      <w:pPr>
        <w:pStyle w:val="BookText"/>
        <w:rPr/>
      </w:pPr>
      <w:bookmarkEnd w:id="1275"/>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نظر استعاره آورده که بر انسان، اعمالی واجب شده که از او خواسته می شود و پیمان از او گرفته شده که خود را از پلیدی الحاد و کفر پاکیزه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مقتضون این استعاره را تکمیل کرده است؛ زیرا وظیفه وام دار این است که وام خود را بپردازد سپس با توجه به این که انسان را مؤجّل یعنی در گرو وقتی معین و مدین یعنی بدهکار خوانده ذكر أجل را تکرار و به این که پیوسته در حال نقصان ،است توصیف فرموده است بیشک آن چه ماندنی نیست در حال کمی و کاستی است و ذکر عمل که باید خالص و شایسته برای خداوند انجام شود و این که وامی است که بر ذمه انسان است و باید آن را ادا کند و از آن به عمل محفوظ تعبیر شده ،است برای این است که با توجه به نقصان عمر به کار آخرت بپردازند و در محافظت بر اعمال و اصلاح و اخلاص در عمل بکوشند</w:t>
      </w:r>
      <w:r>
        <w:rPr>
          <w:rFonts w:eastAsia="IRNazanin" w:cs="IRNazanin"/>
          <w:color w:val="111111"/>
          <w:sz w:val="28"/>
          <w:szCs w:val="28"/>
          <w:rtl w:val="true"/>
          <w:lang w:bidi="fa-IR"/>
        </w:rPr>
        <w:t>.</w:t>
      </w:r>
    </w:p>
    <w:p>
      <w:pPr>
        <w:pStyle w:val="Heading3"/>
        <w:numPr>
          <w:ilvl w:val="2"/>
          <w:numId w:val="1"/>
        </w:numPr>
        <w:rPr/>
      </w:pPr>
      <w:bookmarkStart w:id="1276" w:name="__RefHeading___Toc5697528_2320776876"/>
      <w:bookmarkStart w:id="1277" w:name="_Toc497"/>
      <w:bookmarkEnd w:id="1276"/>
      <w:r>
        <w:rPr/>
        <w:t>2</w:t>
      </w:r>
      <w:r>
        <w:rPr>
          <w:rtl w:val="true"/>
        </w:rPr>
        <w:t xml:space="preserve">. </w:t>
      </w:r>
      <w:r>
        <w:rPr>
          <w:rtl w:val="true"/>
        </w:rPr>
        <w:t>تلاش بیفایده</w:t>
      </w:r>
      <w:bookmarkEnd w:id="1277"/>
    </w:p>
    <w:p>
      <w:pPr>
        <w:pStyle w:val="BookText"/>
        <w:rPr/>
      </w:pPr>
      <w:r>
        <w:rPr>
          <w:rFonts w:ascii="Amiri" w:hAnsi="Amiri" w:eastAsia="Amiri" w:cs="Amiri"/>
          <w:color w:val="111111"/>
          <w:sz w:val="28"/>
          <w:sz w:val="28"/>
          <w:szCs w:val="28"/>
          <w:rtl w:val="true"/>
          <w:lang w:bidi="ar-SA"/>
        </w:rPr>
        <w:t>فَرُبَّ دَائِبٍ مُضَيَّعُ وَ رُبَّ كَادِحِ خَاسِرٌ</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کش، تلاشگر؛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سعی و کوشش توأم با رنج و تعب در انجام 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 دیده؛ از مادۀ خَسَرَ به معنای کم شدن و کم کردن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کوشش کننده ای که به جایی نرسید و زحمت کشنده ای که جز زیان چیزی نصیبش نشد</w:t>
      </w:r>
      <w:r>
        <w:rPr>
          <w:rFonts w:eastAsia="IRNazanin" w:cs="IRNazanin"/>
          <w:color w:val="111111"/>
          <w:sz w:val="28"/>
          <w:szCs w:val="28"/>
          <w:rtl w:val="true"/>
          <w:lang w:bidi="fa-IR"/>
        </w:rPr>
        <w:t xml:space="preserve">. </w:t>
      </w:r>
      <w:bookmarkStart w:id="1278" w:name="pg20325_220125"/>
    </w:p>
    <w:p>
      <w:pPr>
        <w:pStyle w:val="BookText"/>
        <w:rPr/>
      </w:pPr>
      <w:bookmarkEnd w:id="127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عمل عبادی هر چند ممکن است به قصد صلاح و با نیت خیر انجام شود، لیکن گاهی ممکن است غلط و نادرست واقع شود و موجب انحراف از دین و گمراهی از طریق حق باشد و در نتیجه عمل فاسد و عامل زیانکار شود؛ مانند اعمال و عباداتی که خوارج و فرقه های گمراه دیگر انجام می دهند</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942"/>
      </w:r>
      <w:r>
        <w:rPr>
          <w:rFonts w:ascii="IRNazanin" w:hAnsi="IRNazanin" w:eastAsia="IRNazanin"/>
          <w:color w:val="111111"/>
          <w:sz w:val="28"/>
          <w:sz w:val="28"/>
          <w:szCs w:val="28"/>
          <w:rtl w:val="true"/>
          <w:lang w:bidi="fa-IR"/>
        </w:rPr>
        <w:t>اى انسان، تو در راه پروردگارت رنج فراوان می کشی پس پاداش آن را خواهی 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Style w:val="FootnoteAnchor"/>
          <w:rtl w:val="true"/>
        </w:rPr>
        <w:footnoteReference w:id="943"/>
      </w:r>
      <w:r>
        <w:rPr>
          <w:rFonts w:ascii="IRNazanin" w:hAnsi="IRNazanin" w:eastAsia="IRNazanin"/>
          <w:color w:val="111111"/>
          <w:sz w:val="28"/>
          <w:sz w:val="28"/>
          <w:szCs w:val="28"/>
          <w:rtl w:val="true"/>
          <w:lang w:bidi="fa-IR"/>
        </w:rPr>
        <w:t>آن هایی که تلاششان در زندگی دنیا تباه شد و می پنداشتند کاری نیکو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الْخاسِرِينَ الَّذِينَ خَسِرُوا أَنْفُسَهُمْ وَ أَهْلِيهِمْ يَوْمَ الْقِيَامَةِ</w:t>
      </w:r>
      <w:r>
        <w:rPr>
          <w:rStyle w:val="FootnoteAnchor"/>
          <w:rtl w:val="true"/>
        </w:rPr>
        <w:footnoteReference w:id="94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کنندگان کسانی هستند که در روز قیامت خود و خاندانشان را از دست بدهند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تُنَبِّئُكُمْ بِالْأَخْسَرِينَ أَعْمَالَا الَّذِينَ ضَلَّ سَعْيُهُمْ فِي الْحَيَاةِ الدُّنْيَا وَهُمْ يَحْسَبُونَ أَنَّهُمْ يُحْسِنُونَ صُنْع</w:t>
      </w:r>
      <w:r>
        <w:rPr>
          <w:rStyle w:val="FootnoteAnchor"/>
          <w:rtl w:val="true"/>
        </w:rPr>
        <w:footnoteReference w:id="945"/>
      </w:r>
      <w:r>
        <w:rPr>
          <w:rFonts w:ascii="IRNazanin" w:hAnsi="IRNazanin" w:eastAsia="IRNazanin"/>
          <w:color w:val="111111"/>
          <w:sz w:val="28"/>
          <w:sz w:val="28"/>
          <w:szCs w:val="28"/>
          <w:rtl w:val="true"/>
          <w:lang w:bidi="fa-IR"/>
        </w:rPr>
        <w:t>آیا شما را خبر دهم که زیانکارترین مردم چه کسانی اند؟ آن هایی که تلاششان را در زندگی دنیا تباه کردند و گمان می کنند کار خوب انجام می دهند</w:t>
      </w:r>
      <w:r>
        <w:rPr>
          <w:rFonts w:eastAsia="IRNazanin" w:cs="IRNazanin"/>
          <w:color w:val="111111"/>
          <w:sz w:val="28"/>
          <w:szCs w:val="28"/>
          <w:rtl w:val="true"/>
          <w:lang w:bidi="fa-IR"/>
        </w:rPr>
        <w:t>.</w:t>
      </w:r>
    </w:p>
    <w:p>
      <w:pPr>
        <w:pStyle w:val="Heading3"/>
        <w:numPr>
          <w:ilvl w:val="2"/>
          <w:numId w:val="1"/>
        </w:numPr>
        <w:rPr/>
      </w:pPr>
      <w:bookmarkStart w:id="1279" w:name="__RefHeading___Toc5697530_2320776876"/>
      <w:bookmarkStart w:id="1280" w:name="_Toc498"/>
      <w:bookmarkEnd w:id="1279"/>
      <w:r>
        <w:rPr/>
        <w:t>3</w:t>
      </w:r>
      <w:r>
        <w:rPr>
          <w:rtl w:val="true"/>
        </w:rPr>
        <w:t xml:space="preserve">. </w:t>
      </w:r>
      <w:r>
        <w:rPr>
          <w:rtl w:val="true"/>
        </w:rPr>
        <w:t>دوران ادبار خیر و اقبال شر</w:t>
      </w:r>
      <w:bookmarkEnd w:id="1280"/>
    </w:p>
    <w:p>
      <w:pPr>
        <w:pStyle w:val="BookText"/>
        <w:rPr/>
      </w:pPr>
      <w:r>
        <w:rPr>
          <w:rFonts w:ascii="Amiri" w:hAnsi="Amiri" w:eastAsia="Amiri" w:cs="Amiri"/>
          <w:color w:val="111111"/>
          <w:sz w:val="28"/>
          <w:sz w:val="28"/>
          <w:szCs w:val="28"/>
          <w:rtl w:val="true"/>
          <w:lang w:bidi="ar-SA"/>
        </w:rPr>
        <w:t>وَ قَدْ أَصْبَحْتُمْ فِي زَمَنِ لَا يَزْدَادُ الْخَيْرُ فِيهِ إِلَّا إِدْبَاراً وَ لَا الشَّرُّ فِيهِ إِلَّا إِقْبَالًا</w:t>
      </w:r>
      <w:r>
        <w:rPr>
          <w:rFonts w:ascii="IRNazanin" w:hAnsi="IRNazanin" w:eastAsia="IRNazanin"/>
          <w:color w:val="111111"/>
          <w:sz w:val="28"/>
          <w:sz w:val="28"/>
          <w:szCs w:val="28"/>
          <w:rtl w:val="true"/>
          <w:lang w:bidi="fa-IR"/>
        </w:rPr>
        <w:t xml:space="preserve"> شما در زمانی هستید که خیر و نیکی پشت کرده و رو به کاستی گذارده و شر و بدی روی آورده و رو به فزونی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این عبارت می فرماید شما در زمانی روزگار می گذرانید که آن چه از خیر زیاد می شود، پشت کرده آن است؛ یعنی خیر و نیکویی همواره کم می شود چون روزگاری </w:t>
      </w:r>
      <w:bookmarkStart w:id="1281" w:name="pg20325_220126"/>
    </w:p>
    <w:p>
      <w:pPr>
        <w:pStyle w:val="BookText"/>
        <w:rPr/>
      </w:pPr>
      <w:bookmarkEnd w:id="1281"/>
      <w:r>
        <w:rPr>
          <w:rFonts w:ascii="IRNazanin" w:hAnsi="IRNazanin" w:eastAsia="IRNazanin"/>
          <w:color w:val="111111"/>
          <w:sz w:val="28"/>
          <w:sz w:val="28"/>
          <w:szCs w:val="28"/>
          <w:rtl w:val="true"/>
          <w:lang w:bidi="fa-IR"/>
        </w:rPr>
        <w:t>که مردم قدر و ارزش امثال علی علیه السلام را ندانند و عثمان و معاویه را بر آن حضرت ترجیح دهند، معلوم می شود که روزگار بدی است و مردم آن گمراه شده اند</w:t>
      </w:r>
      <w:r>
        <w:rPr>
          <w:rFonts w:eastAsia="IRNazanin" w:cs="IRNazanin"/>
          <w:color w:val="111111"/>
          <w:sz w:val="28"/>
          <w:szCs w:val="28"/>
          <w:rtl w:val="true"/>
          <w:lang w:bidi="fa-IR"/>
        </w:rPr>
        <w:t>.</w:t>
      </w:r>
    </w:p>
    <w:p>
      <w:pPr>
        <w:pStyle w:val="Heading3"/>
        <w:numPr>
          <w:ilvl w:val="2"/>
          <w:numId w:val="1"/>
        </w:numPr>
        <w:rPr/>
      </w:pPr>
      <w:bookmarkStart w:id="1282" w:name="__RefHeading___Toc5697532_2320776876"/>
      <w:bookmarkStart w:id="1283" w:name="_Toc499"/>
      <w:bookmarkEnd w:id="1282"/>
      <w:r>
        <w:rPr/>
        <w:t>4</w:t>
      </w:r>
      <w:r>
        <w:rPr>
          <w:rtl w:val="true"/>
        </w:rPr>
        <w:t xml:space="preserve">. </w:t>
      </w:r>
      <w:r>
        <w:rPr>
          <w:rtl w:val="true"/>
        </w:rPr>
        <w:t>زمان پیشرفت شیطان</w:t>
      </w:r>
      <w:bookmarkEnd w:id="1283"/>
    </w:p>
    <w:p>
      <w:pPr>
        <w:pStyle w:val="BookText"/>
        <w:rPr/>
      </w:pPr>
      <w:r>
        <w:rPr>
          <w:rFonts w:ascii="Amiri" w:hAnsi="Amiri" w:eastAsia="Amiri" w:cs="Amiri"/>
          <w:color w:val="111111"/>
          <w:sz w:val="28"/>
          <w:sz w:val="28"/>
          <w:szCs w:val="28"/>
          <w:rtl w:val="true"/>
          <w:lang w:bidi="ar-SA"/>
        </w:rPr>
        <w:t>وَ لَا الشَّيْطَانُ فِي هَلَاكِ النَّاسِ إِلَّا طَمَعاً فَهَذَا أَوَانٌ قَوِيَتْ عُدَّتُهُ وَ عَمَّتْ مَكِيدَتُهُ وَ أَمْكَنَتْ فَرِيسَتُهُ</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فَرِيسَتُهُ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شکار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شکار است؛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 الفريس القتيل و فرس الأسد فريسته دقّ عنقها، والأسد فرّاس و فارس و مفترس و فروس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طمعش در گمراهی مردم بیشتر می شود اکنون زمانی است که وسایل پیشرفت شیطان قوی شده نیرنگ و فریبش همه را فرا گرفته و به چنگ آوردن شکار برایش آسان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ناهمواری و ناسپاسی زمانه بدین سبب است که روزگار از عصر ظهور دین و تازگی و شکوفایی آن دوری گرفته و مردم بر هتک حرمت آن گستاخ شده و بر ارتکاب منهیات و محرمات جرئت یافته اند؛ همچنین معنای طمع شیطان در هلاک ساختن مردم طمع او در نابود گردانیدن دین آن هاست که نتیجه اش هلاکت آن ها در آخرت است و اشاره فرموده است که این دورانی است که ساز و برگ و آمادگی شیطان بیشتر و کید و مکر او فراگیرتر و توانایی و امکان او زیادتر گشته است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این تعبیرات صریح و آشکار نشان می دهد که بر اثر حکومت های خودکامه تا چه حد وضع اخلاقی مسلمانان در آن عصر و زمان سقوط کرده بود و امام علیه السلام در دوران حکومتش با چه میراث شوم و صحنه های دل خراشی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مدیران جامعه و کسانی که در رأس حکومت قرار دارند فاسد شوند، فساد همه جا را خواهد گرفت که </w:t>
      </w:r>
      <w:r>
        <w:rPr>
          <w:rFonts w:ascii="Amiri" w:hAnsi="Amiri" w:eastAsia="Amiri" w:cs="Amiri"/>
          <w:color w:val="111111"/>
          <w:sz w:val="28"/>
          <w:sz w:val="28"/>
          <w:szCs w:val="28"/>
          <w:rtl w:val="true"/>
          <w:lang w:bidi="ar-SA"/>
        </w:rPr>
        <w:t>النَّاسُ عَلَى دِيْنِ مُلُوكِهِمْ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 از مادۀ قَوَىَ به معنای نیرومندی؛ اسْتَقْوَى اسْتِقْوَاء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نیرومند شد؛ تَقَوَّى، تقویاً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و نیرومند شد</w:t>
      </w:r>
      <w:r>
        <w:rPr>
          <w:rFonts w:eastAsia="Amiri" w:cs="Amiri" w:ascii="Amiri" w:hAnsi="Amiri"/>
          <w:color w:val="111111"/>
          <w:sz w:val="28"/>
          <w:szCs w:val="28"/>
          <w:rtl w:val="true"/>
          <w:lang w:bidi="ar-SA"/>
        </w:rPr>
        <w:t xml:space="preserve">. </w:t>
      </w:r>
      <w:bookmarkStart w:id="1284" w:name="pg20325_220127"/>
    </w:p>
    <w:p>
      <w:pPr>
        <w:pStyle w:val="BookText"/>
        <w:rPr/>
      </w:pPr>
      <w:bookmarkEnd w:id="128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يُرِيدُ الشَّيْطانُ أَنْ يُوقِعَ بَيْنَكُمُ الْعَداوَةَ وَالْبَغْضاءَ فِي الْخَمْرِ وَ الْمَيْسِرِ</w:t>
      </w:r>
      <w:r>
        <w:rPr>
          <w:rStyle w:val="FootnoteAnchor"/>
          <w:rtl w:val="true"/>
        </w:rPr>
        <w:footnoteReference w:id="949"/>
      </w:r>
      <w:r>
        <w:rPr>
          <w:rFonts w:ascii="IRNazanin" w:hAnsi="IRNazanin" w:eastAsia="IRNazanin"/>
          <w:color w:val="111111"/>
          <w:sz w:val="28"/>
          <w:sz w:val="28"/>
          <w:szCs w:val="28"/>
          <w:rtl w:val="true"/>
          <w:lang w:bidi="fa-IR"/>
        </w:rPr>
        <w:t>شيطان می خواهد با شراب و قمار میان شما کینه و دشمنی افکند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Style w:val="FootnoteAnchor"/>
          <w:rtl w:val="true"/>
        </w:rPr>
        <w:footnoteReference w:id="950"/>
      </w:r>
      <w:r>
        <w:rPr>
          <w:rFonts w:ascii="IRNazanin" w:hAnsi="IRNazanin" w:eastAsia="IRNazanin"/>
          <w:color w:val="111111"/>
          <w:sz w:val="28"/>
          <w:sz w:val="28"/>
          <w:szCs w:val="28"/>
          <w:rtl w:val="true"/>
          <w:lang w:bidi="fa-IR"/>
        </w:rPr>
        <w:t>به ستمکاران میل مکنید که آتش بسوزاندتان شما را جز خدا هیچ دوستی نیست و کسی یاریتان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فریسه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شیطان پیروی می کنند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از شیطان پیروی می کنند و دستخوش تأثيرات او می شوند استعاره فرموده است جهت شباهت این است که همانگونه که شیر شکار خود را هلاک و از آن کامیاب می شود شیطان نیز مراد خود را از مردم می گیرد و آن ها را به وادی هلاکت منتقل و در آن سرنگون می سازد</w:t>
      </w:r>
      <w:r>
        <w:rPr>
          <w:rFonts w:eastAsia="IRNazanin" w:cs="IRNazanin"/>
          <w:color w:val="111111"/>
          <w:sz w:val="28"/>
          <w:szCs w:val="28"/>
          <w:rtl w:val="true"/>
          <w:lang w:bidi="fa-IR"/>
        </w:rPr>
        <w:t>.</w:t>
      </w:r>
    </w:p>
    <w:p>
      <w:pPr>
        <w:pStyle w:val="Heading3"/>
        <w:numPr>
          <w:ilvl w:val="2"/>
          <w:numId w:val="1"/>
        </w:numPr>
        <w:rPr/>
      </w:pPr>
      <w:bookmarkStart w:id="1285" w:name="__RefHeading___Toc5697534_2320776876"/>
      <w:bookmarkStart w:id="1286" w:name="_Toc500"/>
      <w:bookmarkEnd w:id="1285"/>
      <w:r>
        <w:rPr/>
        <w:t>5</w:t>
      </w:r>
      <w:r>
        <w:rPr>
          <w:rtl w:val="true"/>
        </w:rPr>
        <w:t xml:space="preserve">. </w:t>
      </w:r>
      <w:r>
        <w:rPr>
          <w:rtl w:val="true"/>
        </w:rPr>
        <w:t>فساد مردم عصر امام</w:t>
      </w:r>
      <w:bookmarkEnd w:id="128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بِأَذْنِهِ عَنْ سَمْعِ الْمَوَاعِظِ</w:t>
      </w:r>
    </w:p>
    <w:p>
      <w:pPr>
        <w:pStyle w:val="BookText"/>
        <w:rPr/>
      </w:pPr>
      <w:r>
        <w:rPr>
          <w:rFonts w:ascii="Amiri" w:hAnsi="Amiri" w:eastAsia="Amiri" w:cs="Amiri"/>
          <w:color w:val="111111"/>
          <w:sz w:val="28"/>
          <w:sz w:val="28"/>
          <w:szCs w:val="28"/>
          <w:rtl w:val="true"/>
          <w:lang w:bidi="ar-SA"/>
        </w:rPr>
        <w:t>وَقْراً</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مال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سو که می خواهی نگاه کن آیا جز فقیری که با فقر دست به گریبان است یا ثروتمندی که نعمت خدا را به کفران مبدل ساخته یا بخیلی که بخل را در ادای حقوق الهی سبب فزونی ثروت شمرده یا گردن کشی که گویی گوش او از شنیدن اندرزها کر است، شخص دیگری را می بینی؟</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تعبیرهای گویا و زیبا انگشت روی چهار گروه محروم یا منحرف که اساس فساد و ویرانی جامعه را تشکیل می دهند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فقیرانی که در چنگال فقر گرفتارند؛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اغنیایی که در ناز و نعمت و لذت و شهوت فرورفته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بخیلانی که می پندارند بخل سبب فزونی ثروت و سرمایه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گردنکشان مست و مغروری که گوششان بدهکار سخن حق نیست</w:t>
      </w:r>
      <w:r>
        <w:rPr>
          <w:rFonts w:eastAsia="IRNazanin" w:cs="IRNazanin"/>
          <w:color w:val="111111"/>
          <w:sz w:val="28"/>
          <w:szCs w:val="28"/>
          <w:rtl w:val="true"/>
          <w:lang w:bidi="fa-IR"/>
        </w:rPr>
        <w:t xml:space="preserve">. </w:t>
      </w:r>
      <w:r>
        <w:rPr>
          <w:rStyle w:val="FootnoteAnchor"/>
          <w:rtl w:val="true"/>
        </w:rPr>
        <w:footnoteReference w:id="95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مقام مذمت فقرا نیست بلکه در مذمت جامعه ای است که گروهی در آن نان شب خود را نداشته باشند و گروهی دیگر ثروتمند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فاسد به نظر می آید</w:t>
      </w:r>
      <w:r>
        <w:rPr>
          <w:rFonts w:eastAsia="IRNazanin" w:cs="IRNazanin"/>
          <w:color w:val="111111"/>
          <w:sz w:val="28"/>
          <w:szCs w:val="28"/>
          <w:rtl w:val="true"/>
          <w:lang w:bidi="fa-IR"/>
        </w:rPr>
        <w:t xml:space="preserve">. </w:t>
      </w:r>
      <w:bookmarkStart w:id="1287" w:name="pg20325_220129"/>
    </w:p>
    <w:p>
      <w:pPr>
        <w:pStyle w:val="BookText"/>
        <w:rPr/>
      </w:pPr>
      <w:bookmarkEnd w:id="128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يَبْخَلُونَ وَيَأْمُرُونَ النَّاسَ بِالْبُخْلِ وَيَكْتُمُونَ مَا آتَاهُمُ اللَّهُ مِنْ فَضْلِهِ</w:t>
      </w:r>
      <w:r>
        <w:rPr>
          <w:rStyle w:val="FootnoteAnchor"/>
          <w:rtl w:val="true"/>
        </w:rPr>
        <w:footnoteReference w:id="953"/>
      </w:r>
      <w:r>
        <w:rPr>
          <w:rFonts w:ascii="IRNazanin" w:hAnsi="IRNazanin" w:eastAsia="IRNazanin"/>
          <w:color w:val="111111"/>
          <w:sz w:val="28"/>
          <w:sz w:val="28"/>
          <w:szCs w:val="28"/>
          <w:rtl w:val="true"/>
          <w:lang w:bidi="fa-IR"/>
        </w:rPr>
        <w:t>آنان که بخل می ورزند و مردم را به بخل وامی دارند و مالی را که خدا به آن ها داده است، پنهان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يَبْخَلْ فَإِنَّما يَبْخَلُ عَنْ نَفْسِهِ وَ اللَّهُ الْغَنِيُّ وَأَنتُمُ الْفُقَراءُ</w:t>
      </w:r>
      <w:r>
        <w:rPr>
          <w:rStyle w:val="FootnoteAnchor"/>
          <w:rtl w:val="true"/>
        </w:rPr>
        <w:footnoteReference w:id="954"/>
      </w:r>
      <w:r>
        <w:rPr>
          <w:rFonts w:ascii="IRNazanin" w:hAnsi="IRNazanin" w:eastAsia="IRNazanin"/>
          <w:color w:val="111111"/>
          <w:sz w:val="28"/>
          <w:sz w:val="28"/>
          <w:szCs w:val="28"/>
          <w:rtl w:val="true"/>
          <w:lang w:bidi="fa-IR"/>
        </w:rPr>
        <w:t>و هرکس که بخل ورزد، در حق خود بخل ورزیده است؛ زیرا خدا بی نیاز است و شما نیازمندانید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قُلُوبُنا في أَكِنَّةٍ مِمَّا تَدْعُونَا إِلَيْهِ وَ فِي آذَانِنَا وَقْر</w:t>
      </w:r>
      <w:r>
        <w:rPr>
          <w:rStyle w:val="FootnoteAnchor"/>
          <w:rtl w:val="true"/>
        </w:rPr>
        <w:footnoteReference w:id="95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از آن چه ما را بدان دعوت می کنی در پرده است و گوش هایمان سنگین است</w:t>
      </w:r>
      <w:r>
        <w:rPr>
          <w:rFonts w:eastAsia="IRNazanin" w:cs="IRNazanin"/>
          <w:color w:val="111111"/>
          <w:sz w:val="28"/>
          <w:szCs w:val="28"/>
          <w:rtl w:val="true"/>
          <w:lang w:bidi="fa-IR"/>
        </w:rPr>
        <w:t>.</w:t>
      </w:r>
    </w:p>
    <w:p>
      <w:pPr>
        <w:pStyle w:val="Heading3"/>
        <w:numPr>
          <w:ilvl w:val="2"/>
          <w:numId w:val="1"/>
        </w:numPr>
        <w:rPr/>
      </w:pPr>
      <w:bookmarkStart w:id="1288" w:name="__RefHeading___Toc5697536_2320776876"/>
      <w:bookmarkStart w:id="1289" w:name="_Toc501"/>
      <w:bookmarkEnd w:id="1288"/>
      <w:r>
        <w:rPr/>
        <w:t>6</w:t>
      </w:r>
      <w:r>
        <w:rPr>
          <w:rtl w:val="true"/>
        </w:rPr>
        <w:t xml:space="preserve">. </w:t>
      </w:r>
      <w:r>
        <w:rPr>
          <w:rtl w:val="true"/>
        </w:rPr>
        <w:t>یادی از آزادمردان صالح</w:t>
      </w:r>
      <w:bookmarkEnd w:id="1289"/>
    </w:p>
    <w:p>
      <w:pPr>
        <w:pStyle w:val="BookText"/>
        <w:rPr/>
      </w:pPr>
      <w:r>
        <w:rPr>
          <w:rFonts w:ascii="Amiri" w:hAnsi="Amiri" w:eastAsia="Amiri" w:cs="Amiri"/>
          <w:color w:val="111111"/>
          <w:sz w:val="28"/>
          <w:sz w:val="28"/>
          <w:szCs w:val="28"/>
          <w:rtl w:val="true"/>
          <w:lang w:bidi="ar-SA"/>
        </w:rPr>
        <w:t>أَيْنَ أَخْيَارُكُمْ وَصُلَحَاؤُكُمْ وَ أَيْنَ أَحْرَارُكُمْ وَ سُمَحَاؤُكُمْ وَ أَيْنَ الْمُتَوَرِّعُونَ فِي مَكَاسِبِهِمْ وَ الْمُتَنَزِّهُونَ فِي مَذَاهِبِهِمْ</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أَخْرَارُكُمْ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آزادگان شما؛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آزاد خلاف برده؛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بخشنده و صاحب کرم؛ کسی که هم در فراوانی نعمت و هم در تنگ دستی بذل و بخشش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کننده؛ از مادۀ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پرهیز از گناه و شبهات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و کار شما؛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کاری که برای جلب نفع یا دفع ضرر است؛ اسْتَكْسَبَ، اسْتِكْسَاباً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فلانی را به کار و کسب واداشت؛ اكْتَسَبَ اكْتِسَاباً مالًا أو علماً مال یا دانش به دست آورد؛ اکتسب تكسباً مالًا أو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یا دانش اندوخت و سود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الْمُتَنَزِّهُونَ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از کار زشت دور نگه می دارند؛ از مادۀ نَزَهَ اسْتَنْزَهَ اسْتِنْزَاها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 خود را دور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خوبان شما؟ صالحان آزاد مردان و سخاوتمندان شما؟ کجا هستند آن ها که در کسب و کارشان تقوا و ورع داشتند و آن ها که در عقیده و رفتار خود از بدی ها دوری می جستند؟</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جوانمردان و بخشندگان است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المتورّعون فی مکاسبهم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در کار و کسب خود بر پرهیزکاری و خوش رفتاری و نیکوکاری پایدارند و حقوق خداوند را از اموال خود اخراج و پرداخت می کنند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المتنزهون </w:t>
      </w:r>
      <w:bookmarkStart w:id="1290" w:name="pg20325_220130"/>
    </w:p>
    <w:p>
      <w:pPr>
        <w:pStyle w:val="BookText"/>
        <w:rPr/>
      </w:pPr>
      <w:bookmarkEnd w:id="1290"/>
      <w:r>
        <w:rPr>
          <w:rFonts w:ascii="IRNazanin" w:hAnsi="IRNazanin" w:eastAsia="IRNazanin"/>
          <w:color w:val="111111"/>
          <w:sz w:val="28"/>
          <w:sz w:val="28"/>
          <w:szCs w:val="28"/>
          <w:rtl w:val="true"/>
          <w:lang w:bidi="fa-IR"/>
        </w:rPr>
        <w:t>في مذاهبهم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که در سلوک و رفتار خود از داخل شدن در کارهای حرام و آلودگی به شبهات دوری می ورزند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دو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روش های زندگی باشد، یعنی کسانی که در زندگی خود پاک و پاکیزه هستند و از حرام پرهیز و دوری می مقصود مذهب ها و روش های فقهی و کلامی است؛ به این معنا که خود به اهل بیت علیهم السلام تمسک می کنند و اهل تنزه هستند در مقابل دیگران که اجتهاد کرده و از اهل بیت علیهم السلام فاصله گرفته اند</w:t>
      </w:r>
      <w:r>
        <w:rPr>
          <w:rFonts w:eastAsia="IRNazanin" w:cs="IRNazanin"/>
          <w:color w:val="111111"/>
          <w:sz w:val="28"/>
          <w:szCs w:val="28"/>
          <w:rtl w:val="true"/>
          <w:lang w:bidi="fa-IR"/>
        </w:rPr>
        <w:t>.</w:t>
      </w:r>
    </w:p>
    <w:p>
      <w:pPr>
        <w:pStyle w:val="Heading3"/>
        <w:numPr>
          <w:ilvl w:val="2"/>
          <w:numId w:val="1"/>
        </w:numPr>
        <w:rPr/>
      </w:pPr>
      <w:bookmarkStart w:id="1291" w:name="__RefHeading___Toc5697538_2320776876"/>
      <w:bookmarkStart w:id="1292" w:name="_Toc502"/>
      <w:bookmarkEnd w:id="1291"/>
      <w:r>
        <w:rPr/>
        <w:t>7</w:t>
      </w:r>
      <w:r>
        <w:rPr>
          <w:rtl w:val="true"/>
        </w:rPr>
        <w:t xml:space="preserve">. </w:t>
      </w:r>
      <w:r>
        <w:rPr>
          <w:rtl w:val="true"/>
        </w:rPr>
        <w:t>کوچ کردن از دنیای زودگذر</w:t>
      </w:r>
      <w:bookmarkEnd w:id="1292"/>
    </w:p>
    <w:p>
      <w:pPr>
        <w:pStyle w:val="BookText"/>
        <w:rPr/>
      </w:pPr>
      <w:r>
        <w:rPr>
          <w:rFonts w:ascii="Amiri" w:hAnsi="Amiri" w:eastAsia="Amiri" w:cs="Amiri"/>
          <w:color w:val="111111"/>
          <w:sz w:val="28"/>
          <w:sz w:val="28"/>
          <w:szCs w:val="28"/>
          <w:rtl w:val="true"/>
          <w:lang w:bidi="ar-SA"/>
        </w:rPr>
        <w:t>أَلَيْسَ قَدْ ظَعَنُوا جَمِيعاً عَنْ هَذِهِ الدُّنْيَا الدَّنِيَّةِ وَالْعَاجِلَةِ الْمُنَفِّصَةِ</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الْمُنَغْصَة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و ناگوار شده؛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کدر کردن و ناصاف کردن آب آشامیدنی است سپس به معنی ناگوار کردن زندگی و ایجاد انواع ناراحتیها به کار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منغص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زندگی ناگوار است؛ بتشديد الغين و تخفيفها و كسرها و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همۀ آن ها از این دنیای پست و بی ارزش و زندگی زودگذر و پردرد و رنج، کوچ نکردند؟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أَلَمْ تَكُنْ آیاتی تُتْلَى عَلَيْكُمْ</w:t>
      </w:r>
      <w:r>
        <w:rPr>
          <w:rStyle w:val="FootnoteAnchor"/>
          <w:rtl w:val="true"/>
        </w:rPr>
        <w:footnoteReference w:id="959"/>
      </w:r>
      <w:r>
        <w:rPr>
          <w:rFonts w:ascii="IRNazanin" w:hAnsi="IRNazanin" w:eastAsia="IRNazanin"/>
          <w:color w:val="111111"/>
          <w:sz w:val="28"/>
          <w:sz w:val="28"/>
          <w:szCs w:val="28"/>
          <w:rtl w:val="true"/>
          <w:lang w:bidi="fa-IR"/>
        </w:rPr>
        <w:t>آیا آیات من برایتان خوانده نمی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لَيْسَ اللهُ بِكَافٍ عَبْدَه</w:t>
      </w:r>
      <w:r>
        <w:rPr>
          <w:rStyle w:val="FootnoteAnchor"/>
          <w:rtl w:val="true"/>
        </w:rPr>
        <w:footnoteReference w:id="960"/>
      </w:r>
      <w:r>
        <w:rPr>
          <w:rFonts w:ascii="IRNazanin" w:hAnsi="IRNazanin" w:eastAsia="IRNazanin"/>
          <w:color w:val="111111"/>
          <w:sz w:val="28"/>
          <w:sz w:val="28"/>
          <w:szCs w:val="28"/>
          <w:rtl w:val="true"/>
          <w:lang w:bidi="fa-IR"/>
        </w:rPr>
        <w:t>آیا خدا برای نگهداری بنده اش کافی نیست</w:t>
      </w:r>
      <w:r>
        <w:rPr>
          <w:rFonts w:eastAsia="IRNazanin" w:cs="IRNazanin"/>
          <w:color w:val="111111"/>
          <w:sz w:val="28"/>
          <w:szCs w:val="28"/>
          <w:rtl w:val="true"/>
          <w:lang w:bidi="fa-IR"/>
        </w:rPr>
        <w:t>.</w:t>
      </w:r>
    </w:p>
    <w:p>
      <w:pPr>
        <w:pStyle w:val="Heading3"/>
        <w:numPr>
          <w:ilvl w:val="2"/>
          <w:numId w:val="1"/>
        </w:numPr>
        <w:rPr/>
      </w:pPr>
      <w:bookmarkStart w:id="1293" w:name="__RefHeading___Toc5697540_2320776876"/>
      <w:bookmarkStart w:id="1294" w:name="_Toc503"/>
      <w:bookmarkEnd w:id="1293"/>
      <w:r>
        <w:rPr/>
        <w:t>8</w:t>
      </w:r>
      <w:r>
        <w:rPr>
          <w:rtl w:val="true"/>
        </w:rPr>
        <w:t xml:space="preserve">. </w:t>
      </w:r>
      <w:r>
        <w:rPr>
          <w:rtl w:val="true"/>
        </w:rPr>
        <w:t>افراد بی ارزش به جای نیکان</w:t>
      </w:r>
      <w:bookmarkEnd w:id="129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خُلِقْتُمْ إِلَّا فِي حُثَالَةٍ لَا تَلْتَقِى إِلَّا بِذَمِّهِمُ الشَّفَتَانِ اسْتِصْغَاراً لِقَدْرِهِمْ وَ ذَهَابَاً عَنْ</w:t>
      </w:r>
      <w:bookmarkStart w:id="1295" w:name="pg20325_220131"/>
    </w:p>
    <w:p>
      <w:pPr>
        <w:pStyle w:val="BookText"/>
        <w:rPr/>
      </w:pPr>
      <w:bookmarkEnd w:id="1295"/>
      <w:r>
        <w:rPr>
          <w:rFonts w:ascii="Amiri" w:hAnsi="Amiri" w:eastAsia="Amiri" w:cs="Amiri"/>
          <w:color w:val="111111"/>
          <w:sz w:val="28"/>
          <w:sz w:val="28"/>
          <w:szCs w:val="28"/>
          <w:rtl w:val="true"/>
          <w:lang w:bidi="ar-SA"/>
        </w:rPr>
        <w:t>ذكرِهِمْ فَإِنَّا لِلَّهِ وَ إِنَّا إِلَيْهِ رَاجِعُونَ</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بِذَمهم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آن 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نکوهش خلاف مدح؛ أَذَمَ، إِذْمَاماً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کاری کرد که سزاوار نکوهش است؛ اسْتَدَمَ اسْتِذْمَاماً کاری کرد که مورد مذمت و نکوهش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کوچک شمردن؛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لاجله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جز این است که شما در میان گروهی بی ارزش آفریده شده اید که لب ها جز به نکوهش آن ها حرکت نمی کند تا قدر و مقام آن ها را کوچک بشمرد و برای همیشه آن ها را به فراموشی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شما در عصر و زمانی پا به عرصه وجود گذارده اید که نیکان و پاکان از جامعه رخت بر بسته اند و افرادی بی ارزش و بی شخصیت و سزاوار هرگونه مذمت و نکوهش، جای آن انسان های پرارزش را گرفته اند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لَا تَلْتَقِى إِلَّا بِذَمِّهِمُ الشَّفَتَانِ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حتی بدی کسی را هم بگوید باید آن فرد ارزش آن را داشته باشد تا بدیاش گفته شود؛ در حالی که این افراد به خاطر پستی زیادشان و بی ارزشی یاد کردن از آنان لبها از بیان نام آنان عار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مبدأ و معاد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همه چیز خداست بلکه همۀ نظام آفرینش مخلوق خدا و عین ربط به او و شعاع نور اوست و مرجع و معاد همه چیز هم خداست این جمله معمولاً در مصیبت های سنگین گفته می شود و حضرت در این جا می خواهد بفرماید مردم روزگار او به اندازه ای نابکار و حقیرند و اوضاع به اندازه ای آشفته است که باید از آن به عنوان مصیبتی بزرگ یاد کرد</w:t>
      </w:r>
      <w:r>
        <w:rPr>
          <w:rFonts w:eastAsia="IRNazanin" w:cs="IRNazanin"/>
          <w:color w:val="111111"/>
          <w:sz w:val="28"/>
          <w:szCs w:val="28"/>
          <w:rtl w:val="true"/>
          <w:lang w:bidi="fa-IR"/>
        </w:rPr>
        <w:t>.</w:t>
      </w:r>
    </w:p>
    <w:p>
      <w:pPr>
        <w:pStyle w:val="Heading3"/>
        <w:numPr>
          <w:ilvl w:val="2"/>
          <w:numId w:val="1"/>
        </w:numPr>
        <w:rPr/>
      </w:pPr>
      <w:bookmarkStart w:id="1296" w:name="__RefHeading___Toc5697542_2320776876"/>
      <w:bookmarkStart w:id="1297" w:name="_Toc504"/>
      <w:bookmarkEnd w:id="1296"/>
      <w:r>
        <w:rPr/>
        <w:t>9</w:t>
      </w:r>
      <w:r>
        <w:rPr>
          <w:rtl w:val="true"/>
        </w:rPr>
        <w:t xml:space="preserve">. </w:t>
      </w:r>
      <w:r>
        <w:rPr>
          <w:rtl w:val="true"/>
        </w:rPr>
        <w:t>راه رسیدن به مقام قرب الهی</w:t>
      </w:r>
      <w:bookmarkEnd w:id="129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الْفَسَادُ فَلَا مُنْكِرٌ مُغَيَّرُ وَ لَا زَاجِرٌ مُزْدَجِرٌ أَ فَبِهَذَا تُرِيدُونَ أَنْ تُجَاوِرُوا اللَّهَ فِي دَارِ</w:t>
      </w:r>
    </w:p>
    <w:p>
      <w:pPr>
        <w:pStyle w:val="BookText"/>
        <w:rPr/>
      </w:pPr>
      <w:r>
        <w:rPr>
          <w:rFonts w:ascii="Amiri" w:hAnsi="Amiri" w:eastAsia="Amiri" w:cs="Amiri"/>
          <w:color w:val="111111"/>
          <w:sz w:val="28"/>
          <w:sz w:val="28"/>
          <w:szCs w:val="28"/>
          <w:rtl w:val="true"/>
          <w:lang w:bidi="ar-SA"/>
        </w:rPr>
        <w:t>قُدْسِهِ وَ تَكُونُوا أَعَزَّ أَوْلِيَائِهِ عِنْدَهُ</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پذیر؛ 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نهی پذیر، کسی که از محرمات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و همسایگی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آشکار شد نه انکار کننده ای دیده می شود که برای تغییر آن برخیزد و نه نهی کننده ای که خود نهی را پذیرفته باشد آیا با این حال می خواهید در سرای قدس پروردگار و جایگاه رحمتش منزل گزینید و عزیزترین اولیای خدا نزد او باشید؟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با این وضعی که شما در پیش گرفته اید و در برابر فساد، سکوت یا همکاری می کنید نه امر به معروفی در کار است و نه نهی از منکر هرگز نمی توانید به مقام قرب خدا نایل شوید و در صف اولیاء الله قرار گیرید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مشابه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الْفَسادُ فِي الْبَرِّ وَ الْبَحْرِ بِما كَسَبَتْ أَيْدِى النَّاس</w:t>
      </w:r>
      <w:r>
        <w:rPr>
          <w:rStyle w:val="FootnoteAnchor"/>
          <w:rtl w:val="true"/>
        </w:rPr>
        <w:footnoteReference w:id="965"/>
      </w:r>
      <w:r>
        <w:rPr>
          <w:rFonts w:ascii="IRNazanin" w:hAnsi="IRNazanin" w:eastAsia="IRNazanin"/>
          <w:color w:val="111111"/>
          <w:sz w:val="28"/>
          <w:sz w:val="28"/>
          <w:szCs w:val="28"/>
          <w:rtl w:val="true"/>
          <w:lang w:bidi="fa-IR"/>
        </w:rPr>
        <w:t>به سبب اعمال مردم، فساد در خشکی و دریا آشکار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يُفْسِدُونَ فِي الْأَرْضِ وَ لا يُصْلِحُونَ</w:t>
      </w:r>
      <w:r>
        <w:rPr>
          <w:rStyle w:val="FootnoteAnchor"/>
          <w:rtl w:val="true"/>
        </w:rPr>
        <w:footnoteReference w:id="966"/>
      </w:r>
      <w:r>
        <w:rPr>
          <w:rFonts w:ascii="IRNazanin" w:hAnsi="IRNazanin" w:eastAsia="IRNazanin"/>
          <w:color w:val="111111"/>
          <w:sz w:val="28"/>
          <w:sz w:val="28"/>
          <w:szCs w:val="28"/>
          <w:rtl w:val="true"/>
          <w:lang w:bidi="fa-IR"/>
        </w:rPr>
        <w:t>اینان که در زمین فساد می کنند و اصلاح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يَتَّبِعْ خُطُواتِ الشَّيْطَانِ فَإِنَّهُ يَأْمُرُ بِالْفَحْشَاءِ وَالْمُنْکر</w:t>
      </w:r>
      <w:r>
        <w:rPr>
          <w:rStyle w:val="FootnoteAnchor"/>
          <w:rtl w:val="true"/>
        </w:rPr>
        <w:footnoteReference w:id="967"/>
      </w:r>
      <w:r>
        <w:rPr>
          <w:rFonts w:ascii="IRNazanin" w:hAnsi="IRNazanin" w:eastAsia="IRNazanin"/>
          <w:color w:val="111111"/>
          <w:sz w:val="28"/>
          <w:sz w:val="28"/>
          <w:szCs w:val="28"/>
          <w:rtl w:val="true"/>
          <w:lang w:bidi="fa-IR"/>
        </w:rPr>
        <w:t>و هرکه پای به جای پای شیطان گذارد، بداند که او به فحشا و منکر فرمان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سَيِّئَةً فَلَا يُجْرَى إِلا مِثْلَها وَ مَنْ عَمِلَ صَالِحاً مِنْ ذَكَرٍ أَوْ أُنْثَى وَهُوَ مُؤْمِنٌ فَأُولئِكَ يَدْخُلُونَ الْجَنَّة</w:t>
      </w:r>
      <w:r>
        <w:rPr>
          <w:rStyle w:val="FootnoteAnchor"/>
          <w:rtl w:val="true"/>
        </w:rPr>
        <w:footnoteReference w:id="968"/>
      </w:r>
      <w:r>
        <w:rPr>
          <w:rFonts w:ascii="IRNazanin" w:hAnsi="IRNazanin" w:eastAsia="IRNazanin"/>
          <w:color w:val="111111"/>
          <w:sz w:val="28"/>
          <w:sz w:val="28"/>
          <w:szCs w:val="28"/>
          <w:rtl w:val="true"/>
          <w:lang w:bidi="fa-IR"/>
        </w:rPr>
        <w:t>هرکس کار بدی بکند، جز همانند عملش کیفر نیابد و هرکس از مرد و زن که مؤمن باشد و عمل صالحی به جای آرد به بهشت داخل شود</w:t>
      </w:r>
      <w:r>
        <w:rPr>
          <w:rFonts w:eastAsia="IRNazanin" w:cs="IRNazanin"/>
          <w:color w:val="111111"/>
          <w:sz w:val="28"/>
          <w:szCs w:val="28"/>
          <w:rtl w:val="true"/>
          <w:lang w:bidi="fa-IR"/>
        </w:rPr>
        <w:t xml:space="preserve">. </w:t>
      </w:r>
      <w:bookmarkStart w:id="1298" w:name="pg20325_220133"/>
    </w:p>
    <w:p>
      <w:pPr>
        <w:pStyle w:val="BookText"/>
        <w:rPr/>
      </w:pPr>
      <w:bookmarkEnd w:id="1298"/>
      <w:r>
        <w:rPr>
          <w:rFonts w:ascii="Amiri" w:hAnsi="Amiri" w:eastAsia="Amiri" w:cs="Amiri"/>
          <w:color w:val="111111"/>
          <w:sz w:val="28"/>
          <w:sz w:val="28"/>
          <w:szCs w:val="28"/>
          <w:rtl w:val="true"/>
          <w:lang w:bidi="ar-SA"/>
        </w:rPr>
        <w:t>وَإِنَّهُمْ لَيَقُولُونَ مُنْكَراً مِنَ الْقَوْلِ وَ زُوراً</w:t>
      </w:r>
      <w:r>
        <w:rPr>
          <w:rStyle w:val="FootnoteAnchor"/>
          <w:rtl w:val="true"/>
        </w:rPr>
        <w:footnoteReference w:id="969"/>
      </w:r>
      <w:r>
        <w:rPr>
          <w:rFonts w:ascii="IRNazanin" w:hAnsi="IRNazanin" w:eastAsia="IRNazanin"/>
          <w:color w:val="111111"/>
          <w:sz w:val="28"/>
          <w:sz w:val="28"/>
          <w:szCs w:val="28"/>
          <w:rtl w:val="true"/>
          <w:lang w:bidi="fa-IR"/>
        </w:rPr>
        <w:t>و سخنی ناپسند و دروغ است که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جَاءَهُمْ مِنَ الْأَنْبَاءِ ما فيهِ مُزْدَجَرْ</w:t>
      </w:r>
      <w:r>
        <w:rPr>
          <w:rStyle w:val="FootnoteAnchor"/>
          <w:rtl w:val="true"/>
        </w:rPr>
        <w:footnoteReference w:id="970"/>
      </w:r>
      <w:r>
        <w:rPr>
          <w:rFonts w:ascii="IRNazanin" w:hAnsi="IRNazanin" w:eastAsia="IRNazanin"/>
          <w:color w:val="111111"/>
          <w:sz w:val="28"/>
          <w:sz w:val="28"/>
          <w:szCs w:val="28"/>
          <w:rtl w:val="true"/>
          <w:lang w:bidi="fa-IR"/>
        </w:rPr>
        <w:t>و برایشان خبرهایی آمده است که از گناهشان باز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اتَّقَوْا عِنْدَ رَبِّهِمْ جَنَّاتٌ تَجْرى مِنْ تَحْتِهَا الْأَنْهار</w:t>
      </w:r>
      <w:r>
        <w:rPr>
          <w:rStyle w:val="FootnoteAnchor"/>
          <w:rtl w:val="true"/>
        </w:rPr>
        <w:footnoteReference w:id="971"/>
      </w:r>
      <w:r>
        <w:rPr>
          <w:rFonts w:ascii="IRNazanin" w:hAnsi="IRNazanin" w:eastAsia="IRNazanin"/>
          <w:color w:val="111111"/>
          <w:sz w:val="28"/>
          <w:sz w:val="28"/>
          <w:szCs w:val="28"/>
          <w:rtl w:val="true"/>
          <w:lang w:bidi="fa-IR"/>
        </w:rPr>
        <w:t>برای آنان که پرهیزکاری پیشه کنند در نزد پروردگارشان بهشت هایی است که نهرها در آن روان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حَسِبْتُمْ أَنْ تَدْخُلُوا الْجَنَّةَ وَ لَمَّا يَعْلَمِ اللَّهُ الَّذِينَ جاهَدُوا مِنْكُمْ وَيَعْلَمَ الصَّابِرِين</w:t>
      </w:r>
      <w:r>
        <w:rPr>
          <w:rStyle w:val="FootnoteAnchor"/>
          <w:rtl w:val="true"/>
        </w:rPr>
        <w:footnoteReference w:id="972"/>
      </w:r>
      <w:r>
        <w:rPr>
          <w:rFonts w:ascii="IRNazanin" w:hAnsi="IRNazanin" w:eastAsia="IRNazanin"/>
          <w:color w:val="111111"/>
          <w:sz w:val="28"/>
          <w:sz w:val="28"/>
          <w:szCs w:val="28"/>
          <w:rtl w:val="true"/>
          <w:lang w:bidi="fa-IR"/>
        </w:rPr>
        <w:t>آيا می پندارید که به بهشت خواهید رفت و حال آن که هنوز خدا معلوم نداشته است که از میان شما چه کسانی جهاد می کنند و چه کسانی پایداری می ورزند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وَيُقْتَلُونَ وَعْداً عَلَيْهِ حَقًّا فِي التَّوْرَاةِ وَالْإِنْجِيلِ وَالْقُرْآنِ وَ مَنْ أَوْفِى بِعَهْدِهِ مِنَ اللَّهِ</w:t>
      </w:r>
      <w:r>
        <w:rPr>
          <w:rStyle w:val="FootnoteAnchor"/>
          <w:rtl w:val="true"/>
        </w:rPr>
        <w:footnoteReference w:id="973"/>
      </w:r>
      <w:r>
        <w:rPr>
          <w:rFonts w:ascii="IRNazanin" w:hAnsi="IRNazanin" w:eastAsia="IRNazanin"/>
          <w:color w:val="111111"/>
          <w:sz w:val="28"/>
          <w:sz w:val="28"/>
          <w:szCs w:val="28"/>
          <w:rtl w:val="true"/>
          <w:lang w:bidi="fa-IR"/>
        </w:rPr>
        <w:t>خدا از مؤمنان جان ها و مال هایشان را خرید تا بهشت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جنگ می کنند چه بکشند یا کشته شوند و عده ای که خدا در تورات و انجیل و قرآن داده است به حق بر عهده اوست و چه کسی بهتر از خدا به عهد خود وفا خواهد کرد؟</w:t>
      </w:r>
    </w:p>
    <w:p>
      <w:pPr>
        <w:pStyle w:val="Heading3"/>
        <w:numPr>
          <w:ilvl w:val="2"/>
          <w:numId w:val="1"/>
        </w:numPr>
        <w:rPr/>
      </w:pPr>
      <w:bookmarkStart w:id="1299" w:name="__RefHeading___Toc5697544_2320776876"/>
      <w:bookmarkStart w:id="1300" w:name="_Toc505"/>
      <w:bookmarkEnd w:id="1299"/>
      <w:r>
        <w:rPr/>
        <w:t>10</w:t>
      </w:r>
      <w:r>
        <w:rPr>
          <w:rtl w:val="true"/>
        </w:rPr>
        <w:t xml:space="preserve">. </w:t>
      </w:r>
      <w:r>
        <w:rPr>
          <w:rtl w:val="true"/>
        </w:rPr>
        <w:t>راه رسیدن به مقام رضا</w:t>
      </w:r>
      <w:bookmarkEnd w:id="1300"/>
    </w:p>
    <w:p>
      <w:pPr>
        <w:pStyle w:val="BookText"/>
        <w:rPr/>
      </w:pPr>
      <w:r>
        <w:rPr>
          <w:rFonts w:ascii="Amiri" w:hAnsi="Amiri" w:eastAsia="Amiri" w:cs="Amiri"/>
          <w:color w:val="111111"/>
          <w:sz w:val="28"/>
          <w:sz w:val="28"/>
          <w:szCs w:val="28"/>
          <w:rtl w:val="true"/>
          <w:lang w:bidi="ar-SA"/>
        </w:rPr>
        <w:t>هَيْهَاتَ لَا يُخْدَعُ اللَّهُ عَنْ جَنَّتِهِ وَ لَا تُنَالُ مَرْضَاتُهُ إِلَّا بِطَاعَتِهِ</w:t>
      </w:r>
      <w:r>
        <w:rPr>
          <w:rFonts w:ascii="IRNazanin" w:hAnsi="IRNazanin" w:eastAsia="IRNazanin"/>
          <w:color w:val="111111"/>
          <w:sz w:val="28"/>
          <w:sz w:val="28"/>
          <w:szCs w:val="28"/>
          <w:rtl w:val="true"/>
          <w:lang w:bidi="fa-IR"/>
        </w:rPr>
        <w:t xml:space="preserve">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خدا را در مورد بهشت جاویدانش فریب داد و رضای او جز با اطاعتش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آن ها که در ظاهر مسلمان اند و در صفوف اهل ایمان جای دارند ولی در باطن عملاً با سکوت خود راضی به فسادند آن ها هرگز نمی توانند خدایی را که از اسرار درون انسان ها همچون اعمال و گفتار برونشان آگاه است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چند صباحی دیگران و حتی خود را بفریبند ولی آن گاه که در پیشگاه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ظاهر و آشکار می شود غرق ندامت و شرمساری خواهند شد</w:t>
      </w:r>
      <w:r>
        <w:rPr>
          <w:rFonts w:eastAsia="IRNazanin" w:cs="IRNazanin"/>
          <w:color w:val="111111"/>
          <w:sz w:val="28"/>
          <w:szCs w:val="28"/>
          <w:rtl w:val="true"/>
          <w:lang w:bidi="fa-IR"/>
        </w:rPr>
        <w:t xml:space="preserve">. </w:t>
      </w:r>
      <w:r>
        <w:rPr>
          <w:rStyle w:val="FootnoteAnchor"/>
          <w:rtl w:val="true"/>
        </w:rPr>
        <w:footnoteReference w:id="974"/>
      </w:r>
      <w:bookmarkStart w:id="1301" w:name="pg20325_220134"/>
    </w:p>
    <w:p>
      <w:pPr>
        <w:pStyle w:val="BookText"/>
        <w:rPr/>
      </w:pPr>
      <w:bookmarkEnd w:id="1301"/>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پیامبر اکرم صلى الله عليه وسلم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الْإِيمَانُ بِالتَّحَلَّى وَ لَا بِالتَّمَنِّي وَلَكِنَّ الْإِيمَانَ مَا خَلَصَ فِي الْقَلْبِ وَ صَدَّقَهُ الْأَعْمَالُ</w:t>
      </w:r>
      <w:r>
        <w:rPr>
          <w:rStyle w:val="FootnoteAnchor"/>
          <w:rtl w:val="true"/>
        </w:rPr>
        <w:footnoteReference w:id="975"/>
      </w:r>
      <w:r>
        <w:rPr>
          <w:rFonts w:ascii="IRNazanin" w:hAnsi="IRNazanin" w:eastAsia="IRNazanin"/>
          <w:color w:val="111111"/>
          <w:sz w:val="28"/>
          <w:sz w:val="28"/>
          <w:szCs w:val="28"/>
          <w:rtl w:val="true"/>
          <w:lang w:bidi="fa-IR"/>
        </w:rPr>
        <w:t>ایمان تنها به آرزوها و آراستن ظاهر نیست، ایمان آن است که در قلب راسخ و خالص شود و رفتار انسان آن را تصدیق و تأیید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يُخادِعُونَ اللَّهَ وَالَّذِينَ آمَنُوا وَ ما يَخْدَعُونَ إِلَّا أَنْفُسَهُمْ وَ مَا يَشْعُرُونَ</w:t>
      </w:r>
      <w:r>
        <w:rPr>
          <w:rStyle w:val="FootnoteAnchor"/>
          <w:rtl w:val="true"/>
        </w:rPr>
        <w:footnoteReference w:id="976"/>
      </w:r>
      <w:r>
        <w:rPr>
          <w:rFonts w:ascii="IRNazanin" w:hAnsi="IRNazanin" w:eastAsia="IRNazanin"/>
          <w:color w:val="111111"/>
          <w:sz w:val="28"/>
          <w:sz w:val="28"/>
          <w:szCs w:val="28"/>
          <w:rtl w:val="true"/>
          <w:lang w:bidi="fa-IR"/>
        </w:rPr>
        <w:t>اینان خدا و مؤمنان را می فریبند و نمی دانند که تنها خود را فریب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كُنْتُمْ خَرَجْتُمْ جِهاداً في سَبيلي وَ ابْتِغاءَ مَرْضاتی</w:t>
      </w:r>
      <w:r>
        <w:rPr>
          <w:rStyle w:val="FootnoteAnchor"/>
          <w:rtl w:val="true"/>
        </w:rPr>
        <w:footnoteReference w:id="977"/>
      </w:r>
      <w:r>
        <w:rPr>
          <w:rFonts w:ascii="IRNazanin" w:hAnsi="IRNazanin" w:eastAsia="IRNazanin"/>
          <w:color w:val="111111"/>
          <w:sz w:val="28"/>
          <w:sz w:val="28"/>
          <w:szCs w:val="28"/>
          <w:rtl w:val="true"/>
          <w:lang w:bidi="fa-IR"/>
        </w:rPr>
        <w:t>اگر برای جهاد در راه من و طلب رضای من بیرون آمده اید</w:t>
      </w:r>
      <w:r>
        <w:rPr>
          <w:rFonts w:eastAsia="IRNazanin" w:cs="IRNazanin"/>
          <w:color w:val="111111"/>
          <w:sz w:val="28"/>
          <w:szCs w:val="28"/>
          <w:rtl w:val="true"/>
          <w:lang w:bidi="fa-IR"/>
        </w:rPr>
        <w:t>.</w:t>
      </w:r>
    </w:p>
    <w:p>
      <w:pPr>
        <w:pStyle w:val="Heading3"/>
        <w:numPr>
          <w:ilvl w:val="2"/>
          <w:numId w:val="1"/>
        </w:numPr>
        <w:rPr/>
      </w:pPr>
      <w:bookmarkStart w:id="1302" w:name="__RefHeading___Toc5697546_2320776876"/>
      <w:bookmarkStart w:id="1303" w:name="_Toc506"/>
      <w:bookmarkEnd w:id="1302"/>
      <w:r>
        <w:rPr/>
        <w:t>11</w:t>
      </w:r>
      <w:r>
        <w:rPr>
          <w:rtl w:val="true"/>
        </w:rPr>
        <w:t xml:space="preserve">. </w:t>
      </w:r>
      <w:r>
        <w:rPr>
          <w:rtl w:val="true"/>
        </w:rPr>
        <w:t>لعنت خدا بر اهل نفاق</w:t>
      </w:r>
      <w:bookmarkEnd w:id="1303"/>
    </w:p>
    <w:p>
      <w:pPr>
        <w:pStyle w:val="BookText"/>
        <w:rPr/>
      </w:pPr>
      <w:r>
        <w:rPr>
          <w:rFonts w:ascii="Amiri" w:hAnsi="Amiri" w:eastAsia="Amiri" w:cs="Amiri"/>
          <w:color w:val="111111"/>
          <w:sz w:val="28"/>
          <w:sz w:val="28"/>
          <w:szCs w:val="28"/>
          <w:rtl w:val="true"/>
          <w:lang w:bidi="ar-SA"/>
        </w:rPr>
        <w:t>لَعَنَ اللَّهُ الْآمِرِينَ بِالْمَعْرُوفِ التَّارِكِينَ لَهُ وَ النَّاهِينَ عَنِ الْمُنْ كَرِ الْعَامِلِينَ بِهِ</w:t>
      </w:r>
      <w:r>
        <w:rPr>
          <w:rFonts w:ascii="IRNazanin" w:hAnsi="IRNazanin" w:eastAsia="IRNazanin"/>
          <w:color w:val="111111"/>
          <w:sz w:val="28"/>
          <w:sz w:val="28"/>
          <w:szCs w:val="28"/>
          <w:rtl w:val="true"/>
          <w:lang w:bidi="fa-IR"/>
        </w:rPr>
        <w:t xml:space="preserve"> خدا لعنت کند کسانی را که امر به معروف می کنند و خود آن را ترک می گویند و نهی از منکر می کنند و خود مرتکب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فراز از خطبه امرکنندگان به معروف را که اهل عمل نیستند و همچنین نهی کنندگان از منکر را که خود مرتکب آن می شوند، به شدت مذمت کرده و آنان را نفرین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تَأْمُرُونَ النَّاسَ بِالْبِرِّ وَتَنْسَوْنَ أَنْفُسَكُمْ وَأَنْتُمْ تَتْلُونَ الْكِتَابَ أَفَلَا تَعْقِلُونَ</w:t>
      </w:r>
      <w:r>
        <w:rPr>
          <w:rStyle w:val="FootnoteAnchor"/>
          <w:rtl w:val="true"/>
        </w:rPr>
        <w:footnoteReference w:id="978"/>
      </w:r>
      <w:r>
        <w:rPr>
          <w:rFonts w:ascii="IRNazanin" w:hAnsi="IRNazanin" w:eastAsia="IRNazanin"/>
          <w:color w:val="111111"/>
          <w:sz w:val="28"/>
          <w:sz w:val="28"/>
          <w:szCs w:val="28"/>
          <w:rtl w:val="true"/>
          <w:lang w:bidi="fa-IR"/>
        </w:rPr>
        <w:t xml:space="preserve">آیا در حالی که کتاب را می خوانید مردم را به نیکی فرمان می دهید و خود را فراموش می کنید ؟ آیا به عقل در نمی یابید؟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979"/>
      </w:r>
      <w:r>
        <w:rPr>
          <w:rFonts w:ascii="IRNazanin" w:hAnsi="IRNazanin" w:eastAsia="IRNazanin"/>
          <w:color w:val="111111"/>
          <w:sz w:val="28"/>
          <w:sz w:val="28"/>
          <w:szCs w:val="28"/>
          <w:rtl w:val="true"/>
          <w:lang w:bidi="fa-IR"/>
        </w:rPr>
        <w:t>خداوند سخت به خشم می آید که چیزی بگویید و به جای نیاورید</w:t>
      </w:r>
      <w:r>
        <w:rPr>
          <w:rFonts w:eastAsia="IRNazanin" w:cs="IRNazanin"/>
          <w:color w:val="111111"/>
          <w:sz w:val="28"/>
          <w:szCs w:val="28"/>
          <w:rtl w:val="true"/>
          <w:lang w:bidi="fa-IR"/>
        </w:rPr>
        <w:t xml:space="preserve">. </w:t>
      </w:r>
      <w:bookmarkStart w:id="1304" w:name="pg20325_220135"/>
    </w:p>
    <w:p>
      <w:pPr>
        <w:pStyle w:val="Heading2"/>
        <w:numPr>
          <w:ilvl w:val="1"/>
          <w:numId w:val="1"/>
        </w:numPr>
        <w:rPr/>
      </w:pPr>
      <w:bookmarkStart w:id="1305" w:name="__RefHeading___Toc5697548_2320776876"/>
      <w:bookmarkStart w:id="1306" w:name="_Toc507"/>
      <w:bookmarkEnd w:id="1304"/>
      <w:bookmarkEnd w:id="1305"/>
      <w:r>
        <w:rPr>
          <w:rtl w:val="true"/>
        </w:rPr>
        <w:t xml:space="preserve">خطبه </w:t>
      </w:r>
      <w:r>
        <w:rPr/>
        <w:t>130</w:t>
      </w:r>
      <w:bookmarkEnd w:id="1306"/>
    </w:p>
    <w:p>
      <w:pPr>
        <w:pStyle w:val="Heading3"/>
        <w:numPr>
          <w:ilvl w:val="2"/>
          <w:numId w:val="1"/>
        </w:numPr>
        <w:rPr/>
      </w:pPr>
      <w:bookmarkStart w:id="1307" w:name="__RefHeading___Toc5697550_2320776876"/>
      <w:bookmarkStart w:id="1308" w:name="_Toc508"/>
      <w:bookmarkEnd w:id="1307"/>
      <w:r>
        <w:rPr>
          <w:rtl w:val="true"/>
        </w:rPr>
        <w:t>اشاره</w:t>
      </w:r>
      <w:bookmarkEnd w:id="130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تبعید ابوذر از مدینه به ربذه،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جناب ابوذر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و تقویت روحیه ابوذر </w:t>
      </w:r>
      <w:r>
        <w:rPr>
          <w:rStyle w:val="FootnoteAnchor"/>
          <w:rtl w:val="true"/>
        </w:rPr>
        <w:footnoteReference w:id="980"/>
      </w:r>
    </w:p>
    <w:p>
      <w:pPr>
        <w:pStyle w:val="Heading3"/>
        <w:numPr>
          <w:ilvl w:val="2"/>
          <w:numId w:val="1"/>
        </w:numPr>
        <w:rPr/>
      </w:pPr>
      <w:bookmarkStart w:id="1309" w:name="__RefHeading___Toc5697552_2320776876"/>
      <w:bookmarkStart w:id="1310" w:name="_Toc509"/>
      <w:bookmarkEnd w:id="1309"/>
      <w:r>
        <w:rPr>
          <w:rtl w:val="true"/>
        </w:rPr>
        <w:t>پیشگفتار خطبه</w:t>
      </w:r>
      <w:bookmarkEnd w:id="1310"/>
    </w:p>
    <w:p>
      <w:pPr>
        <w:pStyle w:val="BookText"/>
        <w:rPr/>
      </w:pPr>
      <w:r>
        <w:rPr>
          <w:rFonts w:ascii="IRNazanin" w:hAnsi="IRNazanin" w:eastAsia="IRNazanin"/>
          <w:color w:val="111111"/>
          <w:sz w:val="28"/>
          <w:sz w:val="28"/>
          <w:szCs w:val="28"/>
          <w:rtl w:val="true"/>
          <w:lang w:bidi="fa-IR"/>
        </w:rPr>
        <w:t xml:space="preserve">از سخنان امام علیه السلام است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فرمان داد که کسی حق ندارد ابوذر را بدرقه نماید، همه مردم از او دور شدند و کسی جرئت نکرد با ابوذر سخن بگوید و تنها چند نفر بودند که بر خلاف نظر عثمان با ابوذر سخن گفتند و او را بدرقه کردند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به بدرقه ابوذر رفت و با استدلال های زیبا و روشن و بیانات قوی و تسلی بخش، او را دلداری داد و به آینده سعادت بخشی که در انتظار اوست امیدوار، ساخت و در عین حال ورقی دیگر بر اوراق ننگین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bookmarkStart w:id="1311" w:name="pg20325_220136"/>
    </w:p>
    <w:p>
      <w:pPr>
        <w:pStyle w:val="BookText"/>
        <w:rPr/>
      </w:pPr>
      <w:bookmarkEnd w:id="1311"/>
      <w:r>
        <w:rPr>
          <w:rFonts w:ascii="Amiri" w:hAnsi="Amiri" w:eastAsia="Amiri" w:cs="Amiri"/>
          <w:color w:val="111111"/>
          <w:sz w:val="28"/>
          <w:sz w:val="28"/>
          <w:szCs w:val="28"/>
          <w:rtl w:val="true"/>
          <w:lang w:bidi="ar-SA"/>
        </w:rPr>
        <w:t>يَا أَبَا ذَرّ إِنَّكَ غَضِبْتَ لِلَّهِ فَارْجُ مَنْ غَضِبْتَ لَهُ إِنَّ الْقَوْمَ خَافُوكَ عَلَى دُنْيَاهُمْ وَ خِفْتَهُمْ عَلَى دِينِكَ فَاتْرُكْ فِي أَيْدِيهِمْ مَا خَافُوكَ عَلَيْهِ وَ اهْرُبْ مِنْهُمْ بِمَا خِفْتَهُمْ عَلَيْهِ فَمَا أَحْوَجَهُمْ إِلَى مَا مَنَعْتَهُمْ وَ مَا أَغْنَاكَ عَمَّا مَنَعُوكَ وَ سَتَعْلَمُ مَنِ الرَّابِحُ غَداً وَ الْأَكْثَرُ حُسَّداً وَ لَوْ أَنَّ السَّمَاوَاتِ وَالْأَرَضِينَ كَانَتَا عَلَى عَبْدِ رَتْقاً ثُمَّ اتَّقَى اللَّهَ لَجَعَلَ اللَّهُ لَهُ مِنْهُمَا مَخْرَجاً لَا يُؤْنِسَنَّكَ إِلَّا الْحَقُّ وَلَا يُوحِشَنَّكَ إِلَّا الْبَاطِلُ فَلَوْ قَبِلْتَ دُنْيَاهُمْ لَأَحَبُّوكَ وَ لَوْ قَرَضْتَ مِنْهَا لَأَمَّنُوكَ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5697554_2320776876"/>
      <w:bookmarkStart w:id="1313" w:name="_Toc510"/>
      <w:bookmarkEnd w:id="1312"/>
      <w:r>
        <w:rPr/>
        <w:t>1</w:t>
      </w:r>
      <w:r>
        <w:rPr>
          <w:rtl w:val="true"/>
        </w:rPr>
        <w:t xml:space="preserve">. </w:t>
      </w:r>
      <w:r>
        <w:rPr>
          <w:rtl w:val="true"/>
        </w:rPr>
        <w:t>غضب برای خدا</w:t>
      </w:r>
      <w:bookmarkEnd w:id="1313"/>
    </w:p>
    <w:p>
      <w:pPr>
        <w:pStyle w:val="BookText"/>
        <w:rPr/>
      </w:pPr>
      <w:r>
        <w:rPr>
          <w:rFonts w:ascii="Amiri" w:hAnsi="Amiri" w:eastAsia="Amiri" w:cs="Amiri"/>
          <w:color w:val="111111"/>
          <w:sz w:val="28"/>
          <w:sz w:val="28"/>
          <w:szCs w:val="28"/>
          <w:rtl w:val="true"/>
          <w:lang w:bidi="ar-SA"/>
        </w:rPr>
        <w:t>يَا أَبَاذَرٌ إِنَّكَ غَضِبْتَ لِلَّهِ فَارْجُ مَنْ غَضِبْتَ لَهُ</w:t>
      </w:r>
      <w:r>
        <w:rPr>
          <w:rStyle w:val="FootnoteAnchor"/>
          <w:rtl w:val="true"/>
        </w:rPr>
        <w:footnoteReference w:id="981"/>
      </w:r>
      <w:r>
        <w:rPr>
          <w:rFonts w:ascii="IRNazanin" w:hAnsi="IRNazanin" w:eastAsia="IRNazanin"/>
          <w:color w:val="111111"/>
          <w:sz w:val="28"/>
          <w:sz w:val="28"/>
          <w:szCs w:val="28"/>
          <w:rtl w:val="true"/>
          <w:lang w:bidi="fa-IR"/>
        </w:rPr>
        <w:t xml:space="preserve"> ای ابوذر، تو به خاطر خدا خشم گرفتی و غضب کردی پس به همان کس که برایش غضب نمودی، امیدوار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که می فرماید به کسی که به خاطر او غضب نمودی امید داشته باش و نمی گوید به خدا امید داشته باش در واقع به خاطر این است که دلیل امیدواری را نیز بیان کرده باشد؛ زیرا هرکس به خاطر دیگری نسبت به چیزی غضب کند که مایهٔ نفرت اوست، طبیعی است که آن شخص او را یاری خواهد کرد</w:t>
      </w:r>
      <w:r>
        <w:rPr>
          <w:rFonts w:eastAsia="IRNazanin" w:cs="IRNazanin"/>
          <w:color w:val="111111"/>
          <w:sz w:val="28"/>
          <w:szCs w:val="28"/>
          <w:rtl w:val="true"/>
          <w:lang w:bidi="fa-IR"/>
        </w:rPr>
        <w:t xml:space="preserve">. </w:t>
      </w:r>
      <w:r>
        <w:rPr>
          <w:rStyle w:val="FootnoteAnchor"/>
          <w:rtl w:val="true"/>
        </w:rPr>
        <w:footnoteReference w:id="982"/>
      </w:r>
    </w:p>
    <w:p>
      <w:pPr>
        <w:pStyle w:val="Heading3"/>
        <w:numPr>
          <w:ilvl w:val="2"/>
          <w:numId w:val="1"/>
        </w:numPr>
        <w:rPr/>
      </w:pPr>
      <w:bookmarkStart w:id="1314" w:name="__RefHeading___Toc5697556_2320776876"/>
      <w:bookmarkStart w:id="1315" w:name="_Toc511"/>
      <w:bookmarkEnd w:id="1314"/>
      <w:r>
        <w:rPr/>
        <w:t>2</w:t>
      </w:r>
      <w:r>
        <w:rPr>
          <w:rtl w:val="true"/>
        </w:rPr>
        <w:t xml:space="preserve">. </w:t>
      </w:r>
      <w:r>
        <w:rPr>
          <w:rtl w:val="true"/>
        </w:rPr>
        <w:t>فرار برای حفظ دین</w:t>
      </w:r>
      <w:bookmarkEnd w:id="1315"/>
    </w:p>
    <w:p>
      <w:pPr>
        <w:pStyle w:val="BookText"/>
        <w:rPr/>
      </w:pPr>
      <w:r>
        <w:rPr>
          <w:rFonts w:ascii="Amiri" w:hAnsi="Amiri" w:eastAsia="Amiri" w:cs="Amiri"/>
          <w:color w:val="111111"/>
          <w:sz w:val="28"/>
          <w:sz w:val="28"/>
          <w:szCs w:val="28"/>
          <w:rtl w:val="true"/>
          <w:lang w:bidi="ar-SA"/>
        </w:rPr>
        <w:t>إِنَّ الْقَوْمَ خَافُوكَ عَلَى دُنْيَاهُمْ وَ خِفْتَهُمْ عَلَى دِينِكَ فَاتْرُكْ فِي أَيْدِيهِمْ مَا خَافُوكَ عَلَيْهِ وَاهْرُبْ مِنْهُمْ بِمَا خِفْتَهُمْ عَلَيْهِ</w:t>
      </w:r>
      <w:r>
        <w:rPr>
          <w:rStyle w:val="FootnoteAnchor"/>
          <w:rtl w:val="true"/>
        </w:rPr>
        <w:footnoteReference w:id="98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از تو بر دنیایشان ترسیدند و تو از آن ها بر دینت؛ بنابراین آن چه آن ها بر آن در وحشت اند به خودشان واگذار و به خاطر آن چه برای از دست رفتن آن می ترسی از آن ها فرار کن</w:t>
      </w:r>
      <w:r>
        <w:rPr>
          <w:rFonts w:eastAsia="IRNazanin" w:cs="IRNazanin"/>
          <w:color w:val="111111"/>
          <w:sz w:val="28"/>
          <w:szCs w:val="28"/>
          <w:rtl w:val="true"/>
          <w:lang w:bidi="fa-IR"/>
        </w:rPr>
        <w:t xml:space="preserve">. </w:t>
      </w:r>
      <w:bookmarkStart w:id="1316" w:name="pg20325_220137"/>
    </w:p>
    <w:p>
      <w:pPr>
        <w:pStyle w:val="BookText"/>
        <w:rPr/>
      </w:pPr>
      <w:bookmarkEnd w:id="131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عثمان و مروان و دار و دسته اش حکومت و منافع مادی خود را به خاطر صراحت لهجه ابوذر در امر به معروف و نهی از منکر در خطر دیدند و نتوانستند حضور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کنند ولی ابوذر از آن ها فاصله گرفت و هدایای آن ها را نپذیرفت؛ چراکه دین خود را در خطر می دید</w:t>
      </w:r>
      <w:r>
        <w:rPr>
          <w:rFonts w:eastAsia="IRNazanin" w:cs="IRNazanin"/>
          <w:color w:val="111111"/>
          <w:sz w:val="28"/>
          <w:szCs w:val="28"/>
          <w:rtl w:val="true"/>
          <w:lang w:bidi="fa-IR"/>
        </w:rPr>
        <w:t xml:space="preserve">. </w:t>
      </w:r>
      <w:r>
        <w:rPr>
          <w:rStyle w:val="FootnoteAnchor"/>
          <w:rtl w:val="true"/>
        </w:rPr>
        <w:footnoteReference w:id="984"/>
      </w:r>
    </w:p>
    <w:p>
      <w:pPr>
        <w:pStyle w:val="Heading3"/>
        <w:numPr>
          <w:ilvl w:val="2"/>
          <w:numId w:val="1"/>
        </w:numPr>
        <w:rPr/>
      </w:pPr>
      <w:bookmarkStart w:id="1317" w:name="__RefHeading___Toc5697558_2320776876"/>
      <w:bookmarkStart w:id="1318" w:name="_Toc512"/>
      <w:bookmarkEnd w:id="1317"/>
      <w:r>
        <w:rPr/>
        <w:t>3</w:t>
      </w:r>
      <w:r>
        <w:rPr>
          <w:rtl w:val="true"/>
        </w:rPr>
        <w:t xml:space="preserve">. </w:t>
      </w:r>
      <w:r>
        <w:rPr>
          <w:rtl w:val="true"/>
        </w:rPr>
        <w:t>نیاز واقعی مردم در دنیا</w:t>
      </w:r>
      <w:bookmarkEnd w:id="1318"/>
    </w:p>
    <w:p>
      <w:pPr>
        <w:pStyle w:val="BookText"/>
        <w:rPr/>
      </w:pPr>
      <w:r>
        <w:rPr>
          <w:rFonts w:ascii="Amiri" w:hAnsi="Amiri" w:eastAsia="Amiri" w:cs="Amiri"/>
          <w:color w:val="111111"/>
          <w:sz w:val="28"/>
          <w:sz w:val="28"/>
          <w:szCs w:val="28"/>
          <w:rtl w:val="true"/>
          <w:lang w:bidi="ar-SA"/>
        </w:rPr>
        <w:t>فَمَا أَحْوَجَهُمْ إِلَى مَا مَنَعْتَهُمْ وَ مَا أَغْنَاكَ عَمَّا مَنَعُوكَ وَ سَتَعْلَمُ مَنِ الرَّابِحُ غَداً وَ الْأَكْثَرُ حسداً</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حسداً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حاسد است و منظور از حسد این جا غبطه و حسرت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نیازمندند آن ها به آن چه از آن منعشان کردی و چه بی نیازی از آن چه تو را منع کردند و به زودی می دانی چه کسی فردای قیامت سود می برد و چه کسی مورد غبطه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به ابوذر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دیگران به حرف حق تو و امر به معروف و نهی از منکری که می کردی نیازمندند و تو اکنون که تبعید می شوی چون دیگر نمی توانی آنان را پند و موعظه بدهی در حقیقت آن چه آن ها به آن نیازمندند از آن ها منع کرده ای ولی تو به دنیای آنان که به خیال خود از تو گرفته اند هیچ نیازی نداری؛ به عبارت دیگر دعوای تو با آنان یا به دنیا مربوط می شود یا به آخرت تو به دنیای آنان احتیاجی نداری در حالی که آنان به دین تو و نهی از منکری که می کردی محتاج 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برای ابوذر است که عمر دنیا کوتاه است و فردای قیامت فرا می رسد</w:t>
      </w:r>
      <w:r>
        <w:rPr>
          <w:rFonts w:eastAsia="IRNazanin" w:cs="IRNazanin"/>
          <w:color w:val="111111"/>
          <w:sz w:val="28"/>
          <w:szCs w:val="28"/>
          <w:rtl w:val="true"/>
          <w:lang w:bidi="fa-IR"/>
        </w:rPr>
        <w:t xml:space="preserve">. </w:t>
      </w:r>
      <w:r>
        <w:rPr>
          <w:rStyle w:val="FootnoteAnchor"/>
          <w:rtl w:val="true"/>
        </w:rPr>
        <w:footnoteReference w:id="986"/>
      </w:r>
      <w:bookmarkStart w:id="1319" w:name="pg20325_220138"/>
    </w:p>
    <w:p>
      <w:pPr>
        <w:pStyle w:val="Heading3"/>
        <w:numPr>
          <w:ilvl w:val="2"/>
          <w:numId w:val="1"/>
        </w:numPr>
        <w:rPr/>
      </w:pPr>
      <w:bookmarkStart w:id="1320" w:name="__RefHeading___Toc5697560_2320776876"/>
      <w:bookmarkStart w:id="1321" w:name="_Toc513"/>
      <w:bookmarkEnd w:id="1319"/>
      <w:bookmarkEnd w:id="1320"/>
      <w:r>
        <w:rPr/>
        <w:t>4</w:t>
      </w:r>
      <w:r>
        <w:rPr>
          <w:rtl w:val="true"/>
        </w:rPr>
        <w:t xml:space="preserve">. </w:t>
      </w:r>
      <w:r>
        <w:rPr>
          <w:rtl w:val="true"/>
        </w:rPr>
        <w:t>گشایش خداوند به شرط تقوا</w:t>
      </w:r>
      <w:bookmarkEnd w:id="1321"/>
    </w:p>
    <w:p>
      <w:pPr>
        <w:pStyle w:val="BookText"/>
        <w:rPr/>
      </w:pPr>
      <w:r>
        <w:rPr>
          <w:rFonts w:ascii="Amiri" w:hAnsi="Amiri" w:eastAsia="Amiri" w:cs="Amiri"/>
          <w:color w:val="111111"/>
          <w:sz w:val="28"/>
          <w:sz w:val="28"/>
          <w:szCs w:val="28"/>
          <w:rtl w:val="true"/>
          <w:lang w:bidi="ar-SA"/>
        </w:rPr>
        <w:t>وَ لَوْ أَنَّ السَّمَاوَاتِ وَ الْأَرْضِينَ كَانَتَا عَلَى عَبْدِ رَتْقاً ثُمَّ اتَّقَى اللَّهَ لَجَعَلَ اللَّهُ لَهُ مِنْهُمَا مَخْرَجاً</w:t>
      </w:r>
      <w:r>
        <w:rPr>
          <w:rStyle w:val="FootnoteAnchor"/>
          <w:rtl w:val="true"/>
        </w:rPr>
        <w:footnoteReference w:id="987"/>
      </w:r>
      <w:r>
        <w:rPr>
          <w:rFonts w:ascii="IRNazanin" w:hAnsi="IRNazanin" w:eastAsia="IRNazanin"/>
          <w:color w:val="111111"/>
          <w:sz w:val="28"/>
          <w:sz w:val="28"/>
          <w:szCs w:val="28"/>
          <w:rtl w:val="true"/>
          <w:lang w:bidi="fa-IR"/>
        </w:rPr>
        <w:t xml:space="preserve"> اگر درهای آسمان ها و زمین ها به روی بندهای بسته شده باشد و او تقوای الهی پیشه کند، خداوند راهی از زمین و آسمان برای او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بیان مژده ای است که امام علیه السلام بر خلاصی ابوذر از سختی حال و بدی اوضاعی می دهد که در نتیجه تبعید برای او پیش آمده است</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سه احتمال در مورد بسته بودن زمین و آسمان در این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آسمان و زمین ابتدا واقعاً بسته بودند و به این صورت از یکدیگر جدا نبودند؛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آسمان باران نازل نمی شد و از زمین درخت و گیاه نمی رویید؛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اسباب و شرایط زمینی و ظاهری و اسباب و شرایط باطنی و آسمانی برای درخواست بنده فراهم و هماهنگ نبود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سؤال پیش بیاید که چرا عثمان، امام علیه السلام را که محور بود و امثال ابوذر از پیروان او بودند تبعید نکرد آیا حضرت در وظایف الهی و بیان حق کوتاهی کرد؟ در پاسخ می گوییم که امام علی السلام در انجام وظایف خود کوتاهی نمی کرد و همیشه حرف حق را مطرح می کرد ولی بیش از آن چه به حضرت فشار می آوردند، نمی توانستند فشار دیگری بیاورند؛ البته حضرت امیر علیه السلام در آن شرایط که اسلام نوپا و در معرض خطر بود، صلاح نمی دانست که با آنان بجنگد ولی حرف حق را می زد و امر به معروف و نهی از منکر می کرد موقعیت حضرت به گونه ای بود که حکومت جرئت نمی کرد با او رفتاری مشابه آن چه با ابوذر کرد، انجام دهد</w:t>
      </w:r>
      <w:r>
        <w:rPr>
          <w:rFonts w:eastAsia="IRNazanin" w:cs="IRNazanin"/>
          <w:color w:val="111111"/>
          <w:sz w:val="28"/>
          <w:szCs w:val="28"/>
          <w:rtl w:val="true"/>
          <w:lang w:bidi="fa-IR"/>
        </w:rPr>
        <w:t xml:space="preserve">. </w:t>
      </w:r>
      <w:bookmarkStart w:id="1322" w:name="pg20325_220139"/>
    </w:p>
    <w:p>
      <w:pPr>
        <w:pStyle w:val="BookText"/>
        <w:rPr/>
      </w:pPr>
      <w:bookmarkEnd w:id="132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989"/>
      </w:r>
      <w:r>
        <w:rPr>
          <w:rFonts w:ascii="IRNazanin" w:hAnsi="IRNazanin" w:eastAsia="IRNazanin"/>
          <w:color w:val="111111"/>
          <w:sz w:val="28"/>
          <w:sz w:val="28"/>
          <w:szCs w:val="28"/>
          <w:rtl w:val="true"/>
          <w:lang w:bidi="fa-IR"/>
        </w:rPr>
        <w:t>و هرکه از خدا بترسد برای او راهی برای بیرون شدن قرار خواهد داد و از جایی که گمانش را ندارد روزی اش می دهد</w:t>
      </w:r>
    </w:p>
    <w:p>
      <w:pPr>
        <w:pStyle w:val="Heading3"/>
        <w:numPr>
          <w:ilvl w:val="2"/>
          <w:numId w:val="1"/>
        </w:numPr>
        <w:rPr/>
      </w:pPr>
      <w:bookmarkStart w:id="1323" w:name="__RefHeading___Toc5697562_2320776876"/>
      <w:bookmarkStart w:id="1324" w:name="_Toc514"/>
      <w:bookmarkEnd w:id="1323"/>
      <w:r>
        <w:rPr/>
        <w:t>5</w:t>
      </w:r>
      <w:r>
        <w:rPr>
          <w:rtl w:val="true"/>
        </w:rPr>
        <w:t xml:space="preserve">. </w:t>
      </w:r>
      <w:r>
        <w:rPr>
          <w:rtl w:val="true"/>
        </w:rPr>
        <w:t>آرامش در مدار حق</w:t>
      </w:r>
      <w:bookmarkEnd w:id="1324"/>
    </w:p>
    <w:p>
      <w:pPr>
        <w:pStyle w:val="BookText"/>
        <w:rPr/>
      </w:pPr>
      <w:r>
        <w:rPr>
          <w:rFonts w:ascii="Amiri" w:hAnsi="Amiri" w:eastAsia="Amiri" w:cs="Amiri"/>
          <w:color w:val="111111"/>
          <w:sz w:val="28"/>
          <w:sz w:val="28"/>
          <w:szCs w:val="28"/>
          <w:rtl w:val="true"/>
          <w:lang w:bidi="ar-SA"/>
        </w:rPr>
        <w:t>لَا يُؤْنِسَنَّكَ إِلَّا الْحَقُّ وَ لَا يُوحِشَنَّكَ إِلَّا الْبَاطِلُ</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ای ابوذر، چیزی جز حق مایه آرامش تو نشود و چیزی غیر از باطل تو را به وحشت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علیه السلام به ابوذر دستور می دهد که جز با حق انس نگیرد و جز از باطل نهراسد و این که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را به حق و وحشت را به باطل منحصر ساخته است؛ برای این که پرهیز دهد از این که انسان از حقی در هراس افتد و در نتیجه آن را رها و از آن دوری کند؛ هر چند این حق برای او سخت و دشوار باشد یا این که به باطلی انس گیرد و آن را به جا آورد یا در برابر انجام دادن آن سکوت اختیار کند، هرچند این باطل برای او لذت بخش باشد</w:t>
      </w:r>
      <w:r>
        <w:rPr>
          <w:rFonts w:eastAsia="IRNazanin" w:cs="IRNazanin"/>
          <w:color w:val="111111"/>
          <w:sz w:val="28"/>
          <w:szCs w:val="28"/>
          <w:rtl w:val="true"/>
          <w:lang w:bidi="fa-IR"/>
        </w:rPr>
        <w:t xml:space="preserve">. </w:t>
      </w:r>
      <w:r>
        <w:rPr>
          <w:rStyle w:val="FootnoteAnchor"/>
          <w:rtl w:val="true"/>
        </w:rPr>
        <w:footnoteReference w:id="991"/>
      </w:r>
    </w:p>
    <w:p>
      <w:pPr>
        <w:pStyle w:val="Heading3"/>
        <w:numPr>
          <w:ilvl w:val="2"/>
          <w:numId w:val="1"/>
        </w:numPr>
        <w:rPr/>
      </w:pPr>
      <w:bookmarkStart w:id="1325" w:name="__RefHeading___Toc5697564_2320776876"/>
      <w:bookmarkStart w:id="1326" w:name="_Toc515"/>
      <w:bookmarkEnd w:id="1325"/>
      <w:r>
        <w:rPr/>
        <w:t>6</w:t>
      </w:r>
      <w:r>
        <w:rPr>
          <w:rtl w:val="true"/>
        </w:rPr>
        <w:t xml:space="preserve">. </w:t>
      </w:r>
      <w:r>
        <w:rPr>
          <w:rtl w:val="true"/>
        </w:rPr>
        <w:t>بهای معامله با اهل دنیا</w:t>
      </w:r>
      <w:bookmarkEnd w:id="1326"/>
    </w:p>
    <w:p>
      <w:pPr>
        <w:pStyle w:val="BookText"/>
        <w:rPr/>
      </w:pPr>
      <w:r>
        <w:rPr>
          <w:rFonts w:ascii="Amiri" w:hAnsi="Amiri" w:eastAsia="Amiri" w:cs="Amiri"/>
          <w:color w:val="111111"/>
          <w:sz w:val="28"/>
          <w:sz w:val="28"/>
          <w:szCs w:val="28"/>
          <w:rtl w:val="true"/>
          <w:lang w:bidi="ar-SA"/>
        </w:rPr>
        <w:t>فَلَوْ قَبِلْتَ دُنْيَاهُمْ لَأَحَبُّوكَ وَ لَوْ قَرَضْتَ مِنْهَا لَأَمَّنُوكَ</w:t>
      </w:r>
      <w:r>
        <w:rPr>
          <w:rStyle w:val="FootnoteAnchor"/>
          <w:rtl w:val="true"/>
        </w:rPr>
        <w:footnoteReference w:id="99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دنیای آن ها را پذیرفته بودی، تو را دوست می داشتند و اگر سهمی از آن را به خود </w:t>
      </w:r>
    </w:p>
    <w:p>
      <w:pPr>
        <w:pStyle w:val="BookText"/>
        <w:rPr/>
      </w:pPr>
      <w:r>
        <w:rPr>
          <w:rFonts w:ascii="IRNazanin" w:hAnsi="IRNazanin" w:eastAsia="IRNazanin"/>
          <w:color w:val="111111"/>
          <w:sz w:val="28"/>
          <w:sz w:val="28"/>
          <w:szCs w:val="28"/>
          <w:rtl w:val="true"/>
          <w:lang w:bidi="fa-IR"/>
        </w:rPr>
        <w:t>اختصاص می دادی و با آن ها کنار می آمدی به تو امان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آن ها تجارت پیشگان دنیا پرست و ظالمی هستند که اهل معامله اند، هرکس بر مظالم آن ها صحه بگذارد و با گرفتن سهمی با آن ها کنار بیاید به یقین او را دوست می دارند و مقدمش را گرامی می دارند و از جان و مال او چون جان و مال خود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هم دلداری و تسلی خاطر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اعتراض شدید و ضربه ای سنگین بر پایه های قدرت حکام ظالم وقت</w:t>
      </w:r>
      <w:r>
        <w:rPr>
          <w:rFonts w:eastAsia="IRNazanin" w:cs="IRNazanin"/>
          <w:color w:val="111111"/>
          <w:sz w:val="28"/>
          <w:szCs w:val="28"/>
          <w:rtl w:val="true"/>
          <w:lang w:bidi="fa-IR"/>
        </w:rPr>
        <w:t xml:space="preserve">. </w:t>
      </w:r>
      <w:r>
        <w:rPr>
          <w:rStyle w:val="FootnoteAnchor"/>
          <w:rtl w:val="true"/>
        </w:rPr>
        <w:footnoteReference w:id="993"/>
      </w:r>
      <w:bookmarkStart w:id="1327" w:name="pg20325_220141"/>
    </w:p>
    <w:p>
      <w:pPr>
        <w:pStyle w:val="Heading2"/>
        <w:numPr>
          <w:ilvl w:val="1"/>
          <w:numId w:val="1"/>
        </w:numPr>
        <w:rPr/>
      </w:pPr>
      <w:bookmarkStart w:id="1328" w:name="__RefHeading___Toc5697566_2320776876"/>
      <w:bookmarkStart w:id="1329" w:name="_Toc516"/>
      <w:bookmarkEnd w:id="1327"/>
      <w:bookmarkEnd w:id="1328"/>
      <w:r>
        <w:rPr>
          <w:rtl w:val="true"/>
        </w:rPr>
        <w:t xml:space="preserve">خطبه </w:t>
      </w:r>
      <w:r>
        <w:rPr/>
        <w:t>131</w:t>
      </w:r>
      <w:bookmarkEnd w:id="1329"/>
    </w:p>
    <w:p>
      <w:pPr>
        <w:pStyle w:val="Heading3"/>
        <w:numPr>
          <w:ilvl w:val="2"/>
          <w:numId w:val="1"/>
        </w:numPr>
        <w:rPr/>
      </w:pPr>
      <w:bookmarkStart w:id="1330" w:name="__RefHeading___Toc5697568_2320776876"/>
      <w:bookmarkStart w:id="1331" w:name="_Toc517"/>
      <w:bookmarkEnd w:id="1330"/>
      <w:r>
        <w:rPr>
          <w:rtl w:val="true"/>
        </w:rPr>
        <w:t>اشاره</w:t>
      </w:r>
      <w:bookmarkEnd w:id="133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 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پیمانی و جهالت و طغیان سپاهیان در 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اهداف امیرالمؤمنین </w:t>
      </w:r>
      <w:r>
        <w:rPr>
          <w:rStyle w:val="FootnoteAnchor"/>
          <w:rtl w:val="true"/>
        </w:rPr>
        <w:footnoteReference w:id="994"/>
      </w:r>
    </w:p>
    <w:p>
      <w:pPr>
        <w:pStyle w:val="Heading3"/>
        <w:numPr>
          <w:ilvl w:val="2"/>
          <w:numId w:val="1"/>
        </w:numPr>
        <w:rPr/>
      </w:pPr>
      <w:bookmarkStart w:id="1332" w:name="__RefHeading___Toc5697570_2320776876"/>
      <w:bookmarkStart w:id="1333" w:name="_Toc518"/>
      <w:bookmarkEnd w:id="1332"/>
      <w:r>
        <w:rPr>
          <w:rtl w:val="true"/>
        </w:rPr>
        <w:t>پیشگفتار خطبه</w:t>
      </w:r>
      <w:bookmarkEnd w:id="1333"/>
    </w:p>
    <w:p>
      <w:pPr>
        <w:pStyle w:val="BookText"/>
        <w:rPr/>
      </w:pPr>
      <w:r>
        <w:rPr>
          <w:rFonts w:ascii="IRNazanin" w:hAnsi="IRNazanin" w:eastAsia="IRNazanin"/>
          <w:color w:val="111111"/>
          <w:sz w:val="28"/>
          <w:sz w:val="28"/>
          <w:szCs w:val="28"/>
          <w:rtl w:val="true"/>
          <w:lang w:bidi="fa-IR"/>
        </w:rPr>
        <w:t>امام علیه السلام در این خطبه علت اصرار خود در امر حکومت بر مردم را بیان می دارد و صفات یک امام دادگر را تشریح می کند در این سخن به مطالب زیر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حکومت از سوی او برای برافراشتن پرچم دین و عدالت؛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اختلافات فکری و عملی اصحابش اشاره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معرفی خویش پرداخته؛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صفات یک رهبر شایسته اشاره می کند</w:t>
      </w:r>
      <w:r>
        <w:rPr>
          <w:rFonts w:eastAsia="IRNazanin" w:cs="IRNazanin"/>
          <w:color w:val="111111"/>
          <w:sz w:val="28"/>
          <w:szCs w:val="28"/>
          <w:rtl w:val="true"/>
          <w:lang w:bidi="fa-IR"/>
        </w:rPr>
        <w:t xml:space="preserve">. </w:t>
      </w:r>
      <w:bookmarkStart w:id="1334" w:name="pg20325_220142"/>
    </w:p>
    <w:p>
      <w:pPr>
        <w:pStyle w:val="BookText"/>
        <w:rPr/>
      </w:pPr>
      <w:bookmarkEnd w:id="1334"/>
      <w:r>
        <w:rPr>
          <w:rFonts w:ascii="Amiri" w:hAnsi="Amiri" w:eastAsia="Amiri" w:cs="Amiri"/>
          <w:color w:val="111111"/>
          <w:sz w:val="28"/>
          <w:sz w:val="28"/>
          <w:szCs w:val="28"/>
          <w:rtl w:val="true"/>
          <w:lang w:bidi="ar-SA"/>
        </w:rPr>
        <w:t xml:space="preserve">أَيَّتُهَا النُّفُوسُ الْمُخْتَلِفَةُ وَالْقُلُوبُ الْمُتَشَتَّتَةُ الشَّاهِدَةُ أَبْدَانُهُمْ وَالْغَائِبَةُ عَنْهُمْ عُقُولُهُمْ أَظْأَرُكُمْ عَلَى الْحَقِّ وَ أَنْتُمْ تَنْفِرُونَ عَنْهُ نُفُورَ الْمِعْزَى مِنْ وَعْوَعَةِ الْأَسَدِ هَيْهَاتَ أَنْ أَطْلَعَ بِكُمْ سَرَارَ الْعَدْلِ أَوْ أُقِيمَ اعْوِجَاجَ الْحَقِّ 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 وَ تُقَامَ الْمُعَطَّلَةُ مِنْ حُدُودِكَ اللَّهُمَّ إِنِّى أَوَّلُ مَنْ أَنَابَ وَسَمِعَ وَ أَجَابَ 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بِالصَّلَاةِ وَقَدْ عَلِمْتُمْ أَنَّهُ لَا يَنْبَغِي أَنْ يَكُونَ الْوَالِي عَلَى الْفُرُوجِ وَالدِّمَاءِ وَالْمَغَائِمِ وَالْأَحْكَامِ وَ إِمَامَةِ الْمُسْلِمِينَ الْبَخِيلُ فَتَكُونَ فِي أَمْوَالِهِمْ نَهْمَتُهُ وَ لَا الْجَاهِلُ فَيُضِلَّهُمْ بِجَهْلِهِ وَ لَا الْجَافِي فَيَقْطَعَهُمْ بِجَفَائِهِ وَ لَا الْحَائِفُ لِلدُّوَلِ فَيَتَّخِذَ قَوْماً دُونَ قَوْمِ وَ لَا الْمُرْتَشِي فِي الْحُكْمِ فَيَذْهَبَ بِالْحُقُوقِ وَيَقِفَ بِهَا دُونَ الْمَقَاطِع وَلَا الْمُعَطِّلُ لِلسُّنَّةِ فَيُهْلِكَ الْأُمَّةَ</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5697572_2320776876"/>
      <w:bookmarkStart w:id="1336" w:name="_Toc519"/>
      <w:bookmarkEnd w:id="1335"/>
      <w:r>
        <w:rPr/>
        <w:t>1</w:t>
      </w:r>
      <w:r>
        <w:rPr>
          <w:rtl w:val="true"/>
        </w:rPr>
        <w:t xml:space="preserve">. </w:t>
      </w:r>
      <w:r>
        <w:rPr>
          <w:rtl w:val="true"/>
        </w:rPr>
        <w:t>یاران پراکنده</w:t>
      </w:r>
      <w:bookmarkEnd w:id="1336"/>
    </w:p>
    <w:p>
      <w:pPr>
        <w:pStyle w:val="BookText"/>
        <w:rPr/>
      </w:pPr>
      <w:r>
        <w:rPr>
          <w:rFonts w:ascii="Amiri" w:hAnsi="Amiri" w:eastAsia="Amiri" w:cs="Amiri"/>
          <w:color w:val="111111"/>
          <w:sz w:val="28"/>
          <w:sz w:val="28"/>
          <w:szCs w:val="28"/>
          <w:rtl w:val="true"/>
          <w:lang w:bidi="ar-SA"/>
        </w:rPr>
        <w:t>أَيَّتُهَا النُّفُوسُ الْمُخْتَلِفَةُ وَالْقُلُوبُ الْمُتَشَتَّتَةُ الشَّاهِدَةُ أَبْدَانُهُمْ وَالْغَائِبَةُ عَنْهُمْ عُقُولُهُمْ</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الشَّاهِدَةُ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ارواح پراختلاف و ای دل های پراکنده شمایی که بدن هایتان حاضر و ظاهر است و عقل هایتان پوشیده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آن بزرگوار پراکندگی رأی ها و پریشانی دل ها و بی اعتنایی آن ها نسبت به مصالح خود و هدفی است که برای آن آفریده شده اند</w:t>
      </w:r>
      <w:r>
        <w:rPr>
          <w:rFonts w:eastAsia="IRNazanin" w:cs="IRNazanin"/>
          <w:color w:val="111111"/>
          <w:sz w:val="28"/>
          <w:szCs w:val="28"/>
          <w:rtl w:val="true"/>
          <w:lang w:bidi="fa-IR"/>
        </w:rPr>
        <w:t xml:space="preserve">. </w:t>
      </w:r>
      <w:r>
        <w:rPr>
          <w:rStyle w:val="FootnoteAnchor"/>
          <w:rtl w:val="true"/>
        </w:rPr>
        <w:footnoteReference w:id="99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الشَّاهِدَةُ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حضور جسمانی آن ها در اجتماع و غیبت فکری و روحانی و بیگانگی آنان از حوادث خطیری است که در جامعه می گذرد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افرادی که اطراف حضرت و پای سخنان او بودند از گروه ها و طبقات مختلف تشکیل شده بودند در بین آن ها افراد موافق با افکار پاک و عقاید حضرت بودند و افراد بد و مخالف هم وجود داشتند و اکثراً هم انسان هایی بودند که در مواقع لزوم عقل خود را به کار نمی انداختند و فریب ظواهر را می خوردند؛ از این رو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هایی که با هم اختلاف دارید و دل های پراکنده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الْمُجْتَمِعَةُ أَبْدَانُهُمُ الْمُتَفَرِّقَةُ أَهْوَاؤُهُم</w:t>
      </w:r>
      <w:r>
        <w:rPr>
          <w:rStyle w:val="FootnoteAnchor"/>
          <w:rtl w:val="true"/>
        </w:rPr>
        <w:footnoteReference w:id="998"/>
      </w:r>
      <w:r>
        <w:rPr>
          <w:rFonts w:ascii="IRNazanin" w:hAnsi="IRNazanin" w:eastAsia="IRNazanin"/>
          <w:color w:val="111111"/>
          <w:sz w:val="28"/>
          <w:sz w:val="28"/>
          <w:szCs w:val="28"/>
          <w:rtl w:val="true"/>
          <w:lang w:bidi="fa-IR"/>
        </w:rPr>
        <w:t>اى مردمی که بدن هایشان جمع و اندیشه ها و آرزوهایشان مختلف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الْقَوْمُ الشَّاهِدَةُ أَبْدَانُهُمُ الْغَائِبَةُ عَنْهُمْ عُقُولُهُمْ الْمُخْتَلِفَةُ أَهْوَاؤُهُم</w:t>
      </w:r>
      <w:r>
        <w:rPr>
          <w:rStyle w:val="FootnoteAnchor"/>
          <w:rtl w:val="true"/>
        </w:rPr>
        <w:footnoteReference w:id="999"/>
      </w:r>
      <w:r>
        <w:rPr>
          <w:rFonts w:ascii="IRNazanin" w:hAnsi="IRNazanin" w:eastAsia="IRNazanin"/>
          <w:color w:val="111111"/>
          <w:sz w:val="28"/>
          <w:sz w:val="28"/>
          <w:szCs w:val="28"/>
          <w:rtl w:val="true"/>
          <w:lang w:bidi="fa-IR"/>
        </w:rPr>
        <w:t>ای کسانی که بدن هایتان حاضر و عقولتان از شما غایب و خواسته هایتان گوناگون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أَيَّتُهَا النَّفْسُ الْمُطْمَئِنَّةُ ارْجِعى إِلى رَبِّكِ َراضِيَةً مَرْضِيَّةً 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Style w:val="FootnoteAnchor"/>
          <w:rtl w:val="true"/>
        </w:rPr>
        <w:footnoteReference w:id="1000"/>
      </w:r>
      <w:r>
        <w:rPr>
          <w:rFonts w:ascii="IRNazanin" w:hAnsi="IRNazanin" w:eastAsia="IRNazanin"/>
          <w:color w:val="111111"/>
          <w:sz w:val="28"/>
          <w:sz w:val="28"/>
          <w:szCs w:val="28"/>
          <w:rtl w:val="true"/>
          <w:lang w:bidi="fa-IR"/>
        </w:rPr>
        <w:t>ای روح آرامش یافته خشنود و پسندیده به سوی پروردگارت بازگرد و در زمرۀ بندگان من داخل شو و به بهشت من در آی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مَعَهُمُ الْكِتابَ بِالْحَقِّ لِيَحْكُمَ بَيْنَ النَّاسِ فِيمَا اخْتَلَفُوا فیه</w:t>
      </w:r>
      <w:r>
        <w:rPr>
          <w:rStyle w:val="FootnoteAnchor"/>
          <w:rtl w:val="true"/>
        </w:rPr>
        <w:footnoteReference w:id="1001"/>
      </w:r>
      <w:r>
        <w:rPr>
          <w:rFonts w:ascii="IRNazanin" w:hAnsi="IRNazanin" w:eastAsia="IRNazanin"/>
          <w:color w:val="111111"/>
          <w:sz w:val="28"/>
          <w:sz w:val="28"/>
          <w:szCs w:val="28"/>
          <w:rtl w:val="true"/>
          <w:lang w:bidi="fa-IR"/>
        </w:rPr>
        <w:t>و بر آن ها کتاب بر حق نازل کرد تا آن کتاب در آن چه مردم اختلاف دارند، میانشان حکم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رَأَيْتَهُمْ تُعْجِبُ كَأَجْسامُهُمْ وَإِنْ يَقُولُوا تَسْمَعْ لِقَوْلِهِمْ كَأَنَّهُمْ خُشُبٌ مُسَنَّدَةٌ يَحْسَبُونَ كُلَّ صَيْحَةٍ عَلَيْهِمْ هُمُ الْعَدُوُّ فَاحْذَرْهُمْ قاتَلَهُمُ اللَّهُ أَنَّى يُؤْفَكُونَ</w:t>
      </w:r>
      <w:r>
        <w:rPr>
          <w:rStyle w:val="FootnoteAnchor"/>
          <w:rtl w:val="true"/>
        </w:rPr>
        <w:footnoteReference w:id="1002"/>
      </w:r>
      <w:r>
        <w:rPr>
          <w:rFonts w:ascii="IRNazanin" w:hAnsi="IRNazanin" w:eastAsia="IRNazanin"/>
          <w:color w:val="111111"/>
          <w:sz w:val="28"/>
          <w:sz w:val="28"/>
          <w:szCs w:val="28"/>
          <w:rtl w:val="true"/>
          <w:lang w:bidi="fa-IR"/>
        </w:rPr>
        <w:t>چون آن ها را ببینی تو را از ظاهرشان خوش می آید و چون سخن بگویند به سخنشان گوش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چوب هایی هستند به دیوار تکیه داده هر آوازی را بر زیان خود می پندارند ایشان دشمنان اند از آن ها حذر کن خدایشان بکشد به کجا منحرف می شوند؟ </w:t>
      </w:r>
      <w:bookmarkStart w:id="1337" w:name="pg20325_220144"/>
    </w:p>
    <w:p>
      <w:pPr>
        <w:pStyle w:val="Heading3"/>
        <w:numPr>
          <w:ilvl w:val="2"/>
          <w:numId w:val="1"/>
        </w:numPr>
        <w:rPr/>
      </w:pPr>
      <w:bookmarkStart w:id="1338" w:name="__RefHeading___Toc5697574_2320776876"/>
      <w:bookmarkStart w:id="1339" w:name="_Toc520"/>
      <w:bookmarkEnd w:id="1337"/>
      <w:bookmarkEnd w:id="1338"/>
      <w:r>
        <w:rPr/>
        <w:t>2</w:t>
      </w:r>
      <w:r>
        <w:rPr>
          <w:rtl w:val="true"/>
        </w:rPr>
        <w:t xml:space="preserve">. </w:t>
      </w:r>
      <w:r>
        <w:rPr>
          <w:rtl w:val="true"/>
        </w:rPr>
        <w:t>دعوت پیوسته امام و فرار اصحاب</w:t>
      </w:r>
      <w:bookmarkEnd w:id="1339"/>
    </w:p>
    <w:p>
      <w:pPr>
        <w:pStyle w:val="BookText"/>
        <w:rPr/>
      </w:pPr>
      <w:r>
        <w:rPr>
          <w:rFonts w:ascii="Amiri" w:hAnsi="Amiri" w:eastAsia="Amiri" w:cs="Amiri"/>
          <w:color w:val="111111"/>
          <w:sz w:val="28"/>
          <w:sz w:val="28"/>
          <w:szCs w:val="28"/>
          <w:rtl w:val="true"/>
          <w:lang w:bidi="ar-SA"/>
        </w:rPr>
        <w:t>أَظْأَرُكُمْ عَلَى الْحَقِّ وَ أَنْتُمْ تَنْفِرُونَ عَنْهُ نُفُورَ الْمِعْزَى مِنْ وَعْوَعَةِ الْأَسَدِ</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نُفُورَ الْمِعْزَى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بزغاله؛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الغنم خلاف الضأن و هو اسم جنس و کذلک المعزی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به معنی فریاد نعره و ضجه است و به صداهایی که در هم می شود نیز وعوعه اطلاق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اسْتَأْسَدَ اسْتِنْساداً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بسان شیر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پیوسته شما را متوجه حق می سازم ولی شما از آن فرار می کنید ؛ همچون بزهایی که از غرش شیر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أَظْأَرُكُمْ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من همچون دایه مهربان پیوسته شما را از چشمهٔ جوشان حق سیراب می کنم ولی شما همواره از آن فرار می کنید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وَعْوَعَةِ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حیوان آنقدر ترسوست که اطراف خود را نگاه نمی کند که آیا چهرۀ شیر را می بیند یا نه بلکه با شنیدن یک صدا، پا به فرار می گذارد و این گونه است حال بعضی از حیوانات که اگر در بیابان صدای شیر را هر چند از فاصله دور بشنوند، پا به فرار می گذارند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پیام امام امیرالمؤمنین،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دُعُوا إِلَى اللَّهِ وَرَسُولِهِ لِيَحْكُمَ بَيْنَهُمْ إِذا فَرِيقٌ مِنْهُمْ مُعْرِضُونَ</w:t>
      </w:r>
      <w:r>
        <w:rPr>
          <w:rStyle w:val="FootnoteAnchor"/>
          <w:rtl w:val="true"/>
        </w:rPr>
        <w:footnoteReference w:id="1005"/>
      </w:r>
      <w:r>
        <w:rPr>
          <w:rFonts w:ascii="IRNazanin" w:hAnsi="IRNazanin" w:eastAsia="IRNazanin"/>
          <w:color w:val="111111"/>
          <w:sz w:val="28"/>
          <w:sz w:val="28"/>
          <w:szCs w:val="28"/>
          <w:rtl w:val="true"/>
          <w:lang w:bidi="fa-IR"/>
        </w:rPr>
        <w:t>چون آن ها را به خدا و پیامبرش خوانند تا میانشان حکم کند بینی که گروهی اعراض می کنند</w:t>
      </w:r>
      <w:r>
        <w:rPr>
          <w:rFonts w:eastAsia="IRNazanin" w:cs="IRNazanin"/>
          <w:color w:val="111111"/>
          <w:sz w:val="28"/>
          <w:szCs w:val="28"/>
          <w:rtl w:val="true"/>
          <w:lang w:bidi="fa-IR"/>
        </w:rPr>
        <w:t xml:space="preserve">. </w:t>
      </w:r>
      <w:bookmarkStart w:id="1340" w:name="pg20325_220145"/>
    </w:p>
    <w:p>
      <w:pPr>
        <w:pStyle w:val="BookText"/>
        <w:rPr/>
      </w:pPr>
      <w:bookmarkEnd w:id="1340"/>
      <w:r>
        <w:rPr>
          <w:rFonts w:ascii="Amiri" w:hAnsi="Amiri" w:eastAsia="Amiri" w:cs="Amiri"/>
          <w:color w:val="111111"/>
          <w:sz w:val="28"/>
          <w:sz w:val="28"/>
          <w:szCs w:val="28"/>
          <w:rtl w:val="true"/>
          <w:lang w:bidi="ar-SA"/>
        </w:rPr>
        <w:t>فَتَوَلَّى عَنْهُمْ وَ قالَ يَا قَوْمِ لَقَدْ أَبْلَغْتُكُمْ رِسالَةَ رَبِّي وَ نَصَحْتُ لَكُمْ وَلَكِنْ لَا تُحِبُّونَ النَّاصِحین</w:t>
      </w:r>
      <w:r>
        <w:rPr>
          <w:rStyle w:val="FootnoteAnchor"/>
          <w:rtl w:val="true"/>
        </w:rPr>
        <w:footnoteReference w:id="1006"/>
      </w:r>
      <w:r>
        <w:rPr>
          <w:rFonts w:ascii="IRNazanin" w:hAnsi="IRNazanin" w:eastAsia="IRNazanin"/>
          <w:color w:val="111111"/>
          <w:sz w:val="28"/>
          <w:sz w:val="28"/>
          <w:szCs w:val="28"/>
          <w:rtl w:val="true"/>
          <w:lang w:bidi="fa-IR"/>
        </w:rPr>
        <w:t>صالح از آنان روی برگردانید و گفت ای قوم من، رسالت پروردگارم را به شما رسانیدم و اندرزتان دادم ولی شما نیک خواهان را دوست ندارید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يَجْعَلُونَ أَصابِعَهُمْ فِي آذَانِهِمْ مِنَ الصَّواعِقِ حَذَرَ الْمَوْتِ</w:t>
      </w:r>
      <w:r>
        <w:rPr>
          <w:rStyle w:val="FootnoteAnchor"/>
          <w:rtl w:val="true"/>
        </w:rPr>
        <w:footnoteReference w:id="1007"/>
      </w:r>
      <w:r>
        <w:rPr>
          <w:rFonts w:ascii="IRNazanin" w:hAnsi="IRNazanin" w:eastAsia="IRNazanin"/>
          <w:color w:val="111111"/>
          <w:sz w:val="28"/>
          <w:sz w:val="28"/>
          <w:szCs w:val="28"/>
          <w:rtl w:val="true"/>
          <w:lang w:bidi="fa-IR"/>
        </w:rPr>
        <w:t>از بیم مرگ، سرانگشتان خود را در گوش هایشان نهند ولی خدا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یاران 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بزهایی که از غرش شیر می گریزند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فرار یاران خود را به فرار بزهایی که از غرش شیر فرار می کنند، تشبیه می کند و این بدترین حالتی است که در یک انسان ممکن است پیدا شود و چنان حق گریز باشد که از آن بالاتر تصور نشود</w:t>
      </w:r>
      <w:r>
        <w:rPr>
          <w:rFonts w:eastAsia="IRNazanin" w:cs="IRNazanin"/>
          <w:color w:val="111111"/>
          <w:sz w:val="28"/>
          <w:szCs w:val="28"/>
          <w:rtl w:val="true"/>
          <w:lang w:bidi="fa-IR"/>
        </w:rPr>
        <w:t>.</w:t>
      </w:r>
    </w:p>
    <w:p>
      <w:pPr>
        <w:pStyle w:val="Heading3"/>
        <w:numPr>
          <w:ilvl w:val="2"/>
          <w:numId w:val="1"/>
        </w:numPr>
        <w:rPr/>
      </w:pPr>
      <w:bookmarkStart w:id="1341" w:name="__RefHeading___Toc5697576_2320776876"/>
      <w:bookmarkStart w:id="1342" w:name="_Toc521"/>
      <w:bookmarkEnd w:id="1341"/>
      <w:r>
        <w:rPr/>
        <w:t>3</w:t>
      </w:r>
      <w:r>
        <w:rPr>
          <w:rtl w:val="true"/>
        </w:rPr>
        <w:t xml:space="preserve">. </w:t>
      </w:r>
      <w:r>
        <w:rPr>
          <w:rtl w:val="true"/>
        </w:rPr>
        <w:t>یاران ناموافق، عاملان شکست</w:t>
      </w:r>
      <w:bookmarkEnd w:id="1342"/>
    </w:p>
    <w:p>
      <w:pPr>
        <w:pStyle w:val="BookText"/>
        <w:rPr/>
      </w:pPr>
      <w:r>
        <w:rPr>
          <w:rFonts w:ascii="Amiri" w:hAnsi="Amiri" w:eastAsia="Amiri" w:cs="Amiri"/>
          <w:color w:val="111111"/>
          <w:sz w:val="28"/>
          <w:sz w:val="28"/>
          <w:szCs w:val="28"/>
          <w:rtl w:val="true"/>
          <w:lang w:bidi="ar-SA"/>
        </w:rPr>
        <w:t>هَيْهَاتَ أَنْ أَطْلَعَ بِكُمْ سَرَارَ الْعَدْلِ أَوْ أَقِيمَ اعْوَجَاجَ الْحَقَّ</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أُقيم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گردانم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که من بتوانم به وسیله شما ظلمت و تاریکی را از چهرهٔ عدالت برگیرم یا کژی حق را راست نمایم</w:t>
      </w:r>
      <w:r>
        <w:rPr>
          <w:rFonts w:eastAsia="IRNazanin" w:cs="IRNazanin"/>
          <w:color w:val="111111"/>
          <w:sz w:val="28"/>
          <w:szCs w:val="28"/>
          <w:rtl w:val="true"/>
          <w:lang w:bidi="fa-IR"/>
        </w:rPr>
        <w:t xml:space="preserve">. </w:t>
      </w:r>
      <w:bookmarkStart w:id="1343" w:name="pg20325_220146"/>
    </w:p>
    <w:p>
      <w:pPr>
        <w:pStyle w:val="BookText"/>
        <w:rPr/>
      </w:pPr>
      <w:bookmarkEnd w:id="1343"/>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برای زدودن تاریکی ها از چهره عدالت و جداسازی باطل از حق، نیاز به انصار و یاران آگاه و هوشیار و فداکار است مردم نادان و بی وفا و پراکنده ای همچون مردم کوفه، کسانی نبودند که بتوان به وسیله آن ها تاریکی ها را زدود و کژی ها را راست کرد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حضرت مشاهده می کند که در زمان سه خلیفه کارهایی به نام حق و عدل انجام شده که با عدالت و حق فاصله داشته است؛ به طوری که عثمان بیت المال را در بین خویشاوندان خود تقسیم می کرد و به امثال مروان می بخشید خرجها و تشریفات بیهوده زیادی داشت بنابراین تاریکی خیلی عمیقی چهره عدالت را پوشانده بود و مرم به انحرافاتی تن داده و عادت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أَفَمَنْ يَهْدِى إِلَى الْحَقِّ أَحَقُّ أَنْ يُتَّبَعَ أَمَّنْ لا يَهدى إلا أَن يُهْدَى فَمَا لَكُمْ كَيْفَ تَحْكُمُونَ</w:t>
      </w:r>
      <w:r>
        <w:rPr>
          <w:rStyle w:val="FootnoteAnchor"/>
          <w:rtl w:val="true"/>
        </w:rPr>
        <w:footnoteReference w:id="1010"/>
      </w:r>
      <w:r>
        <w:rPr>
          <w:rFonts w:ascii="IRNazanin" w:hAnsi="IRNazanin" w:eastAsia="IRNazanin"/>
          <w:color w:val="111111"/>
          <w:sz w:val="28"/>
          <w:sz w:val="28"/>
          <w:szCs w:val="28"/>
          <w:rtl w:val="true"/>
          <w:lang w:bidi="fa-IR"/>
        </w:rPr>
        <w:t>آیا آن که به حق راه مین ماید به متابعت سزاوارتر است یا آن که به حق راه نمی نماید و خود نیز نیازمند هدایت است؟ شما را چه می شود؟ چگونه حکم می کنید؟</w:t>
      </w:r>
    </w:p>
    <w:p>
      <w:pPr>
        <w:pStyle w:val="Heading3"/>
        <w:numPr>
          <w:ilvl w:val="2"/>
          <w:numId w:val="1"/>
        </w:numPr>
        <w:rPr/>
      </w:pPr>
      <w:bookmarkStart w:id="1344" w:name="__RefHeading___Toc5697578_2320776876"/>
      <w:bookmarkStart w:id="1345" w:name="_Toc522"/>
      <w:bookmarkEnd w:id="1344"/>
      <w:r>
        <w:rPr/>
        <w:t>4</w:t>
      </w:r>
      <w:r>
        <w:rPr>
          <w:rtl w:val="true"/>
        </w:rPr>
        <w:t xml:space="preserve">. </w:t>
      </w:r>
      <w:r>
        <w:rPr>
          <w:rtl w:val="true"/>
        </w:rPr>
        <w:t>انگیزه امام از حکومت</w:t>
      </w:r>
      <w:bookmarkEnd w:id="1345"/>
    </w:p>
    <w:p>
      <w:pPr>
        <w:pStyle w:val="BookText"/>
        <w:rPr/>
      </w:pPr>
      <w:r>
        <w:rPr>
          <w:rFonts w:ascii="Amiri" w:hAnsi="Amiri" w:eastAsia="Amiri" w:cs="Amiri"/>
          <w:color w:val="111111"/>
          <w:sz w:val="28"/>
          <w:sz w:val="28"/>
          <w:szCs w:val="28"/>
          <w:rtl w:val="true"/>
          <w:lang w:bidi="ar-SA"/>
        </w:rPr>
        <w:t>اللَّهُمَّ إِنَّكَ تَعْلَمُ أَنَّهُ لَمْ يَكُنِ الَّذِي كَانَ مِنَّا مُنَافَسَةً فِى سُلْطَانٍ وَ لَا الْتِمَاسَ شَيْءٍ مِنْ فضُول الحُطام</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دنیا؛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 به معنای مال بی ارزش دنیا؛ در اصل به معنای چیز خشکی است که زیر پاها ریز ریز و خرد شده باشد؛ صفت مشبهه به معنای مفعول است؛ ما تكسر من اليبس</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می دانی که آن چه ما در امر حکومت انجام دادیم نه به خاطر به دست آوردن سلطنت و مقام بود و نه برای نیل به متاع پست دنیا</w:t>
      </w:r>
      <w:r>
        <w:rPr>
          <w:rFonts w:eastAsia="IRNazanin" w:cs="IRNazanin"/>
          <w:color w:val="111111"/>
          <w:sz w:val="28"/>
          <w:szCs w:val="28"/>
          <w:rtl w:val="true"/>
          <w:lang w:bidi="fa-IR"/>
        </w:rPr>
        <w:t xml:space="preserve">. </w:t>
      </w:r>
      <w:bookmarkStart w:id="1346" w:name="pg20325_220147"/>
    </w:p>
    <w:p>
      <w:pPr>
        <w:pStyle w:val="BookText"/>
        <w:rPr/>
      </w:pPr>
      <w:bookmarkEnd w:id="134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تعبیر می تواند اشاره به اصل پذیرش بیعت بر خلافت از سوی مردم بوده باشد یا اشاره به درگیری ها و جنگ هایی که میان او و دشمنان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واقع شد و در هر حال انگیزه های اصلی حکومت خودکامگان در آن منعکس شده است که آن ها همیشه برای دو چیز تلاش می کنند به دست آوردن مقام به هر قیمت که باشد؛ به چنگ آوردن مال دنیا از هرکس و هرکجا ممکن شود</w:t>
      </w:r>
      <w:r>
        <w:rPr>
          <w:rFonts w:eastAsia="IRNazanin" w:cs="IRNazanin"/>
          <w:color w:val="111111"/>
          <w:sz w:val="28"/>
          <w:szCs w:val="28"/>
          <w:rtl w:val="true"/>
          <w:lang w:bidi="fa-IR"/>
        </w:rPr>
        <w:t xml:space="preserve">. </w:t>
      </w:r>
      <w:r>
        <w:rPr>
          <w:rStyle w:val="FootnoteAnchor"/>
          <w:rtl w:val="true"/>
        </w:rPr>
        <w:footnoteReference w:id="1012"/>
      </w:r>
    </w:p>
    <w:p>
      <w:pPr>
        <w:pStyle w:val="Heading3"/>
        <w:numPr>
          <w:ilvl w:val="2"/>
          <w:numId w:val="1"/>
        </w:numPr>
        <w:rPr/>
      </w:pPr>
      <w:bookmarkStart w:id="1347" w:name="__RefHeading___Toc5697580_2320776876"/>
      <w:bookmarkStart w:id="1348" w:name="_Toc523"/>
      <w:bookmarkEnd w:id="1347"/>
      <w:r>
        <w:rPr/>
        <w:t>5</w:t>
      </w:r>
      <w:r>
        <w:rPr>
          <w:rtl w:val="true"/>
        </w:rPr>
        <w:t xml:space="preserve">. </w:t>
      </w:r>
      <w:r>
        <w:rPr>
          <w:rtl w:val="true"/>
        </w:rPr>
        <w:t>اهداف چهارگانه پذیرش حکومت</w:t>
      </w:r>
      <w:bookmarkEnd w:id="1348"/>
    </w:p>
    <w:p>
      <w:pPr>
        <w:pStyle w:val="Heading4"/>
        <w:numPr>
          <w:ilvl w:val="3"/>
          <w:numId w:val="1"/>
        </w:numPr>
        <w:rPr/>
      </w:pPr>
      <w:bookmarkStart w:id="1349" w:name="__RefHeading___Toc5697582_2320776876"/>
      <w:bookmarkStart w:id="1350" w:name="_Toc524"/>
      <w:bookmarkEnd w:id="1349"/>
      <w:r>
        <w:rPr/>
        <w:t>5</w:t>
      </w:r>
      <w:r>
        <w:rPr>
          <w:rtl w:val="true"/>
        </w:rPr>
        <w:t xml:space="preserve">. </w:t>
      </w:r>
      <w:r>
        <w:rPr/>
        <w:t>1</w:t>
      </w:r>
      <w:r>
        <w:rPr>
          <w:rtl w:val="true"/>
        </w:rPr>
        <w:t xml:space="preserve">. </w:t>
      </w:r>
      <w:r>
        <w:rPr>
          <w:rtl w:val="true"/>
        </w:rPr>
        <w:t>احیای معالم دین</w:t>
      </w:r>
      <w:bookmarkEnd w:id="1350"/>
    </w:p>
    <w:p>
      <w:pPr>
        <w:pStyle w:val="BookText"/>
        <w:rPr/>
      </w:pPr>
      <w:r>
        <w:rPr>
          <w:rFonts w:ascii="Amiri" w:hAnsi="Amiri" w:eastAsia="Amiri" w:cs="Amiri"/>
          <w:color w:val="111111"/>
          <w:sz w:val="28"/>
          <w:sz w:val="28"/>
          <w:szCs w:val="28"/>
          <w:rtl w:val="true"/>
          <w:lang w:bidi="ar-SA"/>
        </w:rPr>
        <w:t>وَ لَكِنْ لِنَرِدَ الْمَعَالِمَ مِنْ دِينِكَ</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اگر حکومت را پذیرفتم به خاطر این بود که نشانه های محوشده دینت را بازگردانیم و بر پا سازیم</w:t>
      </w:r>
      <w:r>
        <w:rPr>
          <w:rFonts w:eastAsia="IRNazanin" w:cs="IRNazanin"/>
          <w:color w:val="111111"/>
          <w:sz w:val="28"/>
          <w:szCs w:val="28"/>
          <w:rtl w:val="true"/>
          <w:lang w:bidi="fa-IR"/>
        </w:rPr>
        <w:t>.</w:t>
      </w:r>
    </w:p>
    <w:p>
      <w:pPr>
        <w:pStyle w:val="Heading4"/>
        <w:numPr>
          <w:ilvl w:val="3"/>
          <w:numId w:val="1"/>
        </w:numPr>
        <w:rPr/>
      </w:pPr>
      <w:bookmarkStart w:id="1351" w:name="__RefHeading___Toc5697584_2320776876"/>
      <w:bookmarkStart w:id="1352" w:name="_Toc525"/>
      <w:bookmarkEnd w:id="1351"/>
      <w:r>
        <w:rPr/>
        <w:t>5</w:t>
      </w:r>
      <w:r>
        <w:rPr>
          <w:rtl w:val="true"/>
        </w:rPr>
        <w:t xml:space="preserve">. </w:t>
      </w:r>
      <w:r>
        <w:rPr/>
        <w:t>2</w:t>
      </w:r>
      <w:r>
        <w:rPr>
          <w:rtl w:val="true"/>
        </w:rPr>
        <w:t xml:space="preserve">. </w:t>
      </w:r>
      <w:r>
        <w:rPr>
          <w:rtl w:val="true"/>
        </w:rPr>
        <w:t>اصلاح در شهرها</w:t>
      </w:r>
      <w:bookmarkEnd w:id="1352"/>
    </w:p>
    <w:p>
      <w:pPr>
        <w:pStyle w:val="BookText"/>
        <w:rPr/>
      </w:pPr>
      <w:r>
        <w:rPr>
          <w:rFonts w:ascii="Amiri" w:hAnsi="Amiri" w:eastAsia="Amiri" w:cs="Amiri"/>
          <w:color w:val="111111"/>
          <w:sz w:val="28"/>
          <w:sz w:val="28"/>
          <w:szCs w:val="28"/>
          <w:rtl w:val="true"/>
          <w:lang w:bidi="ar-SA"/>
        </w:rPr>
        <w:t>و تُظهِرَ الْإِصْلَاحَ فِي بِلَادِكَ</w:t>
      </w:r>
      <w:r>
        <w:rPr>
          <w:rFonts w:ascii="IRNazanin" w:hAnsi="IRNazanin" w:eastAsia="IRNazanin"/>
          <w:color w:val="111111"/>
          <w:sz w:val="28"/>
          <w:sz w:val="28"/>
          <w:szCs w:val="28"/>
          <w:rtl w:val="true"/>
          <w:lang w:bidi="fa-IR"/>
        </w:rPr>
        <w:t xml:space="preserve"> و اصلاحات را در شهرهای تو آشکار کنیم</w:t>
      </w:r>
      <w:r>
        <w:rPr>
          <w:rFonts w:eastAsia="IRNazanin" w:cs="IRNazanin"/>
          <w:color w:val="111111"/>
          <w:sz w:val="28"/>
          <w:szCs w:val="28"/>
          <w:rtl w:val="true"/>
          <w:lang w:bidi="fa-IR"/>
        </w:rPr>
        <w:t>.</w:t>
      </w:r>
    </w:p>
    <w:p>
      <w:pPr>
        <w:pStyle w:val="Heading4"/>
        <w:numPr>
          <w:ilvl w:val="3"/>
          <w:numId w:val="1"/>
        </w:numPr>
        <w:rPr/>
      </w:pPr>
      <w:bookmarkStart w:id="1353" w:name="__RefHeading___Toc5697586_2320776876"/>
      <w:bookmarkStart w:id="1354" w:name="_Toc526"/>
      <w:bookmarkEnd w:id="1353"/>
      <w:r>
        <w:rPr/>
        <w:t>5</w:t>
      </w:r>
      <w:r>
        <w:rPr>
          <w:rtl w:val="true"/>
        </w:rPr>
        <w:t xml:space="preserve">. </w:t>
      </w:r>
      <w:r>
        <w:rPr/>
        <w:t>3</w:t>
      </w:r>
      <w:r>
        <w:rPr>
          <w:rtl w:val="true"/>
        </w:rPr>
        <w:t xml:space="preserve">. </w:t>
      </w:r>
      <w:r>
        <w:rPr>
          <w:rtl w:val="true"/>
        </w:rPr>
        <w:t>امنیت مظلومان</w:t>
      </w:r>
      <w:bookmarkEnd w:id="1354"/>
    </w:p>
    <w:p>
      <w:pPr>
        <w:pStyle w:val="BookText"/>
        <w:rPr/>
      </w:pPr>
      <w:r>
        <w:rPr>
          <w:rFonts w:ascii="Amiri" w:hAnsi="Amiri" w:eastAsia="Amiri" w:cs="Amiri"/>
          <w:color w:val="111111"/>
          <w:sz w:val="28"/>
          <w:sz w:val="28"/>
          <w:szCs w:val="28"/>
          <w:rtl w:val="true"/>
          <w:lang w:bidi="ar-SA"/>
        </w:rPr>
        <w:t>فَيَأْمَنَ الْمَظْلُومُونَ مِنْ عِبَادِكَ</w:t>
      </w:r>
      <w:r>
        <w:rPr>
          <w:rStyle w:val="FootnoteAnchor"/>
          <w:rtl w:val="true"/>
        </w:rPr>
        <w:footnoteReference w:id="1014"/>
      </w:r>
      <w:r>
        <w:rPr>
          <w:rFonts w:ascii="IRNazanin" w:hAnsi="IRNazanin" w:eastAsia="IRNazanin"/>
          <w:color w:val="111111"/>
          <w:sz w:val="28"/>
          <w:sz w:val="28"/>
          <w:szCs w:val="28"/>
          <w:rtl w:val="true"/>
          <w:lang w:bidi="fa-IR"/>
        </w:rPr>
        <w:t xml:space="preserve"> تا بندگان ستمدیده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گردند</w:t>
      </w:r>
      <w:r>
        <w:rPr>
          <w:rFonts w:eastAsia="IRNazanin" w:cs="IRNazanin"/>
          <w:color w:val="111111"/>
          <w:sz w:val="28"/>
          <w:szCs w:val="28"/>
          <w:rtl w:val="true"/>
          <w:lang w:bidi="fa-IR"/>
        </w:rPr>
        <w:t>.</w:t>
      </w:r>
    </w:p>
    <w:p>
      <w:pPr>
        <w:pStyle w:val="Heading4"/>
        <w:numPr>
          <w:ilvl w:val="3"/>
          <w:numId w:val="1"/>
        </w:numPr>
        <w:rPr/>
      </w:pPr>
      <w:bookmarkStart w:id="1355" w:name="__RefHeading___Toc5697588_2320776876"/>
      <w:bookmarkStart w:id="1356" w:name="_Toc527"/>
      <w:bookmarkEnd w:id="1355"/>
      <w:r>
        <w:rPr/>
        <w:t>5</w:t>
      </w:r>
      <w:r>
        <w:rPr>
          <w:rtl w:val="true"/>
        </w:rPr>
        <w:t xml:space="preserve">. </w:t>
      </w:r>
      <w:r>
        <w:rPr/>
        <w:t>4</w:t>
      </w:r>
      <w:r>
        <w:rPr>
          <w:rtl w:val="true"/>
        </w:rPr>
        <w:t xml:space="preserve">. </w:t>
      </w:r>
      <w:r>
        <w:rPr>
          <w:rtl w:val="true"/>
        </w:rPr>
        <w:t>اقامه حدود</w:t>
      </w:r>
      <w:bookmarkEnd w:id="1356"/>
    </w:p>
    <w:p>
      <w:pPr>
        <w:pStyle w:val="BookText"/>
        <w:rPr/>
      </w:pPr>
      <w:r>
        <w:rPr>
          <w:rFonts w:ascii="Amiri" w:hAnsi="Amiri" w:eastAsia="Amiri" w:cs="Amiri"/>
          <w:color w:val="111111"/>
          <w:sz w:val="28"/>
          <w:sz w:val="28"/>
          <w:szCs w:val="28"/>
          <w:rtl w:val="true"/>
          <w:lang w:bidi="ar-SA"/>
        </w:rPr>
        <w:t>وَ تُقَامَ الْمُعَطَّلَةُ مِنْ حُدُودِكَ</w:t>
      </w:r>
      <w:r>
        <w:rPr>
          <w:rStyle w:val="FootnoteAnchor"/>
          <w:rtl w:val="true"/>
        </w:rPr>
        <w:footnoteReference w:id="101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حدود و قوانین تعطیل شده ات اقامه و اجرا شود</w:t>
      </w:r>
      <w:r>
        <w:rPr>
          <w:rFonts w:eastAsia="IRNazanin" w:cs="IRNazanin"/>
          <w:color w:val="111111"/>
          <w:sz w:val="28"/>
          <w:szCs w:val="28"/>
          <w:rtl w:val="true"/>
          <w:lang w:bidi="fa-IR"/>
        </w:rPr>
        <w:t xml:space="preserve">. </w:t>
      </w:r>
      <w:bookmarkStart w:id="1357" w:name="pg20325_220148"/>
    </w:p>
    <w:p>
      <w:pPr>
        <w:pStyle w:val="BookText"/>
        <w:rPr/>
      </w:pPr>
      <w:bookmarkEnd w:id="135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مراد از معالم دین همان آثاری است که مایه هدایت خلق اند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حضرت می فرماید هدف ما از پذیرش خلافت و حکومت این است که از انسان هایی که مورد ستم ظالمان قرار گرفته اند حمایت کنیم و آنان را به امنیت و آسایش برسانیم و حدود الهی را اجرا نماییم؛ زیرا اگر حدود الهی اجرا نشود، انحرافات ادامه می یابد</w:t>
      </w:r>
      <w:r>
        <w:rPr>
          <w:rFonts w:eastAsia="IRNazanin" w:cs="IRNazanin"/>
          <w:color w:val="111111"/>
          <w:sz w:val="28"/>
          <w:szCs w:val="28"/>
          <w:rtl w:val="true"/>
          <w:lang w:bidi="fa-IR"/>
        </w:rPr>
        <w:t>.</w:t>
      </w:r>
    </w:p>
    <w:p>
      <w:pPr>
        <w:pStyle w:val="Heading3"/>
        <w:numPr>
          <w:ilvl w:val="2"/>
          <w:numId w:val="1"/>
        </w:numPr>
        <w:rPr/>
      </w:pPr>
      <w:bookmarkStart w:id="1358" w:name="__RefHeading___Toc5697590_2320776876"/>
      <w:bookmarkStart w:id="1359" w:name="_Toc528"/>
      <w:bookmarkEnd w:id="1358"/>
      <w:r>
        <w:rPr/>
        <w:t>6</w:t>
      </w:r>
      <w:r>
        <w:rPr>
          <w:rtl w:val="true"/>
        </w:rPr>
        <w:t xml:space="preserve">. </w:t>
      </w:r>
      <w:r>
        <w:rPr>
          <w:rtl w:val="true"/>
        </w:rPr>
        <w:t>امام؛ اولین مسلمان</w:t>
      </w:r>
      <w:bookmarkEnd w:id="1359"/>
    </w:p>
    <w:p>
      <w:pPr>
        <w:pStyle w:val="BookText"/>
        <w:rPr/>
      </w:pPr>
      <w:r>
        <w:rPr>
          <w:rFonts w:ascii="Amiri" w:hAnsi="Amiri" w:eastAsia="Amiri" w:cs="Amiri"/>
          <w:color w:val="111111"/>
          <w:sz w:val="28"/>
          <w:sz w:val="28"/>
          <w:szCs w:val="28"/>
          <w:rtl w:val="true"/>
          <w:lang w:bidi="ar-SA"/>
        </w:rPr>
        <w:t>اللَّهُمَّ إِنِّى أَوَّلُ مَنْ أَنَابَ وَسَمِعَ وَ أَجَابَ لَمْ يَسْبِقُنِي إِلَّا رَسُولُ اللَّهِ بِالصَّلَاةِ</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خداوندا، من نخستین کسی بودم که به سوی تو بازگشتم و دعوت تو را شنیدم و اجابت کردم هیچ کس جز رسول خدا صلی الله علیه و آله پیش از من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أَتَّبِعْ سَبيلَ مَنْ أَنَابَ إِلَيَّ ثُمَّ إِلَيَّ مَرْجِعُكُمْ</w:t>
      </w:r>
      <w:r>
        <w:rPr>
          <w:rStyle w:val="FootnoteAnchor"/>
          <w:rtl w:val="true"/>
        </w:rPr>
        <w:footnoteReference w:id="1018"/>
      </w:r>
      <w:r>
        <w:rPr>
          <w:rFonts w:ascii="IRNazanin" w:hAnsi="IRNazanin" w:eastAsia="IRNazanin"/>
          <w:color w:val="111111"/>
          <w:sz w:val="28"/>
          <w:sz w:val="28"/>
          <w:szCs w:val="28"/>
          <w:rtl w:val="true"/>
          <w:lang w:bidi="fa-IR"/>
        </w:rPr>
        <w:t>بازگشت همه شما به سوی من است و من از کارهایی که می کرده اید آگاهتان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1019"/>
      </w:r>
      <w:r>
        <w:rPr>
          <w:rFonts w:ascii="IRNazanin" w:hAnsi="IRNazanin" w:eastAsia="IRNazanin"/>
          <w:color w:val="111111"/>
          <w:sz w:val="28"/>
          <w:sz w:val="28"/>
          <w:szCs w:val="28"/>
          <w:rtl w:val="true"/>
          <w:lang w:bidi="fa-IR"/>
        </w:rPr>
        <w:t>آن ها که سبقت جسته بودند و اینک پیش افتاده اند اینان مقربان اند</w:t>
      </w:r>
      <w:r>
        <w:rPr>
          <w:rFonts w:eastAsia="IRNazanin" w:cs="IRNazanin"/>
          <w:color w:val="111111"/>
          <w:sz w:val="28"/>
          <w:szCs w:val="28"/>
          <w:rtl w:val="true"/>
          <w:lang w:bidi="fa-IR"/>
        </w:rPr>
        <w:t>.</w:t>
      </w:r>
    </w:p>
    <w:p>
      <w:pPr>
        <w:pStyle w:val="Heading3"/>
        <w:numPr>
          <w:ilvl w:val="2"/>
          <w:numId w:val="1"/>
        </w:numPr>
        <w:rPr/>
      </w:pPr>
      <w:bookmarkStart w:id="1360" w:name="__RefHeading___Toc5697592_2320776876"/>
      <w:bookmarkStart w:id="1361" w:name="_Toc529"/>
      <w:bookmarkEnd w:id="1360"/>
      <w:r>
        <w:rPr/>
        <w:t>7</w:t>
      </w:r>
      <w:r>
        <w:rPr>
          <w:rtl w:val="true"/>
        </w:rPr>
        <w:t xml:space="preserve">. </w:t>
      </w:r>
      <w:r>
        <w:rPr>
          <w:rtl w:val="true"/>
        </w:rPr>
        <w:t>شرایط حاکمان عدل</w:t>
      </w:r>
      <w:bookmarkEnd w:id="1361"/>
    </w:p>
    <w:p>
      <w:pPr>
        <w:pStyle w:val="Heading4"/>
        <w:numPr>
          <w:ilvl w:val="3"/>
          <w:numId w:val="1"/>
        </w:numPr>
        <w:rPr/>
      </w:pPr>
      <w:bookmarkStart w:id="1362" w:name="__RefHeading___Toc5697594_2320776876"/>
      <w:bookmarkStart w:id="1363" w:name="_Toc530"/>
      <w:bookmarkEnd w:id="1362"/>
      <w:r>
        <w:rPr/>
        <w:t>7</w:t>
      </w:r>
      <w:r>
        <w:rPr>
          <w:rtl w:val="true"/>
        </w:rPr>
        <w:t xml:space="preserve">. </w:t>
      </w:r>
      <w:r>
        <w:rPr/>
        <w:t>1</w:t>
      </w:r>
      <w:r>
        <w:rPr>
          <w:rtl w:val="true"/>
        </w:rPr>
        <w:t xml:space="preserve">. </w:t>
      </w:r>
      <w:r>
        <w:rPr>
          <w:rtl w:val="true"/>
        </w:rPr>
        <w:t>نداشتن بخل</w:t>
      </w:r>
      <w:bookmarkEnd w:id="136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عَلِمْتُمْ أَنَّهُ لَا يَنْبَغِي أَنْ يَكُونَ الْوَالِي عَلَى الْفُرُوجِ وَالدَّمَاءِ وَالْمَغَائِمِ وَ الْأَحْكَامِ وَ</w:t>
      </w:r>
      <w:bookmarkStart w:id="1364" w:name="pg20325_220149"/>
    </w:p>
    <w:p>
      <w:pPr>
        <w:pStyle w:val="BookText"/>
        <w:rPr/>
      </w:pPr>
      <w:bookmarkEnd w:id="1364"/>
      <w:r>
        <w:rPr>
          <w:rFonts w:ascii="Amiri" w:hAnsi="Amiri" w:eastAsia="Amiri" w:cs="Amiri"/>
          <w:color w:val="111111"/>
          <w:sz w:val="28"/>
          <w:sz w:val="28"/>
          <w:szCs w:val="28"/>
          <w:rtl w:val="true"/>
          <w:lang w:bidi="ar-SA"/>
        </w:rPr>
        <w:t>إِمَامَةِ الْمُسْلِمِينَ الْبَخِيلُ فَتَكُونَ فِي أَمْوَالِهِمْ نَهْمَتُهُ</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نَهُمَت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در اصل به معنی نیاز و علاقه شدید به چیزی داشتن است و حرص و ولع نسبت به آن نشان دادن؛ بلوغ الهمة و الشهوة في الشيء و هو منهوم بكذا مولع به و روی نهمته محرّكة و هي إفراط الشهوة في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دانید آن کس که بر نوامیس و خون ها و اموال و احکام و امامت مسلمین سلطه پیدا می کند نباید بخیل باشد تا حرص بر جمع آوری اموال برای خود او را مشغول سازد و از حق و عدالت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حضرت این است که بخیل، صلاحیت و شایستگی ندارد تا حاکم مسلمین شود و بر خون ها و نوامیس و غنیمت ها و بیت المال مسلمین و دارایی های مردم مسلط گردد؛ زیرا اگر بخیل حاکم گردد شهوت و خواست او در اموال و دارایی های مردم متمرکز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يَبْخَلُونَ وَيَأْمُرُونَ النَّاسَ بِالْبُخْلِ</w:t>
      </w:r>
      <w:r>
        <w:rPr>
          <w:rStyle w:val="FootnoteAnchor"/>
          <w:rtl w:val="true"/>
        </w:rPr>
        <w:footnoteReference w:id="1021"/>
      </w:r>
      <w:r>
        <w:rPr>
          <w:rFonts w:ascii="IRNazanin" w:hAnsi="IRNazanin" w:eastAsia="IRNazanin"/>
          <w:color w:val="111111"/>
          <w:sz w:val="28"/>
          <w:sz w:val="28"/>
          <w:szCs w:val="28"/>
          <w:rtl w:val="true"/>
          <w:lang w:bidi="fa-IR"/>
        </w:rPr>
        <w:t>آنان که بخل می ورزند و مردم را به بخل وا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يَبْخَلُونَ وَيَأْمُرُونَ النَّاسَ بِالْبُخْلِ وَ مَنْ يَتَوَلَّ فَإِنَّ اللَّهَ هُوَ الْغَنِيُّ الْحَمِيدِ</w:t>
      </w:r>
      <w:r>
        <w:rPr>
          <w:rStyle w:val="FootnoteAnchor"/>
          <w:rtl w:val="true"/>
        </w:rPr>
        <w:footnoteReference w:id="1022"/>
      </w:r>
      <w:r>
        <w:rPr>
          <w:rFonts w:ascii="IRNazanin" w:hAnsi="IRNazanin" w:eastAsia="IRNazanin"/>
          <w:color w:val="111111"/>
          <w:sz w:val="28"/>
          <w:sz w:val="28"/>
          <w:szCs w:val="28"/>
          <w:rtl w:val="true"/>
          <w:lang w:bidi="fa-IR"/>
        </w:rPr>
        <w:t>آنان که بخل می ورزند و مردم را به بخل وا می دارند و هرکه روی گردان می شود، بداند که خدا بی نیاز و ستودنی است</w:t>
      </w:r>
      <w:r>
        <w:rPr>
          <w:rFonts w:eastAsia="IRNazanin" w:cs="IRNazanin"/>
          <w:color w:val="111111"/>
          <w:sz w:val="28"/>
          <w:szCs w:val="28"/>
          <w:rtl w:val="true"/>
          <w:lang w:bidi="fa-IR"/>
        </w:rPr>
        <w:t>.</w:t>
      </w:r>
    </w:p>
    <w:p>
      <w:pPr>
        <w:pStyle w:val="Heading4"/>
        <w:numPr>
          <w:ilvl w:val="3"/>
          <w:numId w:val="1"/>
        </w:numPr>
        <w:rPr/>
      </w:pPr>
      <w:bookmarkStart w:id="1365" w:name="__RefHeading___Toc5697596_2320776876"/>
      <w:bookmarkStart w:id="1366" w:name="_Toc531"/>
      <w:bookmarkEnd w:id="1365"/>
      <w:r>
        <w:rPr/>
        <w:t>7</w:t>
      </w:r>
      <w:r>
        <w:rPr>
          <w:rtl w:val="true"/>
        </w:rPr>
        <w:t xml:space="preserve">. </w:t>
      </w:r>
      <w:r>
        <w:rPr/>
        <w:t>2</w:t>
      </w:r>
      <w:r>
        <w:rPr>
          <w:rtl w:val="true"/>
        </w:rPr>
        <w:t xml:space="preserve">. </w:t>
      </w:r>
      <w:r>
        <w:rPr>
          <w:rtl w:val="true"/>
        </w:rPr>
        <w:t>جاهل نبودن</w:t>
      </w:r>
      <w:bookmarkEnd w:id="136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الْجَاهِلُ فَيُضِلَّهُمْ بِجَهْلِهِ</w:t>
      </w:r>
      <w:r>
        <w:rPr>
          <w:rFonts w:ascii="IRNazanin" w:hAnsi="IRNazanin" w:eastAsia="IRNazanin"/>
          <w:color w:val="111111"/>
          <w:sz w:val="28"/>
          <w:sz w:val="28"/>
          <w:szCs w:val="28"/>
          <w:rtl w:val="true"/>
          <w:lang w:bidi="fa-IR"/>
        </w:rPr>
        <w:t xml:space="preserve"> و نباید جاهل و نادان باشد که با جهل خویش مردم را گمراه کند</w:t>
      </w:r>
      <w:r>
        <w:rPr>
          <w:rFonts w:eastAsia="IRNazanin" w:cs="IRNazanin"/>
          <w:color w:val="111111"/>
          <w:sz w:val="28"/>
          <w:szCs w:val="28"/>
          <w:rtl w:val="true"/>
          <w:lang w:bidi="fa-IR"/>
        </w:rPr>
        <w:t xml:space="preserve">. </w:t>
      </w:r>
      <w:bookmarkStart w:id="1367" w:name="pg20325_220150"/>
    </w:p>
    <w:p>
      <w:pPr>
        <w:pStyle w:val="BookText"/>
        <w:rPr/>
      </w:pPr>
      <w:bookmarkEnd w:id="136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حاکم نادان باشد به سبب جهل او به احکام و قوانین دین و ناآگاهی در تدبیر امور، دچار انحراف و گمراهی می شود و ضلالت او باعث گمراهی همه کسانی است که از او پیروی می کنند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لا تَرَى الْجَاهِلَ إِلَّا مُفْرِطاً أَوْ مُفَرّطا</w:t>
      </w:r>
      <w:r>
        <w:rPr>
          <w:rStyle w:val="FootnoteAnchor"/>
          <w:rtl w:val="true"/>
        </w:rPr>
        <w:footnoteReference w:id="1024"/>
      </w:r>
      <w:r>
        <w:rPr>
          <w:rFonts w:ascii="IRNazanin" w:hAnsi="IRNazanin" w:eastAsia="IRNazanin"/>
          <w:color w:val="111111"/>
          <w:sz w:val="28"/>
          <w:sz w:val="28"/>
          <w:szCs w:val="28"/>
          <w:rtl w:val="true"/>
          <w:lang w:bidi="fa-IR"/>
        </w:rPr>
        <w:t>دیده نمی شود نادان مگر آن که تندرو است یا کندرو</w:t>
      </w:r>
      <w:r>
        <w:rPr>
          <w:rFonts w:eastAsia="IRNazanin" w:cs="IRNazanin"/>
          <w:color w:val="111111"/>
          <w:sz w:val="28"/>
          <w:szCs w:val="28"/>
          <w:rtl w:val="true"/>
          <w:lang w:bidi="fa-IR"/>
        </w:rPr>
        <w:t>.</w:t>
      </w:r>
    </w:p>
    <w:p>
      <w:pPr>
        <w:pStyle w:val="Heading4"/>
        <w:numPr>
          <w:ilvl w:val="3"/>
          <w:numId w:val="1"/>
        </w:numPr>
        <w:rPr/>
      </w:pPr>
      <w:bookmarkStart w:id="1368" w:name="__RefHeading___Toc5697598_2320776876"/>
      <w:bookmarkStart w:id="1369" w:name="_Toc532"/>
      <w:bookmarkEnd w:id="1368"/>
      <w:r>
        <w:rPr/>
        <w:t>7</w:t>
      </w:r>
      <w:r>
        <w:rPr>
          <w:rtl w:val="true"/>
        </w:rPr>
        <w:t xml:space="preserve">. </w:t>
      </w:r>
      <w:r>
        <w:rPr/>
        <w:t>3</w:t>
      </w:r>
      <w:r>
        <w:rPr>
          <w:rtl w:val="true"/>
        </w:rPr>
        <w:t xml:space="preserve">. </w:t>
      </w:r>
      <w:r>
        <w:rPr>
          <w:rtl w:val="true"/>
        </w:rPr>
        <w:t>نداشتن خشونت</w:t>
      </w:r>
      <w:bookmarkEnd w:id="1369"/>
    </w:p>
    <w:p>
      <w:pPr>
        <w:pStyle w:val="BookText"/>
        <w:rPr/>
      </w:pPr>
      <w:r>
        <w:rPr>
          <w:rFonts w:ascii="Amiri" w:hAnsi="Amiri" w:eastAsia="Amiri" w:cs="Amiri"/>
          <w:color w:val="111111"/>
          <w:sz w:val="28"/>
          <w:sz w:val="28"/>
          <w:szCs w:val="28"/>
          <w:rtl w:val="true"/>
          <w:lang w:bidi="ar-SA"/>
        </w:rPr>
        <w:t>وَ لَا الْجَافِي فَيَقْطَعَهُمْ بِجَفَائِهِ</w:t>
      </w:r>
      <w:r>
        <w:rPr>
          <w:rStyle w:val="FootnoteAnchor"/>
          <w:rtl w:val="true"/>
        </w:rPr>
        <w:footnoteReference w:id="1025"/>
      </w:r>
      <w:r>
        <w:rPr>
          <w:rFonts w:ascii="IRNazanin" w:hAnsi="IRNazanin" w:eastAsia="IRNazanin"/>
          <w:color w:val="111111"/>
          <w:sz w:val="28"/>
          <w:sz w:val="28"/>
          <w:szCs w:val="28"/>
          <w:rtl w:val="true"/>
          <w:lang w:bidi="fa-IR"/>
        </w:rPr>
        <w:t xml:space="preserve"> والی نباید خشن باشد که پیوندهای مردم را با خشونت خویش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عبارت نوعی کنایه به خلفای پیشین هم هست؛ زیرا عثمان بیت المال را در اختیار خود گرفته بود و به خویشاوندان خود هر طور که می خواست می بخشید یا این که خلفا معمولاً در همه مسائل اسلامی وارد نبودند و حال آن که علی علیه السلام عالم بود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کنایه به خلیفه دوم است، زیرا خلیفۀ دوم بسیار تندخو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فَيَقْطَعَهُمْ بجَفَائِه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حاکم تندخو با خشونت خود را از مردم جدا می 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تندخویی حاکم، مردم را به دو گروه تقسیم و از هم جدا می کند و گروهی را که طرفدار او هستند، کمک می کند و گروه مخالف را تهدید کرده آزار می رساند</w:t>
      </w:r>
      <w:r>
        <w:rPr>
          <w:rFonts w:eastAsia="IRNazanin" w:cs="IRNazanin"/>
          <w:color w:val="111111"/>
          <w:sz w:val="28"/>
          <w:szCs w:val="28"/>
          <w:rtl w:val="true"/>
          <w:lang w:bidi="fa-IR"/>
        </w:rPr>
        <w:t>.</w:t>
      </w:r>
    </w:p>
    <w:p>
      <w:pPr>
        <w:pStyle w:val="Heading4"/>
        <w:numPr>
          <w:ilvl w:val="3"/>
          <w:numId w:val="1"/>
        </w:numPr>
        <w:rPr/>
      </w:pPr>
      <w:bookmarkStart w:id="1370" w:name="__RefHeading___Toc5697600_2320776876"/>
      <w:bookmarkStart w:id="1371" w:name="_Toc533"/>
      <w:bookmarkEnd w:id="1370"/>
      <w:r>
        <w:rPr/>
        <w:t>7</w:t>
      </w:r>
      <w:r>
        <w:rPr>
          <w:rtl w:val="true"/>
        </w:rPr>
        <w:t xml:space="preserve">. </w:t>
      </w:r>
      <w:r>
        <w:rPr/>
        <w:t>4</w:t>
      </w:r>
      <w:r>
        <w:rPr>
          <w:rtl w:val="true"/>
        </w:rPr>
        <w:t xml:space="preserve">. </w:t>
      </w:r>
      <w:r>
        <w:rPr>
          <w:rtl w:val="true"/>
        </w:rPr>
        <w:t>پرهیز از غارت بیت المال</w:t>
      </w:r>
      <w:bookmarkEnd w:id="137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الْحَائِفُ لِلدُّوَلِ فَيَتَّخِذَ قَوْماً دُونَ قَوْمٍ</w:t>
      </w:r>
      <w:r>
        <w:rPr>
          <w:rStyle w:val="FootnoteAnchor"/>
          <w:rtl w:val="true"/>
        </w:rPr>
        <w:footnoteReference w:id="1026"/>
      </w:r>
      <w:bookmarkStart w:id="1372" w:name="pg20325_220151"/>
    </w:p>
    <w:p>
      <w:pPr>
        <w:pStyle w:val="BookText"/>
        <w:rPr/>
      </w:pPr>
      <w:bookmarkEnd w:id="1372"/>
      <w:r>
        <w:rPr>
          <w:rFonts w:ascii="IRNazanin" w:hAnsi="IRNazanin" w:eastAsia="IRNazanin"/>
          <w:color w:val="111111"/>
          <w:sz w:val="28"/>
          <w:sz w:val="28"/>
          <w:szCs w:val="28"/>
          <w:rtl w:val="true"/>
          <w:lang w:bidi="fa-IR"/>
        </w:rPr>
        <w:t>والی نباید ستمگر و حیف و میل کننده اموال بیت المال باشد تا تبعیض روا دارد و گروهی را بر گروه دیگری مقدم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حاکم مسلمانان ترسو باشد و از دگرگونی های روزگار بترسد، دسته ای را که از آن ها بیمناک است مورد توجه و عنایت خود قرار می دهد و به غیر آن ها اعتنایی ندارد و این ستمی است که با وجود آن جامعه سامان و انتظام نمی پذیرد</w:t>
      </w:r>
      <w:r>
        <w:rPr>
          <w:rFonts w:eastAsia="IRNazanin" w:cs="IRNazanin"/>
          <w:color w:val="111111"/>
          <w:sz w:val="28"/>
          <w:szCs w:val="28"/>
          <w:rtl w:val="true"/>
          <w:lang w:bidi="fa-IR"/>
        </w:rPr>
        <w:t xml:space="preserve">. </w:t>
      </w:r>
      <w:r>
        <w:rPr>
          <w:rStyle w:val="FootnoteAnchor"/>
          <w:rtl w:val="true"/>
        </w:rPr>
        <w:footnoteReference w:id="1027"/>
      </w:r>
    </w:p>
    <w:p>
      <w:pPr>
        <w:pStyle w:val="Heading4"/>
        <w:numPr>
          <w:ilvl w:val="3"/>
          <w:numId w:val="1"/>
        </w:numPr>
        <w:rPr/>
      </w:pPr>
      <w:bookmarkStart w:id="1373" w:name="__RefHeading___Toc5697602_2320776876"/>
      <w:bookmarkStart w:id="1374" w:name="_Toc534"/>
      <w:bookmarkEnd w:id="1373"/>
      <w:r>
        <w:rPr/>
        <w:t>7</w:t>
      </w:r>
      <w:r>
        <w:rPr>
          <w:rtl w:val="true"/>
        </w:rPr>
        <w:t xml:space="preserve">. </w:t>
      </w:r>
      <w:r>
        <w:rPr/>
        <w:t>5</w:t>
      </w:r>
      <w:r>
        <w:rPr>
          <w:rtl w:val="true"/>
        </w:rPr>
        <w:t xml:space="preserve">. </w:t>
      </w:r>
      <w:r>
        <w:rPr>
          <w:rtl w:val="true"/>
        </w:rPr>
        <w:t>پرهیز از رشوه گیری</w:t>
      </w:r>
      <w:bookmarkEnd w:id="1374"/>
    </w:p>
    <w:p>
      <w:pPr>
        <w:pStyle w:val="BookText"/>
        <w:rPr/>
      </w:pPr>
      <w:r>
        <w:rPr>
          <w:rFonts w:ascii="Amiri" w:hAnsi="Amiri" w:eastAsia="Amiri" w:cs="Amiri"/>
          <w:color w:val="111111"/>
          <w:sz w:val="28"/>
          <w:sz w:val="28"/>
          <w:szCs w:val="28"/>
          <w:rtl w:val="true"/>
          <w:lang w:bidi="ar-SA"/>
        </w:rPr>
        <w:t>وَ لَا الْمُرْتَشِى فِى الْحُكْمِ فَيَذْهَبَ بِالْحُقُوقِ وَ يَقِفَ بِهَا دُونَ الْمَقَاطِع</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والی نباید در قضاوت رشوه گیر باشد تا حقوق مردم را از بین ببرد و در رساندن حق به صاحبانش کوتاهی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الْمُرْتَشِى فِى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کسانی که در مقام قضاوت قبول رشوه می کنند، نباید والی و کارگزار مسلمانان شوند؛ زیرا در آن مقام توقع رشوه سنگین تری را دارند و باید به او پول زیادتری پرداخت شود تا دستور لازمی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حقوق مردم را پایمال می کنند و در صادر کردن حکم بحق توقف می نمایند و مسئله را دست به دست می کنند تا معلوم نشود حق با چه کسی است</w:t>
      </w:r>
      <w:r>
        <w:rPr>
          <w:rFonts w:eastAsia="IRNazanin" w:cs="IRNazanin"/>
          <w:color w:val="111111"/>
          <w:sz w:val="28"/>
          <w:szCs w:val="28"/>
          <w:rtl w:val="true"/>
          <w:lang w:bidi="fa-IR"/>
        </w:rPr>
        <w:t xml:space="preserve">. </w:t>
      </w:r>
      <w:bookmarkStart w:id="1375" w:name="pg20325_220152"/>
    </w:p>
    <w:p>
      <w:pPr>
        <w:pStyle w:val="BookText"/>
        <w:rPr/>
      </w:pPr>
      <w:bookmarkEnd w:id="137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Style w:val="FootnoteAnchor"/>
          <w:rtl w:val="true"/>
        </w:rPr>
        <w:footnoteReference w:id="1029"/>
      </w:r>
      <w:r>
        <w:rPr>
          <w:rFonts w:ascii="IRNazanin" w:hAnsi="IRNazanin" w:eastAsia="IRNazanin"/>
          <w:color w:val="111111"/>
          <w:sz w:val="28"/>
          <w:sz w:val="28"/>
          <w:szCs w:val="28"/>
          <w:rtl w:val="true"/>
          <w:lang w:bidi="fa-IR"/>
        </w:rPr>
        <w:t>اموال یکدیگر را به ناشایست مخورید و آن را به رشوت به حاکمان مدهید تا بدان سبب اموال گروهی دیگر را به ناحق بخورید و شما خود می 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اللَّهُ الرَّاشِيَ وَالْمُرْتَشِيَ وَ مَنْ بَيْنَهُمَا يَمْشِی</w:t>
      </w:r>
      <w:r>
        <w:rPr>
          <w:rStyle w:val="FootnoteAnchor"/>
          <w:rtl w:val="true"/>
        </w:rPr>
        <w:footnoteReference w:id="1030"/>
      </w:r>
      <w:r>
        <w:rPr>
          <w:rFonts w:ascii="IRNazanin" w:hAnsi="IRNazanin" w:eastAsia="IRNazanin"/>
          <w:color w:val="111111"/>
          <w:sz w:val="28"/>
          <w:sz w:val="28"/>
          <w:szCs w:val="28"/>
          <w:rtl w:val="true"/>
          <w:lang w:bidi="fa-IR"/>
        </w:rPr>
        <w:t>نفرین بر رشوه دهنده و رشوه گیرنده و دلالی که میان این دو است</w:t>
      </w:r>
      <w:r>
        <w:rPr>
          <w:rFonts w:eastAsia="IRNazanin" w:cs="IRNazanin"/>
          <w:color w:val="111111"/>
          <w:sz w:val="28"/>
          <w:szCs w:val="28"/>
          <w:rtl w:val="true"/>
          <w:lang w:bidi="fa-IR"/>
        </w:rPr>
        <w:t>.</w:t>
      </w:r>
    </w:p>
    <w:p>
      <w:pPr>
        <w:pStyle w:val="Heading4"/>
        <w:numPr>
          <w:ilvl w:val="3"/>
          <w:numId w:val="1"/>
        </w:numPr>
        <w:rPr/>
      </w:pPr>
      <w:bookmarkStart w:id="1376" w:name="__RefHeading___Toc5697604_2320776876"/>
      <w:bookmarkStart w:id="1377" w:name="_Toc535"/>
      <w:bookmarkEnd w:id="1376"/>
      <w:r>
        <w:rPr/>
        <w:t>7</w:t>
      </w:r>
      <w:r>
        <w:rPr>
          <w:rtl w:val="true"/>
        </w:rPr>
        <w:t xml:space="preserve">. </w:t>
      </w:r>
      <w:r>
        <w:rPr/>
        <w:t>6</w:t>
      </w:r>
      <w:r>
        <w:rPr>
          <w:rtl w:val="true"/>
        </w:rPr>
        <w:t xml:space="preserve">. </w:t>
      </w:r>
      <w:r>
        <w:rPr>
          <w:rtl w:val="true"/>
        </w:rPr>
        <w:t>تعطیل نکردن سنت پیامبر</w:t>
      </w:r>
      <w:bookmarkEnd w:id="1377"/>
    </w:p>
    <w:p>
      <w:pPr>
        <w:pStyle w:val="BookText"/>
        <w:rPr/>
      </w:pPr>
      <w:r>
        <w:rPr>
          <w:rFonts w:ascii="Amiri" w:hAnsi="Amiri" w:eastAsia="Amiri" w:cs="Amiri"/>
          <w:color w:val="111111"/>
          <w:sz w:val="28"/>
          <w:sz w:val="28"/>
          <w:szCs w:val="28"/>
          <w:rtl w:val="true"/>
          <w:lang w:bidi="ar-SA"/>
        </w:rPr>
        <w:t>وَ لَا الْمُعَطِّلُ لِلسُّنَّةِ فَيُهْلِكَ كَالْأُمَّة</w:t>
      </w:r>
      <w:r>
        <w:rPr>
          <w:rFonts w:ascii="IRNazanin" w:hAnsi="IRNazanin" w:eastAsia="IRNazanin"/>
          <w:color w:val="111111"/>
          <w:sz w:val="28"/>
          <w:sz w:val="28"/>
          <w:szCs w:val="28"/>
          <w:rtl w:val="true"/>
          <w:lang w:bidi="fa-IR"/>
        </w:rPr>
        <w:t xml:space="preserve"> پیشوای مردم نباید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تعطیل کند و بدین سبب امت را به هلاکت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سنت اسلامی را تعطیل می کند و حاضر نیست طبق موازین اسلامی حکومت کند، او نیز نباید والی و حاکم جامعه اسلامی باشد؛ زیرا مردم را به هلاکت می رساند به این معنا که مردم را از دین و اسلام بیزار کرده دستورات اسلام را زیر پا می گذارد</w:t>
      </w:r>
      <w:r>
        <w:rPr>
          <w:rFonts w:eastAsia="IRNazanin" w:cs="IRNazanin"/>
          <w:color w:val="111111"/>
          <w:sz w:val="28"/>
          <w:szCs w:val="28"/>
          <w:rtl w:val="true"/>
          <w:lang w:bidi="fa-IR"/>
        </w:rPr>
        <w:t xml:space="preserve">. </w:t>
      </w:r>
      <w:bookmarkStart w:id="1378" w:name="pg20325_220153"/>
    </w:p>
    <w:p>
      <w:pPr>
        <w:pStyle w:val="Heading2"/>
        <w:numPr>
          <w:ilvl w:val="1"/>
          <w:numId w:val="1"/>
        </w:numPr>
        <w:rPr/>
      </w:pPr>
      <w:bookmarkStart w:id="1379" w:name="__RefHeading___Toc5697606_2320776876"/>
      <w:bookmarkStart w:id="1380" w:name="_Toc536"/>
      <w:bookmarkEnd w:id="1378"/>
      <w:bookmarkEnd w:id="1379"/>
      <w:r>
        <w:rPr>
          <w:rtl w:val="true"/>
        </w:rPr>
        <w:t xml:space="preserve">خطبه </w:t>
      </w:r>
      <w:r>
        <w:rPr/>
        <w:t>132</w:t>
      </w:r>
      <w:bookmarkEnd w:id="1380"/>
    </w:p>
    <w:p>
      <w:pPr>
        <w:pStyle w:val="Heading3"/>
        <w:numPr>
          <w:ilvl w:val="2"/>
          <w:numId w:val="1"/>
        </w:numPr>
        <w:rPr/>
      </w:pPr>
      <w:bookmarkStart w:id="1381" w:name="__RefHeading___Toc5697608_2320776876"/>
      <w:bookmarkStart w:id="1382" w:name="_Toc537"/>
      <w:bookmarkEnd w:id="1381"/>
      <w:r>
        <w:rPr>
          <w:rtl w:val="true"/>
        </w:rPr>
        <w:t>اشاره</w:t>
      </w:r>
      <w:bookmarkEnd w:id="138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1031"/>
      </w:r>
    </w:p>
    <w:p>
      <w:pPr>
        <w:pStyle w:val="Heading3"/>
        <w:numPr>
          <w:ilvl w:val="2"/>
          <w:numId w:val="1"/>
        </w:numPr>
        <w:rPr/>
      </w:pPr>
      <w:bookmarkStart w:id="1383" w:name="__RefHeading___Toc5697610_2320776876"/>
      <w:bookmarkStart w:id="1384" w:name="_Toc538"/>
      <w:bookmarkEnd w:id="1383"/>
      <w:r>
        <w:rPr>
          <w:rtl w:val="true"/>
        </w:rPr>
        <w:t>پیشگفتار خطبه</w:t>
      </w:r>
      <w:bookmarkEnd w:id="1384"/>
    </w:p>
    <w:p>
      <w:pPr>
        <w:pStyle w:val="BookText"/>
        <w:rPr/>
      </w:pPr>
      <w:r>
        <w:rPr>
          <w:rFonts w:ascii="IRNazanin" w:hAnsi="IRNazanin" w:eastAsia="IRNazanin"/>
          <w:color w:val="111111"/>
          <w:sz w:val="28"/>
          <w:sz w:val="28"/>
          <w:szCs w:val="28"/>
          <w:rtl w:val="true"/>
          <w:lang w:bidi="fa-IR"/>
        </w:rPr>
        <w:t>امام علیه السلام در این خطبه به پند و اندرز مردم پرداخته و آنان را به بی اعتنایی به زرق و برق دنیا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به موضوعات زیر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ثنای الهی با ذکر اوصاف ویژه ای از خداوند و شهادت خالصانه به نبوت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فرارسیدن پایان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عبرت گرفتن از زندگی پیشینیان؛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بهره گیری از فرصت هایی که در دنیا در دست داریم</w:t>
      </w:r>
      <w:r>
        <w:rPr>
          <w:rFonts w:eastAsia="IRNazanin" w:cs="IRNazanin"/>
          <w:color w:val="111111"/>
          <w:sz w:val="28"/>
          <w:szCs w:val="28"/>
          <w:rtl w:val="true"/>
          <w:lang w:bidi="fa-IR"/>
        </w:rPr>
        <w:t xml:space="preserve">. </w:t>
      </w:r>
      <w:bookmarkStart w:id="1385" w:name="pg20325_220154"/>
    </w:p>
    <w:p>
      <w:pPr>
        <w:pStyle w:val="BookText"/>
        <w:rPr/>
      </w:pPr>
      <w:bookmarkEnd w:id="1385"/>
      <w:r>
        <w:rPr>
          <w:rFonts w:ascii="Amiri" w:hAnsi="Amiri" w:eastAsia="Amiri" w:cs="Amiri"/>
          <w:color w:val="111111"/>
          <w:sz w:val="28"/>
          <w:sz w:val="28"/>
          <w:szCs w:val="28"/>
          <w:rtl w:val="true"/>
          <w:lang w:bidi="ar-SA"/>
        </w:rPr>
        <w:t xml:space="preserve">نَحْمَدُهُ عَلَى مَا أَخَذَ وَ أَعْطَى وَ عَلَى مَا أَبْلَى وَ ابْتَلَى الْبَاطِنُ لِكُلِّ خَفِيَّةٍ وَ الْحَاضِرُ لِكُلِّ سَرِيرَةِ الْعَالِمُ بِمَا تُكِنَّ الصُّدُورُ وَ مَا تَخُونُ الْعُيُونُ وَنَشْهَدُ أَنْ لَا إِلَهَ غَيْرُهُ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نَجِيبُهُ وَبَعِيثُهُ شَهَادَةً يُوَافِقُ فِيهَا السَّرُّ الْإعْلَانَ وَالْقَلْبُ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اللَّهِ الْجِدُّ لَا اللَّعِبُ وَ الْحَقُّ لَا الْكَذِبُ وَ مَا هُوَ إِلَّا الْمَوْتُ أَسْمَعَ دَاعِيهِ وَ أَعْجَلَ حَادِيهِ فَلَا يَغُرَّنَّكَ سَوَادُ النَّاسِ مِنْ نَفْسِكَ وَ قَدْ رَأَيْتَ مَنْ كَانَ قَبْلَكَ مِمَّنْ جَمَعَ الْمَالَ وَ حَذِرَ الْإِقْلَالَ وَ أَمِنَ الْعَوَاقِبَ طُولَ أَمَلٍ وَ اسْتِبْعَادَ أَجَلٍ كَيْفَ نَزَلَ بِهِ الْمَوْتُ فَأَزْعَجَهُ عَنْ وَطَنِهِ وَ أَخَذَهُ مِنْ مَأْمَنِهِ مَحْمُولًا عَلَى أَعْوَادِ الْمَنَايَا يَتَعَاطَى بِهِ الرِّجَالُ الرِّجَالَ حَمْلًا عَلَى الْمَنَاكِبِ وَ إِمْسَاكاً بِالْأَنَامِلِ أَ مَا رَأَيْتُمُ الَّذِينَ يَأْمُلُونَ بَعِيداً وَ يَبْنُونَ مَشِيداً وَ يَجْمَعُونَ كَثِيراً كَيْفَ أَصْبَحَتْ بُيُوتُهُمْ قُبُوراً وَ مَا جَمَعُوا بُوراً وَ صَارَتْ أَمْوَالُهُمْ لِلْوَارِثِينَ وَ أَزْوَاجُهُمْ لِقَوْمٍ آخَرِينَ لَا فِي حَسَنَةٍ يَزِيدُونَ وَ لَا مِنْ سَيِّئَةٍ يَسْتَعْتِبُونَ فَمَنْ أَشْعَرَ التَّقْوَى قَلْبَهُ بَرَزَ مَهَلُهُ وَ فَازَ عَمَلُهُ فَاهْتَبلُوا هَبَلَهَا وَ اعْمَلُوا لِلْجَنَّةِ عَمَلَهَا فَإِنَّ الدُّنْيَا لَمْ تُخْلَقْ لَكُمْ دَارَ مُقَامٍ بَلْ خُلِقَتْ لَكُمْ مَجَازاً لِتَزَوَّدُوا مِنْهَا الْأَعْمَالَ إِلَى دَارِ الْقَرَارِ فَكُونُوا مِنْهَا عَلَى أَوْفَازِ وَ قَرَّبُوا الظُّهُورَ لِلزِّيَالِ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6" w:name="__RefHeading___Toc5697612_2320776876"/>
      <w:bookmarkStart w:id="1387" w:name="_Toc539"/>
      <w:bookmarkEnd w:id="1386"/>
      <w:r>
        <w:rPr/>
        <w:t>1</w:t>
      </w:r>
      <w:r>
        <w:rPr>
          <w:rtl w:val="true"/>
        </w:rPr>
        <w:t xml:space="preserve">. </w:t>
      </w:r>
      <w:r>
        <w:rPr>
          <w:rtl w:val="true"/>
        </w:rPr>
        <w:t>اوصاف ویژه پروردگار</w:t>
      </w:r>
      <w:bookmarkEnd w:id="1387"/>
    </w:p>
    <w:p>
      <w:pPr>
        <w:pStyle w:val="BookText"/>
        <w:rPr/>
      </w:pPr>
      <w:r>
        <w:rPr>
          <w:rFonts w:ascii="Amiri" w:hAnsi="Amiri" w:eastAsia="Amiri" w:cs="Amiri"/>
          <w:color w:val="111111"/>
          <w:sz w:val="28"/>
          <w:sz w:val="28"/>
          <w:szCs w:val="28"/>
          <w:rtl w:val="true"/>
          <w:lang w:bidi="ar-SA"/>
        </w:rPr>
        <w:t>نَحْمَدُهُ عَلَى مَا أَخَذَ وَ أَعْطَى وَ عَلَى مَا أَبْلَى وَ ابْتَلَى</w:t>
      </w:r>
      <w:r>
        <w:rPr>
          <w:rStyle w:val="FootnoteAnchor"/>
          <w:rtl w:val="true"/>
        </w:rPr>
        <w:footnoteReference w:id="1032"/>
      </w:r>
      <w:r>
        <w:rPr>
          <w:rFonts w:ascii="IRNazanin" w:hAnsi="IRNazanin" w:eastAsia="IRNazanin"/>
          <w:color w:val="111111"/>
          <w:sz w:val="28"/>
          <w:sz w:val="28"/>
          <w:szCs w:val="28"/>
          <w:rtl w:val="true"/>
          <w:lang w:bidi="fa-IR"/>
        </w:rPr>
        <w:t xml:space="preserve"> ستایش می کنیم او را بر آن چه گرفته و بخشیده و بر نعمت هایی که عطا کرده و آزمون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الهی هم با نعمت ها انجام می شود و هم با از دست دادن نعمت ها؛ یعنی هم با چیزهای خوب انسان آزمایش می شود و هم با چیزهایی که به نظر ما ناگوار است</w:t>
      </w:r>
      <w:r>
        <w:rPr>
          <w:rFonts w:eastAsia="IRNazanin" w:cs="IRNazanin"/>
          <w:color w:val="111111"/>
          <w:sz w:val="28"/>
          <w:szCs w:val="28"/>
          <w:rtl w:val="true"/>
          <w:lang w:bidi="fa-IR"/>
        </w:rPr>
        <w:t xml:space="preserve">. </w:t>
      </w:r>
      <w:bookmarkStart w:id="1388" w:name="pg20325_220155"/>
    </w:p>
    <w:p>
      <w:pPr>
        <w:pStyle w:val="BookText"/>
        <w:rPr/>
      </w:pPr>
      <w:bookmarkEnd w:id="1388"/>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نعمت ها و مواهب الهی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آن هاست و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نعمت ها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به وسیله گرفتن نعمت هاست</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وَلَنَبْلُوَنَّكُمْ حَتَّى نَعْلَمَ الْمُجَاهِدِينَ مِنْكُمْ وَالصَّابِرِينَ وَنَبْلُوا أَخْبارَكُم</w:t>
      </w:r>
      <w:r>
        <w:rPr>
          <w:rStyle w:val="FootnoteAnchor"/>
          <w:rtl w:val="true"/>
        </w:rPr>
        <w:footnoteReference w:id="1034"/>
      </w:r>
      <w:r>
        <w:rPr>
          <w:rFonts w:ascii="IRNazanin" w:hAnsi="IRNazanin" w:eastAsia="IRNazanin"/>
          <w:color w:val="111111"/>
          <w:sz w:val="28"/>
          <w:sz w:val="28"/>
          <w:szCs w:val="28"/>
          <w:rtl w:val="true"/>
          <w:lang w:bidi="fa-IR"/>
        </w:rPr>
        <w:t>و شما را می آزماییم تا مجاهدان و صابرانتان را معلوم داریم و حدیثتان را آشکار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فَصَلَ طالُوتُ بِالْجُنُودِ قالَ إِنَّ اللَّهَ مُبْتَليكُمْ بِنَهَر</w:t>
      </w:r>
      <w:r>
        <w:rPr>
          <w:rStyle w:val="FootnoteAnchor"/>
          <w:rtl w:val="true"/>
        </w:rPr>
        <w:footnoteReference w:id="1035"/>
      </w:r>
      <w:r>
        <w:rPr>
          <w:rFonts w:ascii="IRNazanin" w:hAnsi="IRNazanin" w:eastAsia="IRNazanin"/>
          <w:color w:val="111111"/>
          <w:sz w:val="28"/>
          <w:sz w:val="28"/>
          <w:szCs w:val="28"/>
          <w:rtl w:val="true"/>
          <w:lang w:bidi="fa-IR"/>
        </w:rPr>
        <w:t>چون طالوت سپاهش را به راه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جوی آبی می آزماید</w:t>
      </w:r>
      <w:r>
        <w:rPr>
          <w:rFonts w:eastAsia="IRNazanin" w:cs="IRNazanin"/>
          <w:color w:val="111111"/>
          <w:sz w:val="28"/>
          <w:szCs w:val="28"/>
          <w:rtl w:val="true"/>
          <w:lang w:bidi="fa-IR"/>
        </w:rPr>
        <w:t>.</w:t>
      </w:r>
    </w:p>
    <w:p>
      <w:pPr>
        <w:pStyle w:val="Heading3"/>
        <w:numPr>
          <w:ilvl w:val="2"/>
          <w:numId w:val="1"/>
        </w:numPr>
        <w:rPr/>
      </w:pPr>
      <w:bookmarkStart w:id="1389" w:name="__RefHeading___Toc5697614_2320776876"/>
      <w:bookmarkStart w:id="1390" w:name="_Toc540"/>
      <w:bookmarkEnd w:id="1389"/>
      <w:r>
        <w:rPr/>
        <w:t>2</w:t>
      </w:r>
      <w:r>
        <w:rPr>
          <w:rtl w:val="true"/>
        </w:rPr>
        <w:t xml:space="preserve">. </w:t>
      </w:r>
      <w:r>
        <w:rPr>
          <w:rtl w:val="true"/>
        </w:rPr>
        <w:t>خداوند حاضر همیشگی</w:t>
      </w:r>
      <w:bookmarkEnd w:id="1390"/>
    </w:p>
    <w:p>
      <w:pPr>
        <w:pStyle w:val="BookText"/>
        <w:rPr/>
      </w:pPr>
      <w:r>
        <w:rPr>
          <w:rFonts w:ascii="Amiri" w:hAnsi="Amiri" w:eastAsia="Amiri" w:cs="Amiri"/>
          <w:color w:val="111111"/>
          <w:sz w:val="28"/>
          <w:sz w:val="28"/>
          <w:szCs w:val="28"/>
          <w:rtl w:val="true"/>
          <w:lang w:bidi="ar-SA"/>
        </w:rPr>
        <w:t>الْبَاطِنُ لِكُلِّ خَفِيَّةٍ وَ الْحَاضِرُ لِكُلِّ سَرِيرَةِ الْعَالِمُ بِمَا تُكِنَّ الصُّدُورُ وَ مَا تَخُونُ الْعُيُونُ</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کننده؛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حضور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پوشیده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نهان اسرار نهان کردن است؛ سریره مثل سر به معنی امر پوشیده است جمع آن سرائر است؛ اسْتَسَرَّ اسْتِرَاراً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 مخفی می کند؛ کننته أكنه من باب قتل سترته، و أكننته بالألف أخفيته، وقال أبو زيد الثلاثي و الرباعي لغتان في السرّو في الاخفاء جميعا و تكنّ الصدور في النسخ من باب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سینه؛ الصَّدَار پیشبند سینه نشانی که بر سینه شتر زنند؛ صَدَرَ، صَدْراً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اش ضربه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خیانت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خیانت؛ خیانت به معنی منع حق و مخالفت با حق است؛ 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مبالغه است یعنی بسیار خائن یا همیشه خائن اسْتَخَانَ، اسْتِخَانَةً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کوشید که به او خیانت کند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به هر نهان است و حاضر در کنار هر راز آگاه است به آن چه در سینه ها نهفته و به خیانت دیده ها عالم است</w:t>
      </w:r>
      <w:r>
        <w:rPr>
          <w:rFonts w:eastAsia="IRNazanin" w:cs="IRNazanin"/>
          <w:color w:val="111111"/>
          <w:sz w:val="28"/>
          <w:szCs w:val="28"/>
          <w:rtl w:val="true"/>
          <w:lang w:bidi="fa-IR"/>
        </w:rPr>
        <w:t>.</w:t>
      </w:r>
      <w:bookmarkStart w:id="1391" w:name="pg20325_220156"/>
    </w:p>
    <w:p>
      <w:pPr>
        <w:pStyle w:val="BookText"/>
        <w:rPr/>
      </w:pPr>
      <w:bookmarkEnd w:id="139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اوصاف به خوبی نشان می دهد که علم پروردگار علم حضوری است؛ یعنی او در هرکجا حاضر و ناظر است پنهان و آشکار برای او مفهوم ندارد، حضور و غیاب برای او یکسان است اسرار درون سینه ها را می داند گردش چشم هایی را که به خیانت می گردد می بیند و از باطن و درون هرکس و هر چیز آگاه است</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الْأَوَّلُ وَالآخِرُ وَ الظَّاهِرُ وَ الْباطِنُ وَ هُوَ بِكُلِّ شَيْءٍ عَليم</w:t>
      </w:r>
      <w:r>
        <w:rPr>
          <w:rStyle w:val="FootnoteAnchor"/>
          <w:rtl w:val="true"/>
        </w:rPr>
        <w:footnoteReference w:id="1038"/>
      </w:r>
      <w:r>
        <w:rPr>
          <w:rFonts w:ascii="IRNazanin" w:hAnsi="IRNazanin" w:eastAsia="IRNazanin"/>
          <w:color w:val="111111"/>
          <w:sz w:val="28"/>
          <w:sz w:val="28"/>
          <w:szCs w:val="28"/>
          <w:rtl w:val="true"/>
          <w:lang w:bidi="fa-IR"/>
        </w:rPr>
        <w:t>اوست اول و آخر و ظاهر و باطن و او به هرچیزی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يَعْلَمُ ما تُسِرُّونَ وَ ما تُعْلِنُون</w:t>
      </w:r>
      <w:r>
        <w:rPr>
          <w:rStyle w:val="FootnoteAnchor"/>
          <w:rtl w:val="true"/>
        </w:rPr>
        <w:footnoteReference w:id="1039"/>
      </w:r>
      <w:r>
        <w:rPr>
          <w:rFonts w:ascii="IRNazanin" w:hAnsi="IRNazanin" w:eastAsia="IRNazanin"/>
          <w:color w:val="111111"/>
          <w:sz w:val="28"/>
          <w:sz w:val="28"/>
          <w:szCs w:val="28"/>
          <w:rtl w:val="true"/>
          <w:lang w:bidi="fa-IR"/>
        </w:rPr>
        <w:t>آن چه پنهان می کنید یا آشکار می سازید، خدا به آن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يَعْلَمُ مَا تُكِنُّ صُدُورُهُمْ وَ ما يُعْلِنُون</w:t>
      </w:r>
      <w:r>
        <w:rPr>
          <w:rStyle w:val="FootnoteAnchor"/>
          <w:rtl w:val="true"/>
        </w:rPr>
        <w:footnoteReference w:id="1040"/>
      </w:r>
      <w:r>
        <w:rPr>
          <w:rFonts w:ascii="IRNazanin" w:hAnsi="IRNazanin" w:eastAsia="IRNazanin"/>
          <w:color w:val="111111"/>
          <w:sz w:val="28"/>
          <w:sz w:val="28"/>
          <w:szCs w:val="28"/>
          <w:rtl w:val="true"/>
          <w:lang w:bidi="fa-IR"/>
        </w:rPr>
        <w:t>و پروردگار تو هر چه را که در دل پنهان داشته اند یا آشکار کرده اند می داند</w:t>
      </w:r>
      <w:r>
        <w:rPr>
          <w:rFonts w:eastAsia="IRNazanin" w:cs="IRNazanin"/>
          <w:color w:val="111111"/>
          <w:sz w:val="28"/>
          <w:szCs w:val="28"/>
          <w:rtl w:val="true"/>
          <w:lang w:bidi="fa-IR"/>
        </w:rPr>
        <w:t>.</w:t>
      </w:r>
    </w:p>
    <w:p>
      <w:pPr>
        <w:pStyle w:val="Heading3"/>
        <w:numPr>
          <w:ilvl w:val="2"/>
          <w:numId w:val="1"/>
        </w:numPr>
        <w:rPr/>
      </w:pPr>
      <w:bookmarkStart w:id="1392" w:name="__RefHeading___Toc5697616_2320776876"/>
      <w:bookmarkStart w:id="1393" w:name="_Toc541"/>
      <w:bookmarkEnd w:id="1392"/>
      <w:r>
        <w:rPr/>
        <w:t>3</w:t>
      </w:r>
      <w:r>
        <w:rPr>
          <w:rtl w:val="true"/>
        </w:rPr>
        <w:t xml:space="preserve">. </w:t>
      </w:r>
      <w:r>
        <w:rPr>
          <w:rtl w:val="true"/>
        </w:rPr>
        <w:t>شهادت خالصانه به وحدانیت حق</w:t>
      </w:r>
      <w:bookmarkEnd w:id="1393"/>
    </w:p>
    <w:p>
      <w:pPr>
        <w:pStyle w:val="BookText"/>
        <w:rPr/>
      </w:pPr>
      <w:r>
        <w:rPr>
          <w:rFonts w:ascii="Amiri" w:hAnsi="Amiri" w:eastAsia="Amiri" w:cs="Amiri"/>
          <w:color w:val="111111"/>
          <w:sz w:val="28"/>
          <w:sz w:val="28"/>
          <w:szCs w:val="28"/>
          <w:rtl w:val="true"/>
          <w:lang w:bidi="ar-SA"/>
        </w:rPr>
        <w:t xml:space="preserve">وَ نَشْهَدُ أَنْ لَا إِلَهَ غَيْرُهُ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نَجِيبُهُ وَ بَعِيتُهُ شَهَادَةً يُوَافِقُ فِيهَا السِّرُّ الْإِعْلَانَ وَالْقَلْبُ النِّسَانَ</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و گواهی می دهیم که معبودی جز او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شهادتی که درون و برون و قلب و زبان در 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به این دو اصل اساسی که پایه های ایمان را تشکیل می دهد، انسان را به نفی معبودهای دیگر دعوت می کند و از عبادت شیطان و هوای نفس بر حذر می دارد و گواهی </w:t>
      </w:r>
    </w:p>
    <w:p>
      <w:pPr>
        <w:pStyle w:val="BookText"/>
        <w:rPr/>
      </w:pPr>
      <w:r>
        <w:rPr>
          <w:rFonts w:ascii="IRNazanin" w:hAnsi="IRNazanin" w:eastAsia="IRNazanin"/>
          <w:color w:val="111111"/>
          <w:sz w:val="28"/>
          <w:sz w:val="28"/>
          <w:szCs w:val="28"/>
          <w:rtl w:val="true"/>
          <w:lang w:bidi="fa-IR"/>
        </w:rPr>
        <w:t>به نبوت پیامبر اسلام صلی الله علیه و آله او را به اطاعت فرمانهایش فرامی خواند به ویژه شهادتی که تنها بر زبان جاری نیست بلکه قلب و جان انسان نیز با آن هم صداست</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مفعول مطلق نوعی است؛ یعنی نوعی گواهی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يُوَافِقُ فِيهَا السِّرُّ الْإِعْلَانَ وَالْقَلْبُ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1043"/>
      </w:r>
      <w:r>
        <w:rPr>
          <w:rFonts w:ascii="IRNazanin" w:hAnsi="IRNazanin" w:eastAsia="IRNazanin"/>
          <w:color w:val="111111"/>
          <w:sz w:val="28"/>
          <w:sz w:val="28"/>
          <w:szCs w:val="28"/>
          <w:rtl w:val="true"/>
          <w:lang w:bidi="fa-IR"/>
        </w:rPr>
        <w:t>سپس کتاب را به کسانی از بندگانمان که برگزیده بودیم به میراث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بَعَثَ فِي الْأُمِّيِّينَ رَسُولا</w:t>
      </w:r>
      <w:r>
        <w:rPr>
          <w:rStyle w:val="FootnoteAnchor"/>
          <w:rtl w:val="true"/>
        </w:rPr>
        <w:footnoteReference w:id="1044"/>
      </w:r>
      <w:r>
        <w:rPr>
          <w:rFonts w:ascii="IRNazanin" w:hAnsi="IRNazanin" w:eastAsia="IRNazanin"/>
          <w:color w:val="111111"/>
          <w:sz w:val="28"/>
          <w:sz w:val="28"/>
          <w:szCs w:val="28"/>
          <w:rtl w:val="true"/>
          <w:lang w:bidi="fa-IR"/>
        </w:rPr>
        <w:t>اوست خدایی که به میان مردمی بی کتاب، پیامبری از خودشان مبعوث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إِذا ذُكِرَ اللَّهُ وَجِلَتْ قُلُوبُهُم</w:t>
      </w:r>
      <w:r>
        <w:rPr>
          <w:rStyle w:val="FootnoteAnchor"/>
          <w:rtl w:val="true"/>
        </w:rPr>
        <w:footnoteReference w:id="1045"/>
      </w:r>
      <w:r>
        <w:rPr>
          <w:rFonts w:ascii="IRNazanin" w:hAnsi="IRNazanin" w:eastAsia="IRNazanin"/>
          <w:color w:val="111111"/>
          <w:sz w:val="28"/>
          <w:sz w:val="28"/>
          <w:szCs w:val="28"/>
          <w:rtl w:val="true"/>
          <w:lang w:bidi="fa-IR"/>
        </w:rPr>
        <w:t>مؤمنان کسانی هستند که چون نام خدا برده شود خوف بر دل هاشان چیره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واقعیت حتمی</w:t>
      </w:r>
    </w:p>
    <w:p>
      <w:pPr>
        <w:pStyle w:val="BookText"/>
        <w:rPr/>
      </w:pPr>
      <w:r>
        <w:rPr>
          <w:rFonts w:ascii="Amiri" w:hAnsi="Amiri" w:eastAsia="Amiri" w:cs="Amiri"/>
          <w:color w:val="111111"/>
          <w:sz w:val="28"/>
          <w:sz w:val="28"/>
          <w:szCs w:val="28"/>
          <w:rtl w:val="true"/>
          <w:lang w:bidi="ar-SA"/>
        </w:rPr>
        <w:t>فَإِنَّهُ وَاللهِ الْجِد لَا اللّعِب وَ الْحَقُّ لَا الْكَذِبُ وَمَا هُوَ إِلَّا الْمَوْتُ أَسْمَعَ دَاعِيهِ وَ أَعْجَلَ حَادِيهِ</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مرگ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 به خود مرگ بر می گردد؛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الناس إلى الصلاة فهو داعى الله</w:t>
      </w:r>
    </w:p>
    <w:p>
      <w:pPr>
        <w:pStyle w:val="BookText"/>
        <w:rPr/>
      </w:pPr>
      <w:r>
        <w:rPr>
          <w:rFonts w:ascii="IRNazanin" w:hAnsi="IRNazanin" w:eastAsia="IRNazanin"/>
          <w:color w:val="111111"/>
          <w:sz w:val="28"/>
          <w:sz w:val="28"/>
          <w:szCs w:val="28"/>
          <w:rtl w:val="true"/>
          <w:lang w:bidi="fa-IR"/>
        </w:rPr>
        <w:t>أَعْجَلَ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 از مادۀ عَجّل به معنای شتاب گرفته پیشی گرفته</w:t>
      </w:r>
    </w:p>
    <w:p>
      <w:pPr>
        <w:pStyle w:val="BookText"/>
        <w:rPr/>
      </w:pPr>
      <w:r>
        <w:rPr>
          <w:rFonts w:ascii="IRNazanin" w:hAnsi="IRNazanin" w:eastAsia="IRNazanin"/>
          <w:color w:val="111111"/>
          <w:sz w:val="28"/>
          <w:sz w:val="28"/>
          <w:szCs w:val="28"/>
          <w:rtl w:val="true"/>
          <w:lang w:bidi="fa-IR"/>
        </w:rPr>
        <w:t>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جلو برنده؛ از مادۀ 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است که با آواز مخصوص خود شتران را سرگرم می کند و به حرکت سریع وا می دارد و این جمله نیز شامل فعل و فاعل و همچنین مفعول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جمله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حدوت بالابل حثثتها على السّير بالحداء و حدوته على كذا بعثته عليه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این را که می گویم جدی است نه شوخی و بازی، واقعیت است نه دروغ و آن</w:t>
      </w:r>
      <w:bookmarkStart w:id="1394" w:name="pg20325_220158"/>
    </w:p>
    <w:p>
      <w:pPr>
        <w:pStyle w:val="BookText"/>
        <w:rPr/>
      </w:pPr>
      <w:bookmarkEnd w:id="1394"/>
      <w:r>
        <w:rPr>
          <w:rFonts w:ascii="IRNazanin" w:hAnsi="IRNazanin" w:eastAsia="IRNazanin"/>
          <w:color w:val="111111"/>
          <w:sz w:val="28"/>
          <w:sz w:val="28"/>
          <w:szCs w:val="28"/>
          <w:rtl w:val="true"/>
          <w:lang w:bidi="fa-IR"/>
        </w:rPr>
        <w:t xml:space="preserve">این که چیزی جز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همان مرگی که منادی اش بانگ خود را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و ساربانش با آواز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پیش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رساندن پیام مرگ مقدمات مرگ است که هر روز و هر ساعت افراد را به مرگ نزدیک تر می کند و به آن ها هشدار می دهد</w:t>
      </w:r>
      <w:r>
        <w:rPr>
          <w:rFonts w:eastAsia="IRNazanin" w:cs="IRNazanin"/>
          <w:color w:val="111111"/>
          <w:sz w:val="28"/>
          <w:szCs w:val="28"/>
          <w:rtl w:val="true"/>
          <w:lang w:bidi="fa-IR"/>
        </w:rPr>
        <w:t>.</w:t>
      </w:r>
    </w:p>
    <w:p>
      <w:pPr>
        <w:pStyle w:val="Heading3"/>
        <w:numPr>
          <w:ilvl w:val="2"/>
          <w:numId w:val="1"/>
        </w:numPr>
        <w:rPr/>
      </w:pPr>
      <w:bookmarkStart w:id="1395" w:name="__RefHeading___Toc5697618_2320776876"/>
      <w:bookmarkStart w:id="1396" w:name="_Toc542"/>
      <w:bookmarkEnd w:id="1395"/>
      <w:r>
        <w:rPr/>
        <w:t>5</w:t>
      </w:r>
      <w:r>
        <w:rPr>
          <w:rtl w:val="true"/>
        </w:rPr>
        <w:t xml:space="preserve">. </w:t>
      </w:r>
      <w:r>
        <w:rPr>
          <w:rtl w:val="true"/>
        </w:rPr>
        <w:t>حضور و حتمیت مرگ</w:t>
      </w:r>
      <w:bookmarkEnd w:id="1396"/>
    </w:p>
    <w:p>
      <w:pPr>
        <w:pStyle w:val="Heading4"/>
        <w:numPr>
          <w:ilvl w:val="3"/>
          <w:numId w:val="1"/>
        </w:numPr>
        <w:rPr/>
      </w:pPr>
      <w:bookmarkStart w:id="1397" w:name="__RefHeading___Toc5697620_2320776876"/>
      <w:bookmarkStart w:id="1398" w:name="_Toc543"/>
      <w:bookmarkEnd w:id="1397"/>
      <w:r>
        <w:rPr/>
        <w:t>5</w:t>
      </w:r>
      <w:r>
        <w:rPr>
          <w:rtl w:val="true"/>
        </w:rPr>
        <w:t xml:space="preserve">. </w:t>
      </w:r>
      <w:r>
        <w:rPr/>
        <w:t>1</w:t>
      </w:r>
      <w:r>
        <w:rPr>
          <w:rtl w:val="true"/>
        </w:rPr>
        <w:t xml:space="preserve">. </w:t>
      </w:r>
      <w:r>
        <w:rPr>
          <w:rtl w:val="true"/>
        </w:rPr>
        <w:t>انبوه زندگان تو را نفریبد</w:t>
      </w:r>
      <w:bookmarkEnd w:id="1398"/>
    </w:p>
    <w:p>
      <w:pPr>
        <w:pStyle w:val="BookText"/>
        <w:rPr/>
      </w:pPr>
      <w:r>
        <w:rPr>
          <w:rFonts w:ascii="Amiri" w:hAnsi="Amiri" w:eastAsia="Amiri" w:cs="Amiri"/>
          <w:color w:val="111111"/>
          <w:sz w:val="28"/>
          <w:sz w:val="28"/>
          <w:szCs w:val="28"/>
          <w:rtl w:val="true"/>
          <w:lang w:bidi="ar-SA"/>
        </w:rPr>
        <w:t>فَلَا يَغُرَّنَّكَ سَوَادُ النَّاسِ مِنْ نَفْسِكَ</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حال که چنین است انبوه زندگان تو را فریب ندهند و از خود غافل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يَغُرَّنَّكَ سَوَادُ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می تواند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توده های مردم را می بینی که زنده و سالم اند و به زندگی روزمره خود ادامه می دهند، تو را فریب ندهند و از مرگ غافل نسازد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مردم تو را وسوسه نکنند و فریب ندهند که به فکر زندگی باش نه به فکر مرگ</w:t>
      </w:r>
      <w:r>
        <w:rPr>
          <w:rFonts w:eastAsia="IRNazanin" w:cs="IRNazanin"/>
          <w:color w:val="111111"/>
          <w:sz w:val="28"/>
          <w:szCs w:val="28"/>
          <w:rtl w:val="true"/>
          <w:lang w:bidi="fa-IR"/>
        </w:rPr>
        <w:t xml:space="preserve">. </w:t>
      </w:r>
      <w:r>
        <w:rPr>
          <w:rStyle w:val="FootnoteAnchor"/>
          <w:rtl w:val="true"/>
        </w:rPr>
        <w:footnoteReference w:id="1048"/>
      </w:r>
    </w:p>
    <w:p>
      <w:pPr>
        <w:pStyle w:val="Heading4"/>
        <w:numPr>
          <w:ilvl w:val="3"/>
          <w:numId w:val="1"/>
        </w:numPr>
        <w:rPr/>
      </w:pPr>
      <w:bookmarkStart w:id="1399" w:name="__RefHeading___Toc5697622_2320776876"/>
      <w:bookmarkStart w:id="1400" w:name="_Toc544"/>
      <w:bookmarkEnd w:id="1399"/>
      <w:r>
        <w:rPr/>
        <w:t>5</w:t>
      </w:r>
      <w:r>
        <w:rPr>
          <w:rtl w:val="true"/>
        </w:rPr>
        <w:t xml:space="preserve">. </w:t>
      </w:r>
      <w:r>
        <w:rPr/>
        <w:t>2</w:t>
      </w:r>
      <w:r>
        <w:rPr>
          <w:rtl w:val="true"/>
        </w:rPr>
        <w:t xml:space="preserve">. </w:t>
      </w:r>
      <w:r>
        <w:rPr>
          <w:rtl w:val="true"/>
        </w:rPr>
        <w:t>از مرگ پیشینیان عبرت بگیر</w:t>
      </w:r>
      <w:bookmarkEnd w:id="1400"/>
    </w:p>
    <w:p>
      <w:pPr>
        <w:pStyle w:val="BookText"/>
        <w:rPr/>
      </w:pPr>
      <w:r>
        <w:rPr>
          <w:rFonts w:ascii="Amiri" w:hAnsi="Amiri" w:eastAsia="Amiri" w:cs="Amiri"/>
          <w:color w:val="111111"/>
          <w:sz w:val="28"/>
          <w:sz w:val="28"/>
          <w:szCs w:val="28"/>
          <w:rtl w:val="true"/>
          <w:lang w:bidi="ar-SA"/>
        </w:rPr>
        <w:t>وَ قَدْ رَأَيْتَ مَنْ كَانَ قَبْلَكَ مِمَّنْ جَمَعَ الْمَالَ وَ حَذِرَ الْإِقْلَالَ وَ أَمِنَ الْعَوَاقِبَ طُولَ أَمَلٍ وَ اسْتِبْعَادَ أَجَلِ كَيْفَ نَزَلَ بِهِ الْمَوْتُ فَأَزْعَجَهُ عَنْ وَطَنِهِ وَ أَخَذَهُ مِنْ مَأْمَنِهِ</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طُولَ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و استبعاد؛ مفعول لاجله هستند برای فعل های جَمَعَ و حَذَرَ و 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 جا کندن و بیرون راندن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افرادی را پیش از خود به چشم دیدی از کسانی که ثروت ها جمع آوری کردند و از فقر و بیچارگی پرهیز داشتند و بر اثر آرزوهای طولانی و دور شمردن اجل خود را در امان </w:t>
      </w:r>
      <w:bookmarkStart w:id="1401" w:name="pg20325_220159"/>
    </w:p>
    <w:p>
      <w:pPr>
        <w:pStyle w:val="BookText"/>
        <w:rPr/>
      </w:pPr>
      <w:bookmarkEnd w:id="1401"/>
      <w:r>
        <w:rPr>
          <w:rFonts w:ascii="IRNazanin" w:hAnsi="IRNazanin" w:eastAsia="IRNazanin"/>
          <w:color w:val="111111"/>
          <w:sz w:val="28"/>
          <w:sz w:val="28"/>
          <w:szCs w:val="28"/>
          <w:rtl w:val="true"/>
          <w:lang w:bidi="fa-IR"/>
        </w:rPr>
        <w:t>دانستند، دیدی مرگ چسان بر آن ها فرود آمد و آنان را از وطنشان بیرون راند و از جایگاه امنشان برگرفت؟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مفهوم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الْإِقْلَالَ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با جمع کردن اموال خود را از فقر دور ساختند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به خاطر آرزوهای دور و دراز خود را از عاقبت کار در امان می پنداشتند</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مفعول له و منصوب است؛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این فرد به دنبال جمع آوری مال بود و از عواقب کار ایمن بود، آرزوهای طولانی داشت و اجل و مرگ خود را دور می پنداشت</w:t>
      </w:r>
      <w:r>
        <w:rPr>
          <w:rFonts w:eastAsia="IRNazanin" w:cs="IRNazanin"/>
          <w:color w:val="111111"/>
          <w:sz w:val="28"/>
          <w:szCs w:val="28"/>
          <w:rtl w:val="true"/>
          <w:lang w:bidi="fa-IR"/>
        </w:rPr>
        <w:t>.</w:t>
      </w:r>
    </w:p>
    <w:p>
      <w:pPr>
        <w:pStyle w:val="Heading4"/>
        <w:numPr>
          <w:ilvl w:val="3"/>
          <w:numId w:val="1"/>
        </w:numPr>
        <w:rPr/>
      </w:pPr>
      <w:bookmarkStart w:id="1402" w:name="__RefHeading___Toc5697624_2320776876"/>
      <w:bookmarkStart w:id="1403" w:name="_Toc545"/>
      <w:bookmarkEnd w:id="1402"/>
      <w:r>
        <w:rPr/>
        <w:t>5</w:t>
      </w:r>
      <w:r>
        <w:rPr>
          <w:rtl w:val="true"/>
        </w:rPr>
        <w:t xml:space="preserve">. </w:t>
      </w:r>
      <w:r>
        <w:rPr/>
        <w:t>3</w:t>
      </w:r>
      <w:r>
        <w:rPr>
          <w:rtl w:val="true"/>
        </w:rPr>
        <w:t xml:space="preserve">. </w:t>
      </w:r>
      <w:r>
        <w:rPr>
          <w:rtl w:val="true"/>
        </w:rPr>
        <w:t>تابوت هایشان را بنگر</w:t>
      </w:r>
      <w:bookmarkEnd w:id="1403"/>
    </w:p>
    <w:p>
      <w:pPr>
        <w:pStyle w:val="BookText"/>
        <w:rPr/>
      </w:pPr>
      <w:r>
        <w:rPr>
          <w:rFonts w:ascii="Amiri" w:hAnsi="Amiri" w:eastAsia="Amiri" w:cs="Amiri"/>
          <w:color w:val="111111"/>
          <w:sz w:val="28"/>
          <w:sz w:val="28"/>
          <w:szCs w:val="28"/>
          <w:rtl w:val="true"/>
          <w:lang w:bidi="ar-SA"/>
        </w:rPr>
        <w:t>مَحْمُولًا عَلَى أَعْوَادِ الْمَنَايَا يَتَعَاطَى بِهِ الرِّجَالُ الرِّجَالَ حَمْلًا عَلَى الْمَنَاكِبِ وَ إِمْسَاكاً بِالْأَنَامِلِ</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انگشت یا سرانگشت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بود که آن ها را بر چوبه های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کردند و مردان، آن ها را دست به دست، بر دوش می بردند و با سرانگشتان نگاه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سرانگشتان خود نگاه می داشتند کنایه از این که گویی از گرفتن تابوت آن ها با تمام دست خود نفرت و وحشت داشتند و تنها با سرانگشت خود آن را نگاه می داشتند</w:t>
      </w:r>
      <w:r>
        <w:rPr>
          <w:rFonts w:eastAsia="IRNazanin" w:cs="IRNazanin"/>
          <w:color w:val="111111"/>
          <w:sz w:val="28"/>
          <w:szCs w:val="28"/>
          <w:rtl w:val="true"/>
          <w:lang w:bidi="fa-IR"/>
        </w:rPr>
        <w:t>.</w:t>
      </w:r>
    </w:p>
    <w:p>
      <w:pPr>
        <w:pStyle w:val="Heading4"/>
        <w:numPr>
          <w:ilvl w:val="3"/>
          <w:numId w:val="1"/>
        </w:numPr>
        <w:rPr/>
      </w:pPr>
      <w:bookmarkStart w:id="1404" w:name="__RefHeading___Toc5697626_2320776876"/>
      <w:bookmarkStart w:id="1405" w:name="_Toc546"/>
      <w:bookmarkEnd w:id="1404"/>
      <w:r>
        <w:rPr/>
        <w:t>5</w:t>
      </w:r>
      <w:r>
        <w:rPr>
          <w:rtl w:val="true"/>
        </w:rPr>
        <w:t xml:space="preserve">. </w:t>
      </w:r>
      <w:r>
        <w:rPr/>
        <w:t>4</w:t>
      </w:r>
      <w:r>
        <w:rPr>
          <w:rtl w:val="true"/>
        </w:rPr>
        <w:t xml:space="preserve">. </w:t>
      </w:r>
      <w:r>
        <w:rPr>
          <w:rtl w:val="true"/>
        </w:rPr>
        <w:t>مرگ پایان آرزوهای دراز</w:t>
      </w:r>
      <w:bookmarkEnd w:id="140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رَأَيْتُمُ الَّذِينَ يَأْمُلُونَ بَعِيداً وَ يَبْنُونَ مَشِيداً وَيَجْمَعُونَ كَثِيرًا كَيْفَ أَصْبَحَتْ بُيُوتُهُمْ</w:t>
      </w:r>
    </w:p>
    <w:p>
      <w:pPr>
        <w:pStyle w:val="BookText"/>
        <w:rPr/>
      </w:pPr>
      <w:r>
        <w:rPr>
          <w:rFonts w:ascii="Amiri" w:hAnsi="Amiri" w:eastAsia="Amiri" w:cs="Amiri"/>
          <w:color w:val="111111"/>
          <w:sz w:val="28"/>
          <w:sz w:val="28"/>
          <w:szCs w:val="28"/>
          <w:rtl w:val="true"/>
          <w:lang w:bidi="ar-SA"/>
        </w:rPr>
        <w:t>قُبُوراً وَ مَا جَمَعُوا بُوراً وَ صَارَتْ أَمْوَالُهُمْ لِلْوَارِثِينَ وَ أَزْوَاجُهُمْ لِقَوْمٍ آخَرِينَ</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نابود شده؛ أَبارَ إبارةً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نابود کرد هلاک نمود؛ الفاسد الهالک و قوم بور أي هلكي قال سبحانه و كنتم قوما بورا، و هو جمع باير كحول و حايل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ندیدید کسانی را که آرزوهای دراز داشتند و کاخ های استوار بنا کردند و اموال فراوانی گرد آوردند، چگونه خانه هایشان گورستان شد و آن چه جمع کرده بودند بر باد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چنگالشان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به دست وارثان افتاد و همسرانشان در اختیار دیگران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صَارَتْ أَمْوَالُهُمْ لِلْوَارِثِينَ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 دارایی های گردآوری شده، منافاتی ندارد با این که همان دارایی ها در اختیار وارث قرار گیرد؛ زیرا مقصود از هلاک اموال همان به هم خوردن اوضاع است یعنی همین که دیگر نمی توانند در اموال خود تصرف کنند و آن ها را در اختیار ندارند به یک معنا مال آنان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کَذلِكَ وَ 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 مَا كَانُوا مُنْظَرِينَ</w:t>
      </w:r>
      <w:r>
        <w:rPr>
          <w:rStyle w:val="FootnoteAnchor"/>
          <w:rtl w:val="true"/>
        </w:rPr>
        <w:footnoteReference w:id="1053"/>
      </w:r>
      <w:r>
        <w:rPr>
          <w:rFonts w:ascii="IRNazanin" w:hAnsi="IRNazanin" w:eastAsia="IRNazanin"/>
          <w:color w:val="111111"/>
          <w:sz w:val="28"/>
          <w:sz w:val="28"/>
          <w:szCs w:val="28"/>
          <w:rtl w:val="true"/>
          <w:lang w:bidi="fa-IR"/>
        </w:rPr>
        <w:t>بعد از خود چه باغ ها و چشمه سارها بر جای گذاشتند و کشتزارها و خانه های نیکو و نعمتی که در آن غرق شادمانی بودند بدین سان بودند و ما آن نعمت ها را به مردمی دیگر واگذاشتیم، نه آسمان بر آن ها گریست و نه زمین و نه به آن ها مهلت داده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كَيْفَ فَعَلَ رَبُّكَ بِعَادٍ 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وَ ثَمُودَ الَّذِينَ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طَغَوْا فِي الْبِلادِ فَأَكْثَرُوا فيهَا الْفَساد</w:t>
      </w:r>
      <w:r>
        <w:rPr>
          <w:rStyle w:val="FootnoteAnchor"/>
          <w:rtl w:val="true"/>
        </w:rPr>
        <w:footnoteReference w:id="1054"/>
      </w:r>
      <w:r>
        <w:rPr>
          <w:rFonts w:ascii="IRNazanin" w:hAnsi="IRNazanin" w:eastAsia="IRNazanin"/>
          <w:color w:val="111111"/>
          <w:sz w:val="28"/>
          <w:sz w:val="28"/>
          <w:szCs w:val="28"/>
          <w:rtl w:val="true"/>
          <w:lang w:bidi="fa-IR"/>
        </w:rPr>
        <w:t xml:space="preserve">آیا ندیده ای که پروردگار تو با قوم عاد چه کرد؟ با ارم که ستون ها داشت؟ و </w:t>
      </w:r>
      <w:bookmarkStart w:id="1406" w:name="pg20325_220161"/>
    </w:p>
    <w:p>
      <w:pPr>
        <w:pStyle w:val="BookText"/>
        <w:rPr/>
      </w:pPr>
      <w:bookmarkEnd w:id="1406"/>
      <w:r>
        <w:rPr>
          <w:rFonts w:ascii="IRNazanin" w:hAnsi="IRNazanin" w:eastAsia="IRNazanin"/>
          <w:color w:val="111111"/>
          <w:sz w:val="28"/>
          <w:sz w:val="28"/>
          <w:szCs w:val="28"/>
          <w:rtl w:val="true"/>
          <w:lang w:bidi="fa-IR"/>
        </w:rPr>
        <w:t>همانند آن در هیچ شهری آفریده نشده بود و قوم ثمود که در آن وادی سنگ را می بریدند و قوم فرعون آن دارنده میخ ها آن ها در بلاد طغیان کردند و در آن ها به فساد افزودند</w:t>
      </w:r>
      <w:r>
        <w:rPr>
          <w:rFonts w:eastAsia="IRNazanin" w:cs="IRNazanin"/>
          <w:color w:val="111111"/>
          <w:sz w:val="28"/>
          <w:szCs w:val="28"/>
          <w:rtl w:val="true"/>
          <w:lang w:bidi="fa-IR"/>
        </w:rPr>
        <w:t>.</w:t>
      </w:r>
    </w:p>
    <w:p>
      <w:pPr>
        <w:pStyle w:val="Heading4"/>
        <w:numPr>
          <w:ilvl w:val="3"/>
          <w:numId w:val="1"/>
        </w:numPr>
        <w:rPr/>
      </w:pPr>
      <w:bookmarkStart w:id="1407" w:name="__RefHeading___Toc5697628_2320776876"/>
      <w:bookmarkStart w:id="1408" w:name="_Toc547"/>
      <w:bookmarkEnd w:id="1407"/>
      <w:r>
        <w:rPr/>
        <w:t>5</w:t>
      </w:r>
      <w:r>
        <w:rPr>
          <w:rtl w:val="true"/>
        </w:rPr>
        <w:t xml:space="preserve">. </w:t>
      </w:r>
      <w:r>
        <w:rPr/>
        <w:t>5</w:t>
      </w:r>
      <w:r>
        <w:rPr>
          <w:rtl w:val="true"/>
        </w:rPr>
        <w:t xml:space="preserve">. </w:t>
      </w:r>
      <w:r>
        <w:rPr>
          <w:rtl w:val="true"/>
        </w:rPr>
        <w:t>وارثان، صاحبان اموال</w:t>
      </w:r>
      <w:bookmarkEnd w:id="1408"/>
    </w:p>
    <w:p>
      <w:pPr>
        <w:pStyle w:val="BookText"/>
        <w:rPr/>
      </w:pPr>
      <w:r>
        <w:rPr>
          <w:rFonts w:ascii="Amiri" w:hAnsi="Amiri" w:eastAsia="Amiri" w:cs="Amiri"/>
          <w:color w:val="111111"/>
          <w:sz w:val="28"/>
          <w:sz w:val="28"/>
          <w:szCs w:val="28"/>
          <w:rtl w:val="true"/>
          <w:lang w:bidi="ar-SA"/>
        </w:rPr>
        <w:t>أَمَّا الدُّورُ فَقَدْ سُكِنَتْ وَ أَمَّا الْأَزْوَاجُ فَقَدْ نُكِحَتْ وَ أَمَّا الْأَمْوَالُ فَقَدْ قُسِمَت</w:t>
      </w:r>
      <w:r>
        <w:rPr>
          <w:rStyle w:val="FootnoteAnchor"/>
          <w:rtl w:val="true"/>
        </w:rPr>
        <w:footnoteReference w:id="1055"/>
      </w:r>
      <w:r>
        <w:rPr>
          <w:rFonts w:ascii="IRNazanin" w:hAnsi="IRNazanin" w:eastAsia="IRNazanin"/>
          <w:color w:val="111111"/>
          <w:sz w:val="28"/>
          <w:sz w:val="28"/>
          <w:szCs w:val="28"/>
          <w:rtl w:val="true"/>
          <w:lang w:bidi="fa-IR"/>
        </w:rPr>
        <w:t xml:space="preserve"> در خانه ها دیگران آرمیدند و زنان به همسری دیگران در آمدند و اموال پخش شدند</w:t>
      </w:r>
      <w:r>
        <w:rPr>
          <w:rFonts w:eastAsia="IRNazanin" w:cs="IRNazanin"/>
          <w:color w:val="111111"/>
          <w:sz w:val="28"/>
          <w:szCs w:val="28"/>
          <w:rtl w:val="true"/>
          <w:lang w:bidi="fa-IR"/>
        </w:rPr>
        <w:t>.</w:t>
      </w:r>
    </w:p>
    <w:p>
      <w:pPr>
        <w:pStyle w:val="Heading4"/>
        <w:numPr>
          <w:ilvl w:val="3"/>
          <w:numId w:val="1"/>
        </w:numPr>
        <w:rPr/>
      </w:pPr>
      <w:bookmarkStart w:id="1409" w:name="__RefHeading___Toc5697630_2320776876"/>
      <w:bookmarkStart w:id="1410" w:name="_Toc548"/>
      <w:bookmarkEnd w:id="1409"/>
      <w:r>
        <w:rPr/>
        <w:t>5</w:t>
      </w:r>
      <w:r>
        <w:rPr>
          <w:rtl w:val="true"/>
        </w:rPr>
        <w:t xml:space="preserve">. </w:t>
      </w:r>
      <w:r>
        <w:rPr/>
        <w:t>6</w:t>
      </w:r>
      <w:r>
        <w:rPr>
          <w:rtl w:val="true"/>
        </w:rPr>
        <w:t xml:space="preserve">. </w:t>
      </w:r>
      <w:r>
        <w:rPr>
          <w:rtl w:val="true"/>
        </w:rPr>
        <w:t>مرگ بسته شدن پرونده زندگی</w:t>
      </w:r>
      <w:bookmarkEnd w:id="1410"/>
    </w:p>
    <w:p>
      <w:pPr>
        <w:pStyle w:val="BookText"/>
        <w:rPr/>
      </w:pPr>
      <w:r>
        <w:rPr>
          <w:rFonts w:ascii="Amiri" w:hAnsi="Amiri" w:eastAsia="Amiri" w:cs="Amiri"/>
          <w:color w:val="111111"/>
          <w:sz w:val="28"/>
          <w:sz w:val="28"/>
          <w:szCs w:val="28"/>
          <w:rtl w:val="true"/>
          <w:lang w:bidi="ar-SA"/>
        </w:rPr>
        <w:t>لَا فِي حَسَنَةٍ يَزِيدُونَ وَلَا مِنْ سَيِّئَةٍ يَسْتَعْتِبُونَ</w:t>
      </w:r>
      <w:r>
        <w:rPr>
          <w:rStyle w:val="FootnoteAnchor"/>
          <w:rtl w:val="true"/>
        </w:rPr>
        <w:footnoteReference w:id="1056"/>
      </w:r>
      <w:r>
        <w:rPr>
          <w:rFonts w:ascii="IRNazanin" w:hAnsi="IRNazanin" w:eastAsia="IRNazanin"/>
          <w:color w:val="111111"/>
          <w:sz w:val="28"/>
          <w:sz w:val="28"/>
          <w:szCs w:val="28"/>
          <w:rtl w:val="true"/>
          <w:lang w:bidi="fa-IR"/>
        </w:rPr>
        <w:t xml:space="preserve"> و از همه اسفناک تر این که نه می توانند چیزی بر حسنات خود بیفزایند و نه از گناهان خود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لِلَّذِينَ أَحْسَنُوا الْحُسْنى وَ زِيادَةٌ وَ لا يَرْهَقُ وُجُوهَهُمْ قَتَرُ وَ لَا ذِلَّةٌ أُولئِكَ أَصْحَابُ الْجَنَّةِ هُمْ فيها خالدون</w:t>
      </w:r>
      <w:r>
        <w:rPr>
          <w:rStyle w:val="FootnoteAnchor"/>
          <w:rtl w:val="true"/>
        </w:rPr>
        <w:footnoteReference w:id="1057"/>
      </w:r>
      <w:r>
        <w:rPr>
          <w:rFonts w:ascii="IRNazanin" w:hAnsi="IRNazanin" w:eastAsia="IRNazanin"/>
          <w:color w:val="111111"/>
          <w:sz w:val="28"/>
          <w:sz w:val="28"/>
          <w:szCs w:val="28"/>
          <w:rtl w:val="true"/>
          <w:lang w:bidi="fa-IR"/>
        </w:rPr>
        <w:t>پاداش آنان که نیکی می کنند نیکی است و چیزی 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سیه روی شوند و نه خوار اینان اهل بهشتاند و در آن جاویدان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فَيَوْمَئِذٍ لا يَنْفَعُ الَّذِينَ ظَلَمُوا مَعْذِرَتُهُمْ وَلا هُمْ يُسْتَعْتَبون</w:t>
      </w:r>
      <w:r>
        <w:rPr>
          <w:rStyle w:val="FootnoteAnchor"/>
          <w:rtl w:val="true"/>
        </w:rPr>
        <w:footnoteReference w:id="1058"/>
      </w:r>
      <w:r>
        <w:rPr>
          <w:rFonts w:ascii="IRNazanin" w:hAnsi="IRNazanin" w:eastAsia="IRNazanin"/>
          <w:color w:val="111111"/>
          <w:sz w:val="28"/>
          <w:sz w:val="28"/>
          <w:szCs w:val="28"/>
          <w:rtl w:val="true"/>
          <w:lang w:bidi="fa-IR"/>
        </w:rPr>
        <w:t>در این روز پوزش ستمکاران به حالشان سود ندهد و از آن ها نخواهند که توبه کنند</w:t>
      </w:r>
      <w:r>
        <w:rPr>
          <w:rFonts w:eastAsia="IRNazanin" w:cs="IRNazanin"/>
          <w:color w:val="111111"/>
          <w:sz w:val="28"/>
          <w:szCs w:val="28"/>
          <w:rtl w:val="true"/>
          <w:lang w:bidi="fa-IR"/>
        </w:rPr>
        <w:t xml:space="preserve">. </w:t>
      </w:r>
      <w:bookmarkStart w:id="1411" w:name="pg20325_220162"/>
    </w:p>
    <w:p>
      <w:pPr>
        <w:pStyle w:val="Heading3"/>
        <w:numPr>
          <w:ilvl w:val="2"/>
          <w:numId w:val="1"/>
        </w:numPr>
        <w:rPr/>
      </w:pPr>
      <w:bookmarkStart w:id="1412" w:name="__RefHeading___Toc5697632_2320776876"/>
      <w:bookmarkStart w:id="1413" w:name="_Toc549"/>
      <w:bookmarkEnd w:id="1411"/>
      <w:bookmarkEnd w:id="1412"/>
      <w:r>
        <w:rPr/>
        <w:t>6</w:t>
      </w:r>
      <w:r>
        <w:rPr>
          <w:rtl w:val="true"/>
        </w:rPr>
        <w:t xml:space="preserve">. </w:t>
      </w:r>
      <w:r>
        <w:rPr>
          <w:rtl w:val="true"/>
        </w:rPr>
        <w:t>تقوا، شرط پیروزی</w:t>
      </w:r>
      <w:bookmarkEnd w:id="1413"/>
    </w:p>
    <w:p>
      <w:pPr>
        <w:pStyle w:val="BookText"/>
        <w:rPr/>
      </w:pPr>
      <w:r>
        <w:rPr>
          <w:rFonts w:ascii="Amiri" w:hAnsi="Amiri" w:eastAsia="Amiri" w:cs="Amiri"/>
          <w:color w:val="111111"/>
          <w:sz w:val="28"/>
          <w:sz w:val="28"/>
          <w:szCs w:val="28"/>
          <w:rtl w:val="true"/>
          <w:lang w:bidi="ar-SA"/>
        </w:rPr>
        <w:t>فَمَنْ أَشْعَرَ التَّقْوَى قَلْبَهُ بَرزَ مَهَلُهُ وَ فَازَ عَمَلُهُ</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گرفتن در خیر؛ معنی اسم مصدری دارد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 است این واژه در معنی فرصت برای انجام عمل صالح نیز به کار می رود در مسابقات سوارکاری یا دیگر مسابقات زمانی را برای رسیدن شرکت کنندگان در مسابقه به هدف مورد نظر تعیین می کنند این مدت مشخص شده را مَهَل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این کلمه را برای پیشی گرفتن در هر کار خیری به کار می برند از آن جا که انسان در مسابقات قبل از آن مهلت مشخص اگر به هدف رسید، جایزه و پاداش می گیرد؛ بنابراین به تدریج به هر نوعی از سبقت گرفتن در کار خیر نیز به لحاظ این که موجب پاداش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برز مهله أی فاق أو بمعنى أبرز أى أظهر و المهل شوط الفرس هكذا قال الشارح</w:t>
      </w:r>
    </w:p>
    <w:p>
      <w:pPr>
        <w:pStyle w:val="BookText"/>
        <w:rPr/>
      </w:pPr>
      <w:r>
        <w:rPr>
          <w:rFonts w:ascii="Amiri" w:hAnsi="Amiri" w:eastAsia="Amiri" w:cs="Amiri"/>
          <w:color w:val="111111"/>
          <w:sz w:val="28"/>
          <w:sz w:val="28"/>
          <w:szCs w:val="28"/>
          <w:rtl w:val="true"/>
          <w:lang w:bidi="ar-SA"/>
        </w:rPr>
        <w:t>المعتزلى، وشوط الفرس جريه مرّة إلى غاية و الأظهر أنّ المهل بمعنى التقدّم فى الخير كما قاله في القاموس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،نجات رستگاری؛ فَائِز رستگار أفَازَ، ِإفَازَةً فلاناً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را بر چیزی پیروز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به معنای شتاب و عجله است؛ به هر حال انسانی که هدف بزرگی در پیش دارد باید شتاب کند و خود را هر چه زودتر آماده رسیدن به هدف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هرکس تقوا را در کانون قلب خویش قرار دهد کارهای نیک او ظاهر می شود و عملش به پیروزی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پرهیزکاری را پیشه خود کند پایداری و استقامت او آشکار می شود و آثار رحمت الهی در رفتار و حالات او نمایان می گردد؛ به طوری که در طلب دنیا دارای حلم و بردباری و وقار و شکیبایی می شود و آسایش خود را در سرای آخرت جست وجو می کند و در نتیجه کامل ترین پاداش آخرت نصیب او می گردد</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مشابه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يُعَظِّمْ شَعَائِرَ اللَّهِ فَإِنَّهَا مِنْ تَقْوَى الْقُلُوب</w:t>
      </w:r>
      <w:r>
        <w:rPr>
          <w:rStyle w:val="FootnoteAnchor"/>
          <w:rtl w:val="true"/>
        </w:rPr>
        <w:footnoteReference w:id="1061"/>
      </w:r>
      <w:r>
        <w:rPr>
          <w:rFonts w:ascii="IRNazanin" w:hAnsi="IRNazanin" w:eastAsia="IRNazanin"/>
          <w:color w:val="111111"/>
          <w:sz w:val="28"/>
          <w:sz w:val="28"/>
          <w:szCs w:val="28"/>
          <w:rtl w:val="true"/>
          <w:lang w:bidi="fa-IR"/>
        </w:rPr>
        <w:t>کسانی که شعایر خدا را بزرگ می شمارند کارشان نشان پرهیزکاری دل هایشان است</w:t>
      </w:r>
      <w:r>
        <w:rPr>
          <w:rFonts w:eastAsia="IRNazanin" w:cs="IRNazanin"/>
          <w:color w:val="111111"/>
          <w:sz w:val="28"/>
          <w:szCs w:val="28"/>
          <w:rtl w:val="true"/>
          <w:lang w:bidi="fa-IR"/>
        </w:rPr>
        <w:t xml:space="preserve">. </w:t>
      </w:r>
      <w:bookmarkStart w:id="1414" w:name="pg20325_220163"/>
    </w:p>
    <w:p>
      <w:pPr>
        <w:pStyle w:val="BookText"/>
        <w:rPr/>
      </w:pPr>
      <w:bookmarkEnd w:id="1414"/>
      <w:r>
        <w:rPr>
          <w:rFonts w:ascii="Amiri" w:hAnsi="Amiri" w:eastAsia="Amiri" w:cs="Amiri"/>
          <w:color w:val="111111"/>
          <w:sz w:val="28"/>
          <w:sz w:val="28"/>
          <w:szCs w:val="28"/>
          <w:rtl w:val="true"/>
          <w:lang w:bidi="ar-SA"/>
        </w:rPr>
        <w:t>وَ الَّذِينَ آمَنُوا وَ عَمِلُوا الصَّالِحاتِ أُولئِكَ أَصْحابُ الْجَنَّةِ هُمْ فِيهَا خَالِدُون</w:t>
      </w:r>
      <w:r>
        <w:rPr>
          <w:rStyle w:val="FootnoteAnchor"/>
          <w:rtl w:val="true"/>
        </w:rPr>
        <w:footnoteReference w:id="1062"/>
      </w:r>
      <w:r>
        <w:rPr>
          <w:rFonts w:ascii="IRNazanin" w:hAnsi="IRNazanin" w:eastAsia="IRNazanin"/>
          <w:color w:val="111111"/>
          <w:sz w:val="28"/>
          <w:sz w:val="28"/>
          <w:szCs w:val="28"/>
          <w:rtl w:val="true"/>
          <w:lang w:bidi="fa-IR"/>
        </w:rPr>
        <w:t>و آنان که ایمان آورده اند و کارهای شایسته کرده اند اهل بهشت اند و در آن جاویدان هستند</w:t>
      </w:r>
      <w:r>
        <w:rPr>
          <w:rFonts w:eastAsia="IRNazanin" w:cs="IRNazanin"/>
          <w:color w:val="111111"/>
          <w:sz w:val="28"/>
          <w:szCs w:val="28"/>
          <w:rtl w:val="true"/>
          <w:lang w:bidi="fa-IR"/>
        </w:rPr>
        <w:t>.</w:t>
      </w:r>
    </w:p>
    <w:p>
      <w:pPr>
        <w:pStyle w:val="Heading3"/>
        <w:numPr>
          <w:ilvl w:val="2"/>
          <w:numId w:val="1"/>
        </w:numPr>
        <w:rPr/>
      </w:pPr>
      <w:bookmarkStart w:id="1415" w:name="__RefHeading___Toc5697634_2320776876"/>
      <w:bookmarkStart w:id="1416" w:name="_Toc550"/>
      <w:bookmarkEnd w:id="1415"/>
      <w:r>
        <w:rPr/>
        <w:t>7</w:t>
      </w:r>
      <w:r>
        <w:rPr>
          <w:rtl w:val="true"/>
        </w:rPr>
        <w:t xml:space="preserve">. </w:t>
      </w:r>
      <w:r>
        <w:rPr>
          <w:rtl w:val="true"/>
        </w:rPr>
        <w:t>غنیمت شمردن فرصت</w:t>
      </w:r>
      <w:bookmarkEnd w:id="1416"/>
    </w:p>
    <w:p>
      <w:pPr>
        <w:pStyle w:val="BookText"/>
        <w:rPr/>
      </w:pPr>
      <w:r>
        <w:rPr>
          <w:rFonts w:ascii="Amiri" w:hAnsi="Amiri" w:eastAsia="Amiri" w:cs="Amiri"/>
          <w:color w:val="111111"/>
          <w:sz w:val="28"/>
          <w:sz w:val="28"/>
          <w:szCs w:val="28"/>
          <w:rtl w:val="true"/>
          <w:lang w:bidi="ar-SA"/>
        </w:rPr>
        <w:t>فَاهْتَبِلُوا هَبَلَهَا وَاعْمَلُوا لِلْجَنَّةِ عَمَلَهَا</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پس برای تحصیل تقوا فرصت را غنیمت شمرید و برای بهشت عمل شایسته آن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بهشت و سعادت را رایگان به کسی نمی دهند و با گمان و پندار و ادعاهای توخالی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همان اعمال صالح است و اعمال صالح از تقوا بر می خیزد</w:t>
      </w:r>
      <w:r>
        <w:rPr>
          <w:rFonts w:eastAsia="IRNazanin" w:cs="IRNazanin"/>
          <w:color w:val="111111"/>
          <w:sz w:val="28"/>
          <w:szCs w:val="28"/>
          <w:rtl w:val="true"/>
          <w:lang w:bidi="fa-IR"/>
        </w:rPr>
        <w:t xml:space="preserve">. </w:t>
      </w:r>
      <w:r>
        <w:rPr>
          <w:rStyle w:val="FootnoteAnchor"/>
          <w:rtl w:val="true"/>
        </w:rPr>
        <w:footnoteReference w:id="1064"/>
      </w:r>
    </w:p>
    <w:p>
      <w:pPr>
        <w:pStyle w:val="Heading3"/>
        <w:numPr>
          <w:ilvl w:val="2"/>
          <w:numId w:val="1"/>
        </w:numPr>
        <w:rPr/>
      </w:pPr>
      <w:bookmarkStart w:id="1417" w:name="__RefHeading___Toc5697636_2320776876"/>
      <w:bookmarkStart w:id="1418" w:name="_Toc551"/>
      <w:bookmarkEnd w:id="1417"/>
      <w:r>
        <w:rPr/>
        <w:t>8</w:t>
      </w:r>
      <w:r>
        <w:rPr>
          <w:rtl w:val="true"/>
        </w:rPr>
        <w:t xml:space="preserve">. </w:t>
      </w:r>
      <w:r>
        <w:rPr>
          <w:rtl w:val="true"/>
        </w:rPr>
        <w:t>دنیا خانه موقت</w:t>
      </w:r>
      <w:bookmarkEnd w:id="1418"/>
    </w:p>
    <w:p>
      <w:pPr>
        <w:pStyle w:val="BookText"/>
        <w:rPr/>
      </w:pPr>
      <w:r>
        <w:rPr>
          <w:rFonts w:ascii="Amiri" w:hAnsi="Amiri" w:eastAsia="Amiri" w:cs="Amiri"/>
          <w:color w:val="111111"/>
          <w:sz w:val="28"/>
          <w:sz w:val="28"/>
          <w:szCs w:val="28"/>
          <w:rtl w:val="true"/>
          <w:lang w:bidi="ar-SA"/>
        </w:rPr>
        <w:t>فَإِنَّ الدُّنْيَا لَمْ تُخْلَقْ لَكُمْ دَارَ مُقَامٍ بَلْ خُلِقَتْ لَكُمْ مَجَازاً لِتَزَوَّدُوا مِنْهَا الْأَعْمَالَ إِلَى دَارِ القرار</w:t>
      </w:r>
      <w:r>
        <w:rPr>
          <w:rStyle w:val="FootnoteAnchor"/>
          <w:rtl w:val="true"/>
        </w:rPr>
        <w:footnoteReference w:id="106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دنیا به عنوان اقامتگاه همیشگی شما خلق نشده بلکه به عنوان گذرگاه شما آفریده شده است تا از آن زاد و توشه اعمال صالح برای سرای جاودانی برگیرید</w:t>
      </w:r>
      <w:r>
        <w:rPr>
          <w:rFonts w:eastAsia="IRNazanin" w:cs="IRNazanin"/>
          <w:color w:val="111111"/>
          <w:sz w:val="28"/>
          <w:szCs w:val="28"/>
          <w:rtl w:val="true"/>
          <w:lang w:bidi="fa-IR"/>
        </w:rPr>
        <w:t xml:space="preserve">. </w:t>
      </w:r>
      <w:bookmarkStart w:id="1419" w:name="pg20325_220164"/>
    </w:p>
    <w:p>
      <w:pPr>
        <w:pStyle w:val="BookText"/>
        <w:rPr/>
      </w:pPr>
      <w:bookmarkEnd w:id="141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أَصْحَابُ الْجَنَّةِ يَوْمَئِذٍ خَيْرٌ مُسْتَقَرًّا وَ أَحْسَنُ مَقيلا</w:t>
      </w:r>
      <w:r>
        <w:rPr>
          <w:rStyle w:val="FootnoteAnchor"/>
          <w:rtl w:val="true"/>
        </w:rPr>
        <w:footnoteReference w:id="1066"/>
      </w:r>
      <w:r>
        <w:rPr>
          <w:rFonts w:ascii="IRNazanin" w:hAnsi="IRNazanin" w:eastAsia="IRNazanin"/>
          <w:color w:val="111111"/>
          <w:sz w:val="28"/>
          <w:sz w:val="28"/>
          <w:szCs w:val="28"/>
          <w:rtl w:val="true"/>
          <w:lang w:bidi="fa-IR"/>
        </w:rPr>
        <w:t>اهل بهشت در این روز در بهترین جایگاه و بهترین مکان برای آرامش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الدُّنْيَا دَارُ مَمَرَّ لَا دَارُ مَقَرَّ وَ النَّاسُ فِيهَا رَجُلَانِ رَجُلٌ بَاعَ فِيهَا نَفْسَهُ فَأَوْبَقَهَا وَ رَجُلٌ ابْتَاعَ نَفْسَهُ فَأَعْتَقَهَا</w:t>
      </w:r>
      <w:r>
        <w:rPr>
          <w:rStyle w:val="FootnoteAnchor"/>
          <w:rtl w:val="true"/>
        </w:rPr>
        <w:footnoteReference w:id="1067"/>
      </w:r>
      <w:r>
        <w:rPr>
          <w:rFonts w:ascii="IRNazanin" w:hAnsi="IRNazanin" w:eastAsia="IRNazanin"/>
          <w:color w:val="111111"/>
          <w:sz w:val="28"/>
          <w:sz w:val="28"/>
          <w:szCs w:val="28"/>
          <w:rtl w:val="true"/>
          <w:lang w:bidi="fa-IR"/>
        </w:rPr>
        <w:t>دنیا سرای گذشتن است نه سرای ماندن و مردم در آن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خود را در آن بفروشند پس خویش را هلاک گردانند و دست های خود را به طاعت و بندگی بخرند، پس خود را برهانند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الْيَوْمَ عَمَلٌ وَلَا حِسَابَ وَإِنَّ غَداً حِسَابُ وَ لَا عَمَلَ</w:t>
      </w:r>
      <w:r>
        <w:rPr>
          <w:rStyle w:val="FootnoteAnchor"/>
          <w:rtl w:val="true"/>
        </w:rPr>
        <w:footnoteReference w:id="1068"/>
      </w:r>
      <w:r>
        <w:rPr>
          <w:rFonts w:ascii="IRNazanin" w:hAnsi="IRNazanin" w:eastAsia="IRNazanin"/>
          <w:color w:val="111111"/>
          <w:sz w:val="28"/>
          <w:sz w:val="28"/>
          <w:szCs w:val="28"/>
          <w:rtl w:val="true"/>
          <w:lang w:bidi="fa-IR"/>
        </w:rPr>
        <w:t>امروز روز عمل است و روز حساب نیست و فردا روز حساب است و روز عمل نیست</w:t>
      </w:r>
      <w:r>
        <w:rPr>
          <w:rFonts w:eastAsia="IRNazanin" w:cs="IRNazanin"/>
          <w:color w:val="111111"/>
          <w:sz w:val="28"/>
          <w:szCs w:val="28"/>
          <w:rtl w:val="true"/>
          <w:lang w:bidi="fa-IR"/>
        </w:rPr>
        <w:t>.</w:t>
      </w:r>
    </w:p>
    <w:p>
      <w:pPr>
        <w:pStyle w:val="Heading3"/>
        <w:numPr>
          <w:ilvl w:val="2"/>
          <w:numId w:val="1"/>
        </w:numPr>
        <w:rPr/>
      </w:pPr>
      <w:bookmarkStart w:id="1420" w:name="__RefHeading___Toc5697638_2320776876"/>
      <w:bookmarkStart w:id="1421" w:name="_Toc552"/>
      <w:bookmarkEnd w:id="1420"/>
      <w:r>
        <w:rPr/>
        <w:t>9</w:t>
      </w:r>
      <w:r>
        <w:rPr>
          <w:rtl w:val="true"/>
        </w:rPr>
        <w:t xml:space="preserve">. </w:t>
      </w:r>
      <w:r>
        <w:rPr>
          <w:rtl w:val="true"/>
        </w:rPr>
        <w:t>آماده کوچیدن از دنیا</w:t>
      </w:r>
      <w:bookmarkEnd w:id="1421"/>
    </w:p>
    <w:p>
      <w:pPr>
        <w:pStyle w:val="BookText"/>
        <w:rPr/>
      </w:pPr>
      <w:r>
        <w:rPr>
          <w:rFonts w:ascii="Amiri" w:hAnsi="Amiri" w:eastAsia="Amiri" w:cs="Amiri"/>
          <w:color w:val="111111"/>
          <w:sz w:val="28"/>
          <w:sz w:val="28"/>
          <w:szCs w:val="28"/>
          <w:rtl w:val="true"/>
          <w:lang w:bidi="ar-SA"/>
        </w:rPr>
        <w:t>فَكُونُوا مِنْهَا عَلَى أَوْفَازِ وَ قَرَّبُوا الظُّهُورَ لِلزِّيَال</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منظور حیوانات سواری است که بر پشتشان سوار می شوند؛ کأظهر جمع ظهر الرّكاب و هم مظهرون أى لهم ظهور ينقلون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قَرَّبوا الظُّهُورَ لِلزَّيَال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مرکب ها را آماده کنید برای کوچ کردن از دنیا و لازمه آن انجام اعمال صالح و توبه از گناه و ادای حقوق خلق و خالق است؛ زایله مزايلة و زيالا أي فارقه</w:t>
      </w:r>
    </w:p>
    <w:p>
      <w:pPr>
        <w:pStyle w:val="BookText"/>
        <w:rPr/>
      </w:pPr>
      <w:r>
        <w:rPr>
          <w:rFonts w:ascii="IRNazanin" w:hAnsi="IRNazanin" w:eastAsia="IRNazanin"/>
          <w:color w:val="111111"/>
          <w:sz w:val="28"/>
          <w:sz w:val="28"/>
          <w:szCs w:val="28"/>
          <w:rtl w:val="true"/>
          <w:lang w:bidi="fa-IR"/>
        </w:rPr>
        <w:t>اکنون که چنین است به سرعت آمادۀ کوچ کردن از آن باشید و مرکب ها را برای ترک دنیا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وقت بسیار تنگ است و موانع فراوان و زمان کوچ کردن کاملاً نامعلوم است نه تنها پیران که جوانان نیز باید همیشه به حالت آماده باش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پدران پیر و رنجور و ناتوان ماندند و جوانان سالم و نیرومند رفتند</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نزدیک گردانیدن مرکب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 کردن از دنیا، این است که عنایات خداوند شامل حال انسان گردد تا بتواند اعمالی را که مایه رستگاری او در آخرت و دوری گزیدن و روی گردانیدن و جدایی از تباهی های این دنیاست به جای آورد</w:t>
      </w:r>
      <w:r>
        <w:rPr>
          <w:rFonts w:eastAsia="IRNazanin" w:cs="IRNazanin"/>
          <w:color w:val="111111"/>
          <w:sz w:val="28"/>
          <w:szCs w:val="28"/>
          <w:rtl w:val="true"/>
          <w:lang w:bidi="fa-IR"/>
        </w:rPr>
        <w:t xml:space="preserve">. </w:t>
      </w:r>
      <w:r>
        <w:rPr>
          <w:rStyle w:val="FootnoteAnchor"/>
          <w:rtl w:val="true"/>
        </w:rPr>
        <w:footnoteReference w:id="107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حقیقت یک نوع کنایه است برای این که وقتی انسان برای حرکت شتاب و عجله دارد، شترها یا مرکب های سواری را نزدیک و آماده می سازد تا بر آن ها سوار شده و حرکت خود را آغاز کند</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2" w:name="pg20325_220167"/>
      <w:bookmarkStart w:id="1423" w:name="pg20325_220167"/>
      <w:bookmarkEnd w:id="1423"/>
    </w:p>
    <w:p>
      <w:pPr>
        <w:pStyle w:val="Heading2"/>
        <w:numPr>
          <w:ilvl w:val="1"/>
          <w:numId w:val="1"/>
        </w:numPr>
        <w:rPr/>
      </w:pPr>
      <w:bookmarkStart w:id="1424" w:name="pg20325_220167"/>
      <w:bookmarkStart w:id="1425" w:name="__RefHeading___Toc5697640_2320776876"/>
      <w:bookmarkStart w:id="1426" w:name="_Toc553"/>
      <w:bookmarkEnd w:id="1424"/>
      <w:bookmarkEnd w:id="1425"/>
      <w:r>
        <w:rPr>
          <w:rtl w:val="true"/>
        </w:rPr>
        <w:t xml:space="preserve">خطبه </w:t>
      </w:r>
      <w:r>
        <w:rPr/>
        <w:t>133</w:t>
      </w:r>
      <w:bookmarkEnd w:id="1426"/>
    </w:p>
    <w:p>
      <w:pPr>
        <w:pStyle w:val="Heading3"/>
        <w:numPr>
          <w:ilvl w:val="2"/>
          <w:numId w:val="1"/>
        </w:numPr>
        <w:rPr/>
      </w:pPr>
      <w:bookmarkStart w:id="1427" w:name="__RefHeading___Toc5697642_2320776876"/>
      <w:bookmarkStart w:id="1428" w:name="_Toc554"/>
      <w:bookmarkEnd w:id="1427"/>
      <w:r>
        <w:rPr>
          <w:rtl w:val="true"/>
        </w:rPr>
        <w:t>اشاره</w:t>
      </w:r>
      <w:bookmarkEnd w:id="142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کوفیان و اضطراب و ناامیدی پس از جنگ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رسالت </w:t>
      </w:r>
      <w:r>
        <w:rPr>
          <w:rStyle w:val="FootnoteAnchor"/>
          <w:rtl w:val="true"/>
        </w:rPr>
        <w:footnoteReference w:id="1072"/>
      </w:r>
    </w:p>
    <w:p>
      <w:pPr>
        <w:pStyle w:val="Heading3"/>
        <w:numPr>
          <w:ilvl w:val="2"/>
          <w:numId w:val="1"/>
        </w:numPr>
        <w:rPr/>
      </w:pPr>
      <w:bookmarkStart w:id="1429" w:name="__RefHeading___Toc5697644_2320776876"/>
      <w:bookmarkStart w:id="1430" w:name="_Toc555"/>
      <w:bookmarkEnd w:id="1429"/>
      <w:r>
        <w:rPr>
          <w:rtl w:val="true"/>
        </w:rPr>
        <w:t>پیشگفتار خطبه</w:t>
      </w:r>
      <w:bookmarkEnd w:id="143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پیرامون عظمت خداوند و یادآوری قرآن و پیامبر اسلام صلی الله علیه و آله و اندرز مردم سخن می گوید</w:t>
      </w:r>
      <w:r>
        <w:rPr>
          <w:rFonts w:eastAsia="IRNazanin" w:cs="IRNazanin"/>
          <w:color w:val="111111"/>
          <w:sz w:val="28"/>
          <w:szCs w:val="28"/>
          <w:rtl w:val="true"/>
          <w:lang w:bidi="fa-IR"/>
        </w:rPr>
        <w:t xml:space="preserve">. </w:t>
      </w:r>
      <w:bookmarkStart w:id="1431" w:name="pg20325_220168"/>
    </w:p>
    <w:p>
      <w:pPr>
        <w:pStyle w:val="BookText"/>
        <w:rPr/>
      </w:pPr>
      <w:bookmarkEnd w:id="1431"/>
      <w:r>
        <w:rPr>
          <w:rFonts w:ascii="Amiri" w:hAnsi="Amiri" w:eastAsia="Amiri" w:cs="Amiri"/>
          <w:color w:val="111111"/>
          <w:sz w:val="28"/>
          <w:sz w:val="28"/>
          <w:szCs w:val="28"/>
          <w:rtl w:val="true"/>
          <w:lang w:bidi="ar-SA"/>
        </w:rPr>
        <w:t>وَ انْقَادَتْ لَهُ الدُّنْيَا وَالْآخِرَةُ بِأَزِمَّتِهَا وَقَذَفَتْ إِلَيْهِ السَّمَاوَاتُ وَالْأَرْضُونَ مَقَالِيدَهَا وَ سَجَدَتْ لَهُ بِالْغُدُوِّ وَالْآصَالِ الْأَشْجَارُ النَّاضِرَةُ وَ قَدَحَتْ لَهُ مِنْ قُضْبَانِهَا النِّيرَانَ الْمُضِيئَةَ وَآتَتْ أُكُلَهَا بِكَلِمَاتِهِ الثَّمَارُ الْيَانِعَةُ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بَيْنَ أَظْهُرِكُمْ نَاطِقُ لَا يَعْيَا لِسَانُهُ وَ بَيْتُ لَا تُهْدَمُ أَرْكَانُهُ وَ عِزّ لَا تُهْزَمُ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تَنَازُع مِنَ الْأَلْسُنِ فَقَفَّى بِهِ الرُّسُلَ وَ خَتَمَ بِهِ الْوَحْيَ فَجَاهَدَ فِي اللَّهِ الْمُدْبِرِينَ عَنْهُ وَ الْعَادِلِينَ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الدُّنْيَا مُنْتَهَى بَصَرِ الْأَعْمَى لَا يُبْصِرُ مِمَّا وَرَاءَهَا شَيْئاً وَ الْبَصِيرُ يَنْفُذُهَا بَصَرُهُ وَ يَعْلَمُ أَنَّ الدَّارَ وَرَاءَهَا فَالْبَصِيرُ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 وَ الْأَعْمَى إِلَيْهَا شَاخِصٌ وَالْبَصِيرُ مِنْهَا مُتَزَوِّدُ وَ الْأَعْمَى لَهَا مُتَزَوِّدُ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مِنْ شَيْءٍ إِلَّا وَ يَكَادُ صَاحِبُهُ يَشْبَعُ مِنْهُ وَ يَمَلُّهُ إِلَّا الْحَيَاةَ فَإِنَّهُ لَا يَجِدُ فِي الْمَوْتِ رَاحَةً وَ إِنَّمَا ذَلِكَ بِمَنْزِلَةِ الْحِكْمَةِ الَّتِي هِيَ حَيَاةٌ لِلْقَلْبِ الْمَيِّتِ وَبَصَرُ لِلْعَيْنِ الْعَمْيَاءِ وَ سَمْعُ لِلْأُذُنِ الصَّمَّاءِ وَرِيٌّ لِلظَّمْآنِ وَفِيهَا الْغِنَى كله وَ السَّلَامَةُ كِتَابُ اللَّهِ تُبْصِرُونَ بِهِ وَ تَنْطِقُونَ بِهِ وَ تَسْمَعُونَ بِهِ وَ يَنْطِقُ بَعْضُهُ بِبَعْضٍ وَ يَشْهَدُ بَعْضُهُ عَلَى بَعْضٍ وَ لَا يَخْتَلِفُ فِي اللَّهِ وَ لَا يُخَالِفُ بِصَاحِبِهِ عَنِ اللَّهِ قَدِ اصْطَلَحْتُمْ عَلَى الْغِلَّ فِيمَا بَيْنَكُمْ وَ نَبَتَ الْمَرْعَى عَلَى دِمَنِكُمْ وَ تَصَافَيْتُمْ عَلَى حُبِّ الْآمَالِ وَ تَعَادَيْتُمْ فِي كَسْبِ الْأَمْوَالِ لَقَدِ اسْتَهَامَ بِكُمُ الْخَبِيثُ وَ تَاهَ بِكُمُ الْغُرُورُ وَ اللَّهُ الْمُسْتَعَانُ عَلَى نَفْسِي وَأَنْفُسِكُمْ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2" w:name="__RefHeading___Toc5697646_2320776876"/>
      <w:bookmarkStart w:id="1433" w:name="_Toc556"/>
      <w:bookmarkEnd w:id="1432"/>
      <w:r>
        <w:rPr/>
        <w:t>1</w:t>
      </w:r>
      <w:r>
        <w:rPr>
          <w:rtl w:val="true"/>
        </w:rPr>
        <w:t xml:space="preserve">. </w:t>
      </w:r>
      <w:r>
        <w:rPr>
          <w:rtl w:val="true"/>
        </w:rPr>
        <w:t>عظمت خداوند</w:t>
      </w:r>
      <w:bookmarkEnd w:id="1433"/>
    </w:p>
    <w:p>
      <w:pPr>
        <w:pStyle w:val="Heading4"/>
        <w:numPr>
          <w:ilvl w:val="3"/>
          <w:numId w:val="1"/>
        </w:numPr>
        <w:rPr/>
      </w:pPr>
      <w:bookmarkStart w:id="1434" w:name="__RefHeading___Toc5697648_2320776876"/>
      <w:bookmarkStart w:id="1435" w:name="_Toc557"/>
      <w:bookmarkEnd w:id="1434"/>
      <w:r>
        <w:rPr/>
        <w:t>1</w:t>
      </w:r>
      <w:r>
        <w:rPr>
          <w:rtl w:val="true"/>
        </w:rPr>
        <w:t xml:space="preserve">. </w:t>
      </w:r>
      <w:r>
        <w:rPr/>
        <w:t>1</w:t>
      </w:r>
      <w:r>
        <w:rPr>
          <w:rtl w:val="true"/>
        </w:rPr>
        <w:t xml:space="preserve">. </w:t>
      </w:r>
      <w:r>
        <w:rPr>
          <w:rtl w:val="true"/>
        </w:rPr>
        <w:t>دنیا و آخرت مطیع خداوند</w:t>
      </w:r>
      <w:bookmarkEnd w:id="1435"/>
    </w:p>
    <w:p>
      <w:pPr>
        <w:pStyle w:val="BookText"/>
        <w:rPr/>
      </w:pPr>
      <w:r>
        <w:rPr>
          <w:rFonts w:ascii="Amiri" w:hAnsi="Amiri" w:eastAsia="Amiri" w:cs="Amiri"/>
          <w:color w:val="111111"/>
          <w:sz w:val="28"/>
          <w:sz w:val="28"/>
          <w:szCs w:val="28"/>
          <w:rtl w:val="true"/>
          <w:lang w:bidi="ar-SA"/>
        </w:rPr>
        <w:t>وَ انْقَادَتْ لَهُ الدُّنْيَا وَالْآخِرَةُ بِأَزِمَّتِهَا</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دنیا و آخرت تمام زمام های خود را به او سپرده و مطیع او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نوعی کنایه به کار رفته است؛ زیرا دنیا و آخرت افسار ندارند و نهایت رام بودن دنیا و آخرت را در مقابل خداوند بیان می کند</w:t>
      </w:r>
      <w:r>
        <w:rPr>
          <w:rFonts w:eastAsia="IRNazanin" w:cs="IRNazanin"/>
          <w:color w:val="111111"/>
          <w:sz w:val="28"/>
          <w:szCs w:val="28"/>
          <w:rtl w:val="true"/>
          <w:lang w:bidi="fa-IR"/>
        </w:rPr>
        <w:t xml:space="preserve">. </w:t>
      </w:r>
      <w:bookmarkStart w:id="1436" w:name="pg20325_220169"/>
    </w:p>
    <w:p>
      <w:pPr>
        <w:pStyle w:val="BookText"/>
        <w:rPr/>
      </w:pPr>
      <w:bookmarkEnd w:id="143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فَلِلَّهِ الْآخِرَةُ وَالْأُولى</w:t>
      </w:r>
      <w:r>
        <w:rPr>
          <w:rStyle w:val="FootnoteAnchor"/>
          <w:rtl w:val="true"/>
        </w:rPr>
        <w:footnoteReference w:id="1074"/>
      </w:r>
      <w:r>
        <w:rPr>
          <w:rFonts w:ascii="IRNazanin" w:hAnsi="IRNazanin" w:eastAsia="IRNazanin"/>
          <w:color w:val="111111"/>
          <w:sz w:val="28"/>
          <w:sz w:val="28"/>
          <w:szCs w:val="28"/>
          <w:rtl w:val="true"/>
          <w:lang w:bidi="fa-IR"/>
        </w:rPr>
        <w:t>هم آخرت و هم دنیا از آن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الْحَمْدُ فِي الْأُولى وَالآخِرَةِ وَ لَهُ الْحُكْمُ وَ إِلَيْهِ تُرْجَعُون</w:t>
      </w:r>
      <w:r>
        <w:rPr>
          <w:rStyle w:val="FootnoteAnchor"/>
          <w:rtl w:val="true"/>
        </w:rPr>
        <w:footnoteReference w:id="1075"/>
      </w:r>
      <w:r>
        <w:rPr>
          <w:rFonts w:ascii="IRNazanin" w:hAnsi="IRNazanin" w:eastAsia="IRNazanin"/>
          <w:color w:val="111111"/>
          <w:sz w:val="28"/>
          <w:sz w:val="28"/>
          <w:szCs w:val="28"/>
          <w:rtl w:val="true"/>
          <w:lang w:bidi="fa-IR"/>
        </w:rPr>
        <w:t>ستایش خاص اوست، چه در این جهان و چه در جهان دیگر و فرمان فرمان اوست و همگان به او بازگردانده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راهوار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دنیا و آخرت را به حیوان های راهوار و رامی تشبیه فرموده که زمامش به دست اوست و می برد هر جا که اراده او اقتضا کند</w:t>
      </w:r>
      <w:r>
        <w:rPr>
          <w:rFonts w:eastAsia="IRNazanin" w:cs="IRNazanin"/>
          <w:color w:val="111111"/>
          <w:sz w:val="28"/>
          <w:szCs w:val="28"/>
          <w:rtl w:val="true"/>
          <w:lang w:bidi="fa-IR"/>
        </w:rPr>
        <w:t>.</w:t>
      </w:r>
    </w:p>
    <w:p>
      <w:pPr>
        <w:pStyle w:val="Heading4"/>
        <w:numPr>
          <w:ilvl w:val="3"/>
          <w:numId w:val="1"/>
        </w:numPr>
        <w:rPr/>
      </w:pPr>
      <w:bookmarkStart w:id="1437" w:name="__RefHeading___Toc5697650_2320776876"/>
      <w:bookmarkStart w:id="1438" w:name="_Toc558"/>
      <w:bookmarkEnd w:id="1437"/>
      <w:r>
        <w:rPr/>
        <w:t>1</w:t>
      </w:r>
      <w:r>
        <w:rPr>
          <w:rtl w:val="true"/>
        </w:rPr>
        <w:t xml:space="preserve">. </w:t>
      </w:r>
      <w:r>
        <w:rPr/>
        <w:t>2</w:t>
      </w:r>
      <w:r>
        <w:rPr>
          <w:rtl w:val="true"/>
        </w:rPr>
        <w:t xml:space="preserve">. </w:t>
      </w:r>
      <w:r>
        <w:rPr>
          <w:rtl w:val="true"/>
        </w:rPr>
        <w:t>آسمان و زمین تحت فرمان خداوند</w:t>
      </w:r>
      <w:bookmarkEnd w:id="1438"/>
    </w:p>
    <w:p>
      <w:pPr>
        <w:pStyle w:val="BookText"/>
        <w:rPr/>
      </w:pPr>
      <w:r>
        <w:rPr>
          <w:rFonts w:ascii="Amiri" w:hAnsi="Amiri" w:eastAsia="Amiri" w:cs="Amiri"/>
          <w:color w:val="111111"/>
          <w:sz w:val="28"/>
          <w:sz w:val="28"/>
          <w:szCs w:val="28"/>
          <w:rtl w:val="true"/>
          <w:lang w:bidi="ar-SA"/>
        </w:rPr>
        <w:t>وَ قَذَفَتْ إِلَيْهِ السَّمَاوَاتُ وَالْأَرَضُونَ مَقَالِيدَهَا</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آسمان ها و زمین ها کلیدهای خود را به دست قدرت او افکنده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مجاز برای این معنا به کار رفته که آسمان ها و زمین ها و همگی اسباب و عواملی که در ارتباط با آن ها در این جهان وجود پیدا می کند و مایه رزق وروزی و شمول رحمت و برکت برای آفریدگان می گردد همه تسلیم قدرت او هستند و یوغ امکان و نیاز به ساحت قدس او را در گردن دارند</w:t>
      </w:r>
      <w:r>
        <w:rPr>
          <w:rFonts w:eastAsia="IRNazanin" w:cs="IRNazanin"/>
          <w:color w:val="111111"/>
          <w:sz w:val="28"/>
          <w:szCs w:val="28"/>
          <w:rtl w:val="true"/>
          <w:lang w:bidi="fa-IR"/>
        </w:rPr>
        <w:t xml:space="preserve">. </w:t>
      </w:r>
      <w:r>
        <w:rPr>
          <w:rStyle w:val="FootnoteAnchor"/>
          <w:rtl w:val="true"/>
        </w:rPr>
        <w:footnoteReference w:id="1077"/>
      </w:r>
      <w:bookmarkStart w:id="1439" w:name="pg20325_220170"/>
    </w:p>
    <w:p>
      <w:pPr>
        <w:pStyle w:val="BookText"/>
        <w:rPr/>
      </w:pPr>
      <w:bookmarkEnd w:id="143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لَهُ مَقاليدُ السَّماواتِ وَالْأَرْضِ يَبْسُطُ الرِّزْقَ لِمَنْ يَشَاءُ وَيَقْدِر</w:t>
      </w:r>
      <w:r>
        <w:rPr>
          <w:rStyle w:val="FootnoteAnchor"/>
          <w:rtl w:val="true"/>
        </w:rPr>
        <w:footnoteReference w:id="1078"/>
      </w:r>
      <w:r>
        <w:rPr>
          <w:rFonts w:ascii="IRNazanin" w:hAnsi="IRNazanin" w:eastAsia="IRNazanin"/>
          <w:color w:val="111111"/>
          <w:sz w:val="28"/>
          <w:sz w:val="28"/>
          <w:szCs w:val="28"/>
          <w:rtl w:val="true"/>
          <w:lang w:bidi="fa-IR"/>
        </w:rPr>
        <w:t>کلیدهای آسمان ها و زمین از آن اوست در روزی هرکه بخواهد گشایش می دهد یا تنگ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Style w:val="FootnoteAnchor"/>
          <w:rtl w:val="true"/>
        </w:rPr>
        <w:footnoteReference w:id="1079"/>
      </w:r>
      <w:r>
        <w:rPr>
          <w:rFonts w:ascii="IRNazanin" w:hAnsi="IRNazanin" w:eastAsia="IRNazanin"/>
          <w:color w:val="111111"/>
          <w:sz w:val="28"/>
          <w:sz w:val="28"/>
          <w:szCs w:val="28"/>
          <w:rtl w:val="true"/>
          <w:lang w:bidi="fa-IR"/>
        </w:rPr>
        <w:t>خزاین همه نزد ماست ولی ما جز به اندازه معین آن را نازل نمی کنیم</w:t>
      </w:r>
      <w:r>
        <w:rPr>
          <w:rFonts w:eastAsia="IRNazanin" w:cs="IRNazanin"/>
          <w:color w:val="111111"/>
          <w:sz w:val="28"/>
          <w:szCs w:val="28"/>
          <w:rtl w:val="true"/>
          <w:lang w:bidi="fa-IR"/>
        </w:rPr>
        <w:t>.</w:t>
      </w:r>
    </w:p>
    <w:p>
      <w:pPr>
        <w:pStyle w:val="Heading4"/>
        <w:numPr>
          <w:ilvl w:val="3"/>
          <w:numId w:val="1"/>
        </w:numPr>
        <w:rPr/>
      </w:pPr>
      <w:bookmarkStart w:id="1440" w:name="__RefHeading___Toc5697652_2320776876"/>
      <w:bookmarkStart w:id="1441" w:name="_Toc559"/>
      <w:bookmarkEnd w:id="1440"/>
      <w:r>
        <w:rPr/>
        <w:t>1</w:t>
      </w:r>
      <w:r>
        <w:rPr>
          <w:rtl w:val="true"/>
        </w:rPr>
        <w:t xml:space="preserve">. </w:t>
      </w:r>
      <w:r>
        <w:rPr/>
        <w:t>3</w:t>
      </w:r>
      <w:r>
        <w:rPr>
          <w:rtl w:val="true"/>
        </w:rPr>
        <w:t xml:space="preserve">. </w:t>
      </w:r>
      <w:r>
        <w:rPr>
          <w:rtl w:val="true"/>
        </w:rPr>
        <w:t>سجدهٔ درختان در برابر خدا</w:t>
      </w:r>
      <w:bookmarkEnd w:id="1441"/>
    </w:p>
    <w:p>
      <w:pPr>
        <w:pStyle w:val="BookText"/>
        <w:rPr/>
      </w:pPr>
      <w:r>
        <w:rPr>
          <w:rFonts w:ascii="Amiri" w:hAnsi="Amiri" w:eastAsia="Amiri" w:cs="Amiri"/>
          <w:color w:val="111111"/>
          <w:sz w:val="28"/>
          <w:sz w:val="28"/>
          <w:szCs w:val="28"/>
          <w:rtl w:val="true"/>
          <w:lang w:bidi="ar-SA"/>
        </w:rPr>
        <w:t>وَ سَجَدَتْ لَهُ بِالْغُدُوِّ وَالْآصَالِ الْأَشْجَارُ النَّاضِرَةُ</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درختان سرسبز هر صبحگاهان و شامگاهان در برابر او سجده می وسر تسليم فرو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سجده در این جا فروتنی و فرمانبرداری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 والآصال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و شب است</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در این که سجده کردن جمادات به چه معناست اختلاف نظر وجود دارد و حداقل این که به معنای تسلیم و رام بودن است درباره سجده موجودات نیز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يَسْجُدُ ما فِي السَّماواتِ وَ ما فِي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مشابه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النَّجْمُ وَ الشَّجَرُ يَسْجُدانِ</w:t>
      </w:r>
      <w:r>
        <w:rPr>
          <w:rStyle w:val="FootnoteAnchor"/>
          <w:rtl w:val="true"/>
        </w:rPr>
        <w:footnoteReference w:id="1083"/>
      </w:r>
      <w:r>
        <w:rPr>
          <w:rFonts w:ascii="IRNazanin" w:hAnsi="IRNazanin" w:eastAsia="IRNazanin"/>
          <w:color w:val="111111"/>
          <w:sz w:val="28"/>
          <w:sz w:val="28"/>
          <w:szCs w:val="28"/>
          <w:rtl w:val="true"/>
          <w:lang w:bidi="fa-IR"/>
        </w:rPr>
        <w:t>و گیاه و درخت سجده اش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يَسْجُدُ مَنْ فِي السَّماواتِ وَالْأَرْضِ طَوْعاً وَ كَرْهاً وَ ظِلَالُهُمْ بِالْغُدُوِّ وَالْآصَالِ</w:t>
      </w:r>
      <w:r>
        <w:rPr>
          <w:rStyle w:val="FootnoteAnchor"/>
          <w:rtl w:val="true"/>
        </w:rPr>
        <w:footnoteReference w:id="1084"/>
      </w:r>
      <w:r>
        <w:rPr>
          <w:rFonts w:ascii="IRNazanin" w:hAnsi="IRNazanin" w:eastAsia="IRNazanin"/>
          <w:color w:val="111111"/>
          <w:sz w:val="28"/>
          <w:sz w:val="28"/>
          <w:szCs w:val="28"/>
          <w:rtl w:val="true"/>
          <w:lang w:bidi="fa-IR"/>
        </w:rPr>
        <w:t>همه آن ها که در آسمان ها و زمین هستند از روی اطاعت یا اکراه و همچنین سایه های آن ها هر صبح و عصر برای خدا سجده می کنند</w:t>
      </w:r>
      <w:r>
        <w:rPr>
          <w:rFonts w:eastAsia="IRNazanin" w:cs="IRNazanin"/>
          <w:color w:val="111111"/>
          <w:sz w:val="28"/>
          <w:szCs w:val="28"/>
          <w:rtl w:val="true"/>
          <w:lang w:bidi="fa-IR"/>
        </w:rPr>
        <w:t xml:space="preserve">. </w:t>
      </w:r>
      <w:bookmarkStart w:id="1442" w:name="pg20325_220171"/>
    </w:p>
    <w:p>
      <w:pPr>
        <w:pStyle w:val="BookText"/>
        <w:rPr/>
      </w:pPr>
      <w:bookmarkEnd w:id="1442"/>
      <w:r>
        <w:rPr>
          <w:rFonts w:ascii="Amiri" w:hAnsi="Amiri" w:eastAsia="Amiri" w:cs="Amiri"/>
          <w:color w:val="111111"/>
          <w:sz w:val="28"/>
          <w:sz w:val="28"/>
          <w:szCs w:val="28"/>
          <w:rtl w:val="true"/>
          <w:lang w:bidi="ar-SA"/>
        </w:rPr>
        <w:t>أَلَمْ تَرَ أَنَّ اللَّهَ يَسْجُدُ لَهُ مَنْ فِي السَّمَاوَاتِ وَ مَنْ فِي الْأَرْضِ وَالشَّمْسُ وَالْقَمَرُ وَ النُّجُومُ وَ الجبالُ وَالشَّجَرُ وَ الدَّوَابُّ</w:t>
      </w:r>
      <w:r>
        <w:rPr>
          <w:rStyle w:val="FootnoteAnchor"/>
          <w:rtl w:val="true"/>
        </w:rPr>
        <w:footnoteReference w:id="1085"/>
      </w:r>
      <w:r>
        <w:rPr>
          <w:rFonts w:ascii="IRNazanin" w:hAnsi="IRNazanin" w:eastAsia="IRNazanin"/>
          <w:color w:val="111111"/>
          <w:sz w:val="28"/>
          <w:sz w:val="28"/>
          <w:szCs w:val="28"/>
          <w:rtl w:val="true"/>
          <w:lang w:bidi="fa-IR"/>
        </w:rPr>
        <w:t>آیا ندیده ای که هرکس در آسمان ها و هرکس که در زمین است و آفتاب و ماه و ستارگان و کوه ها و درختان و جنبندگان در برابر خدا سجده و خضوع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يَسْجُدُ ما فِى السَّماواتِ وَ ما فِي الْأَرْضِ مِنْ دابَّةٍ وَ الْمَلائِكَةُ وَهُمْ لا يَسْتَكْبِرُونَ</w:t>
      </w:r>
      <w:r>
        <w:rPr>
          <w:rStyle w:val="FootnoteAnchor"/>
          <w:rtl w:val="true"/>
        </w:rPr>
        <w:footnoteReference w:id="1086"/>
      </w:r>
      <w:r>
        <w:rPr>
          <w:rFonts w:ascii="IRNazanin" w:hAnsi="IRNazanin" w:eastAsia="IRNazanin"/>
          <w:color w:val="111111"/>
          <w:sz w:val="28"/>
          <w:sz w:val="28"/>
          <w:szCs w:val="28"/>
          <w:rtl w:val="true"/>
          <w:lang w:bidi="fa-IR"/>
        </w:rPr>
        <w:t>هر چه در آسمان ها و زمین است از جنبندگان و فرشتگان همه بی هیچ تکبر و با کمال تذلل به عبادت خدا مشغول اند</w:t>
      </w:r>
      <w:r>
        <w:rPr>
          <w:rFonts w:eastAsia="IRNazanin" w:cs="IRNazanin"/>
          <w:color w:val="111111"/>
          <w:sz w:val="28"/>
          <w:szCs w:val="28"/>
          <w:rtl w:val="true"/>
          <w:lang w:bidi="fa-IR"/>
        </w:rPr>
        <w:t>.</w:t>
      </w:r>
    </w:p>
    <w:p>
      <w:pPr>
        <w:pStyle w:val="Heading4"/>
        <w:numPr>
          <w:ilvl w:val="3"/>
          <w:numId w:val="1"/>
        </w:numPr>
        <w:rPr/>
      </w:pPr>
      <w:bookmarkStart w:id="1443" w:name="__RefHeading___Toc5697654_2320776876"/>
      <w:bookmarkStart w:id="1444" w:name="_Toc560"/>
      <w:bookmarkEnd w:id="1443"/>
      <w:r>
        <w:rPr/>
        <w:t>1</w:t>
      </w:r>
      <w:r>
        <w:rPr>
          <w:rtl w:val="true"/>
        </w:rPr>
        <w:t xml:space="preserve">. </w:t>
      </w:r>
      <w:r>
        <w:rPr/>
        <w:t>4</w:t>
      </w:r>
      <w:r>
        <w:rPr>
          <w:rtl w:val="true"/>
        </w:rPr>
        <w:t xml:space="preserve">. </w:t>
      </w:r>
      <w:r>
        <w:rPr>
          <w:rtl w:val="true"/>
        </w:rPr>
        <w:t>آتش تحت فرمان خدا</w:t>
      </w:r>
      <w:bookmarkEnd w:id="1444"/>
    </w:p>
    <w:p>
      <w:pPr>
        <w:pStyle w:val="BookText"/>
        <w:rPr/>
      </w:pPr>
      <w:r>
        <w:rPr>
          <w:rFonts w:ascii="Amiri" w:hAnsi="Amiri" w:eastAsia="Amiri" w:cs="Amiri"/>
          <w:color w:val="111111"/>
          <w:sz w:val="28"/>
          <w:sz w:val="28"/>
          <w:szCs w:val="28"/>
          <w:rtl w:val="true"/>
          <w:lang w:bidi="ar-SA"/>
        </w:rPr>
        <w:t>وَ قَدَحَتْ لَهُ مِنْ قُضْبَانِهَا النِّيرَانَ الْمُضِيئَةَ</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های خود آتش های نورانی به فرمان او بر می 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فَرَأَيْتُمُ النَّارَ الَّتي تُورُونَ أَ أَنْتُمْ أَنْشَأْتُمْ شَجَرَتَها أَمْ نَحْنُ الْمُنْشِؤُنَ نَحْنُ جَعَلْنَاهَا تَذْكِرَةً وَ مَتاعاً لِلْمُقْوينَ</w:t>
      </w:r>
      <w:r>
        <w:rPr>
          <w:rStyle w:val="FootnoteAnchor"/>
          <w:rtl w:val="true"/>
        </w:rPr>
        <w:footnoteReference w:id="1088"/>
      </w:r>
      <w:r>
        <w:rPr>
          <w:rFonts w:ascii="IRNazanin" w:hAnsi="IRNazanin" w:eastAsia="IRNazanin"/>
          <w:color w:val="111111"/>
          <w:sz w:val="28"/>
          <w:sz w:val="28"/>
          <w:szCs w:val="28"/>
          <w:rtl w:val="true"/>
          <w:lang w:bidi="fa-IR"/>
        </w:rPr>
        <w:t>آیا آن آتشی را که می افروزید دیده اید؟ آیا درختش را شما آفریده اید یا ما آفریننده ایم؟ ما آن را هشداری و برای مسافران رهنورد، متاعی ساختیم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Style w:val="FootnoteAnchor"/>
          <w:rtl w:val="true"/>
        </w:rPr>
        <w:footnoteReference w:id="1089"/>
      </w:r>
      <w:r>
        <w:rPr>
          <w:rFonts w:ascii="IRNazanin" w:hAnsi="IRNazanin" w:eastAsia="IRNazanin"/>
          <w:color w:val="111111"/>
          <w:sz w:val="28"/>
          <w:sz w:val="28"/>
          <w:szCs w:val="28"/>
          <w:rtl w:val="true"/>
          <w:lang w:bidi="fa-IR"/>
        </w:rPr>
        <w:t>آن خدایی که از درخت سبز برایتان آتش پدید آورد و شما از آن آتش می افروزید</w:t>
      </w:r>
    </w:p>
    <w:p>
      <w:pPr>
        <w:pStyle w:val="Heading4"/>
        <w:numPr>
          <w:ilvl w:val="3"/>
          <w:numId w:val="1"/>
        </w:numPr>
        <w:rPr/>
      </w:pPr>
      <w:bookmarkStart w:id="1445" w:name="__RefHeading___Toc5697656_2320776876"/>
      <w:bookmarkStart w:id="1446" w:name="_Toc561"/>
      <w:bookmarkEnd w:id="1445"/>
      <w:r>
        <w:rPr/>
        <w:t>1</w:t>
      </w:r>
      <w:r>
        <w:rPr>
          <w:rtl w:val="true"/>
        </w:rPr>
        <w:t xml:space="preserve">. </w:t>
      </w:r>
      <w:r>
        <w:rPr/>
        <w:t>5</w:t>
      </w:r>
      <w:r>
        <w:rPr>
          <w:rtl w:val="true"/>
        </w:rPr>
        <w:t xml:space="preserve">. </w:t>
      </w:r>
      <w:r>
        <w:rPr>
          <w:rtl w:val="true"/>
        </w:rPr>
        <w:t>میوه ها به فرمان خدا</w:t>
      </w:r>
      <w:bookmarkEnd w:id="1446"/>
    </w:p>
    <w:p>
      <w:pPr>
        <w:pStyle w:val="BookText"/>
        <w:rPr/>
      </w:pPr>
      <w:r>
        <w:rPr>
          <w:rFonts w:ascii="Amiri" w:hAnsi="Amiri" w:eastAsia="Amiri" w:cs="Amiri"/>
          <w:color w:val="111111"/>
          <w:sz w:val="28"/>
          <w:sz w:val="28"/>
          <w:szCs w:val="28"/>
          <w:rtl w:val="true"/>
          <w:lang w:bidi="ar-SA"/>
        </w:rPr>
        <w:t>وَ آتَتْ أكُلَهَا بِكَلِمَاتِهِ الثَّمَارُ الْيَانِعَةُ</w:t>
      </w:r>
      <w:r>
        <w:rPr>
          <w:rStyle w:val="FootnoteAnchor"/>
          <w:rtl w:val="true"/>
        </w:rPr>
        <w:footnoteReference w:id="109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میوه های رسیده را به انسان ها تقدیم کرده اند</w:t>
      </w:r>
      <w:r>
        <w:rPr>
          <w:rFonts w:eastAsia="IRNazanin" w:cs="IRNazanin"/>
          <w:color w:val="111111"/>
          <w:sz w:val="28"/>
          <w:szCs w:val="28"/>
          <w:rtl w:val="true"/>
          <w:lang w:bidi="fa-IR"/>
        </w:rPr>
        <w:t xml:space="preserve">. </w:t>
      </w:r>
      <w:bookmarkStart w:id="1447" w:name="pg20325_220172"/>
    </w:p>
    <w:p>
      <w:pPr>
        <w:pStyle w:val="BookText"/>
        <w:rPr/>
      </w:pPr>
      <w:bookmarkEnd w:id="144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کلمات اوامر و احکام قدرت پروردگار است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فرموده است</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معنا که میوه های رسیده درختان به ارادهٔ تکوینی خداوند خوردنی های خود را عطا کرده اند و نیز ممکن است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معنا که درختان به ارادۀ تکوینی خداوند خوردنی های خود را که عبارت از میوه های رسیده باشند عطا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شَجَرَةً تَخْرُجُ مِنْ طُورِ سَيْناءَ تَنْبُتُ بِالدُّهْنِ وَصِبْغٍ لِلآکلین</w:t>
      </w:r>
      <w:r>
        <w:rPr>
          <w:rStyle w:val="FootnoteAnchor"/>
          <w:rtl w:val="true"/>
        </w:rPr>
        <w:footnoteReference w:id="1092"/>
      </w:r>
      <w:r>
        <w:rPr>
          <w:rFonts w:ascii="IRNazanin" w:hAnsi="IRNazanin" w:eastAsia="IRNazanin"/>
          <w:color w:val="111111"/>
          <w:sz w:val="28"/>
          <w:sz w:val="28"/>
          <w:szCs w:val="28"/>
          <w:rtl w:val="true"/>
          <w:lang w:bidi="fa-IR"/>
        </w:rPr>
        <w:t>و درختی است که در طور سینا می روید روغن می دهد و آن روغن برای خورندگان نان خورشی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أَنْشَأَ جَنَّاتٍ مَعْرُوشَاتٍ وَ غَيْرَ مَعْرُوشاتِ وَ النَّخْلَ وَالزَّرْعَ مُخْتَلِفاً أُكُلُهُ وَ الزَّيْتُونَ وَالرُّمَّانَ مُتَشَابِها وَ غَيْرَ مُتَشَابِهِ كُلُوا مِنْ ثَمَرِهِ إِذا أَثْمَرَ وَآتُوا حَقَّهُ يَوْمَ حَصَادِهِ</w:t>
      </w:r>
      <w:r>
        <w:rPr>
          <w:rStyle w:val="FootnoteAnchor"/>
          <w:rtl w:val="true"/>
        </w:rPr>
        <w:footnoteReference w:id="1093"/>
      </w:r>
      <w:r>
        <w:rPr>
          <w:rFonts w:ascii="IRNazanin" w:hAnsi="IRNazanin" w:eastAsia="IRNazanin"/>
          <w:color w:val="111111"/>
          <w:sz w:val="28"/>
          <w:sz w:val="28"/>
          <w:szCs w:val="28"/>
          <w:rtl w:val="true"/>
          <w:lang w:bidi="fa-IR"/>
        </w:rPr>
        <w:t>و اوست کسی که باغ هایی با داربست و بدون داربست و خرمابن و کشتزار با میوه های گوناگون آن و زیتون و انار شبیه به یکدیگر و غیر شبیه پدید آورد از میوه آن چون ثمر داد بخورید و حق بینوایان از آن را روز بهره برداری از آن بدهید</w:t>
      </w:r>
      <w:r>
        <w:rPr>
          <w:rFonts w:eastAsia="IRNazanin" w:cs="IRNazanin"/>
          <w:color w:val="111111"/>
          <w:sz w:val="28"/>
          <w:szCs w:val="28"/>
          <w:rtl w:val="true"/>
          <w:lang w:bidi="fa-IR"/>
        </w:rPr>
        <w:t>.</w:t>
      </w:r>
    </w:p>
    <w:p>
      <w:pPr>
        <w:pStyle w:val="Heading3"/>
        <w:numPr>
          <w:ilvl w:val="2"/>
          <w:numId w:val="1"/>
        </w:numPr>
        <w:rPr/>
      </w:pPr>
      <w:bookmarkStart w:id="1448" w:name="__RefHeading___Toc5697658_2320776876"/>
      <w:bookmarkStart w:id="1449" w:name="_Toc562"/>
      <w:bookmarkEnd w:id="1448"/>
      <w:r>
        <w:rPr/>
        <w:t>2</w:t>
      </w:r>
      <w:r>
        <w:rPr>
          <w:rtl w:val="true"/>
        </w:rPr>
        <w:t xml:space="preserve">. </w:t>
      </w:r>
      <w:r>
        <w:rPr>
          <w:rtl w:val="true"/>
        </w:rPr>
        <w:t>قرآن کتاب جاوید</w:t>
      </w:r>
      <w:bookmarkEnd w:id="1449"/>
    </w:p>
    <w:p>
      <w:pPr>
        <w:pStyle w:val="Heading4"/>
        <w:numPr>
          <w:ilvl w:val="3"/>
          <w:numId w:val="1"/>
        </w:numPr>
        <w:rPr/>
      </w:pPr>
      <w:bookmarkStart w:id="1450" w:name="__RefHeading___Toc5697660_2320776876"/>
      <w:bookmarkStart w:id="1451" w:name="_Toc563"/>
      <w:bookmarkEnd w:id="1450"/>
      <w:r>
        <w:rPr/>
        <w:t>2</w:t>
      </w:r>
      <w:r>
        <w:rPr>
          <w:rtl w:val="true"/>
        </w:rPr>
        <w:t xml:space="preserve">. </w:t>
      </w:r>
      <w:r>
        <w:rPr/>
        <w:t>1</w:t>
      </w:r>
      <w:r>
        <w:rPr>
          <w:rtl w:val="true"/>
        </w:rPr>
        <w:t xml:space="preserve">. </w:t>
      </w:r>
      <w:r>
        <w:rPr>
          <w:rtl w:val="true"/>
        </w:rPr>
        <w:t>سخن گو بودن قرآن</w:t>
      </w:r>
      <w:bookmarkEnd w:id="145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اللَّهِ بَيْنَ أَظْهُرِكُمْ نَاطِقُ لَا يَعْيَا لِسَانُهُ</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کتاب خدا در میان شماست سخنگویی است که هرگز زبانش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وجود قرآن در میان آنان است که سزاوار است بر آن اعتماد کنند و بدان استناد جویند</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لايَعْيَا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خسته و ناتوان نمی شود ممکن است اشاره به این باشد که گذشت زمان هرگز حقایق قرآن را کهنه نمی کند و چنان که در روایات وارد شده، همواره تازه و شاداب است</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معمولاً اگر انسان برای چیزی یا کسی حرمت زیادی قائل باشد و آن چیز دشمن هم داشته باشد که مثلاً بخواهند آن را بربایند یا نابود سازند در این صورت کسانی که خواهند این فرد یا این شیء را در مقابل دشمن حفظ کنند ناچارند که آن را در میان خود بگذارند و پشت به او و رو به دشمن کنند و از آن دفاع نمایند؛ بنابراین هر چیزی که مورد توجه انسان و مورد احترام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لَدَيْنَا كِتابٌ يَنْطِقُ بِالْحَقِّ وَهُمْ لا يُظْلَمُون</w:t>
      </w:r>
      <w:r>
        <w:rPr>
          <w:rStyle w:val="FootnoteAnchor"/>
          <w:rtl w:val="true"/>
        </w:rPr>
        <w:footnoteReference w:id="1097"/>
      </w:r>
      <w:r>
        <w:rPr>
          <w:rFonts w:ascii="IRNazanin" w:hAnsi="IRNazanin" w:eastAsia="IRNazanin"/>
          <w:color w:val="111111"/>
          <w:sz w:val="28"/>
          <w:sz w:val="28"/>
          <w:szCs w:val="28"/>
          <w:rtl w:val="true"/>
          <w:lang w:bidi="fa-IR"/>
        </w:rPr>
        <w:t>و نزد ما کتابی است که به حق سخن می گوید و بر آن ها ستمی نمی 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الْقُرْآنُ فَاسْتَنْطِقُوهُ وَ لَنْ يَنْطِقَ وَلَكِنْ أُخْبِرُكُمْ عَنْهُ</w:t>
      </w:r>
      <w:r>
        <w:rPr>
          <w:rStyle w:val="FootnoteAnchor"/>
          <w:rtl w:val="true"/>
        </w:rPr>
        <w:footnoteReference w:id="1098"/>
      </w:r>
      <w:r>
        <w:rPr>
          <w:rFonts w:ascii="IRNazanin" w:hAnsi="IRNazanin" w:eastAsia="IRNazanin"/>
          <w:color w:val="111111"/>
          <w:sz w:val="28"/>
          <w:sz w:val="28"/>
          <w:szCs w:val="28"/>
          <w:rtl w:val="true"/>
          <w:lang w:bidi="fa-IR"/>
        </w:rPr>
        <w:t>آن نور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سخن آرید ولی هرگز سخن نمی گوید اما من شما را از آن خبر می 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فَالْقُرْآنُ آمِرُ زَاجِرٌ وَ صَامِت نَاطِق</w:t>
      </w:r>
      <w:r>
        <w:rPr>
          <w:rStyle w:val="FootnoteAnchor"/>
          <w:rtl w:val="true"/>
        </w:rPr>
        <w:footnoteReference w:id="1099"/>
      </w:r>
      <w:r>
        <w:rPr>
          <w:rFonts w:ascii="IRNazanin" w:hAnsi="IRNazanin" w:eastAsia="IRNazanin"/>
          <w:color w:val="111111"/>
          <w:sz w:val="28"/>
          <w:sz w:val="28"/>
          <w:szCs w:val="28"/>
          <w:rtl w:val="true"/>
          <w:lang w:bidi="fa-IR"/>
        </w:rPr>
        <w:t>قرآن امرکننده و نهی کننده و خاموش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مُوسَى بْنِ جَعْفَرِ علیه السلام إِنَّ رَجُلًا سَأَلَ أَبَا عَبْدِ اللَّهِ علیه السلام مَا بَالُ الْقُرْآنِ لَا يَزْدَادُ عِنْدَ النَّشْرِ وَالدَّرَاسَةِ إِلَّا غَضَاضَةً فَقَالَ لِأَنَّ اللَّهَ لَمْ يُنْزِلْهُ لِزَمَانٍ دُونَ زَمَانٍ وَ لَا لِنَاسٍ دُونَ نَاسِ فَهُوَ فِي كُلِّ زَمَانِ جَدِيدٌ وَ عِنْدَ كُلِّ قَوْمٍ غَضٌ إِلَى يَوْمِ الْقِيَامَة</w:t>
      </w:r>
      <w:r>
        <w:rPr>
          <w:rStyle w:val="FootnoteAnchor"/>
          <w:rtl w:val="true"/>
        </w:rPr>
        <w:footnoteReference w:id="1100"/>
      </w:r>
      <w:r>
        <w:rPr>
          <w:rFonts w:ascii="IRNazanin" w:hAnsi="IRNazanin" w:eastAsia="IRNazanin"/>
          <w:color w:val="111111"/>
          <w:sz w:val="28"/>
          <w:sz w:val="28"/>
          <w:szCs w:val="28"/>
          <w:rtl w:val="true"/>
          <w:lang w:bidi="fa-IR"/>
        </w:rPr>
        <w:t xml:space="preserve">حضرت رضا علیه السلام از پدر بزرگوارش روایت کرده است که مردی از حضرت صادق علیه السلام پرسید چه واقعه ای است که قرآن را </w:t>
      </w:r>
      <w:bookmarkStart w:id="1452" w:name="pg20325_220174"/>
    </w:p>
    <w:p>
      <w:pPr>
        <w:pStyle w:val="BookText"/>
        <w:rPr/>
      </w:pPr>
      <w:bookmarkEnd w:id="1452"/>
      <w:r>
        <w:rPr>
          <w:rFonts w:ascii="IRNazanin" w:hAnsi="IRNazanin" w:eastAsia="IRNazanin"/>
          <w:color w:val="111111"/>
          <w:sz w:val="28"/>
          <w:sz w:val="28"/>
          <w:szCs w:val="28"/>
          <w:rtl w:val="true"/>
          <w:lang w:bidi="fa-IR"/>
        </w:rPr>
        <w:t>هر چه نشر دهند و درس گویند باز تازگی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تعالی قرآن را از برای زمانی دون زمان و از برای مردمی دون مردم دیگر قرار نداده است پس قرآن در هر زمان، جدید است و نزد هر قومی تازگی دارد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واژه ناطق برای قرآن به اعتبار این که نوشته همواره حکایت از مقصود دارد؛ همچنان که ناطق نیز گویندۀ مقصود است و با این جمله که زبان قرآن خسته نمی شود و از گفتار بازنمی ماند، آن را کامل کرده است</w:t>
      </w:r>
      <w:r>
        <w:rPr>
          <w:rFonts w:eastAsia="IRNazanin" w:cs="IRNazanin"/>
          <w:color w:val="111111"/>
          <w:sz w:val="28"/>
          <w:szCs w:val="28"/>
          <w:rtl w:val="true"/>
          <w:lang w:bidi="fa-IR"/>
        </w:rPr>
        <w:t>.</w:t>
      </w:r>
    </w:p>
    <w:p>
      <w:pPr>
        <w:pStyle w:val="Heading4"/>
        <w:numPr>
          <w:ilvl w:val="3"/>
          <w:numId w:val="1"/>
        </w:numPr>
        <w:rPr/>
      </w:pPr>
      <w:bookmarkStart w:id="1453" w:name="__RefHeading___Toc5697662_2320776876"/>
      <w:bookmarkStart w:id="1454" w:name="_Toc564"/>
      <w:bookmarkEnd w:id="1453"/>
      <w:r>
        <w:rPr/>
        <w:t>2</w:t>
      </w:r>
      <w:r>
        <w:rPr>
          <w:rtl w:val="true"/>
        </w:rPr>
        <w:t xml:space="preserve">. </w:t>
      </w:r>
      <w:r>
        <w:rPr/>
        <w:t>2</w:t>
      </w:r>
      <w:r>
        <w:rPr>
          <w:rtl w:val="true"/>
        </w:rPr>
        <w:t xml:space="preserve">. </w:t>
      </w:r>
      <w:r>
        <w:rPr>
          <w:rtl w:val="true"/>
        </w:rPr>
        <w:t>محکم بودن پایه های قرآن</w:t>
      </w:r>
      <w:bookmarkEnd w:id="1454"/>
    </w:p>
    <w:p>
      <w:pPr>
        <w:pStyle w:val="BookText"/>
        <w:rPr/>
      </w:pPr>
      <w:r>
        <w:rPr>
          <w:rFonts w:ascii="Amiri" w:hAnsi="Amiri" w:eastAsia="Amiri" w:cs="Amiri"/>
          <w:color w:val="111111"/>
          <w:sz w:val="28"/>
          <w:sz w:val="28"/>
          <w:szCs w:val="28"/>
          <w:rtl w:val="true"/>
          <w:lang w:bidi="ar-SA"/>
        </w:rPr>
        <w:t>وَ بَيْتُ لَا تُهْدَمُ أَرْكَانُهُ وَ عِزّ لَا تُهزمُ أَعْوَانُه</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است که پایه هایش هرگز فرو نمی ریزد و قدرتی است که هیچ گاه یارانش شکست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های کلی و اوامر و نواهی و رهنمودها و پندهایی است که نظام جهان بر اساس آن ها پایه گذاری شده است و این قاعده ها و قانون ها هیچ گاه از میان نخواهد رفت</w:t>
      </w:r>
      <w:r>
        <w:rPr>
          <w:rFonts w:eastAsia="IRNazanin" w:cs="IRNazanin"/>
          <w:color w:val="111111"/>
          <w:sz w:val="28"/>
          <w:szCs w:val="28"/>
          <w:rtl w:val="true"/>
          <w:lang w:bidi="fa-IR"/>
        </w:rPr>
        <w:t xml:space="preserve">. </w:t>
      </w:r>
      <w:r>
        <w:rPr>
          <w:rStyle w:val="FootnoteAnchor"/>
          <w:rtl w:val="true"/>
        </w:rPr>
        <w:footnoteReference w:id="110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و پیامبران و دوستان خداوند است و آن ها هستند که هیچ بیمی بر آن ها نیست و هرگز چیزی نمی تواند این گروه را شکست دهد</w:t>
      </w:r>
      <w:r>
        <w:rPr>
          <w:rFonts w:eastAsia="IRNazanin" w:cs="IRNazanin"/>
          <w:color w:val="111111"/>
          <w:sz w:val="28"/>
          <w:szCs w:val="28"/>
          <w:rtl w:val="true"/>
          <w:lang w:bidi="fa-IR"/>
        </w:rPr>
        <w:t xml:space="preserve">. </w:t>
      </w:r>
      <w:r>
        <w:rPr>
          <w:rStyle w:val="FootnoteAnchor"/>
          <w:rtl w:val="true"/>
        </w:rPr>
        <w:footnoteReference w:id="1103"/>
      </w:r>
      <w:bookmarkStart w:id="1455" w:name="pg20325_220175"/>
    </w:p>
    <w:p>
      <w:pPr>
        <w:pStyle w:val="BookText"/>
        <w:rPr/>
      </w:pPr>
      <w:bookmarkEnd w:id="145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1104"/>
      </w:r>
      <w:r>
        <w:rPr>
          <w:rFonts w:ascii="IRNazanin" w:hAnsi="IRNazanin" w:eastAsia="IRNazanin"/>
          <w:color w:val="111111"/>
          <w:sz w:val="28"/>
          <w:sz w:val="28"/>
          <w:szCs w:val="28"/>
          <w:rtl w:val="true"/>
          <w:lang w:bidi="fa-IR"/>
        </w:rPr>
        <w:t>ما قرآن را خود نازل کرده ایم و خود نگهبانش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يُطْفِؤُا نُورَ اللَّهِ بِأَفْوَاهِهِمْ وَيَأْبَى اللَّهُ إِلا أَنْ يُتِمَّ نُورَهُ وَ لَوْ كَرِهَ الْكَافِرُونَ</w:t>
      </w:r>
      <w:r>
        <w:rPr>
          <w:rStyle w:val="FootnoteAnchor"/>
          <w:rtl w:val="true"/>
        </w:rPr>
        <w:footnoteReference w:id="1105"/>
      </w:r>
      <w:r>
        <w:rPr>
          <w:rFonts w:ascii="IRNazanin" w:hAnsi="IRNazanin" w:eastAsia="IRNazanin"/>
          <w:color w:val="111111"/>
          <w:sz w:val="28"/>
          <w:sz w:val="28"/>
          <w:szCs w:val="28"/>
          <w:rtl w:val="true"/>
          <w:lang w:bidi="fa-IR"/>
        </w:rPr>
        <w:t>می خواهند نور خدا را با دهان خود خاموش کنند و خدا جز به کمال رساندن نور خود نمی خواهد؛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مشابهت واژۀ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این است که قرآن مانند خانه که از ساکنانش حفاظت می کند نگهدار کسانی است که در حفظ حدود آن می کوشند و به احکام آن عمل می کنند</w:t>
      </w:r>
      <w:r>
        <w:rPr>
          <w:rFonts w:eastAsia="IRNazanin" w:cs="IRNazanin"/>
          <w:color w:val="111111"/>
          <w:sz w:val="28"/>
          <w:szCs w:val="28"/>
          <w:rtl w:val="true"/>
          <w:lang w:bidi="fa-IR"/>
        </w:rPr>
        <w:t>.</w:t>
      </w:r>
    </w:p>
    <w:p>
      <w:pPr>
        <w:pStyle w:val="Heading3"/>
        <w:numPr>
          <w:ilvl w:val="2"/>
          <w:numId w:val="1"/>
        </w:numPr>
        <w:rPr/>
      </w:pPr>
      <w:bookmarkStart w:id="1456" w:name="__RefHeading___Toc5697664_2320776876"/>
      <w:bookmarkStart w:id="1457" w:name="_Toc565"/>
      <w:bookmarkEnd w:id="1456"/>
      <w:r>
        <w:rPr/>
        <w:t>3</w:t>
      </w:r>
      <w:r>
        <w:rPr>
          <w:rtl w:val="true"/>
        </w:rPr>
        <w:t xml:space="preserve">. </w:t>
      </w:r>
      <w:r>
        <w:rPr>
          <w:rtl w:val="true"/>
        </w:rPr>
        <w:t>رسالت خاتم الانبیا</w:t>
      </w:r>
      <w:bookmarkEnd w:id="1457"/>
    </w:p>
    <w:p>
      <w:pPr>
        <w:pStyle w:val="Heading4"/>
        <w:numPr>
          <w:ilvl w:val="3"/>
          <w:numId w:val="1"/>
        </w:numPr>
        <w:rPr/>
      </w:pPr>
      <w:bookmarkStart w:id="1458" w:name="__RefHeading___Toc5697666_2320776876"/>
      <w:bookmarkStart w:id="1459" w:name="_Toc566"/>
      <w:bookmarkEnd w:id="1458"/>
      <w:r>
        <w:rPr/>
        <w:t>3</w:t>
      </w:r>
      <w:r>
        <w:rPr>
          <w:rtl w:val="true"/>
        </w:rPr>
        <w:t xml:space="preserve">. </w:t>
      </w:r>
      <w:r>
        <w:rPr/>
        <w:t>1</w:t>
      </w:r>
      <w:r>
        <w:rPr>
          <w:rtl w:val="true"/>
        </w:rPr>
        <w:t xml:space="preserve">. </w:t>
      </w:r>
      <w:r>
        <w:rPr>
          <w:rtl w:val="true"/>
        </w:rPr>
        <w:t>عصر رسالت</w:t>
      </w:r>
      <w:bookmarkEnd w:id="1459"/>
    </w:p>
    <w:p>
      <w:pPr>
        <w:pStyle w:val="BookText"/>
        <w:rPr/>
      </w:pPr>
      <w:r>
        <w:rPr>
          <w:rFonts w:ascii="Amiri" w:hAnsi="Amiri" w:eastAsia="Amiri" w:cs="Amiri"/>
          <w:color w:val="111111"/>
          <w:sz w:val="28"/>
          <w:sz w:val="28"/>
          <w:szCs w:val="28"/>
          <w:rtl w:val="true"/>
          <w:lang w:bidi="ar-SA"/>
        </w:rPr>
        <w:t>أَرْسَلَهُ عَلَى حِينِ فَتْرَةِ مِنَ الرُّسُلِ وَ تَنَازُعِ مِنَ الْأَلْسُنِ</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او را در زمانی فرستاد که خالی از انبیا بود و زمانی که میان طرفداران مذاهب گوناگون نزاع درگرفته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حضرت علیه السلام می فرماید که خداوند پیامبر را زمانی به رسالت برانگیخت که مدتی پیامبری برای مردم نیامده بود؛ البته برخی معتقدند که پس از حضرت عیسی علیه السلام نیز پیامبرانی بوده اند ولی اگر این طور هم باشد و پیامبرانی بعد از حضرت عیسی علیه السلام آمده باشند پیامبرانی بوده اند که زمینه رسالتشان جهانی نبوده است یا این که فترت بعد از آن پیامبران رخ داده است</w:t>
      </w:r>
      <w:r>
        <w:rPr>
          <w:rFonts w:eastAsia="IRNazanin" w:cs="IRNazanin"/>
          <w:color w:val="111111"/>
          <w:sz w:val="28"/>
          <w:szCs w:val="28"/>
          <w:rtl w:val="true"/>
          <w:lang w:bidi="fa-IR"/>
        </w:rPr>
        <w:t xml:space="preserve">. </w:t>
      </w:r>
      <w:bookmarkStart w:id="1460" w:name="pg20325_220176"/>
    </w:p>
    <w:p>
      <w:pPr>
        <w:pStyle w:val="BookText"/>
        <w:rPr/>
      </w:pPr>
      <w:bookmarkEnd w:id="1460"/>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مِنَ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گفت وگوهای پیروان مختلف اعم از بت پرستان و اهل کتاب و کسانی که به هیچ مذهبی ایمان نداشتند، یک گفت وگوی منطقی نبود بلکه بر اساس تعصب الفاظی را به هم می بافتند</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اختلاف نظر با نزاع و درگیری تفاوت دارد اختلاف نظر معمولاً طبیعی است؛ چون وقتی که ساختار اقلیمی و محیطی و آگاهی های مغزها مختلف باشند، افکار هم متفاوت می شوند که البته باید با گفت وگو و تفاهم و تکیه بر اصول اولیه و بدیهیات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افکار اگر با گفت وگو همراه باشد خوب و مفید است ولی اگر به نزاع و درگیری بکشد، موجب از دست رفتن قدرت و نیروی دو 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ثُمَّ قَفَّيْنا عَلَى آثَارِهِمْ بِرُسُلِنا</w:t>
      </w:r>
      <w:r>
        <w:rPr>
          <w:rStyle w:val="FootnoteAnchor"/>
          <w:rtl w:val="true"/>
        </w:rPr>
        <w:footnoteReference w:id="1108"/>
      </w:r>
      <w:r>
        <w:rPr>
          <w:rFonts w:ascii="IRNazanin" w:hAnsi="IRNazanin" w:eastAsia="IRNazanin"/>
          <w:color w:val="111111"/>
          <w:sz w:val="28"/>
          <w:sz w:val="28"/>
          <w:szCs w:val="28"/>
          <w:rtl w:val="true"/>
          <w:lang w:bidi="fa-IR"/>
        </w:rPr>
        <w:t>سپس پیامبرانمان را پس از ایشان فرستادیم</w:t>
      </w:r>
      <w:r>
        <w:rPr>
          <w:rFonts w:eastAsia="IRNazanin" w:cs="IRNazanin"/>
          <w:color w:val="111111"/>
          <w:sz w:val="28"/>
          <w:szCs w:val="28"/>
          <w:rtl w:val="true"/>
          <w:lang w:bidi="fa-IR"/>
        </w:rPr>
        <w:t>.</w:t>
      </w:r>
    </w:p>
    <w:p>
      <w:pPr>
        <w:pStyle w:val="Heading4"/>
        <w:numPr>
          <w:ilvl w:val="3"/>
          <w:numId w:val="1"/>
        </w:numPr>
        <w:rPr/>
      </w:pPr>
      <w:bookmarkStart w:id="1461" w:name="__RefHeading___Toc5697668_2320776876"/>
      <w:bookmarkStart w:id="1462" w:name="_Toc567"/>
      <w:bookmarkEnd w:id="1461"/>
      <w:r>
        <w:rPr/>
        <w:t>3</w:t>
      </w:r>
      <w:r>
        <w:rPr>
          <w:rtl w:val="true"/>
        </w:rPr>
        <w:t xml:space="preserve">. </w:t>
      </w:r>
      <w:r>
        <w:rPr/>
        <w:t>2</w:t>
      </w:r>
      <w:r>
        <w:rPr>
          <w:rtl w:val="true"/>
        </w:rPr>
        <w:t xml:space="preserve">. </w:t>
      </w:r>
      <w:r>
        <w:rPr>
          <w:rtl w:val="true"/>
        </w:rPr>
        <w:t>پیامبر کامل کننده انبیای گذشته</w:t>
      </w:r>
      <w:bookmarkEnd w:id="1462"/>
    </w:p>
    <w:p>
      <w:pPr>
        <w:pStyle w:val="BookText"/>
        <w:rPr/>
      </w:pPr>
      <w:r>
        <w:rPr>
          <w:rFonts w:ascii="Amiri" w:hAnsi="Amiri" w:eastAsia="Amiri" w:cs="Amiri"/>
          <w:color w:val="111111"/>
          <w:sz w:val="28"/>
          <w:sz w:val="28"/>
          <w:szCs w:val="28"/>
          <w:rtl w:val="true"/>
          <w:lang w:bidi="ar-SA"/>
        </w:rPr>
        <w:t>فَقَفَّى بِهِ الرُّسُلَ وَ خَتَمَ بِهِ الْوَحْيَ</w:t>
      </w:r>
      <w:r>
        <w:rPr>
          <w:rStyle w:val="FootnoteAnchor"/>
          <w:rtl w:val="true"/>
        </w:rPr>
        <w:footnoteReference w:id="1109"/>
      </w:r>
      <w:r>
        <w:rPr>
          <w:rFonts w:ascii="IRNazanin" w:hAnsi="IRNazanin" w:eastAsia="IRNazanin"/>
          <w:color w:val="111111"/>
          <w:sz w:val="28"/>
          <w:sz w:val="28"/>
          <w:szCs w:val="28"/>
          <w:rtl w:val="true"/>
          <w:lang w:bidi="fa-IR"/>
        </w:rPr>
        <w:t xml:space="preserve"> خداوند او را به دنبال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برنامه های آن ها را کامل کند و وحی خود را به او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مُحَمَّدٌ أَبا أَحَدٍ مِنْ رِجالِكُمْ وَ لكِنْ رَسُولَ اللَّهِ وَ خاتَمَ النَّبِيِّينَ</w:t>
      </w:r>
      <w:r>
        <w:rPr>
          <w:rStyle w:val="FootnoteAnchor"/>
          <w:rtl w:val="true"/>
        </w:rPr>
        <w:footnoteReference w:id="1110"/>
      </w:r>
      <w:r>
        <w:rPr>
          <w:rFonts w:ascii="IRNazanin" w:hAnsi="IRNazanin" w:eastAsia="IRNazanin"/>
          <w:color w:val="111111"/>
          <w:sz w:val="28"/>
          <w:sz w:val="28"/>
          <w:szCs w:val="28"/>
          <w:rtl w:val="true"/>
          <w:lang w:bidi="fa-IR"/>
        </w:rPr>
        <w:t>محمد، پدر هیچ یک از مردان شما نیست او رسول خدا و خاتم پیامبران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لِبَشَرٍ أَنْ يُكَلِّمَهُ اللهُ إِلا وَحْیا</w:t>
      </w:r>
      <w:r>
        <w:rPr>
          <w:rStyle w:val="FootnoteAnchor"/>
          <w:rtl w:val="true"/>
        </w:rPr>
        <w:footnoteReference w:id="1111"/>
      </w:r>
      <w:r>
        <w:rPr>
          <w:rFonts w:ascii="IRNazanin" w:hAnsi="IRNazanin" w:eastAsia="IRNazanin"/>
          <w:color w:val="111111"/>
          <w:sz w:val="28"/>
          <w:sz w:val="28"/>
          <w:szCs w:val="28"/>
          <w:rtl w:val="true"/>
          <w:lang w:bidi="fa-IR"/>
        </w:rPr>
        <w:t>هیچ بشری را نرسد که خدا جز به وحی یا از آن سوی پرده با او سخن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أَوْحَى رَبُّكَ إِلَى النَّحْلِ أَنِ اتَّخِذى مِنَ الْجِبالِ بُيُوتاً</w:t>
      </w:r>
      <w:r>
        <w:rPr>
          <w:rStyle w:val="FootnoteAnchor"/>
          <w:rtl w:val="true"/>
        </w:rPr>
        <w:footnoteReference w:id="1112"/>
      </w:r>
      <w:r>
        <w:rPr>
          <w:rFonts w:ascii="IRNazanin" w:hAnsi="IRNazanin" w:eastAsia="IRNazanin"/>
          <w:color w:val="111111"/>
          <w:sz w:val="28"/>
          <w:sz w:val="28"/>
          <w:szCs w:val="28"/>
          <w:rtl w:val="true"/>
          <w:lang w:bidi="fa-IR"/>
        </w:rPr>
        <w:t xml:space="preserve">پروردگار تو به زنبور عسل وحی کرد که از کوه ها خانه هایی برگزین </w:t>
      </w:r>
      <w:bookmarkStart w:id="1463" w:name="pg20325_220177"/>
    </w:p>
    <w:p>
      <w:pPr>
        <w:pStyle w:val="Heading4"/>
        <w:numPr>
          <w:ilvl w:val="3"/>
          <w:numId w:val="1"/>
        </w:numPr>
        <w:rPr/>
      </w:pPr>
      <w:bookmarkStart w:id="1464" w:name="__RefHeading___Toc5697670_2320776876"/>
      <w:bookmarkStart w:id="1465" w:name="_Toc568"/>
      <w:bookmarkEnd w:id="1463"/>
      <w:bookmarkEnd w:id="1464"/>
      <w:r>
        <w:rPr/>
        <w:t>3</w:t>
      </w:r>
      <w:r>
        <w:rPr>
          <w:rtl w:val="true"/>
        </w:rPr>
        <w:t xml:space="preserve">. </w:t>
      </w:r>
      <w:r>
        <w:rPr/>
        <w:t>3</w:t>
      </w:r>
      <w:r>
        <w:rPr>
          <w:rtl w:val="true"/>
        </w:rPr>
        <w:t xml:space="preserve">. </w:t>
      </w:r>
      <w:r>
        <w:rPr>
          <w:rtl w:val="true"/>
        </w:rPr>
        <w:t>جهاد با بت پرستان</w:t>
      </w:r>
      <w:bookmarkEnd w:id="1465"/>
    </w:p>
    <w:p>
      <w:pPr>
        <w:pStyle w:val="BookText"/>
        <w:rPr/>
      </w:pPr>
      <w:r>
        <w:rPr>
          <w:rFonts w:ascii="Amiri" w:hAnsi="Amiri" w:eastAsia="Amiri" w:cs="Amiri"/>
          <w:color w:val="111111"/>
          <w:sz w:val="28"/>
          <w:sz w:val="28"/>
          <w:szCs w:val="28"/>
          <w:rtl w:val="true"/>
          <w:lang w:bidi="ar-SA"/>
        </w:rPr>
        <w:t>فَجَاهَدَ فِي اللَّهِ الْمُدْبِرِينَ عَنْهُ وَ الْعَادِلِينَ به</w:t>
      </w:r>
      <w:r>
        <w:rPr>
          <w:rStyle w:val="FootnoteAnchor"/>
          <w:rtl w:val="true"/>
        </w:rPr>
        <w:footnoteReference w:id="1113"/>
      </w:r>
      <w:r>
        <w:rPr>
          <w:rFonts w:ascii="IRNazanin" w:hAnsi="IRNazanin" w:eastAsia="IRNazanin"/>
          <w:color w:val="111111"/>
          <w:sz w:val="28"/>
          <w:sz w:val="28"/>
          <w:szCs w:val="28"/>
          <w:rtl w:val="true"/>
          <w:lang w:bidi="fa-IR"/>
        </w:rPr>
        <w:t xml:space="preserve"> پس او در راه خدا با کسانی که به خدا پشت کرده و آن ها که برای او همتایی قرار داده بودند به جهاد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فَجَاهَدَ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پیامبر صلی الله علیه و آله در بند مال و مقام نبود بلکه تنها برای خدا و نجات بندگان او تلاش و جهاد نمود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المدبرين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از خداوند روی گردانیده و اوامر و نواهی او را پیروی نمی کنند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آنانی هستند که برای خدا مانند مشرکان مثل و مانند قرار می دهند</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 شود که بت و امثال آن را جانشین و بدل خدا قرار دادند؛ بنابراین این عبارت به این معناست که پیامبر با کسانی که به خداوند پشت کردند یا به جای او بت و امثال آن را قرار داده و پرستیدند مبارزه و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الرَّسُولُ وَ الَّذِينَ آمَنُوا مَعَهُ جَاهَدُوا بِأَمْوَالِهِمْ وَأَنْفُسِهِمْ</w:t>
      </w:r>
      <w:r>
        <w:rPr>
          <w:rStyle w:val="FootnoteAnchor"/>
          <w:rtl w:val="true"/>
        </w:rPr>
        <w:footnoteReference w:id="1116"/>
      </w:r>
      <w:r>
        <w:rPr>
          <w:rFonts w:ascii="IRNazanin" w:hAnsi="IRNazanin" w:eastAsia="IRNazanin"/>
          <w:color w:val="111111"/>
          <w:sz w:val="28"/>
          <w:sz w:val="28"/>
          <w:szCs w:val="28"/>
          <w:rtl w:val="true"/>
          <w:lang w:bidi="fa-IR"/>
        </w:rPr>
        <w:t>ولی پیامبر و کسانی که با او ایمان آورده اند با مال و جان خود در راه خدا جهاد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الَّذِينَ كَفَرُوا بِرَبِّهِمْ يَعْدِلُونَ</w:t>
      </w:r>
      <w:r>
        <w:rPr>
          <w:rStyle w:val="FootnoteAnchor"/>
          <w:rtl w:val="true"/>
        </w:rPr>
        <w:footnoteReference w:id="1117"/>
      </w:r>
      <w:r>
        <w:rPr>
          <w:rFonts w:ascii="IRNazanin" w:hAnsi="IRNazanin" w:eastAsia="IRNazanin"/>
          <w:color w:val="111111"/>
          <w:sz w:val="28"/>
          <w:sz w:val="28"/>
          <w:szCs w:val="28"/>
          <w:rtl w:val="true"/>
          <w:lang w:bidi="fa-IR"/>
        </w:rPr>
        <w:t>کافران با پروردگار خویش دیگری را برابر می دارند</w:t>
      </w:r>
      <w:r>
        <w:rPr>
          <w:rFonts w:eastAsia="IRNazanin" w:cs="IRNazanin"/>
          <w:color w:val="111111"/>
          <w:sz w:val="28"/>
          <w:szCs w:val="28"/>
          <w:rtl w:val="true"/>
          <w:lang w:bidi="fa-IR"/>
        </w:rPr>
        <w:t xml:space="preserve">. </w:t>
      </w:r>
      <w:bookmarkStart w:id="1466" w:name="pg20325_220178"/>
    </w:p>
    <w:p>
      <w:pPr>
        <w:pStyle w:val="Heading3"/>
        <w:numPr>
          <w:ilvl w:val="2"/>
          <w:numId w:val="1"/>
        </w:numPr>
        <w:rPr/>
      </w:pPr>
      <w:bookmarkStart w:id="1467" w:name="__RefHeading___Toc5697672_2320776876"/>
      <w:bookmarkStart w:id="1468" w:name="_Toc569"/>
      <w:bookmarkEnd w:id="1466"/>
      <w:bookmarkEnd w:id="1467"/>
      <w:r>
        <w:rPr/>
        <w:t>4</w:t>
      </w:r>
      <w:r>
        <w:rPr>
          <w:rtl w:val="true"/>
        </w:rPr>
        <w:t xml:space="preserve">. </w:t>
      </w:r>
      <w:r>
        <w:rPr>
          <w:rtl w:val="true"/>
        </w:rPr>
        <w:t>تفاوت برخورد با دنیا</w:t>
      </w:r>
      <w:bookmarkEnd w:id="1468"/>
    </w:p>
    <w:p>
      <w:pPr>
        <w:pStyle w:val="Heading4"/>
        <w:numPr>
          <w:ilvl w:val="3"/>
          <w:numId w:val="1"/>
        </w:numPr>
        <w:rPr/>
      </w:pPr>
      <w:bookmarkStart w:id="1469" w:name="__RefHeading___Toc5697674_2320776876"/>
      <w:bookmarkStart w:id="1470" w:name="_Toc570"/>
      <w:bookmarkEnd w:id="1469"/>
      <w:r>
        <w:rPr/>
        <w:t>4</w:t>
      </w:r>
      <w:r>
        <w:rPr>
          <w:rtl w:val="true"/>
        </w:rPr>
        <w:t xml:space="preserve">. </w:t>
      </w:r>
      <w:r>
        <w:rPr/>
        <w:t>1</w:t>
      </w:r>
      <w:r>
        <w:rPr>
          <w:rtl w:val="true"/>
        </w:rPr>
        <w:t xml:space="preserve">. </w:t>
      </w:r>
      <w:r>
        <w:rPr>
          <w:rtl w:val="true"/>
        </w:rPr>
        <w:t>دنیا آخرین نقطه دید کوردلان</w:t>
      </w:r>
      <w:bookmarkEnd w:id="1470"/>
    </w:p>
    <w:p>
      <w:pPr>
        <w:pStyle w:val="BookText"/>
        <w:rPr/>
      </w:pPr>
      <w:r>
        <w:rPr>
          <w:rFonts w:ascii="Amiri" w:hAnsi="Amiri" w:eastAsia="Amiri" w:cs="Amiri"/>
          <w:color w:val="111111"/>
          <w:sz w:val="28"/>
          <w:sz w:val="28"/>
          <w:szCs w:val="28"/>
          <w:rtl w:val="true"/>
          <w:lang w:bidi="ar-SA"/>
        </w:rPr>
        <w:t>وَ إِنَّمَا الدُّنْيَا مُنْتَهَى بَصَرِ الْأَعْمَى لَا يُبْصِرُ مِمَّا وَرَاءَهَا شَيْئاً</w:t>
      </w:r>
      <w:r>
        <w:rPr>
          <w:rFonts w:ascii="IRNazanin" w:hAnsi="IRNazanin" w:eastAsia="IRNazanin"/>
          <w:color w:val="111111"/>
          <w:sz w:val="28"/>
          <w:sz w:val="28"/>
          <w:szCs w:val="28"/>
          <w:rtl w:val="true"/>
          <w:lang w:bidi="fa-IR"/>
        </w:rPr>
        <w:t xml:space="preserve"> به راستی که دنیا منتهای دید کوردلان است و ماورای آن چیزی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که حضرت تعبیر به اعمی می کند به این معنا نیست که افراد نابینا چنین هستند بلکه مقصود همان افراد کوردل اند که از دیدن حق و جهان پس از مرگ ناتوان و نابینا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افراد دیگر را مشاهده می کند که به نوبت می میرند و به دنیای دیگری می روند ولی با این حال عالم برزخ و قیامت را با همۀ ادله ای که برای آن وجود دارد، نمی پذیرد در حقیقت او نابینا و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مستعار به کوردل</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حق را با چشم دل نمی نگرد؛ همچنان که کور نمی تواند اشیا را با چشم سر بنگرد</w:t>
      </w:r>
      <w:r>
        <w:rPr>
          <w:rFonts w:eastAsia="IRNazanin" w:cs="IRNazanin"/>
          <w:color w:val="111111"/>
          <w:sz w:val="28"/>
          <w:szCs w:val="28"/>
          <w:rtl w:val="true"/>
          <w:lang w:bidi="fa-IR"/>
        </w:rPr>
        <w:t>.</w:t>
      </w:r>
    </w:p>
    <w:p>
      <w:pPr>
        <w:pStyle w:val="Heading4"/>
        <w:numPr>
          <w:ilvl w:val="3"/>
          <w:numId w:val="1"/>
        </w:numPr>
        <w:rPr/>
      </w:pPr>
      <w:bookmarkStart w:id="1471" w:name="__RefHeading___Toc5697676_2320776876"/>
      <w:bookmarkStart w:id="1472" w:name="_Toc571"/>
      <w:bookmarkEnd w:id="1471"/>
      <w:r>
        <w:rPr/>
        <w:t>4</w:t>
      </w:r>
      <w:r>
        <w:rPr>
          <w:rtl w:val="true"/>
        </w:rPr>
        <w:t xml:space="preserve">. </w:t>
      </w:r>
      <w:r>
        <w:rPr/>
        <w:t>2</w:t>
      </w:r>
      <w:r>
        <w:rPr>
          <w:rtl w:val="true"/>
        </w:rPr>
        <w:t xml:space="preserve">. </w:t>
      </w:r>
      <w:r>
        <w:rPr>
          <w:rtl w:val="true"/>
        </w:rPr>
        <w:t>آخرت، ورای دنیا</w:t>
      </w:r>
      <w:bookmarkEnd w:id="1472"/>
    </w:p>
    <w:p>
      <w:pPr>
        <w:pStyle w:val="BookText"/>
        <w:rPr/>
      </w:pPr>
      <w:r>
        <w:rPr>
          <w:rFonts w:ascii="Amiri" w:hAnsi="Amiri" w:eastAsia="Amiri" w:cs="Amiri"/>
          <w:color w:val="111111"/>
          <w:sz w:val="28"/>
          <w:sz w:val="28"/>
          <w:szCs w:val="28"/>
          <w:rtl w:val="true"/>
          <w:lang w:bidi="ar-SA"/>
        </w:rPr>
        <w:t>وَالْبَصِيرُ يَنْفُذُهَا بَصَرُهُ وَيَعْلَمُ أَنَّ الدَّارَ وَرَاءَ هَا</w:t>
      </w:r>
      <w:r>
        <w:rPr>
          <w:rStyle w:val="FootnoteAnchor"/>
          <w:rtl w:val="true"/>
        </w:rPr>
        <w:footnoteReference w:id="1118"/>
      </w:r>
      <w:r>
        <w:rPr>
          <w:rFonts w:ascii="IRNazanin" w:hAnsi="IRNazanin" w:eastAsia="IRNazanin"/>
          <w:color w:val="111111"/>
          <w:sz w:val="28"/>
          <w:sz w:val="28"/>
          <w:szCs w:val="28"/>
          <w:rtl w:val="true"/>
          <w:lang w:bidi="fa-IR"/>
        </w:rPr>
        <w:t xml:space="preserve"> در حالی که شخص بصیر و روشن ضمیر دیدش در آن نفوذ می کند و از آن می گذرد و می داند که سرای جاودان ورای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هاء به دنیا بر می گردد و به این معناست که دانشمند نگاهش را به سوی دنیا می افکند و درک می کند که در آن جا هستی دیگری و آغاز زندگی دوباره ای وجود دارد</w:t>
      </w:r>
      <w:r>
        <w:rPr>
          <w:rFonts w:eastAsia="IRNazanin" w:cs="IRNazanin"/>
          <w:color w:val="111111"/>
          <w:sz w:val="28"/>
          <w:szCs w:val="28"/>
          <w:rtl w:val="true"/>
          <w:lang w:bidi="fa-IR"/>
        </w:rPr>
        <w:t xml:space="preserve">. </w:t>
      </w:r>
      <w:r>
        <w:rPr>
          <w:rStyle w:val="FootnoteAnchor"/>
          <w:rtl w:val="true"/>
        </w:rPr>
        <w:footnoteReference w:id="1119"/>
      </w:r>
      <w:bookmarkStart w:id="1473" w:name="pg20325_220179"/>
    </w:p>
    <w:p>
      <w:pPr>
        <w:pStyle w:val="BookText"/>
        <w:rPr/>
      </w:pPr>
      <w:bookmarkEnd w:id="1473"/>
      <w:r>
        <w:rPr>
          <w:rFonts w:ascii="IRNazanin" w:hAnsi="IRNazanin" w:eastAsia="IRNazanin"/>
          <w:color w:val="111111"/>
          <w:sz w:val="28"/>
          <w:sz w:val="28"/>
          <w:szCs w:val="28"/>
          <w:rtl w:val="true"/>
          <w:lang w:bidi="fa-IR"/>
        </w:rPr>
        <w:t>به تعبیر حضرت علی علیه السلام بینای واقعی کسی است که چشم خود را از این دنیا نفوذ داده و خانه اصلی خود را که در آخرت و پس از دنیاست ببیند و بداند که دنیا مانند پلی است که باید از آن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يَعْلَمُونَ ظَاهِراً مِنَ الْحَياةِ الدُّنْيا وَهُمْ عَنِ الآخِرَةِ هُمْ غَافِلُونَ</w:t>
      </w:r>
      <w:r>
        <w:rPr>
          <w:rStyle w:val="FootnoteAnchor"/>
          <w:rtl w:val="true"/>
        </w:rPr>
        <w:footnoteReference w:id="1120"/>
      </w:r>
      <w:r>
        <w:rPr>
          <w:rFonts w:ascii="IRNazanin" w:hAnsi="IRNazanin" w:eastAsia="IRNazanin"/>
          <w:color w:val="111111"/>
          <w:sz w:val="28"/>
          <w:sz w:val="28"/>
          <w:szCs w:val="28"/>
          <w:rtl w:val="true"/>
          <w:lang w:bidi="fa-IR"/>
        </w:rPr>
        <w:t>آنان به ظاهر زندگی دنیا آگاه اند و از آخرت بی خبرند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رَضيتُمْ بِالْحَياةِ الدُّنْيا مِنَ الآخِرَةِ فَما مَتاعُ الْحَيَاةِ الدُّنْيا فِي الْآخِرَةِ إِلَّا قَلِيلٌ</w:t>
      </w:r>
      <w:r>
        <w:rPr>
          <w:rStyle w:val="FootnoteAnchor"/>
          <w:rtl w:val="true"/>
        </w:rPr>
        <w:footnoteReference w:id="1121"/>
      </w:r>
      <w:r>
        <w:rPr>
          <w:rFonts w:ascii="IRNazanin" w:hAnsi="IRNazanin" w:eastAsia="IRNazanin"/>
          <w:color w:val="111111"/>
          <w:sz w:val="28"/>
          <w:sz w:val="28"/>
          <w:szCs w:val="28"/>
          <w:rtl w:val="true"/>
          <w:lang w:bidi="fa-IR"/>
        </w:rPr>
        <w:t>آیا به جای زندگی اخروی به زندگی دنیا راضی شده اید؟ متاع این دنیا در برابر متاع آخرت جز اندکی هیچ نیست</w:t>
      </w:r>
      <w:r>
        <w:rPr>
          <w:rFonts w:eastAsia="IRNazanin" w:cs="IRNazanin"/>
          <w:color w:val="111111"/>
          <w:sz w:val="28"/>
          <w:szCs w:val="28"/>
          <w:rtl w:val="true"/>
          <w:lang w:bidi="fa-IR"/>
        </w:rPr>
        <w:t>.</w:t>
      </w:r>
    </w:p>
    <w:p>
      <w:pPr>
        <w:pStyle w:val="Heading4"/>
        <w:numPr>
          <w:ilvl w:val="3"/>
          <w:numId w:val="1"/>
        </w:numPr>
        <w:rPr/>
      </w:pPr>
      <w:bookmarkStart w:id="1474" w:name="__RefHeading___Toc5697678_2320776876"/>
      <w:bookmarkStart w:id="1475" w:name="_Toc572"/>
      <w:bookmarkEnd w:id="1474"/>
      <w:r>
        <w:rPr/>
        <w:t>4</w:t>
      </w:r>
      <w:r>
        <w:rPr>
          <w:rtl w:val="true"/>
        </w:rPr>
        <w:t xml:space="preserve">. </w:t>
      </w:r>
      <w:r>
        <w:rPr/>
        <w:t>3</w:t>
      </w:r>
      <w:r>
        <w:rPr>
          <w:rtl w:val="true"/>
        </w:rPr>
        <w:t xml:space="preserve">. </w:t>
      </w:r>
      <w:r>
        <w:rPr>
          <w:rtl w:val="true"/>
        </w:rPr>
        <w:t>توجه انسان کوردل به دنیا</w:t>
      </w:r>
      <w:bookmarkEnd w:id="1475"/>
    </w:p>
    <w:p>
      <w:pPr>
        <w:pStyle w:val="BookText"/>
        <w:rPr/>
      </w:pPr>
      <w:r>
        <w:rPr>
          <w:rFonts w:ascii="Amiri" w:hAnsi="Amiri" w:eastAsia="Amiri" w:cs="Amiri"/>
          <w:color w:val="111111"/>
          <w:sz w:val="28"/>
          <w:sz w:val="28"/>
          <w:szCs w:val="28"/>
          <w:rtl w:val="true"/>
          <w:lang w:bidi="ar-SA"/>
        </w:rPr>
        <w:t>فَالْبَصِيرُ مِنْهَا شَاخِصٌ وَ الْأَعْمَى إِلَيْهَا شَاخِصٌ</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از این رو شخص بصیر و بینا آماده کوچ کردن از دنیاست حال آن که کوردل، چشمش را به آن دوخته و به سوی آن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آن کسی که بصیرت و بینش دارد می داند که از این جا کوچ کننده و مسافر است و دنیا را راهی برای رسیدن به درجات آخرت قرار می دهد</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الاعمى إليها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غافل و کوردل همواره دل به سوی دنیا دارد و اندیشه اش متوجه آن است؛ هر چند به مصالح حقیقی خود نابینا و از رویدادهای هولناکی که در پیش روی خود دارد، ناآگاه است</w:t>
      </w:r>
      <w:r>
        <w:rPr>
          <w:rFonts w:eastAsia="IRNazanin" w:cs="IRNazanin"/>
          <w:color w:val="111111"/>
          <w:sz w:val="28"/>
          <w:szCs w:val="28"/>
          <w:rtl w:val="true"/>
          <w:lang w:bidi="fa-IR"/>
        </w:rPr>
        <w:t xml:space="preserve">. </w:t>
      </w:r>
      <w:r>
        <w:rPr>
          <w:rStyle w:val="FootnoteAnchor"/>
          <w:rtl w:val="true"/>
        </w:rPr>
        <w:footnoteReference w:id="1124"/>
      </w:r>
      <w:bookmarkStart w:id="1476" w:name="pg20325_220180"/>
    </w:p>
    <w:p>
      <w:pPr>
        <w:pStyle w:val="BookText"/>
        <w:rPr/>
      </w:pPr>
      <w:bookmarkEnd w:id="1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عبارت تقریباً به یک معناست با این تفاوت که در اولی حرکت چشم از دنیا به آخرت است و در دومی حرکت چشم به خود دنیاست؛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چشم از مبدأ است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چشم به سوی آن است و وقتی که انسان به چیزی خیره می شود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يُؤَخِّرُهُمْ لِيَوْمٍ تَشْخَصُ فيهِ الْأَبْصار</w:t>
      </w:r>
      <w:r>
        <w:rPr>
          <w:rStyle w:val="FootnoteAnchor"/>
          <w:rtl w:val="true"/>
        </w:rPr>
        <w:footnoteReference w:id="1125"/>
      </w:r>
      <w:r>
        <w:rPr>
          <w:rFonts w:ascii="IRNazanin" w:hAnsi="IRNazanin" w:eastAsia="IRNazanin"/>
          <w:color w:val="111111"/>
          <w:sz w:val="28"/>
          <w:sz w:val="28"/>
          <w:szCs w:val="28"/>
          <w:rtl w:val="true"/>
          <w:lang w:bidi="fa-IR"/>
        </w:rPr>
        <w:t>عذابشان را تا آن روز که چشم ها در آن خیره می ماند، به تأخیر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p>
    <w:p>
      <w:pPr>
        <w:pStyle w:val="BookText"/>
        <w:rPr/>
      </w:pPr>
      <w:r>
        <w:rPr>
          <w:rFonts w:ascii="IRNazanin" w:hAnsi="IRNazanin" w:eastAsia="IRNazanin"/>
          <w:color w:val="111111"/>
          <w:sz w:val="28"/>
          <w:sz w:val="28"/>
          <w:szCs w:val="28"/>
          <w:rtl w:val="true"/>
          <w:lang w:bidi="fa-IR"/>
        </w:rPr>
        <w:t>مستعار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نفوذ</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بصیر را برای دانا استعاره آورده و نفوذ و تأثیر بینش او عبارت از ادراک او به چگونگی احوال آخرت و جهانی است که پس از این دنیاست و همچنین یقین او به این که آن جهان سرای همیشگی و خانه دائمی اوست</w:t>
      </w:r>
      <w:r>
        <w:rPr>
          <w:rFonts w:eastAsia="IRNazanin" w:cs="IRNazanin"/>
          <w:color w:val="111111"/>
          <w:sz w:val="28"/>
          <w:szCs w:val="28"/>
          <w:rtl w:val="true"/>
          <w:lang w:bidi="fa-IR"/>
        </w:rPr>
        <w:t>.</w:t>
      </w:r>
    </w:p>
    <w:p>
      <w:pPr>
        <w:pStyle w:val="Heading4"/>
        <w:numPr>
          <w:ilvl w:val="3"/>
          <w:numId w:val="1"/>
        </w:numPr>
        <w:rPr/>
      </w:pPr>
      <w:bookmarkStart w:id="1477" w:name="__RefHeading___Toc5697680_2320776876"/>
      <w:bookmarkStart w:id="1478" w:name="_Toc573"/>
      <w:bookmarkEnd w:id="1477"/>
      <w:r>
        <w:rPr/>
        <w:t>4</w:t>
      </w:r>
      <w:r>
        <w:rPr>
          <w:rtl w:val="true"/>
        </w:rPr>
        <w:t xml:space="preserve">. </w:t>
      </w:r>
      <w:r>
        <w:rPr/>
        <w:t>4</w:t>
      </w:r>
      <w:r>
        <w:rPr>
          <w:rtl w:val="true"/>
        </w:rPr>
        <w:t xml:space="preserve">. </w:t>
      </w:r>
      <w:r>
        <w:rPr>
          <w:rtl w:val="true"/>
        </w:rPr>
        <w:t>توشه گرفتن انسان بصیر از دنیا</w:t>
      </w:r>
      <w:bookmarkEnd w:id="1478"/>
    </w:p>
    <w:p>
      <w:pPr>
        <w:pStyle w:val="BookText"/>
        <w:rPr/>
      </w:pPr>
      <w:r>
        <w:rPr>
          <w:rFonts w:ascii="Amiri" w:hAnsi="Amiri" w:eastAsia="Amiri" w:cs="Amiri"/>
          <w:color w:val="111111"/>
          <w:sz w:val="28"/>
          <w:sz w:val="28"/>
          <w:szCs w:val="28"/>
          <w:rtl w:val="true"/>
          <w:lang w:bidi="ar-SA"/>
        </w:rPr>
        <w:t>وَ الْبَصِيرُ مِنْهَا مُتَزَوِّدُ وَ الْأَعْمَى لَهَا مُتَزَوِّد</w:t>
      </w:r>
      <w:r>
        <w:rPr>
          <w:rStyle w:val="FootnoteAnchor"/>
          <w:rtl w:val="true"/>
        </w:rPr>
        <w:footnoteReference w:id="1126"/>
      </w:r>
      <w:r>
        <w:rPr>
          <w:rFonts w:ascii="IRNazanin" w:hAnsi="IRNazanin" w:eastAsia="IRNazanin"/>
          <w:color w:val="111111"/>
          <w:sz w:val="28"/>
          <w:sz w:val="28"/>
          <w:szCs w:val="28"/>
          <w:rtl w:val="true"/>
          <w:lang w:bidi="fa-IR"/>
        </w:rPr>
        <w:t xml:space="preserve"> انسان بصیر و بینا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بر می گیرد در حالی که کوردل برای آن زاد و توشه می اندوزد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1127"/>
      </w:r>
      <w:r>
        <w:rPr>
          <w:rFonts w:ascii="IRNazanin" w:hAnsi="IRNazanin" w:eastAsia="IRNazanin"/>
          <w:color w:val="111111"/>
          <w:sz w:val="28"/>
          <w:sz w:val="28"/>
          <w:szCs w:val="28"/>
          <w:rtl w:val="true"/>
          <w:lang w:bidi="fa-IR"/>
        </w:rPr>
        <w:t>و توشه بردارید که بهترین توشه ها پرهیزکاری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تَجَهَّزُوا رَحِمَكُمُ اللَّهُ فَقَدْ نُودِيَ فِيكُمْ بِالرَّحِيل</w:t>
      </w:r>
      <w:r>
        <w:rPr>
          <w:rStyle w:val="FootnoteAnchor"/>
          <w:rtl w:val="true"/>
        </w:rPr>
        <w:footnoteReference w:id="1128"/>
      </w:r>
      <w:r>
        <w:rPr>
          <w:rFonts w:ascii="IRNazanin" w:hAnsi="IRNazanin" w:eastAsia="IRNazanin"/>
          <w:color w:val="111111"/>
          <w:sz w:val="28"/>
          <w:sz w:val="28"/>
          <w:szCs w:val="28"/>
          <w:rtl w:val="true"/>
          <w:lang w:bidi="fa-IR"/>
        </w:rPr>
        <w:t>آماده حرکت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بلند است</w:t>
      </w:r>
      <w:r>
        <w:rPr>
          <w:rFonts w:eastAsia="IRNazanin" w:cs="IRNazanin"/>
          <w:color w:val="111111"/>
          <w:sz w:val="28"/>
          <w:szCs w:val="28"/>
          <w:rtl w:val="true"/>
          <w:lang w:bidi="fa-IR"/>
        </w:rPr>
        <w:t xml:space="preserve">. </w:t>
      </w:r>
      <w:bookmarkStart w:id="1479" w:name="pg20325_220181"/>
    </w:p>
    <w:p>
      <w:pPr>
        <w:pStyle w:val="Heading4"/>
        <w:numPr>
          <w:ilvl w:val="3"/>
          <w:numId w:val="1"/>
        </w:numPr>
        <w:rPr/>
      </w:pPr>
      <w:bookmarkStart w:id="1480" w:name="__RefHeading___Toc5697682_2320776876"/>
      <w:bookmarkStart w:id="1481" w:name="_Toc574"/>
      <w:bookmarkEnd w:id="1479"/>
      <w:bookmarkEnd w:id="1480"/>
      <w:r>
        <w:rPr/>
        <w:t>4</w:t>
      </w:r>
      <w:r>
        <w:rPr>
          <w:rtl w:val="true"/>
        </w:rPr>
        <w:t xml:space="preserve">. </w:t>
      </w:r>
      <w:r>
        <w:rPr/>
        <w:t>5</w:t>
      </w:r>
      <w:r>
        <w:rPr>
          <w:rtl w:val="true"/>
        </w:rPr>
        <w:t xml:space="preserve">. </w:t>
      </w:r>
      <w:r>
        <w:rPr>
          <w:rtl w:val="true"/>
        </w:rPr>
        <w:t>سیر نشدن از دنیا</w:t>
      </w:r>
      <w:bookmarkEnd w:id="1481"/>
    </w:p>
    <w:p>
      <w:pPr>
        <w:pStyle w:val="BookText"/>
        <w:rPr/>
      </w:pPr>
      <w:r>
        <w:rPr>
          <w:rFonts w:ascii="Amiri" w:hAnsi="Amiri" w:eastAsia="Amiri" w:cs="Amiri"/>
          <w:color w:val="111111"/>
          <w:sz w:val="28"/>
          <w:sz w:val="28"/>
          <w:szCs w:val="28"/>
          <w:rtl w:val="true"/>
          <w:lang w:bidi="ar-SA"/>
        </w:rPr>
        <w:t>وَاعْلَمُوا أَنَّهُ لَيْسَ مِنْ شَيْءٍ إِلَّا وَيَكَادُ صَاحِبُهُ يَشْبَعُ مِنْهُ وَ يَمَلُّهُ إِلَّا الْحَيَاةَ فَإِنَّهُ لَا يَجِدُ فِي الْمَوْتِ رَاحَةً</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بدانید در دنیا انسان ممکن است از هر چیزی سیر ،شود جز از حیات و زندگی؛ چراکه در فقدان آن احساس راحتی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انسان معمولاً در دنیا هر چه نداشته باشد با تلاش و کوشش می خواهد به دست بیاورد ولی وقتی به دست آورد پس از مدتی از آن سیر و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اواخر عمرش شد و توانش از دست رفت دیگر حوصله ای برای آن چه به دست آورده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حضرت بیشتر افراد معمولی را می فرماید و گرنه اولیای خدا از مرگ هراس ندارند و گاهی نیز واقعاً مرگ را طلب می کنند و مرگ را راحت خود می دانند؛ مانند اصحاب امام حسین علیه السلام که در روز عاشورا برای شهادت شوق زیادی داشتند، چون یقین داشتند که پس از شهادت به بهشت می روند و به سعادت می رسند اما مردم معمولی و کسانی که دنیا طلب هستند برای یک روز بیشتر ماندن در دنیا هر 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لِلْمُؤْمِنِ رَاحَةٌ دُونَ لِقَاءِ اللَّه</w:t>
      </w:r>
      <w:r>
        <w:rPr>
          <w:rStyle w:val="FootnoteAnchor"/>
          <w:rtl w:val="true"/>
        </w:rPr>
        <w:footnoteReference w:id="1130"/>
      </w:r>
      <w:r>
        <w:rPr>
          <w:rFonts w:ascii="IRNazanin" w:hAnsi="IRNazanin" w:eastAsia="IRNazanin"/>
          <w:color w:val="111111"/>
          <w:sz w:val="28"/>
          <w:sz w:val="28"/>
          <w:szCs w:val="28"/>
          <w:rtl w:val="true"/>
          <w:lang w:bidi="fa-IR"/>
        </w:rPr>
        <w:t xml:space="preserve">برای مؤمن در اینجا راحتی غیر از لقاء الله و شتافتن به دیار باقی نیست در دعای معروف امام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 الْحَيَاةَ زِيَادَةً لِي فِي كُلِّ خَيْرِ وَ الوفاه رَاحَةً لِى مِنْ كُلِّ شَرّ</w:t>
      </w:r>
      <w:r>
        <w:rPr>
          <w:rStyle w:val="FootnoteAnchor"/>
          <w:rtl w:val="true"/>
        </w:rPr>
        <w:footnoteReference w:id="1131"/>
      </w:r>
      <w:r>
        <w:rPr>
          <w:rFonts w:ascii="IRNazanin" w:hAnsi="IRNazanin" w:eastAsia="IRNazanin"/>
          <w:color w:val="111111"/>
          <w:sz w:val="28"/>
          <w:sz w:val="28"/>
          <w:szCs w:val="28"/>
          <w:rtl w:val="true"/>
          <w:lang w:bidi="fa-IR"/>
        </w:rPr>
        <w:t>و عمر و حیاتم را مایه زیادت هر کار خیر قرار ده و مرگم را موجب راحتی از هر گونه شرور گردان</w:t>
      </w:r>
      <w:r>
        <w:rPr>
          <w:rFonts w:eastAsia="IRNazanin" w:cs="IRNazanin"/>
          <w:color w:val="111111"/>
          <w:sz w:val="28"/>
          <w:szCs w:val="28"/>
          <w:rtl w:val="true"/>
          <w:lang w:bidi="fa-IR"/>
        </w:rPr>
        <w:t xml:space="preserve">. </w:t>
      </w:r>
      <w:bookmarkStart w:id="1482" w:name="pg20325_220182"/>
    </w:p>
    <w:p>
      <w:pPr>
        <w:pStyle w:val="BookText"/>
        <w:rPr/>
      </w:pPr>
      <w:bookmarkEnd w:id="1482"/>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صادقین</w:t>
      </w:r>
      <w:r>
        <w:rPr>
          <w:rStyle w:val="FootnoteAnchor"/>
          <w:rtl w:val="true"/>
        </w:rPr>
        <w:footnoteReference w:id="1132"/>
      </w:r>
      <w:r>
        <w:rPr>
          <w:rFonts w:ascii="IRNazanin" w:hAnsi="IRNazanin" w:eastAsia="IRNazanin"/>
          <w:color w:val="111111"/>
          <w:sz w:val="28"/>
          <w:sz w:val="28"/>
          <w:szCs w:val="28"/>
          <w:rtl w:val="true"/>
          <w:lang w:bidi="fa-IR"/>
        </w:rPr>
        <w:t>بگو ای قوم یهود هرگاه می پندارید که شما دوستان خدا هستید، نه مردم دیگر، پس تمنای مرگ کنید اگر راست می گویید</w:t>
      </w:r>
      <w:r>
        <w:rPr>
          <w:rFonts w:eastAsia="IRNazanin" w:cs="IRNazanin"/>
          <w:color w:val="111111"/>
          <w:sz w:val="28"/>
          <w:szCs w:val="28"/>
          <w:rtl w:val="true"/>
          <w:lang w:bidi="fa-IR"/>
        </w:rPr>
        <w:t>.</w:t>
      </w:r>
    </w:p>
    <w:p>
      <w:pPr>
        <w:pStyle w:val="Heading3"/>
        <w:numPr>
          <w:ilvl w:val="2"/>
          <w:numId w:val="1"/>
        </w:numPr>
        <w:rPr/>
      </w:pPr>
      <w:bookmarkStart w:id="1483" w:name="__RefHeading___Toc5697684_2320776876"/>
      <w:bookmarkStart w:id="1484" w:name="_Toc575"/>
      <w:bookmarkEnd w:id="1483"/>
      <w:r>
        <w:rPr/>
        <w:t>5</w:t>
      </w:r>
      <w:r>
        <w:rPr>
          <w:rtl w:val="true"/>
        </w:rPr>
        <w:t xml:space="preserve">. </w:t>
      </w:r>
      <w:r>
        <w:rPr>
          <w:rtl w:val="true"/>
        </w:rPr>
        <w:t>تشبیه دانش به حیات</w:t>
      </w:r>
      <w:bookmarkEnd w:id="1484"/>
    </w:p>
    <w:p>
      <w:pPr>
        <w:pStyle w:val="BookText"/>
        <w:rPr/>
      </w:pPr>
      <w:r>
        <w:rPr>
          <w:rFonts w:ascii="Amiri" w:hAnsi="Amiri" w:eastAsia="Amiri" w:cs="Amiri"/>
          <w:color w:val="111111"/>
          <w:sz w:val="28"/>
          <w:sz w:val="28"/>
          <w:szCs w:val="28"/>
          <w:rtl w:val="true"/>
          <w:lang w:bidi="ar-SA"/>
        </w:rPr>
        <w:t>وَ إِنَّمَا ذَلِكَ بِمَنْزِلَةِ الْحِكْمَةِ الَّتِي هِيَ حَيَاةٌ لِلْقَلْبِ الْمَيِّتِ وَ بَصَرُ لِلْعَيْنِ الْعَمْيَاءِ وَ سَمْعُ لِلْأُذُنِ الصَّمَّاءِ وَرِى لِلظَّمْآنِ وَفِيهَا الْغِنَى كُلُّهُ وَالسَّلَامَةُ</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معنی مصدری دارد و به معنی سیراب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حیات و زندگی همانند علم و دانش است که حیات قلب مرده و بینایی چشم نابینا و شنوایی گوش ناشنوا و مایه سیراب شدن تشنگان است و بی نیازی و سلامت کامل تنها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دوستی دنیاست که از سیاق سخن برداشت می شود به این معنا که در دوستی دنیا حکمت وجود دارد و آن سبب پشتکار و تلاش می گردد</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لِلْأُذُنِ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اعتقاد به آخرت موجب می شود اگر کسی تشنه حقایق هم باشد به این وسیله سیراب بشود و در نتیجه از گرفتاری های پس از مرگ نجات پیدا کند وقتی انسان به یاد مرگ افتاد و از آن هراس داشت و واقعاً بیدار شد، توبه می کند و گذشته ها را جبران می نماید و در نتیجه بی نیاز و سالم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يَتْلُوا عَلَيْهِمْ آيَاتِهِ وَيُزَكِّيهِمْ وَيُعَلِّمُهُمُ الْكِتابَ وَالْحِكْمَةَ وَ إِنْ كَانُوا مِنْ قَبْلُ لَفِي ضَلالٍ مبین</w:t>
      </w:r>
      <w:r>
        <w:rPr>
          <w:rStyle w:val="FootnoteAnchor"/>
          <w:rtl w:val="true"/>
        </w:rPr>
        <w:footnoteReference w:id="1135"/>
      </w:r>
      <w:r>
        <w:rPr>
          <w:rFonts w:ascii="IRNazanin" w:hAnsi="IRNazanin" w:eastAsia="IRNazanin"/>
          <w:color w:val="111111"/>
          <w:sz w:val="28"/>
          <w:sz w:val="28"/>
          <w:szCs w:val="28"/>
          <w:rtl w:val="true"/>
          <w:lang w:bidi="fa-IR"/>
        </w:rPr>
        <w:t>تا آیاتش را بر آن ها بخواند و آن ها را پاکیزه سازد و کتاب و حکمتشان بیاموزد؛ اگرچه پیش از آن در گمراهی آشکار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أَنَّكَ لا تَظْموا فيها وَ لا تَضحی</w:t>
      </w:r>
      <w:r>
        <w:rPr>
          <w:rStyle w:val="FootnoteAnchor"/>
          <w:rtl w:val="true"/>
        </w:rPr>
        <w:footnoteReference w:id="1136"/>
      </w:r>
      <w:r>
        <w:rPr>
          <w:rFonts w:ascii="IRNazanin" w:hAnsi="IRNazanin" w:eastAsia="IRNazanin"/>
          <w:color w:val="111111"/>
          <w:sz w:val="28"/>
          <w:sz w:val="28"/>
          <w:szCs w:val="28"/>
          <w:rtl w:val="true"/>
          <w:lang w:bidi="fa-IR"/>
        </w:rPr>
        <w:t>و نه تشنه می شوی و نه دچار تابش آفتاب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w:t>
      </w:r>
      <w:r>
        <w:rPr>
          <w:rStyle w:val="FootnoteAnchor"/>
          <w:rtl w:val="true"/>
        </w:rPr>
        <w:footnoteReference w:id="1137"/>
      </w:r>
      <w:r>
        <w:rPr>
          <w:rFonts w:ascii="IRNazanin" w:hAnsi="IRNazanin" w:eastAsia="IRNazanin"/>
          <w:color w:val="111111"/>
          <w:sz w:val="28"/>
          <w:sz w:val="28"/>
          <w:szCs w:val="28"/>
          <w:rtl w:val="true"/>
          <w:lang w:bidi="fa-IR"/>
        </w:rPr>
        <w:t>اعمال کافران چون سرابی است در بیابان تشنه، آبش پندارد و چون بدان نزدیک شود هیچ نیابد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يُؤْتَ الْحِكْمَةَ فَقَدْ أُوتِيَ خَيْراً كَثيرا</w:t>
      </w:r>
      <w:r>
        <w:rPr>
          <w:rStyle w:val="FootnoteAnchor"/>
          <w:rtl w:val="true"/>
        </w:rPr>
        <w:footnoteReference w:id="1138"/>
      </w:r>
      <w:r>
        <w:rPr>
          <w:rFonts w:ascii="IRNazanin" w:hAnsi="IRNazanin" w:eastAsia="IRNazanin"/>
          <w:color w:val="111111"/>
          <w:sz w:val="28"/>
          <w:sz w:val="28"/>
          <w:szCs w:val="28"/>
          <w:rtl w:val="true"/>
          <w:lang w:bidi="fa-IR"/>
        </w:rPr>
        <w:t>و به هر كه حکمت عطا شده نیکی فراوان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حیات مادی و جسمانی را که مردم از آن سیر نمی شوند تشبیه کرده است به حیات معنوی و روحانی که علم و دانش است و خردمندان و آگاهان از آن سیر و ملول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نادان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میت یا مرده را از این نظر برای قلب نادان استعاره آورده است که نادان بر مصالح و مفاسد دنیا و آخرت خویش آگاه نیست و مانند مردگان توان جلب منفعت یا دفع ضرر ندارد</w:t>
      </w:r>
      <w:r>
        <w:rPr>
          <w:rFonts w:eastAsia="IRNazanin" w:cs="IRNazanin"/>
          <w:color w:val="111111"/>
          <w:sz w:val="28"/>
          <w:szCs w:val="28"/>
          <w:rtl w:val="true"/>
          <w:lang w:bidi="fa-IR"/>
        </w:rPr>
        <w:t xml:space="preserve">. </w:t>
      </w:r>
      <w:bookmarkStart w:id="1485" w:name="pg20325_220184"/>
    </w:p>
    <w:p>
      <w:pPr>
        <w:pStyle w:val="Heading3"/>
        <w:numPr>
          <w:ilvl w:val="2"/>
          <w:numId w:val="1"/>
        </w:numPr>
        <w:rPr/>
      </w:pPr>
      <w:bookmarkStart w:id="1486" w:name="__RefHeading___Toc5697686_2320776876"/>
      <w:bookmarkStart w:id="1487" w:name="_Toc576"/>
      <w:bookmarkEnd w:id="1485"/>
      <w:bookmarkEnd w:id="1486"/>
      <w:r>
        <w:rPr/>
        <w:t>6</w:t>
      </w:r>
      <w:r>
        <w:rPr>
          <w:rtl w:val="true"/>
        </w:rPr>
        <w:t xml:space="preserve">. </w:t>
      </w:r>
      <w:r>
        <w:rPr>
          <w:rtl w:val="true"/>
        </w:rPr>
        <w:t>اوصاف کتاب خدا</w:t>
      </w:r>
      <w:bookmarkEnd w:id="1487"/>
    </w:p>
    <w:p>
      <w:pPr>
        <w:pStyle w:val="Heading4"/>
        <w:numPr>
          <w:ilvl w:val="3"/>
          <w:numId w:val="1"/>
        </w:numPr>
        <w:rPr/>
      </w:pPr>
      <w:bookmarkStart w:id="1488" w:name="__RefHeading___Toc5697688_2320776876"/>
      <w:bookmarkStart w:id="1489" w:name="_Toc577"/>
      <w:bookmarkEnd w:id="1488"/>
      <w:r>
        <w:rPr/>
        <w:t>6</w:t>
      </w:r>
      <w:r>
        <w:rPr>
          <w:rtl w:val="true"/>
        </w:rPr>
        <w:t xml:space="preserve">. </w:t>
      </w:r>
      <w:r>
        <w:rPr/>
        <w:t>1</w:t>
      </w:r>
      <w:r>
        <w:rPr>
          <w:rtl w:val="true"/>
        </w:rPr>
        <w:t xml:space="preserve">. </w:t>
      </w:r>
      <w:r>
        <w:rPr>
          <w:rtl w:val="true"/>
        </w:rPr>
        <w:t>بیان کننده حقایق</w:t>
      </w:r>
      <w:bookmarkEnd w:id="1489"/>
    </w:p>
    <w:p>
      <w:pPr>
        <w:pStyle w:val="BookText"/>
        <w:rPr/>
      </w:pPr>
      <w:r>
        <w:rPr>
          <w:rFonts w:ascii="Amiri" w:hAnsi="Amiri" w:eastAsia="Amiri" w:cs="Amiri"/>
          <w:color w:val="111111"/>
          <w:sz w:val="28"/>
          <w:sz w:val="28"/>
          <w:szCs w:val="28"/>
          <w:rtl w:val="true"/>
          <w:lang w:bidi="ar-SA"/>
        </w:rPr>
        <w:t>كِتَابُ اللَّهِ تُبْصِرُونَ بِهِ</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این کتاب خداست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w:t>
      </w:r>
    </w:p>
    <w:p>
      <w:pPr>
        <w:pStyle w:val="Heading4"/>
        <w:numPr>
          <w:ilvl w:val="3"/>
          <w:numId w:val="1"/>
        </w:numPr>
        <w:rPr/>
      </w:pPr>
      <w:bookmarkStart w:id="1490" w:name="__RefHeading___Toc5697690_2320776876"/>
      <w:bookmarkStart w:id="1491" w:name="_Toc578"/>
      <w:bookmarkEnd w:id="1490"/>
      <w:r>
        <w:rPr/>
        <w:t>6</w:t>
      </w:r>
      <w:r>
        <w:rPr>
          <w:rtl w:val="true"/>
        </w:rPr>
        <w:t xml:space="preserve">. </w:t>
      </w:r>
      <w:r>
        <w:rPr/>
        <w:t>2</w:t>
      </w:r>
      <w:r>
        <w:rPr>
          <w:rtl w:val="true"/>
        </w:rPr>
        <w:t xml:space="preserve">. </w:t>
      </w:r>
      <w:r>
        <w:rPr>
          <w:rtl w:val="true"/>
        </w:rPr>
        <w:t>سخن گو بودن</w:t>
      </w:r>
      <w:bookmarkEnd w:id="1491"/>
    </w:p>
    <w:p>
      <w:pPr>
        <w:pStyle w:val="BookText"/>
        <w:rPr/>
      </w:pPr>
      <w:r>
        <w:rPr>
          <w:rFonts w:ascii="Amiri" w:hAnsi="Amiri" w:eastAsia="Amiri" w:cs="Amiri"/>
          <w:color w:val="111111"/>
          <w:sz w:val="28"/>
          <w:sz w:val="28"/>
          <w:szCs w:val="28"/>
          <w:rtl w:val="true"/>
          <w:lang w:bidi="ar-SA"/>
        </w:rPr>
        <w:t>وَ تَنْطِقُونَ بِهِ وَ تَسْمَعُونَ به</w:t>
      </w:r>
      <w:r>
        <w:rPr>
          <w:rStyle w:val="FootnoteAnchor"/>
          <w:rtl w:val="true"/>
        </w:rPr>
        <w:footnoteReference w:id="1140"/>
      </w:r>
      <w:r>
        <w:rPr>
          <w:rFonts w:ascii="IRNazanin" w:hAnsi="IRNazanin" w:eastAsia="IRNazanin"/>
          <w:color w:val="111111"/>
          <w:sz w:val="28"/>
          <w:sz w:val="28"/>
          <w:szCs w:val="28"/>
          <w:rtl w:val="true"/>
          <w:lang w:bidi="fa-IR"/>
        </w:rPr>
        <w:t xml:space="preserve"> و با آن سخن می گویید و به وسیله آن 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جملات می رساند که کتاب خدا برای ما حجت است و می توانیم به آن استدلال کنیم و این که بعضی از اخباریون ما معتقد بودند که نمی توان احکام خدا را از قرآن کریم استخراج یا به آن استدلال کرد سخن صحیحی نیست؛ زیرا وقتی 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تَنْطِقُونَ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وقتی در مقام استدلال یا موعظه هستید می توانید و باید از قرآن و آیات آن استفاده نمایید؛ همچنین وَ تَسْمَعُونَ به به واسطه کتاب خدا حرف حق را محک زده و می شنوید</w:t>
      </w:r>
      <w:r>
        <w:rPr>
          <w:rFonts w:eastAsia="IRNazanin" w:cs="IRNazanin"/>
          <w:color w:val="111111"/>
          <w:sz w:val="28"/>
          <w:szCs w:val="28"/>
          <w:rtl w:val="true"/>
          <w:lang w:bidi="fa-IR"/>
        </w:rPr>
        <w:t>.</w:t>
      </w:r>
    </w:p>
    <w:p>
      <w:pPr>
        <w:pStyle w:val="Heading4"/>
        <w:numPr>
          <w:ilvl w:val="3"/>
          <w:numId w:val="1"/>
        </w:numPr>
        <w:rPr/>
      </w:pPr>
      <w:bookmarkStart w:id="1492" w:name="__RefHeading___Toc5697692_2320776876"/>
      <w:bookmarkStart w:id="1493" w:name="_Toc579"/>
      <w:bookmarkEnd w:id="1492"/>
      <w:r>
        <w:rPr/>
        <w:t>6</w:t>
      </w:r>
      <w:r>
        <w:rPr>
          <w:rtl w:val="true"/>
        </w:rPr>
        <w:t xml:space="preserve">. </w:t>
      </w:r>
      <w:r>
        <w:rPr/>
        <w:t>3</w:t>
      </w:r>
      <w:r>
        <w:rPr>
          <w:rtl w:val="true"/>
        </w:rPr>
        <w:t xml:space="preserve">. </w:t>
      </w:r>
      <w:r>
        <w:rPr>
          <w:rtl w:val="true"/>
        </w:rPr>
        <w:t>تفسیر قرآن به قرآن</w:t>
      </w:r>
      <w:bookmarkEnd w:id="1493"/>
    </w:p>
    <w:p>
      <w:pPr>
        <w:pStyle w:val="BookText"/>
        <w:rPr/>
      </w:pPr>
      <w:r>
        <w:rPr>
          <w:rFonts w:ascii="Amiri" w:hAnsi="Amiri" w:eastAsia="Amiri" w:cs="Amiri"/>
          <w:color w:val="111111"/>
          <w:sz w:val="28"/>
          <w:sz w:val="28"/>
          <w:szCs w:val="28"/>
          <w:rtl w:val="true"/>
          <w:lang w:bidi="ar-SA"/>
        </w:rPr>
        <w:t>وَ يَنْطِقُ بَعْضُهُ بِبَعْضٍ</w:t>
      </w:r>
      <w:r>
        <w:rPr>
          <w:rFonts w:ascii="IRNazanin" w:hAnsi="IRNazanin" w:eastAsia="IRNazanin"/>
          <w:color w:val="111111"/>
          <w:sz w:val="28"/>
          <w:sz w:val="28"/>
          <w:szCs w:val="28"/>
          <w:rtl w:val="true"/>
          <w:lang w:bidi="fa-IR"/>
        </w:rPr>
        <w:t xml:space="preserve"> بخشی از آن از بخشی دیگر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آیه دوم آیه اول را تفسیر کرده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عَلَيْكُمُ الْقِصاصُ فِي الْقَتْلَى الْحُرُّ بِالْحُرِّ وَ الْعَبْدُ بِالْعَبْدِ وَ الْأُنْثَى بِالْأُنْثى</w:t>
      </w:r>
      <w:r>
        <w:rPr>
          <w:rStyle w:val="FootnoteAnchor"/>
          <w:rtl w:val="true"/>
        </w:rPr>
        <w:footnoteReference w:id="1141"/>
      </w:r>
      <w:r>
        <w:rPr>
          <w:rFonts w:ascii="IRNazanin" w:hAnsi="IRNazanin" w:eastAsia="IRNazanin"/>
          <w:color w:val="111111"/>
          <w:sz w:val="28"/>
          <w:sz w:val="28"/>
          <w:szCs w:val="28"/>
          <w:rtl w:val="true"/>
          <w:lang w:bidi="fa-IR"/>
        </w:rPr>
        <w:t xml:space="preserve">ای افرادی که ایمان آورده اید دربارۀ کشتگان حکم قصاص بر شما نوشته شده، آزاد در برابر آزاد و برده در برابر برده و زن در برابر زن </w:t>
      </w:r>
      <w:r>
        <w:rPr>
          <w:rFonts w:ascii="Amiri" w:hAnsi="Amiri" w:eastAsia="Amiri" w:cs="Amiri"/>
          <w:color w:val="111111"/>
          <w:sz w:val="28"/>
          <w:sz w:val="28"/>
          <w:szCs w:val="28"/>
          <w:rtl w:val="true"/>
          <w:lang w:bidi="ar-SA"/>
        </w:rPr>
        <w:t>وَ ما كَانَ لِمُؤْمِنٍ أَنْ يَقْتُلَ مُؤْمِناً إِلَّا خَطَأَ وَ مَنْ قَتَلَ مُؤْمِناً خَطَأً فَتَحْرِيرُ رَقَبَةٍ مُؤْمِنَةٍ وَدِيَةٌ</w:t>
      </w:r>
      <w:bookmarkStart w:id="1494" w:name="pg20325_220185"/>
    </w:p>
    <w:p>
      <w:pPr>
        <w:pStyle w:val="BookText"/>
        <w:rPr/>
      </w:pPr>
      <w:bookmarkEnd w:id="1494"/>
      <w:r>
        <w:rPr>
          <w:rFonts w:ascii="Amiri" w:hAnsi="Amiri" w:eastAsia="Amiri" w:cs="Amiri"/>
          <w:color w:val="111111"/>
          <w:sz w:val="28"/>
          <w:sz w:val="28"/>
          <w:szCs w:val="28"/>
          <w:rtl w:val="true"/>
          <w:lang w:bidi="ar-SA"/>
        </w:rPr>
        <w:t>مُسَلَّمَةٌ إِلَى أَهْلِهِ إِلَّا أَنْ يَصَّدَّقُوا فَإِنْ كَانَ مِنْ قَوْمٍ عَدُوٌّ لَكُمْ وَ هُوَ مُؤْمِنٌ فَتَحْرِيرُ رَقَبَةٍ مُؤْمِنَةٍ وَ إِنْ كانَ مِنْ قَوْمٍ بَيْنَكُمْ وَبَيْنَهُمْ ميثاقٌ فَدِيَةٌ مُسَلَّمَةٌ إِلَى أَهْلِهِ وَ تَحْرِيرُ رَقَبَةٍ مُؤْمِنَةٍ فَمَنْ لَمْ يَجِدْ فَصِيامُ شَهْرَيْنِ مُتَتَابِعَيْنِ تَوْبَةً مِنَ اللَّهِ وَ كانَ اللَّهُ عَلِيماً حَکیماً</w:t>
      </w:r>
      <w:r>
        <w:rPr>
          <w:rStyle w:val="FootnoteAnchor"/>
          <w:rtl w:val="true"/>
        </w:rPr>
        <w:footnoteReference w:id="1142"/>
      </w:r>
      <w:r>
        <w:rPr>
          <w:rFonts w:ascii="IRNazanin" w:hAnsi="IRNazanin" w:eastAsia="IRNazanin"/>
          <w:color w:val="111111"/>
          <w:sz w:val="28"/>
          <w:sz w:val="28"/>
          <w:szCs w:val="28"/>
          <w:rtl w:val="true"/>
          <w:lang w:bidi="fa-IR"/>
        </w:rPr>
        <w:t>هیچ مؤمنی را نرسد که مؤمن دیگر را جز به خطاب بکشد و هرکس که مؤمنی را به خطاب بکشد باید که بنده ای مؤمن را آزاد کند و خون بهایش را به خانواده اش تسلیم کند، مگر آن که خون بها را ببخشند و اگر مقتول مؤمن و از قومی است که دشمن شماست فقط بنده مؤمنی را آزاد کند و اگر از قومی است که با شما پیمان بسته اند خون بها به خانواده اش پرداخت شود و بنده مؤمنی را آزاد کند و هرکس که بندهای نیابد برای تو به دو ماه پی در پی روزه بگیرد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هذا كِتابُنَا يَنْطِقُ عَلَيْكُمْ بِالْحَق</w:t>
      </w:r>
      <w:r>
        <w:rPr>
          <w:rStyle w:val="FootnoteAnchor"/>
          <w:rtl w:val="true"/>
        </w:rPr>
        <w:footnoteReference w:id="1143"/>
      </w:r>
      <w:r>
        <w:rPr>
          <w:rFonts w:ascii="IRNazanin" w:hAnsi="IRNazanin" w:eastAsia="IRNazanin"/>
          <w:color w:val="111111"/>
          <w:sz w:val="28"/>
          <w:sz w:val="28"/>
          <w:szCs w:val="28"/>
          <w:rtl w:val="true"/>
          <w:lang w:bidi="fa-IR"/>
        </w:rPr>
        <w:t>این نوشته ماست که به حق سخن می گوید</w:t>
      </w:r>
      <w:r>
        <w:rPr>
          <w:rFonts w:eastAsia="IRNazanin" w:cs="IRNazanin"/>
          <w:color w:val="111111"/>
          <w:sz w:val="28"/>
          <w:szCs w:val="28"/>
          <w:rtl w:val="true"/>
          <w:lang w:bidi="fa-IR"/>
        </w:rPr>
        <w:t>.</w:t>
      </w:r>
    </w:p>
    <w:p>
      <w:pPr>
        <w:pStyle w:val="Heading4"/>
        <w:numPr>
          <w:ilvl w:val="3"/>
          <w:numId w:val="1"/>
        </w:numPr>
        <w:rPr/>
      </w:pPr>
      <w:bookmarkStart w:id="1495" w:name="__RefHeading___Toc5697694_2320776876"/>
      <w:bookmarkStart w:id="1496" w:name="_Toc580"/>
      <w:bookmarkEnd w:id="1495"/>
      <w:r>
        <w:rPr/>
        <w:t>6</w:t>
      </w:r>
      <w:r>
        <w:rPr>
          <w:rtl w:val="true"/>
        </w:rPr>
        <w:t xml:space="preserve">. </w:t>
      </w:r>
      <w:r>
        <w:rPr/>
        <w:t>4</w:t>
      </w:r>
      <w:r>
        <w:rPr>
          <w:rtl w:val="true"/>
        </w:rPr>
        <w:t xml:space="preserve">. </w:t>
      </w:r>
      <w:r>
        <w:rPr>
          <w:rtl w:val="true"/>
        </w:rPr>
        <w:t>آیات قرآن موید یکدیگر</w:t>
      </w:r>
      <w:bookmarkEnd w:id="1496"/>
    </w:p>
    <w:p>
      <w:pPr>
        <w:pStyle w:val="BookText"/>
        <w:rPr/>
      </w:pPr>
      <w:r>
        <w:rPr>
          <w:rFonts w:ascii="Amiri" w:hAnsi="Amiri" w:eastAsia="Amiri" w:cs="Amiri"/>
          <w:color w:val="111111"/>
          <w:sz w:val="28"/>
          <w:sz w:val="28"/>
          <w:szCs w:val="28"/>
          <w:rtl w:val="true"/>
          <w:lang w:bidi="ar-SA"/>
        </w:rPr>
        <w:t>وَ يَشْهَدُ بَعْضُهُ عَلَى بَعْضٍ</w:t>
      </w:r>
      <w:r>
        <w:rPr>
          <w:rFonts w:ascii="IRNazanin" w:hAnsi="IRNazanin" w:eastAsia="IRNazanin"/>
          <w:color w:val="111111"/>
          <w:sz w:val="28"/>
          <w:sz w:val="28"/>
          <w:szCs w:val="28"/>
          <w:rtl w:val="true"/>
          <w:lang w:bidi="fa-IR"/>
        </w:rPr>
        <w:t xml:space="preserve">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بعض دیگر است</w:t>
      </w:r>
      <w:r>
        <w:rPr>
          <w:rFonts w:eastAsia="IRNazanin" w:cs="IRNazanin"/>
          <w:color w:val="111111"/>
          <w:sz w:val="28"/>
          <w:szCs w:val="28"/>
          <w:rtl w:val="true"/>
          <w:lang w:bidi="fa-IR"/>
        </w:rPr>
        <w:t>.</w:t>
      </w:r>
    </w:p>
    <w:p>
      <w:pPr>
        <w:pStyle w:val="Heading4"/>
        <w:numPr>
          <w:ilvl w:val="3"/>
          <w:numId w:val="1"/>
        </w:numPr>
        <w:rPr/>
      </w:pPr>
      <w:bookmarkStart w:id="1497" w:name="__RefHeading___Toc5697696_2320776876"/>
      <w:bookmarkStart w:id="1498" w:name="_Toc581"/>
      <w:bookmarkEnd w:id="1497"/>
      <w:r>
        <w:rPr/>
        <w:t>6</w:t>
      </w:r>
      <w:r>
        <w:rPr>
          <w:rtl w:val="true"/>
        </w:rPr>
        <w:t xml:space="preserve">. </w:t>
      </w:r>
      <w:r>
        <w:rPr/>
        <w:t>5</w:t>
      </w:r>
      <w:r>
        <w:rPr>
          <w:rtl w:val="true"/>
        </w:rPr>
        <w:t xml:space="preserve">. </w:t>
      </w:r>
      <w:r>
        <w:rPr>
          <w:rtl w:val="true"/>
        </w:rPr>
        <w:t>نبودن اختلاف بین آیات قرآن</w:t>
      </w:r>
      <w:bookmarkEnd w:id="1498"/>
    </w:p>
    <w:p>
      <w:pPr>
        <w:pStyle w:val="BookText"/>
        <w:rPr/>
      </w:pPr>
      <w:r>
        <w:rPr>
          <w:rFonts w:ascii="Amiri" w:hAnsi="Amiri" w:eastAsia="Amiri" w:cs="Amiri"/>
          <w:color w:val="111111"/>
          <w:sz w:val="28"/>
          <w:sz w:val="28"/>
          <w:szCs w:val="28"/>
          <w:rtl w:val="true"/>
          <w:lang w:bidi="ar-SA"/>
        </w:rPr>
        <w:t>وَ لَا يَخْتَلِفُ فِي اللَّهِ</w:t>
      </w:r>
      <w:r>
        <w:rPr>
          <w:rFonts w:ascii="IRNazanin" w:hAnsi="IRNazanin" w:eastAsia="IRNazanin"/>
          <w:color w:val="111111"/>
          <w:sz w:val="28"/>
          <w:sz w:val="28"/>
          <w:szCs w:val="28"/>
          <w:rtl w:val="true"/>
          <w:lang w:bidi="fa-IR"/>
        </w:rPr>
        <w:t xml:space="preserve"> آن چه درباره خدا می گوید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فَلا يَتَدَبَّرُونَ الْقُرْآنَ وَ لَوْ كانَ مِنْ عِنْدِ غَيْرِ اللَّهِ لَوَجَدُوا فِيهِ اخْتِلافاً کثیرا</w:t>
      </w:r>
      <w:r>
        <w:rPr>
          <w:rStyle w:val="FootnoteAnchor"/>
          <w:rtl w:val="true"/>
        </w:rPr>
        <w:footnoteReference w:id="1144"/>
      </w:r>
      <w:r>
        <w:rPr>
          <w:rFonts w:ascii="IRNazanin" w:hAnsi="IRNazanin" w:eastAsia="IRNazanin"/>
          <w:color w:val="111111"/>
          <w:sz w:val="28"/>
          <w:sz w:val="28"/>
          <w:szCs w:val="28"/>
          <w:rtl w:val="true"/>
          <w:lang w:bidi="fa-IR"/>
        </w:rPr>
        <w:t>آیا در قرآن نمی اندیشند؟ هرگاه از سوی دیگری جز خدا می بود در آن اختلافی بسیار می یافتند</w:t>
      </w:r>
      <w:r>
        <w:rPr>
          <w:rFonts w:eastAsia="IRNazanin" w:cs="IRNazanin"/>
          <w:color w:val="111111"/>
          <w:sz w:val="28"/>
          <w:szCs w:val="28"/>
          <w:rtl w:val="true"/>
          <w:lang w:bidi="fa-IR"/>
        </w:rPr>
        <w:t>.</w:t>
      </w:r>
    </w:p>
    <w:p>
      <w:pPr>
        <w:pStyle w:val="Heading4"/>
        <w:numPr>
          <w:ilvl w:val="3"/>
          <w:numId w:val="1"/>
        </w:numPr>
        <w:rPr/>
      </w:pPr>
      <w:bookmarkStart w:id="1499" w:name="__RefHeading___Toc5697698_2320776876"/>
      <w:bookmarkStart w:id="1500" w:name="_Toc582"/>
      <w:bookmarkEnd w:id="1499"/>
      <w:r>
        <w:rPr/>
        <w:t>6</w:t>
      </w:r>
      <w:r>
        <w:rPr>
          <w:rtl w:val="true"/>
        </w:rPr>
        <w:t xml:space="preserve">. </w:t>
      </w:r>
      <w:r>
        <w:rPr/>
        <w:t>6</w:t>
      </w:r>
      <w:r>
        <w:rPr>
          <w:rtl w:val="true"/>
        </w:rPr>
        <w:t xml:space="preserve">. </w:t>
      </w:r>
      <w:r>
        <w:rPr>
          <w:rtl w:val="true"/>
        </w:rPr>
        <w:t>هم نشین قرآن همراه خداست</w:t>
      </w:r>
      <w:bookmarkEnd w:id="150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يُخَالِفُ بِصَاحِبِهِ عَنِ اللَّهِ</w:t>
      </w:r>
      <w:r>
        <w:rPr>
          <w:rFonts w:ascii="IRNazanin" w:hAnsi="IRNazanin" w:eastAsia="IRNazanin"/>
          <w:color w:val="111111"/>
          <w:sz w:val="28"/>
          <w:sz w:val="28"/>
          <w:szCs w:val="28"/>
          <w:rtl w:val="true"/>
          <w:lang w:bidi="fa-IR"/>
        </w:rPr>
        <w:t xml:space="preserve"> و کسی را که همنشین اوست از خدا جدا نمی سازد</w:t>
      </w:r>
      <w:r>
        <w:rPr>
          <w:rFonts w:eastAsia="IRNazanin" w:cs="IRNazanin"/>
          <w:color w:val="111111"/>
          <w:sz w:val="28"/>
          <w:szCs w:val="28"/>
          <w:rtl w:val="true"/>
          <w:lang w:bidi="fa-IR"/>
        </w:rPr>
        <w:t xml:space="preserve">. </w:t>
      </w:r>
      <w:bookmarkStart w:id="1501" w:name="pg20325_220186"/>
    </w:p>
    <w:p>
      <w:pPr>
        <w:pStyle w:val="BookText"/>
        <w:rPr/>
      </w:pPr>
      <w:bookmarkEnd w:id="150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هیچ یک از آیات قرآن انسان را از مسیر حق دور نمی سازد بلکه به سوی او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تمسک به قرآن جوید هرگز گمراه نمی شود و هرکس امید به آن بندد ناامید نمی گردد</w:t>
      </w:r>
      <w:r>
        <w:rPr>
          <w:rFonts w:eastAsia="IRNazanin" w:cs="IRNazanin"/>
          <w:color w:val="111111"/>
          <w:sz w:val="28"/>
          <w:szCs w:val="28"/>
          <w:rtl w:val="true"/>
          <w:lang w:bidi="fa-IR"/>
        </w:rPr>
        <w:t xml:space="preserve">. </w:t>
      </w:r>
      <w:r>
        <w:rPr>
          <w:rStyle w:val="FootnoteAnchor"/>
          <w:rtl w:val="true"/>
        </w:rPr>
        <w:footnoteReference w:id="1145"/>
      </w:r>
    </w:p>
    <w:p>
      <w:pPr>
        <w:pStyle w:val="Heading4"/>
        <w:numPr>
          <w:ilvl w:val="3"/>
          <w:numId w:val="1"/>
        </w:numPr>
        <w:rPr/>
      </w:pPr>
      <w:bookmarkStart w:id="1502" w:name="__RefHeading___Toc5697700_2320776876"/>
      <w:bookmarkStart w:id="1503" w:name="_Toc583"/>
      <w:bookmarkEnd w:id="1502"/>
      <w:r>
        <w:rPr/>
        <w:t>7</w:t>
      </w:r>
      <w:r>
        <w:rPr>
          <w:rtl w:val="true"/>
        </w:rPr>
        <w:t xml:space="preserve">. </w:t>
      </w:r>
      <w:r>
        <w:rPr>
          <w:rtl w:val="true"/>
        </w:rPr>
        <w:t>دردهای معنوی انسان</w:t>
      </w:r>
      <w:bookmarkEnd w:id="1503"/>
    </w:p>
    <w:p>
      <w:pPr>
        <w:pStyle w:val="Heading4"/>
        <w:numPr>
          <w:ilvl w:val="3"/>
          <w:numId w:val="1"/>
        </w:numPr>
        <w:rPr/>
      </w:pPr>
      <w:bookmarkStart w:id="1504" w:name="__RefHeading___Toc5697702_2320776876"/>
      <w:bookmarkStart w:id="1505" w:name="_Toc584"/>
      <w:bookmarkEnd w:id="1504"/>
      <w:r>
        <w:rPr/>
        <w:t>7</w:t>
      </w:r>
      <w:r>
        <w:rPr>
          <w:rtl w:val="true"/>
        </w:rPr>
        <w:t xml:space="preserve">. </w:t>
      </w:r>
      <w:r>
        <w:rPr/>
        <w:t>1</w:t>
      </w:r>
      <w:r>
        <w:rPr>
          <w:rtl w:val="true"/>
        </w:rPr>
        <w:t xml:space="preserve">. </w:t>
      </w:r>
      <w:r>
        <w:rPr>
          <w:rtl w:val="true"/>
        </w:rPr>
        <w:t>خیانت و کینه</w:t>
      </w:r>
      <w:bookmarkEnd w:id="1505"/>
    </w:p>
    <w:p>
      <w:pPr>
        <w:pStyle w:val="BookText"/>
        <w:rPr/>
      </w:pPr>
      <w:r>
        <w:rPr>
          <w:rFonts w:ascii="Amiri" w:hAnsi="Amiri" w:eastAsia="Amiri" w:cs="Amiri"/>
          <w:color w:val="111111"/>
          <w:sz w:val="28"/>
          <w:sz w:val="28"/>
          <w:szCs w:val="28"/>
          <w:rtl w:val="true"/>
          <w:lang w:bidi="ar-SA"/>
        </w:rPr>
        <w:t>قَدِ اصْطَلَحْتُمْ عَلَى الْغِلَّ فِيمَا بَيْنَكُمْ</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شما در میان خود بر خیانت و حسد و کینه ورزی توافق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نکوهش شنوندگان به سبب ارتکاب کارهای ناپسند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سکوت آن ها در برابر کسانی به کار می رود که مرتکب کارهای زشت مانند دغل کاری و کینه توزی و حسادت می شوند</w:t>
      </w:r>
      <w:r>
        <w:rPr>
          <w:rFonts w:eastAsia="IRNazanin" w:cs="IRNazanin"/>
          <w:color w:val="111111"/>
          <w:sz w:val="28"/>
          <w:szCs w:val="28"/>
          <w:rtl w:val="true"/>
          <w:lang w:bidi="fa-IR"/>
        </w:rPr>
        <w:t xml:space="preserve">. </w:t>
      </w:r>
      <w:r>
        <w:rPr>
          <w:rStyle w:val="FootnoteAnchor"/>
          <w:rtl w:val="true"/>
        </w:rPr>
        <w:footnoteReference w:id="1147"/>
      </w:r>
    </w:p>
    <w:p>
      <w:pPr>
        <w:pStyle w:val="Heading4"/>
        <w:numPr>
          <w:ilvl w:val="3"/>
          <w:numId w:val="1"/>
        </w:numPr>
        <w:rPr/>
      </w:pPr>
      <w:bookmarkStart w:id="1506" w:name="__RefHeading___Toc5697704_2320776876"/>
      <w:bookmarkStart w:id="1507" w:name="_Toc585"/>
      <w:bookmarkEnd w:id="1506"/>
      <w:r>
        <w:rPr/>
        <w:t>7</w:t>
      </w:r>
      <w:r>
        <w:rPr>
          <w:rtl w:val="true"/>
        </w:rPr>
        <w:t xml:space="preserve">. </w:t>
      </w:r>
      <w:r>
        <w:rPr/>
        <w:t>2</w:t>
      </w:r>
      <w:r>
        <w:rPr>
          <w:rtl w:val="true"/>
        </w:rPr>
        <w:t xml:space="preserve">. </w:t>
      </w:r>
      <w:r>
        <w:rPr>
          <w:rtl w:val="true"/>
        </w:rPr>
        <w:t>افکار خراب</w:t>
      </w:r>
      <w:bookmarkEnd w:id="1507"/>
    </w:p>
    <w:p>
      <w:pPr>
        <w:pStyle w:val="BookText"/>
        <w:rPr/>
      </w:pPr>
      <w:r>
        <w:rPr>
          <w:rFonts w:ascii="Amiri" w:hAnsi="Amiri" w:eastAsia="Amiri" w:cs="Amiri"/>
          <w:color w:val="111111"/>
          <w:sz w:val="28"/>
          <w:sz w:val="28"/>
          <w:szCs w:val="28"/>
          <w:rtl w:val="true"/>
          <w:lang w:bidi="ar-SA"/>
        </w:rPr>
        <w:t>وَ نَبَتَ الْمَرْعَى عَلَى دِمَنِكُمْ</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های قدیمی؛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سرگین و مزبله است و به کینه های درونی و قدیمی نیز اطلاق می شود؛ بال كسر ما يتلبد من السرجين و الدمنة موضعه و الدمنة آثار الدار و النّاس و ما سوّدوه، والحقد القديم و جمع الكل دمن کسدر و دمن کعدد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گیاهان متعفن بر مزبلهٔ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روییده</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اعمال ناصواب شما از افکار آلوده شما نشئت می گیرد</w:t>
      </w:r>
      <w:r>
        <w:rPr>
          <w:rFonts w:eastAsia="IRNazanin" w:cs="IRNazanin"/>
          <w:color w:val="111111"/>
          <w:sz w:val="28"/>
          <w:szCs w:val="28"/>
          <w:rtl w:val="true"/>
          <w:lang w:bidi="fa-IR"/>
        </w:rPr>
        <w:t xml:space="preserve">. </w:t>
      </w:r>
      <w:r>
        <w:rPr>
          <w:rStyle w:val="FootnoteAnchor"/>
          <w:rtl w:val="true"/>
        </w:rPr>
        <w:footnoteReference w:id="1149"/>
      </w:r>
      <w:bookmarkStart w:id="1508" w:name="pg20325_220187"/>
    </w:p>
    <w:p>
      <w:pPr>
        <w:pStyle w:val="BookText"/>
        <w:rPr/>
      </w:pPr>
      <w:bookmarkEnd w:id="1508"/>
      <w:r>
        <w:rPr>
          <w:rFonts w:ascii="IRNazanin" w:hAnsi="IRNazanin" w:eastAsia="IRNazanin"/>
          <w:color w:val="111111"/>
          <w:sz w:val="28"/>
          <w:sz w:val="28"/>
          <w:szCs w:val="28"/>
          <w:rtl w:val="true"/>
          <w:lang w:bidi="fa-IR"/>
        </w:rPr>
        <w:t>حضرت می فرماید این حسد و کینه ای که در دل ها و سینه های شما انباشته شده است به منزله سرگین یا کثافاتی است که بر روی آن گیاهان متناسب با آن رویش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دل انسان کینه و حسد انباشته شده باشد به تدریج این کینهها و دشمنی ها بروز و ظهور پیدا می کند و منشأ اعمالی می شود که حضرت آن را تشبیه به گیاهان و روییدنی هایی می کند که به ظاهر زیبا هستند ولی بر روی کثافت ها روییده اند</w:t>
      </w:r>
      <w:r>
        <w:rPr>
          <w:rFonts w:eastAsia="IRNazanin" w:cs="IRNazanin"/>
          <w:color w:val="111111"/>
          <w:sz w:val="28"/>
          <w:szCs w:val="28"/>
          <w:rtl w:val="true"/>
          <w:lang w:bidi="fa-IR"/>
        </w:rPr>
        <w:t>.</w:t>
      </w:r>
    </w:p>
    <w:p>
      <w:pPr>
        <w:pStyle w:val="Heading4"/>
        <w:numPr>
          <w:ilvl w:val="3"/>
          <w:numId w:val="1"/>
        </w:numPr>
        <w:rPr/>
      </w:pPr>
      <w:bookmarkStart w:id="1509" w:name="__RefHeading___Toc5697706_2320776876"/>
      <w:bookmarkStart w:id="1510" w:name="_Toc586"/>
      <w:bookmarkEnd w:id="1509"/>
      <w:r>
        <w:rPr/>
        <w:t>7</w:t>
      </w:r>
      <w:r>
        <w:rPr>
          <w:rtl w:val="true"/>
        </w:rPr>
        <w:t xml:space="preserve">. </w:t>
      </w:r>
      <w:r>
        <w:rPr/>
        <w:t>3</w:t>
      </w:r>
      <w:r>
        <w:rPr>
          <w:rtl w:val="true"/>
        </w:rPr>
        <w:t xml:space="preserve">. </w:t>
      </w:r>
      <w:r>
        <w:rPr>
          <w:rtl w:val="true"/>
        </w:rPr>
        <w:t>دل بستگی به آرزوها</w:t>
      </w:r>
      <w:bookmarkEnd w:id="1510"/>
    </w:p>
    <w:p>
      <w:pPr>
        <w:pStyle w:val="BookText"/>
        <w:rPr/>
      </w:pPr>
      <w:r>
        <w:rPr>
          <w:rFonts w:ascii="Amiri" w:hAnsi="Amiri" w:eastAsia="Amiri" w:cs="Amiri"/>
          <w:color w:val="111111"/>
          <w:sz w:val="28"/>
          <w:sz w:val="28"/>
          <w:szCs w:val="28"/>
          <w:rtl w:val="true"/>
          <w:lang w:bidi="ar-SA"/>
        </w:rPr>
        <w:t>وَتَصَافَيْتُمْ عَلَى حُبِّ الأَمَالِ</w:t>
      </w:r>
      <w:r>
        <w:rPr>
          <w:rStyle w:val="FootnoteAnchor"/>
          <w:rtl w:val="true"/>
        </w:rPr>
        <w:footnoteReference w:id="1150"/>
      </w:r>
      <w:r>
        <w:rPr>
          <w:rFonts w:ascii="IRNazanin" w:hAnsi="IRNazanin" w:eastAsia="IRNazanin"/>
          <w:color w:val="111111"/>
          <w:sz w:val="28"/>
          <w:sz w:val="28"/>
          <w:szCs w:val="28"/>
          <w:rtl w:val="true"/>
          <w:lang w:bidi="fa-IR"/>
        </w:rPr>
        <w:t xml:space="preserve"> در محبت و دل بستگی به آرزوها توافق کرده اید</w:t>
      </w:r>
      <w:r>
        <w:rPr>
          <w:rFonts w:eastAsia="IRNazanin" w:cs="IRNazanin"/>
          <w:color w:val="111111"/>
          <w:sz w:val="28"/>
          <w:szCs w:val="28"/>
          <w:rtl w:val="true"/>
          <w:lang w:bidi="fa-IR"/>
        </w:rPr>
        <w:t>.</w:t>
      </w:r>
    </w:p>
    <w:p>
      <w:pPr>
        <w:pStyle w:val="Heading4"/>
        <w:numPr>
          <w:ilvl w:val="3"/>
          <w:numId w:val="1"/>
        </w:numPr>
        <w:rPr/>
      </w:pPr>
      <w:bookmarkStart w:id="1511" w:name="__RefHeading___Toc5697708_2320776876"/>
      <w:bookmarkStart w:id="1512" w:name="_Toc587"/>
      <w:bookmarkEnd w:id="1511"/>
      <w:r>
        <w:rPr/>
        <w:t>7</w:t>
      </w:r>
      <w:r>
        <w:rPr>
          <w:rtl w:val="true"/>
        </w:rPr>
        <w:t xml:space="preserve">. </w:t>
      </w:r>
      <w:r>
        <w:rPr/>
        <w:t>4</w:t>
      </w:r>
      <w:r>
        <w:rPr>
          <w:rtl w:val="true"/>
        </w:rPr>
        <w:t xml:space="preserve">. </w:t>
      </w:r>
      <w:r>
        <w:rPr>
          <w:rtl w:val="true"/>
        </w:rPr>
        <w:t>دشمنی در کسب اموال</w:t>
      </w:r>
      <w:bookmarkEnd w:id="1512"/>
    </w:p>
    <w:p>
      <w:pPr>
        <w:pStyle w:val="BookText"/>
        <w:rPr/>
      </w:pPr>
      <w:r>
        <w:rPr>
          <w:rFonts w:ascii="Amiri" w:hAnsi="Amiri" w:eastAsia="Amiri" w:cs="Amiri"/>
          <w:color w:val="111111"/>
          <w:sz w:val="28"/>
          <w:sz w:val="28"/>
          <w:szCs w:val="28"/>
          <w:rtl w:val="true"/>
          <w:lang w:bidi="ar-SA"/>
        </w:rPr>
        <w:t>وَ تَعَادَيْتُمْ فِي كَسْبِ الْأَمْوَالِ</w:t>
      </w:r>
      <w:r>
        <w:rPr>
          <w:rStyle w:val="FootnoteAnchor"/>
          <w:rtl w:val="true"/>
        </w:rPr>
        <w:footnoteReference w:id="1151"/>
      </w:r>
      <w:r>
        <w:rPr>
          <w:rFonts w:ascii="IRNazanin" w:hAnsi="IRNazanin" w:eastAsia="IRNazanin"/>
          <w:color w:val="111111"/>
          <w:sz w:val="28"/>
          <w:sz w:val="28"/>
          <w:szCs w:val="28"/>
          <w:rtl w:val="true"/>
          <w:lang w:bidi="fa-IR"/>
        </w:rPr>
        <w:t xml:space="preserve"> و در کسب اموال به دشمنی پرداخته اید</w:t>
      </w:r>
    </w:p>
    <w:p>
      <w:pPr>
        <w:pStyle w:val="Heading4"/>
        <w:numPr>
          <w:ilvl w:val="3"/>
          <w:numId w:val="1"/>
        </w:numPr>
        <w:rPr/>
      </w:pPr>
      <w:bookmarkStart w:id="1513" w:name="__RefHeading___Toc5697710_2320776876"/>
      <w:bookmarkStart w:id="1514" w:name="_Toc588"/>
      <w:bookmarkEnd w:id="1513"/>
      <w:r>
        <w:rPr/>
        <w:t>7</w:t>
      </w:r>
      <w:r>
        <w:rPr>
          <w:rtl w:val="true"/>
        </w:rPr>
        <w:t xml:space="preserve">. </w:t>
      </w:r>
      <w:r>
        <w:rPr/>
        <w:t>5</w:t>
      </w:r>
      <w:r>
        <w:rPr>
          <w:rtl w:val="true"/>
        </w:rPr>
        <w:t xml:space="preserve">. </w:t>
      </w:r>
      <w:r>
        <w:rPr>
          <w:rtl w:val="true"/>
        </w:rPr>
        <w:t>سرگردان شدن توسط شیطان</w:t>
      </w:r>
      <w:bookmarkEnd w:id="1514"/>
    </w:p>
    <w:p>
      <w:pPr>
        <w:pStyle w:val="BookText"/>
        <w:rPr/>
      </w:pPr>
      <w:r>
        <w:rPr>
          <w:rFonts w:ascii="Amiri" w:hAnsi="Amiri" w:eastAsia="Amiri" w:cs="Amiri"/>
          <w:color w:val="111111"/>
          <w:sz w:val="28"/>
          <w:sz w:val="28"/>
          <w:szCs w:val="28"/>
          <w:rtl w:val="true"/>
          <w:lang w:bidi="ar-SA"/>
        </w:rPr>
        <w:t>لَقَدِ اسْتَهَامَ بِكُمُ الْخَبِيثُ وَتَاهَ بِكُمُ الْغُرُورُ وَ اللَّهُ الْمُسْتَعَانُ عَلَى نَفْسِي وَأَنْفُسِكُم</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اگر به ضم غین خوانده شود به معنی فریب و نیرنگ است و اگر به فتح خوانده شود، مفهوم وصفی دارد و به معنی شخص فریب کار است که در آیات قرآن بر شیطان اطلاق شده است؛ بالفتح الشيطان؛ كل ما يغر الانسان من مال و جاه و شهوة الشيطان؛ وقد فسَّر بالشيطان اذ هو اخبث الغارين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شما را سرگردان ساخته و این فریبکار شما را به هلاکت افکنده از خدا برای نجات خویش و شما یاری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با این عبارت می خواهد بفرماید این دشمنی ها و دوستی های بی اساس و نابجا و دیگر گرفتاری هایی که برای شما پیش می آید بیشتر برای این است که شیطان ناپاک و خبیث شما را به تحیر و سرگردانی کشانده و گمراه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أَنَدْعُوا مِنْ دُونِ اللَّهِ ما لا يَنْفَعُنا وَلا يَضُرُّنا وَنُرَدُّ عَلَى أَعْقَابِنَا بَعْدَ إِذْ هَدَانَا اللَّهُ كَالَّذِي اسْتَهْوَتْهُ الشَّياطينُ فِي الْأَرْضِ حَيْرَانَ لَهُ أَصْحَابٌ يَدْعُونَهُ إِلَى الْهُدَى ائْتِنَا قُلْ إِنَّ هُدَى اللَّهِ هُوَ الْهُدى وَ أَمِرْنا لِنُسْلِمَ لِرَبِّ الْعالَمین</w:t>
      </w:r>
      <w:r>
        <w:rPr>
          <w:rStyle w:val="FootnoteAnchor"/>
          <w:rtl w:val="true"/>
        </w:rPr>
        <w:footnoteReference w:id="115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بخوانیم که نه ما را سود می دهد و نه زیان می رساند؟ و آیا پس از آن که خدا ما را هدایت کرده است، همانند آن کس که شیطان گمراهش ساخته و حیران بر روی زمین رهایش کرده از دین بازگردیم؟ او را یارانی است که به هدایت ندایش می دهند که نزد ما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که از سوی خدا باشد هدایت واقعی است و به ما فرمان رسیده که در برابر پروردگار جهانیان تسلیم شویم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غَرَّتْكُمُ الْأَمَانِيُّ حَتَّى جاءَ أَمْرُ اللَّهِ وَ غَرَّكُمْ بِاللَّهِ الْغَرُورُ</w:t>
      </w:r>
      <w:r>
        <w:rPr>
          <w:rStyle w:val="FootnoteAnchor"/>
          <w:rtl w:val="true"/>
        </w:rPr>
        <w:footnoteReference w:id="1154"/>
      </w:r>
      <w:r>
        <w:rPr>
          <w:rFonts w:ascii="IRNazanin" w:hAnsi="IRNazanin" w:eastAsia="IRNazanin"/>
          <w:color w:val="111111"/>
          <w:sz w:val="28"/>
          <w:sz w:val="28"/>
          <w:szCs w:val="28"/>
          <w:rtl w:val="true"/>
          <w:lang w:bidi="fa-IR"/>
        </w:rPr>
        <w:t xml:space="preserve">و آرزوها شما را بفریفت تا آن گاه که فرمان خدا در رسید و شیطان به خدا مغرورتان کرد </w:t>
      </w:r>
      <w:bookmarkStart w:id="1515" w:name="pg20325_220189"/>
    </w:p>
    <w:p>
      <w:pPr>
        <w:pStyle w:val="Heading2"/>
        <w:numPr>
          <w:ilvl w:val="1"/>
          <w:numId w:val="1"/>
        </w:numPr>
        <w:rPr/>
      </w:pPr>
      <w:bookmarkStart w:id="1516" w:name="__RefHeading___Toc5697712_2320776876"/>
      <w:bookmarkStart w:id="1517" w:name="_Toc589"/>
      <w:bookmarkEnd w:id="1515"/>
      <w:bookmarkEnd w:id="1516"/>
      <w:r>
        <w:rPr>
          <w:rtl w:val="true"/>
        </w:rPr>
        <w:t xml:space="preserve">خطبه </w:t>
      </w:r>
      <w:r>
        <w:rPr/>
        <w:t>134</w:t>
      </w:r>
      <w:bookmarkEnd w:id="1517"/>
    </w:p>
    <w:p>
      <w:pPr>
        <w:pStyle w:val="Heading3"/>
        <w:numPr>
          <w:ilvl w:val="2"/>
          <w:numId w:val="1"/>
        </w:numPr>
        <w:rPr/>
      </w:pPr>
      <w:bookmarkStart w:id="1518" w:name="__RefHeading___Toc5697714_2320776876"/>
      <w:bookmarkStart w:id="1519" w:name="_Toc590"/>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خلافت عمر در مدینه،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خواهی خلیفهٔ دوم در باب جنگ با رومیان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خالصانه امام </w:t>
      </w:r>
      <w:r>
        <w:rPr>
          <w:rStyle w:val="FootnoteAnchor"/>
          <w:rtl w:val="true"/>
        </w:rPr>
        <w:footnoteReference w:id="1155"/>
      </w:r>
    </w:p>
    <w:p>
      <w:pPr>
        <w:pStyle w:val="Heading3"/>
        <w:numPr>
          <w:ilvl w:val="2"/>
          <w:numId w:val="1"/>
        </w:numPr>
        <w:rPr/>
      </w:pPr>
      <w:bookmarkStart w:id="1520" w:name="__RefHeading___Toc5697716_2320776876"/>
      <w:bookmarkStart w:id="1521" w:name="_Toc591"/>
      <w:bookmarkEnd w:id="1520"/>
      <w:r>
        <w:rPr>
          <w:rtl w:val="true"/>
        </w:rPr>
        <w:t>پیشگفتار خطبه</w:t>
      </w:r>
      <w:bookmarkEnd w:id="152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علیه السلام است که به هنگام مشورت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برای رفتن به جنگ روم بیان فرمود قیصر با گروه عظیمی از لشکر به سوی مرزهای اسلام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روی ناچاری تصمیم گرفت که خودش در جنگ شرکت کند و در این باره با امام علیه السلام مشورت کرد</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 xml:space="preserve">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عمر با نظر مشورتی حضرت مخالفت کرد و هنگامی که کار بر لشکر اسلام سخت شد، شخصاً به میدان جنگ رفت و رومیان از ادامه جنگ ترسیدند و با عمر صلح کردند که به مسلمانان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جزیه بپردازند نخست وعده الهی به این امت در مورد پیروزی نهایی و دلگرم بودن به این وعده الهی و دیگر این که به عمر می فرماید شخصاً در میدان جنگ شرکت نکنید؛ چراکه اگر حادثه ای برای تو پیش آید وضع مسلمین در شرایط کنونی به هم می ریزد</w:t>
      </w:r>
      <w:r>
        <w:rPr>
          <w:rFonts w:eastAsia="IRNazanin" w:cs="IRNazanin"/>
          <w:color w:val="111111"/>
          <w:sz w:val="28"/>
          <w:szCs w:val="28"/>
          <w:rtl w:val="true"/>
          <w:lang w:bidi="fa-IR"/>
        </w:rPr>
        <w:t xml:space="preserve">. </w:t>
      </w:r>
      <w:bookmarkStart w:id="1522" w:name="pg20325_220191"/>
    </w:p>
    <w:p>
      <w:pPr>
        <w:pStyle w:val="BookText"/>
        <w:rPr/>
      </w:pPr>
      <w:bookmarkEnd w:id="1522"/>
      <w:r>
        <w:rPr>
          <w:rFonts w:ascii="Amiri" w:hAnsi="Amiri" w:eastAsia="Amiri" w:cs="Amiri"/>
          <w:color w:val="111111"/>
          <w:sz w:val="28"/>
          <w:sz w:val="28"/>
          <w:szCs w:val="28"/>
          <w:rtl w:val="true"/>
          <w:lang w:bidi="ar-SA"/>
        </w:rPr>
        <w:t>وَ قَدْ تَوَكَّلَ اللَّهُ لِأَهْلِ هَذَا الدِّينِ بِإِعْزَازِ الْحَوْزَةِ وَ سَتْرِ الْعَوْرَةِ وَ الَّذِي نَصَرَهُمْ وَهُمْ قَلِيلٌ لَا يَنْتَصِرُونَ وَ مَنَعَهُمْ وَهُمْ قَلِيلٌ لَا يَمْتَنِعُونَ حَيٌّ لَا يَمُوتُ إِنَّكَ مَتَى تَسِرْ إِلَى هَذَا الْعَدُوِّ بِنَفْسِكَ فَتَلْقَهُمْ فَتُنْكَبْ لَا تَكُنْ لِلْمُسْلِمِينَ كَائِفَةٌ دُونَ أَقْصَى بِلَادِهِمْ لَيْسَ بَعْدَكَ مَرْجِعُ يَرْجِعُونَ إِلَيْهِ فَابْعَثْ إِلَيْهِمْ رَجُلًا مِحْرَباً وَ احْفِزْ مَعَهُ أَهْلَ الْبَلَاءِ وَ النَّصِيحَةِ فَإِنْ أَظْهَرَ اللَّهُ فَذَاكَ مَا تُحِبُّ وَ إِنْ تَكُنِ الْأُخْرَى كُنْتَ ردْءاً لِلنَّاسِ وَ مَثَابَةً لِلْمُسْلِمِينَ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3" w:name="__RefHeading___Toc5697718_2320776876"/>
      <w:bookmarkStart w:id="1524" w:name="_Toc592"/>
      <w:bookmarkEnd w:id="1523"/>
      <w:r>
        <w:rPr/>
        <w:t>1</w:t>
      </w:r>
      <w:r>
        <w:rPr>
          <w:rtl w:val="true"/>
        </w:rPr>
        <w:t xml:space="preserve">. </w:t>
      </w:r>
      <w:r>
        <w:rPr>
          <w:rtl w:val="true"/>
        </w:rPr>
        <w:t>ضمانت خدا برای سربلندی مسلمانان</w:t>
      </w:r>
      <w:bookmarkEnd w:id="1524"/>
    </w:p>
    <w:p>
      <w:pPr>
        <w:pStyle w:val="BookText"/>
        <w:rPr/>
      </w:pPr>
      <w:r>
        <w:rPr>
          <w:rFonts w:ascii="Amiri" w:hAnsi="Amiri" w:eastAsia="Amiri" w:cs="Amiri"/>
          <w:color w:val="111111"/>
          <w:sz w:val="28"/>
          <w:sz w:val="28"/>
          <w:szCs w:val="28"/>
          <w:rtl w:val="true"/>
          <w:lang w:bidi="ar-SA"/>
        </w:rPr>
        <w:t>وَ قَدْ تَوَكَّلَ اللَّهُ لِأَهْلِ هَذَا الدِّينِ بِإِعْزَازِ الْحَوْزَةِ وَ سَتْرِ الْعَوْرَةِ</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 آوری کردن و به هم پیوستن و در اختیار گرفتن است و معمولاً به هر مجموعه ای حوزه گفته می شود؛ الحوزة الناحية و حوزة الاسلام حدوده و نواحيه</w:t>
      </w:r>
    </w:p>
    <w:p>
      <w:pPr>
        <w:pStyle w:val="BookText"/>
        <w:rPr/>
      </w:pPr>
      <w:r>
        <w:rPr>
          <w:rFonts w:ascii="IRNazanin" w:hAnsi="IRNazanin" w:eastAsia="IRNazanin"/>
          <w:color w:val="111111"/>
          <w:sz w:val="28"/>
          <w:sz w:val="28"/>
          <w:szCs w:val="28"/>
          <w:rtl w:val="true"/>
          <w:lang w:bidi="fa-IR"/>
        </w:rPr>
        <w:t>خداوند بر عهده گرفته است که حوزه اسلام را برای پیروان این دین سر بلند سازد و نقاط ضعف آن ها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مسلمانان از مناطق در تصرف دارند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سرحدی است که از آن دشمن رخنه می کند و به این معناست که خداوند پیروزی امت محمد صل الله علیه و آله را پس از او تعهد کرده است و این که در مقابل دشمن از آن ها به شکل مناسب پاسداری کند و خداوند به شرطی چنین تعهد کرد که آن ها پس از پیامبرشان دعوت به حق را ادامه دهند و آن ها را در شرق و غرب بپراکنند و در راه حق دفاع و مبارزه کنند</w:t>
      </w:r>
      <w:r>
        <w:rPr>
          <w:rFonts w:eastAsia="IRNazanin" w:cs="IRNazanin"/>
          <w:color w:val="111111"/>
          <w:sz w:val="28"/>
          <w:szCs w:val="28"/>
          <w:rtl w:val="true"/>
          <w:lang w:bidi="fa-IR"/>
        </w:rPr>
        <w:t xml:space="preserve">. </w:t>
      </w:r>
      <w:r>
        <w:rPr>
          <w:rStyle w:val="FootnoteAnchor"/>
          <w:rtl w:val="true"/>
        </w:rPr>
        <w:footnoteReference w:id="115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خداوند وکالت و حمایت و دفاع را بر عهده گرفته است</w:t>
      </w:r>
      <w:r>
        <w:rPr>
          <w:rFonts w:eastAsia="IRNazanin" w:cs="IRNazanin"/>
          <w:color w:val="111111"/>
          <w:sz w:val="28"/>
          <w:szCs w:val="28"/>
          <w:rtl w:val="true"/>
          <w:lang w:bidi="fa-IR"/>
        </w:rPr>
        <w:t xml:space="preserve">. </w:t>
      </w:r>
      <w:r>
        <w:rPr>
          <w:rStyle w:val="FootnoteAnchor"/>
          <w:rtl w:val="true"/>
        </w:rPr>
        <w:footnoteReference w:id="1159"/>
      </w:r>
      <w:bookmarkStart w:id="1525" w:name="pg20325_220192"/>
    </w:p>
    <w:p>
      <w:pPr>
        <w:pStyle w:val="BookText"/>
        <w:rPr/>
      </w:pPr>
      <w:bookmarkEnd w:id="1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خداوند دشمنان را از توجه به نقاط آسیب پذیر و اسرار آن ها منع می کند تا نتوانند ضربه سنگینی بر مسلمین وارد سازند</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عمر با وجود این که غاصب خلافت امیرالمؤمنین علیه السلام بود ولی در موارد متعددی از امام مشورت می خواست و آن حضرت هم به درستی او را راهنمایی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عمر با حضرت مشورت کرد وقتی بود که کشور روم با مسلمانان درگیر جنگ شدند و پادشاه روم شخصاً به میدان آمد تا مسلمانان را شکست دهد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عمر مردد بود که چه چه کند و لذا با حضرت علی علیه السلام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 دار حفظ و تقویت این دین برای اهل آن شده است و اراده فرموده که حوزه و ناحیه دین را عزیز دارد و بر دیگران غلبه دهد و نقاط ضعف آن را هم بپوشاند و عمر را دلداری می دهد که ما شکست نمی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تُعِزُّ مَنْ تَشَاءُ وَتُذِلُّ مَنْ تَشَاءُ بِيَدِكَ الْخَيْر</w:t>
      </w:r>
      <w:r>
        <w:rPr>
          <w:rStyle w:val="FootnoteAnchor"/>
          <w:rtl w:val="true"/>
        </w:rPr>
        <w:footnoteReference w:id="1161"/>
      </w:r>
      <w:r>
        <w:rPr>
          <w:rFonts w:ascii="IRNazanin" w:hAnsi="IRNazanin" w:eastAsia="IRNazanin"/>
          <w:color w:val="111111"/>
          <w:sz w:val="28"/>
          <w:sz w:val="28"/>
          <w:szCs w:val="28"/>
          <w:rtl w:val="true"/>
          <w:lang w:bidi="fa-IR"/>
        </w:rPr>
        <w:t>هرکس را که بخواهی عزت می دهی و هر کس را که بخواهی ذلت می دهی همۀ نیکی ها به دست توست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Style w:val="FootnoteAnchor"/>
          <w:rtl w:val="true"/>
        </w:rPr>
        <w:footnoteReference w:id="1162"/>
      </w:r>
      <w:r>
        <w:rPr>
          <w:rFonts w:ascii="IRNazanin" w:hAnsi="IRNazanin" w:eastAsia="IRNazanin"/>
          <w:color w:val="111111"/>
          <w:sz w:val="28"/>
          <w:sz w:val="28"/>
          <w:szCs w:val="28"/>
          <w:rtl w:val="true"/>
          <w:lang w:bidi="fa-IR"/>
        </w:rPr>
        <w:t>و هرکس که دینی جز اسلام اختیار کند از او پذیرفته نخواهد شد و در آخرت از زیان دیدگان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يَحْزُنّكَ قَوْلُهُمْ إِنَّ الْعِزَّةَ لِلَّهِ جَمِيعاً هُوَ السَّمِيعُ الْعَلیم</w:t>
      </w:r>
      <w:r>
        <w:rPr>
          <w:rStyle w:val="FootnoteAnchor"/>
          <w:rtl w:val="true"/>
        </w:rPr>
        <w:footnoteReference w:id="1163"/>
      </w:r>
      <w:r>
        <w:rPr>
          <w:rFonts w:ascii="IRNazanin" w:hAnsi="IRNazanin" w:eastAsia="IRNazanin"/>
          <w:color w:val="111111"/>
          <w:sz w:val="28"/>
          <w:sz w:val="28"/>
          <w:szCs w:val="28"/>
          <w:rtl w:val="true"/>
          <w:lang w:bidi="fa-IR"/>
        </w:rPr>
        <w:t>سخن آنان تو را محزون نسازد عزت به تمامی از آن خداوند است اوست که شنوا و داناست</w:t>
      </w:r>
      <w:r>
        <w:rPr>
          <w:rFonts w:eastAsia="IRNazanin" w:cs="IRNazanin"/>
          <w:color w:val="111111"/>
          <w:sz w:val="28"/>
          <w:szCs w:val="28"/>
          <w:rtl w:val="true"/>
          <w:lang w:bidi="fa-IR"/>
        </w:rPr>
        <w:t>.</w:t>
      </w:r>
    </w:p>
    <w:p>
      <w:pPr>
        <w:pStyle w:val="Heading3"/>
        <w:numPr>
          <w:ilvl w:val="2"/>
          <w:numId w:val="1"/>
        </w:numPr>
        <w:rPr/>
      </w:pPr>
      <w:bookmarkStart w:id="1526" w:name="__RefHeading___Toc5697720_2320776876"/>
      <w:bookmarkStart w:id="1527" w:name="_Toc593"/>
      <w:bookmarkEnd w:id="1526"/>
      <w:r>
        <w:rPr/>
        <w:t>2</w:t>
      </w:r>
      <w:r>
        <w:rPr>
          <w:rtl w:val="true"/>
        </w:rPr>
        <w:t xml:space="preserve">. </w:t>
      </w:r>
      <w:r>
        <w:rPr>
          <w:rtl w:val="true"/>
        </w:rPr>
        <w:t>یاری کننده ای که هرگز نمی میرد</w:t>
      </w:r>
      <w:bookmarkEnd w:id="152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نَصَرَهُمْ وَهُمْ قَلِيلٌ لَا يَنْتَصِرُونَ وَ مَنَعَهُمْ وَهُمْ قَلِيلٌ لَا يَمْتَنِعُونَ حَقٌّ لَا يَمُوتُ</w:t>
      </w:r>
      <w:r>
        <w:rPr>
          <w:rStyle w:val="FootnoteAnchor"/>
          <w:rtl w:val="true"/>
        </w:rPr>
        <w:footnoteReference w:id="1164"/>
      </w:r>
      <w:r>
        <w:rPr>
          <w:rFonts w:ascii="IRNazanin" w:hAnsi="IRNazanin" w:eastAsia="IRNazanin"/>
          <w:color w:val="111111"/>
          <w:sz w:val="28"/>
          <w:sz w:val="28"/>
          <w:szCs w:val="28"/>
          <w:rtl w:val="true"/>
          <w:lang w:bidi="fa-IR"/>
        </w:rPr>
        <w:t xml:space="preserve">آن کس که آن ها را در آن هنگامی که اندک بودند و کسی به کمک آن ها نمی شتافت، یاری کرد و در آن موقع که به خاطر کمی نفرات قدرت دفاع از خود را نداشتند، از آن ها دفاع نمود، </w:t>
      </w:r>
      <w:bookmarkStart w:id="1528" w:name="pg20325_220193"/>
    </w:p>
    <w:p>
      <w:pPr>
        <w:pStyle w:val="BookText"/>
        <w:rPr/>
      </w:pPr>
      <w:bookmarkEnd w:id="1528"/>
      <w:r>
        <w:rPr>
          <w:rFonts w:ascii="IRNazanin" w:hAnsi="IRNazanin" w:eastAsia="IRNazanin"/>
          <w:color w:val="111111"/>
          <w:sz w:val="28"/>
          <w:sz w:val="28"/>
          <w:szCs w:val="28"/>
          <w:rtl w:val="true"/>
          <w:lang w:bidi="fa-IR"/>
        </w:rPr>
        <w:t>زنده است و هرگز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آن روز که مسلمانان در ظاهر بسیار ضعیف و از نظر عده در اقلیت بودند، خدا آن ها را یاری کرد امروز که بحمدالله حوزه اسلام گسترده شده و گروه های عظیمی زیر پرچم اسلام گرد آمده اند، به یقین مشمول یاری حق خواهند بود و شکست نمی خورند؛ چون حامی آن ها خداست و همیشه زنده و جاویدان است</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 لَمَّا بَرَزُوا لِجالُوتَ وَ جُنُودِهِ قالُوا رَبَّنَا أَفْرِغْ عَلَيْنا صَبْراً وَثَبِّتْ أَقْدَامَنَا وَانْصُرْنَا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 قَتَلَ داوُدُ جَالُوتَ وَآتَاهُ اللَّهُ الْمُلْكَ وَالْحِكْمَة</w:t>
      </w:r>
      <w:r>
        <w:rPr>
          <w:rStyle w:val="FootnoteAnchor"/>
          <w:rtl w:val="true"/>
        </w:rPr>
        <w:footnoteReference w:id="1166"/>
      </w:r>
      <w:r>
        <w:rPr>
          <w:rFonts w:ascii="IRNazanin" w:hAnsi="IRNazanin" w:eastAsia="IRNazanin"/>
          <w:color w:val="111111"/>
          <w:sz w:val="28"/>
          <w:sz w:val="28"/>
          <w:szCs w:val="28"/>
          <w:rtl w:val="true"/>
          <w:lang w:bidi="fa-IR"/>
        </w:rPr>
        <w:t>چون با جالوت و سپاهش روبه رو شدند گفتند ای پروردگار ما، بر ما شکیبایی ببار و ما را ثابت قدم گردان و بر کافران پیروز ساز پس به خواست خدا ایشان را بشکستند و داود جالوت را بکشت و خدا به او پادشاهی و حکمت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تَوَكَّلْ عَلَى الْحَيِّ الَّذِي لا يَمُوتُ وَ سَبِّحْ بِحَمْدِه</w:t>
      </w:r>
      <w:r>
        <w:rPr>
          <w:rStyle w:val="FootnoteAnchor"/>
          <w:rtl w:val="true"/>
        </w:rPr>
        <w:footnoteReference w:id="1167"/>
      </w:r>
      <w:r>
        <w:rPr>
          <w:rFonts w:ascii="IRNazanin" w:hAnsi="IRNazanin" w:eastAsia="IRNazanin"/>
          <w:color w:val="111111"/>
          <w:sz w:val="28"/>
          <w:sz w:val="28"/>
          <w:szCs w:val="28"/>
          <w:rtl w:val="true"/>
          <w:lang w:bidi="fa-IR"/>
        </w:rPr>
        <w:t>و بر آن زنده ای که نمی میرد توکل کن و به ستایش او تسبیح گوی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نَصَرَكُمُ اللَّهُ بِبَدْرٍ وَأَنْتُمْ أَذِلَّةٌ فَاتَّقُوا اللَّهَ لَعَلَّكُمْ تَشْکرون</w:t>
      </w:r>
      <w:r>
        <w:rPr>
          <w:rStyle w:val="FootnoteAnchor"/>
          <w:rtl w:val="true"/>
        </w:rPr>
        <w:footnoteReference w:id="1168"/>
      </w:r>
      <w:r>
        <w:rPr>
          <w:rFonts w:ascii="IRNazanin" w:hAnsi="IRNazanin" w:eastAsia="IRNazanin"/>
          <w:color w:val="111111"/>
          <w:sz w:val="28"/>
          <w:sz w:val="28"/>
          <w:szCs w:val="28"/>
          <w:rtl w:val="true"/>
          <w:lang w:bidi="fa-IR"/>
        </w:rPr>
        <w:t>در حقیقت خدا شما را در بدر یاری کرد و حال آن که ناتوان بودید ،پس از خدای بترسید، باشد که سپاسگزار شوید</w:t>
      </w:r>
      <w:r>
        <w:rPr>
          <w:rFonts w:eastAsia="IRNazanin" w:cs="IRNazanin"/>
          <w:color w:val="111111"/>
          <w:sz w:val="28"/>
          <w:szCs w:val="28"/>
          <w:rtl w:val="true"/>
          <w:lang w:bidi="fa-IR"/>
        </w:rPr>
        <w:t>.</w:t>
      </w:r>
    </w:p>
    <w:p>
      <w:pPr>
        <w:pStyle w:val="Heading3"/>
        <w:numPr>
          <w:ilvl w:val="2"/>
          <w:numId w:val="1"/>
        </w:numPr>
        <w:rPr/>
      </w:pPr>
      <w:bookmarkStart w:id="1529" w:name="__RefHeading___Toc5697722_2320776876"/>
      <w:bookmarkStart w:id="1530" w:name="_Toc594"/>
      <w:bookmarkEnd w:id="1529"/>
      <w:r>
        <w:rPr/>
        <w:t>3</w:t>
      </w:r>
      <w:r>
        <w:rPr>
          <w:rtl w:val="true"/>
        </w:rPr>
        <w:t xml:space="preserve">. </w:t>
      </w:r>
      <w:r>
        <w:rPr>
          <w:rtl w:val="true"/>
        </w:rPr>
        <w:t>توصیه دلسوزانه امام به عمر</w:t>
      </w:r>
      <w:bookmarkEnd w:id="153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مَتَى تَسِرْ إِلَى هَذَا الْعَدُوِّ بِنَفْسِكَ فَتَلْقَهُمْ فَتُنْكَبْ لَا تَكُنْ لِلْمُسْلِمِينَ كَائِفَةٌ دُونَ</w:t>
      </w:r>
      <w:bookmarkStart w:id="1531" w:name="pg20325_220194"/>
    </w:p>
    <w:p>
      <w:pPr>
        <w:pStyle w:val="BookText"/>
        <w:rPr/>
      </w:pPr>
      <w:bookmarkEnd w:id="1531"/>
      <w:r>
        <w:rPr>
          <w:rFonts w:ascii="Amiri" w:hAnsi="Amiri" w:eastAsia="Amiri" w:cs="Amiri"/>
          <w:color w:val="111111"/>
          <w:sz w:val="28"/>
          <w:sz w:val="28"/>
          <w:szCs w:val="28"/>
          <w:rtl w:val="true"/>
          <w:lang w:bidi="ar-SA"/>
        </w:rPr>
        <w:t>أَقْصَى بِلَادِهِمْ لَيْسَ بَعْدَكَ مَرْجِعُ يَرْجِعُونَ إِلَيْهِ</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تُنْكَبُ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می خوری؛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انحراف از مسیر است ولی در این جا کنایه از شکست خوردن و کشته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 حائل؛ این جا مراد شهری است که به آن پناه می برند؛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حفظ کردن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یا چیزی می گویند که پناهگاه باشد و افرادی را حفظ كند؛ أى عاصمة حافظة من كنفه أي حفظه و آواه و يروى كهفة بدل كانفة و هى ما يلجأ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أقْصَى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شهرهایشان؛ مگر دورترین؛</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p>
    <w:p>
      <w:pPr>
        <w:pStyle w:val="BookText"/>
        <w:rPr/>
      </w:pPr>
      <w:r>
        <w:rPr>
          <w:rFonts w:ascii="IRNazanin" w:hAnsi="IRNazanin" w:eastAsia="IRNazanin"/>
          <w:color w:val="111111"/>
          <w:sz w:val="28"/>
          <w:sz w:val="28"/>
          <w:szCs w:val="28"/>
          <w:rtl w:val="true"/>
          <w:lang w:bidi="fa-IR"/>
        </w:rPr>
        <w:t>اگر تو خود به سوی دشمن حرکت کنی و در میدان نبرد با آن ها روبه رو شوی و مغلوب گردی، پناهگاهی برای مسلمین در شهرهای دوردست باقی نمی ماند و در این شرایط بعد از تو کسی نیست که به او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هرگاه تو در میدان جنگ کشته شوی تا مردم بخواهند با دیگری بیعت کنند، جامعه اسلامی فاقد مرکزیت می شود و مناطق دوردست که از همه جا آسیب پذیرترند متلاشی می شود سپس به سایر بلاد سرایت خواهد کرد</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حضرت به لحاظ این که خیر اسلام و پیروزی مسلمین را می خواهد در آن شرایط با رفتن عمر به صحنۀ جنگ مخالفت می کند و خطاب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پرچمدار اسلام اگر به طرف دشمن و پادشاه روم حرکت کنی و بعد با آنان روبه رو شوی و احیاناً در صحنه جنگ شکست بخوری یا کشته شوی مسلمانان دیگر پناهگاهی ندارند تا شهرهای دوردست خود را حفظ کنند و مرجعی برای آنان باقی نمی ماند</w:t>
      </w:r>
      <w:r>
        <w:rPr>
          <w:rFonts w:eastAsia="IRNazanin" w:cs="IRNazanin"/>
          <w:color w:val="111111"/>
          <w:sz w:val="28"/>
          <w:szCs w:val="28"/>
          <w:rtl w:val="true"/>
          <w:lang w:bidi="fa-IR"/>
        </w:rPr>
        <w:t>.</w:t>
      </w:r>
    </w:p>
    <w:p>
      <w:pPr>
        <w:pStyle w:val="Heading3"/>
        <w:numPr>
          <w:ilvl w:val="2"/>
          <w:numId w:val="1"/>
        </w:numPr>
        <w:rPr/>
      </w:pPr>
      <w:bookmarkStart w:id="1532" w:name="__RefHeading___Toc5697724_2320776876"/>
      <w:bookmarkStart w:id="1533" w:name="_Toc595"/>
      <w:bookmarkEnd w:id="1532"/>
      <w:r>
        <w:rPr/>
        <w:t>4</w:t>
      </w:r>
      <w:r>
        <w:rPr>
          <w:rtl w:val="true"/>
        </w:rPr>
        <w:t xml:space="preserve">. </w:t>
      </w:r>
      <w:r>
        <w:rPr>
          <w:rtl w:val="true"/>
        </w:rPr>
        <w:t>گسیل مرد جنگجو و خیرخواه به میدان نبرد</w:t>
      </w:r>
      <w:bookmarkEnd w:id="153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فَابْعَثْ إِلَيْهِمْ رَجُلًا مِحْرَباً وَ احْفِزْ مَعَهُ أَهْلَ الْبَلَاءِ وَ النَّصِيحَةِ فَإِنْ أَظْهَرَ اللَّهُ فَذَاكَ مَا</w:t>
      </w:r>
    </w:p>
    <w:p>
      <w:pPr>
        <w:pStyle w:val="BookText"/>
        <w:rPr/>
      </w:pPr>
      <w:r>
        <w:rPr>
          <w:rFonts w:ascii="Amiri" w:hAnsi="Amiri" w:eastAsia="Amiri" w:cs="Amiri"/>
          <w:color w:val="111111"/>
          <w:sz w:val="28"/>
          <w:sz w:val="28"/>
          <w:szCs w:val="28"/>
          <w:rtl w:val="true"/>
          <w:lang w:bidi="ar-SA"/>
        </w:rPr>
        <w:t>تُحِبُّ وَإِنْ تَكُنِ الْأُخْرَى كُنْتَ رِدْءاً لِلنَّاسِ وَ مَثَابَةً لِلْمُسْلِمِين</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احفز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 از مادۀ 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فرستادن با سرعت و شدت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افراد آزموده و مجرب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صداقت، دلسوزى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کمک کردن است؛ بنابراین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معین و یاور و کمک کار و پشتیبان است؛ العون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معى ردءا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گاه؛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بازگشتن چیزی به حالت نخستین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مرجع و کسی است که به سوی او بازمی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جنگ آزموده ای را به سوی آن ها بفرست و گروهی که امتحان خود را داده اند و خیرخواه اند با او همراه ساز اگر خداوند پیروزی نصیب کند، همان است که تو می خواهی و اگر شکل دیگری رخ داد تو پشتیبان مردم و پناهگاه مسلمین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همراه سازد این است که کسانی را که در اخلاص و خیراندیشی آن ها تردیدی نیست و در جنگ ها آزموده و صاحب تجربه اند به همراهی او گسیل دارد</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الْبَلَاءِ وَالنَّصِيحَةِ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افراد شرور و نااهل را هرچند که جنگجو باشند برای جنگ نفرست بلکه کسانی را راهی کن که علاوه بر تجربه خیرخواه و دلسوز اجتماع باشند و نخواهند برای پیروزی دست به کار خلافی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فَأَرْسِلْهُ مَعى رِدْءاً يُصَدِّقُنى</w:t>
      </w:r>
      <w:r>
        <w:rPr>
          <w:rStyle w:val="FootnoteAnchor"/>
          <w:rtl w:val="true"/>
        </w:rPr>
        <w:footnoteReference w:id="1173"/>
      </w:r>
      <w:r>
        <w:rPr>
          <w:rFonts w:ascii="IRNazanin" w:hAnsi="IRNazanin" w:eastAsia="IRNazanin"/>
          <w:color w:val="111111"/>
          <w:sz w:val="28"/>
          <w:sz w:val="28"/>
          <w:szCs w:val="28"/>
          <w:rtl w:val="true"/>
          <w:lang w:bidi="fa-IR"/>
        </w:rPr>
        <w:t>او را به مدد من بفرست تا مرا تصدیق کند</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4" w:name="pg20325_220197"/>
      <w:bookmarkStart w:id="1535" w:name="pg20325_220197"/>
      <w:bookmarkEnd w:id="1535"/>
    </w:p>
    <w:p>
      <w:pPr>
        <w:pStyle w:val="Heading2"/>
        <w:numPr>
          <w:ilvl w:val="1"/>
          <w:numId w:val="1"/>
        </w:numPr>
        <w:rPr/>
      </w:pPr>
      <w:bookmarkStart w:id="1536" w:name="pg20325_220197"/>
      <w:bookmarkStart w:id="1537" w:name="__RefHeading___Toc5697726_2320776876"/>
      <w:bookmarkStart w:id="1538" w:name="_Toc596"/>
      <w:bookmarkEnd w:id="1536"/>
      <w:bookmarkEnd w:id="1537"/>
      <w:r>
        <w:rPr>
          <w:rtl w:val="true"/>
        </w:rPr>
        <w:t xml:space="preserve">خطبه </w:t>
      </w:r>
      <w:r>
        <w:rPr/>
        <w:t>135</w:t>
      </w:r>
      <w:bookmarkEnd w:id="1538"/>
    </w:p>
    <w:p>
      <w:pPr>
        <w:pStyle w:val="Heading3"/>
        <w:numPr>
          <w:ilvl w:val="2"/>
          <w:numId w:val="1"/>
        </w:numPr>
        <w:rPr/>
      </w:pPr>
      <w:bookmarkStart w:id="1539" w:name="__RefHeading___Toc5697728_2320776876"/>
      <w:bookmarkStart w:id="1540" w:name="_Toc597"/>
      <w:bookmarkEnd w:id="1539"/>
      <w:r>
        <w:rPr>
          <w:rtl w:val="true"/>
        </w:rPr>
        <w:t>اشاره</w:t>
      </w:r>
      <w:bookmarkEnd w:id="154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عثمان،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اخنس و عثمان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امام با عثمان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نمودن قاطع چاپلوسان درباری </w:t>
      </w:r>
      <w:r>
        <w:rPr>
          <w:rStyle w:val="FootnoteAnchor"/>
          <w:rtl w:val="true"/>
        </w:rPr>
        <w:footnoteReference w:id="1174"/>
      </w:r>
    </w:p>
    <w:p>
      <w:pPr>
        <w:pStyle w:val="Heading3"/>
        <w:numPr>
          <w:ilvl w:val="2"/>
          <w:numId w:val="1"/>
        </w:numPr>
        <w:rPr/>
      </w:pPr>
      <w:bookmarkStart w:id="1541" w:name="__RefHeading___Toc5697730_2320776876"/>
      <w:bookmarkStart w:id="1542" w:name="_Toc598"/>
      <w:bookmarkEnd w:id="1541"/>
      <w:r>
        <w:rPr>
          <w:rtl w:val="true"/>
        </w:rPr>
        <w:t>پیشگفتار خطبه</w:t>
      </w:r>
      <w:bookmarkEnd w:id="1542"/>
    </w:p>
    <w:p>
      <w:pPr>
        <w:pStyle w:val="BookText"/>
        <w:rPr/>
      </w:pPr>
      <w:r>
        <w:rPr>
          <w:rFonts w:ascii="IRNazanin" w:hAnsi="IRNazanin" w:eastAsia="IRNazanin"/>
          <w:color w:val="111111"/>
          <w:sz w:val="28"/>
          <w:sz w:val="28"/>
          <w:szCs w:val="28"/>
          <w:rtl w:val="true"/>
          <w:lang w:bidi="fa-IR"/>
        </w:rPr>
        <w:t xml:space="preserve">این کلام در یک نگاه اعتراض شدید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سخنی بزرگ تر از دهان خود گفت و ابراز وجودی بیش از ارزش خود نمود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عثمان ابوذر را تبعید کرد عمار به عثمان انتقاد کرد عثمان درصدد تبعید عمار برآمد امام به عثمان اعتراض کرد عثمان، امام علیه السلام را تهدید نمود و حضرت پاسخ محکمی به عثمان داد مغیرة بن اخنس با جمعی خدمت امام آمدند تا امام را توصیه به همراهی با عثمان کنند امام فرمود من قصد مقابله با عثمان ندارم مگر آن که او به حق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اخنس امام را تهدید کرد که با عثمان همراهی کن والا با تو مقابله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پاسخ امام به مغيرة بن اخنس، فدایی عثمان است</w:t>
      </w:r>
      <w:r>
        <w:rPr>
          <w:rFonts w:eastAsia="IRNazanin" w:cs="IRNazanin"/>
          <w:color w:val="111111"/>
          <w:sz w:val="28"/>
          <w:szCs w:val="28"/>
          <w:rtl w:val="true"/>
          <w:lang w:bidi="fa-IR"/>
        </w:rPr>
        <w:t xml:space="preserve">. </w:t>
      </w:r>
      <w:bookmarkStart w:id="1543" w:name="pg20325_220198"/>
    </w:p>
    <w:p>
      <w:pPr>
        <w:pStyle w:val="BookText"/>
        <w:rPr/>
      </w:pPr>
      <w:bookmarkEnd w:id="1543"/>
      <w:r>
        <w:rPr>
          <w:rFonts w:ascii="Amiri" w:hAnsi="Amiri" w:eastAsia="Amiri" w:cs="Amiri"/>
          <w:color w:val="111111"/>
          <w:sz w:val="28"/>
          <w:sz w:val="28"/>
          <w:szCs w:val="28"/>
          <w:rtl w:val="true"/>
          <w:lang w:bidi="ar-SA"/>
        </w:rPr>
        <w:t>يَا ابْنَ اللَّعِينِ الْأَبْتَرِ وَالشَّجَرَةِ الَّتِى لَا أَصْلَ لَهَا وَ لَا فَرْعَ أَنْتَ تَكْفِينِي فَوَ اللَّهِ مَا أَعَزَّ اللَّهُ مَنْ أَنْتَ نَاصِرُهُ وَ لَا قَامَ مَنْ أَنْتَ مُنْهِضُهُ اخْرُجْ عَنَّا أَبْعَدَ اللَّهُ نَوَاكَ ثُمَّ ابْلُغْ جَهْدَكَ فَلَا أَبْقَى اللَّهُ عَلَيْكَ إِنْ أَبْقَيْتَ</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4" w:name="__RefHeading___Toc5697732_2320776876"/>
      <w:bookmarkStart w:id="1545" w:name="_Toc599"/>
      <w:bookmarkEnd w:id="1544"/>
      <w:r>
        <w:rPr/>
        <w:t>1</w:t>
      </w:r>
      <w:r>
        <w:rPr>
          <w:rtl w:val="true"/>
        </w:rPr>
        <w:t xml:space="preserve">. </w:t>
      </w:r>
      <w:r>
        <w:rPr>
          <w:rtl w:val="true"/>
        </w:rPr>
        <w:t>تحقیر مغيرة ابن اخنس</w:t>
      </w:r>
      <w:bookmarkEnd w:id="1545"/>
    </w:p>
    <w:p>
      <w:pPr>
        <w:pStyle w:val="BookText"/>
        <w:rPr/>
      </w:pPr>
      <w:r>
        <w:rPr>
          <w:rFonts w:ascii="Amiri" w:hAnsi="Amiri" w:eastAsia="Amiri" w:cs="Amiri"/>
          <w:color w:val="111111"/>
          <w:sz w:val="28"/>
          <w:sz w:val="28"/>
          <w:szCs w:val="28"/>
          <w:rtl w:val="true"/>
          <w:lang w:bidi="ar-SA"/>
        </w:rPr>
        <w:t>يَا ابْنَ اللَّعِينِ الْأَبْتَرِ وَالشَّجَرَةِ الَّتِى لَا أَصْلَ لَهَا وَ لَا فَرْعَ أَنْتَ تَكْفِينِي</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تکفینی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حمایت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اسْتَكْفَى، اسْتِكْفَاء الرجُلَ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چیزی خواست تا وی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ملعون ابتر و ای فرزند درخت بیریشه و شاخه تو برای حمایت از عثمان به حساب من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او از سران منافقین بود که ظاهراً روز فتح مکه مسلمان شد؛ در حالی که در دل، اسلام را قبول نداشت و پیامبر اکرم صلی الله علیه و آله برای جلب قلب او به اسلام مقدار قابل ملاحظه ای از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بخشید و یکی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ابوالحکم نام داشت، در روز جنگ احد در صف کفار بود و به دست علی علم کشته شد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کینه آن حضرت را در دل داشت</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این که حضرت از پدرش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نه به خاطر این است که فرزندی نداشت، بلکه ابتر در این جا به معنی بریده از خیر و سعادت است</w:t>
      </w:r>
      <w:r>
        <w:rPr>
          <w:rFonts w:eastAsia="IRNazanin" w:cs="IRNazanin"/>
          <w:color w:val="111111"/>
          <w:sz w:val="28"/>
          <w:szCs w:val="28"/>
          <w:rtl w:val="true"/>
          <w:lang w:bidi="fa-IR"/>
        </w:rPr>
        <w:t xml:space="preserve">. </w:t>
      </w:r>
      <w:r>
        <w:rPr>
          <w:rStyle w:val="FootnoteAnchor"/>
          <w:rtl w:val="true"/>
        </w:rPr>
        <w:footnoteReference w:id="1177"/>
      </w:r>
      <w:bookmarkStart w:id="1546" w:name="pg20325_220199"/>
    </w:p>
    <w:p>
      <w:pPr>
        <w:pStyle w:val="BookText"/>
        <w:rPr/>
      </w:pPr>
      <w:bookmarkEnd w:id="1546"/>
      <w:r>
        <w:rPr>
          <w:rFonts w:ascii="IRNazanin" w:hAnsi="IRNazanin" w:eastAsia="IRNazanin"/>
          <w:color w:val="111111"/>
          <w:sz w:val="28"/>
          <w:sz w:val="28"/>
          <w:szCs w:val="28"/>
          <w:rtl w:val="true"/>
          <w:lang w:bidi="fa-IR"/>
        </w:rPr>
        <w:t>تعبیر به درختی که نه ریشه دارد و نه شاخه کنایه از حقارت این دودمان و سقوط آن ها از درجه اعتبار و بی ارزش بودن در انظار عمومی است</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ابتر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صفت لعین باشد یعنی پدرت ابتر است در حالی که پدرش فرزند داشت و اگر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خودت ابتر و بی پشت و پشتوانه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مَثَلُ كَلِمَةٍ خَبِيثَةٍ كَشَجَرَةٍ خَبيثَةٍ اجْتُنَّتْ مِنْ فَوْقِ الْأَرْضِ مَا لَهَا مِنْ قَرار</w:t>
      </w:r>
      <w:r>
        <w:rPr>
          <w:rStyle w:val="FootnoteAnchor"/>
          <w:rtl w:val="true"/>
        </w:rPr>
        <w:footnoteReference w:id="1179"/>
      </w:r>
      <w:r>
        <w:rPr>
          <w:rFonts w:ascii="IRNazanin" w:hAnsi="IRNazanin" w:eastAsia="IRNazanin"/>
          <w:color w:val="111111"/>
          <w:sz w:val="28"/>
          <w:sz w:val="28"/>
          <w:szCs w:val="28"/>
          <w:rtl w:val="true"/>
          <w:lang w:bidi="fa-IR"/>
        </w:rPr>
        <w:t>و مثل سخن ناپاک چون درختی ناپاک است که ریشه در زمین ندارد و برپا نتواند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 الرُّؤْيَا الَّتى أَرَيْناكَ إِلَّا فِتْنَةَ لِلنَّاسِ وَالشَّجَرَةَ الْمَلْعُونَةَ فِي الْقُرْآنِ</w:t>
      </w:r>
      <w:r>
        <w:rPr>
          <w:rStyle w:val="FootnoteAnchor"/>
          <w:rtl w:val="true"/>
        </w:rPr>
        <w:footnoteReference w:id="1180"/>
      </w:r>
      <w:r>
        <w:rPr>
          <w:rFonts w:ascii="IRNazanin" w:hAnsi="IRNazanin" w:eastAsia="IRNazanin"/>
          <w:color w:val="111111"/>
          <w:sz w:val="28"/>
          <w:sz w:val="28"/>
          <w:szCs w:val="28"/>
          <w:rtl w:val="true"/>
          <w:lang w:bidi="fa-IR"/>
        </w:rPr>
        <w:t>و آن چه در خواب به تو نشان دادیم و داستان درخت ملعون که در قرآن آمده است، چیزی جز آزمایش مردم نبود</w:t>
      </w:r>
      <w:r>
        <w:rPr>
          <w:rFonts w:eastAsia="IRNazanin" w:cs="IRNazanin"/>
          <w:color w:val="111111"/>
          <w:sz w:val="28"/>
          <w:szCs w:val="28"/>
          <w:rtl w:val="true"/>
          <w:lang w:bidi="fa-IR"/>
        </w:rPr>
        <w:t>.</w:t>
      </w:r>
    </w:p>
    <w:p>
      <w:pPr>
        <w:pStyle w:val="Heading3"/>
        <w:numPr>
          <w:ilvl w:val="2"/>
          <w:numId w:val="1"/>
        </w:numPr>
        <w:rPr/>
      </w:pPr>
      <w:bookmarkStart w:id="1547" w:name="__RefHeading___Toc5697734_2320776876"/>
      <w:bookmarkStart w:id="1548" w:name="_Toc600"/>
      <w:bookmarkEnd w:id="1547"/>
      <w:r>
        <w:rPr/>
        <w:t>2</w:t>
      </w:r>
      <w:r>
        <w:rPr>
          <w:rtl w:val="true"/>
        </w:rPr>
        <w:t xml:space="preserve">. </w:t>
      </w:r>
      <w:r>
        <w:rPr>
          <w:rtl w:val="true"/>
        </w:rPr>
        <w:t>یاری کننده بی اثر</w:t>
      </w:r>
      <w:bookmarkEnd w:id="1548"/>
    </w:p>
    <w:p>
      <w:pPr>
        <w:pStyle w:val="BookText"/>
        <w:rPr/>
      </w:pPr>
      <w:r>
        <w:rPr>
          <w:rFonts w:ascii="Amiri" w:hAnsi="Amiri" w:eastAsia="Amiri" w:cs="Amiri"/>
          <w:color w:val="111111"/>
          <w:sz w:val="28"/>
          <w:sz w:val="28"/>
          <w:szCs w:val="28"/>
          <w:rtl w:val="true"/>
          <w:lang w:bidi="ar-SA"/>
        </w:rPr>
        <w:t>فَوَ اللَّهِ مَا أَعَزَّ اللَّهُ مَنْ أَنْتَ نَاصِرُهُ وَلَا قَامَ مَنْ أَنْتَ مُنْهِضُهُ</w:t>
      </w:r>
      <w:r>
        <w:rPr>
          <w:rStyle w:val="FootnoteAnchor"/>
          <w:rtl w:val="true"/>
        </w:rPr>
        <w:footnoteReference w:id="1181"/>
      </w:r>
      <w:r>
        <w:rPr>
          <w:rFonts w:ascii="IRNazanin" w:hAnsi="IRNazanin" w:eastAsia="IRNazanin"/>
          <w:color w:val="111111"/>
          <w:sz w:val="28"/>
          <w:sz w:val="28"/>
          <w:szCs w:val="28"/>
          <w:rtl w:val="true"/>
          <w:lang w:bidi="fa-IR"/>
        </w:rPr>
        <w:t xml:space="preserve"> به خدا سوگند هرگز خداوند کسی را که تو یاورش باشی عزت نمی دهد و آن کس که تو دستش را بگیری به پا نمی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تَنْصُرُوا اللَّهَ يَنْصُرْكُمْ وَيُثَبِّتْ أَقْدَامَكُم</w:t>
      </w:r>
      <w:r>
        <w:rPr>
          <w:rStyle w:val="FootnoteAnchor"/>
          <w:rtl w:val="true"/>
        </w:rPr>
        <w:footnoteReference w:id="1182"/>
      </w:r>
      <w:r>
        <w:rPr>
          <w:rFonts w:ascii="IRNazanin" w:hAnsi="IRNazanin" w:eastAsia="IRNazanin"/>
          <w:color w:val="111111"/>
          <w:sz w:val="28"/>
          <w:sz w:val="28"/>
          <w:szCs w:val="28"/>
          <w:rtl w:val="true"/>
          <w:lang w:bidi="fa-IR"/>
        </w:rPr>
        <w:t>ای کسانی که ایمان آورده اید، اگر خدا را یاری کنید شما را یاری خواهد کرد و پایداری خواهد بخشید</w:t>
      </w:r>
      <w:r>
        <w:rPr>
          <w:rFonts w:eastAsia="IRNazanin" w:cs="IRNazanin"/>
          <w:color w:val="111111"/>
          <w:sz w:val="28"/>
          <w:szCs w:val="28"/>
          <w:rtl w:val="true"/>
          <w:lang w:bidi="fa-IR"/>
        </w:rPr>
        <w:t xml:space="preserve">. </w:t>
      </w:r>
      <w:bookmarkStart w:id="1549" w:name="pg20325_220200"/>
    </w:p>
    <w:p>
      <w:pPr>
        <w:pStyle w:val="BookText"/>
        <w:rPr/>
      </w:pPr>
      <w:bookmarkEnd w:id="1549"/>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Style w:val="FootnoteAnchor"/>
          <w:rtl w:val="true"/>
        </w:rPr>
        <w:footnoteReference w:id="1183"/>
      </w:r>
      <w:r>
        <w:rPr>
          <w:rFonts w:ascii="IRNazanin" w:hAnsi="IRNazanin" w:eastAsia="IRNazanin"/>
          <w:color w:val="111111"/>
          <w:sz w:val="28"/>
          <w:sz w:val="28"/>
          <w:szCs w:val="28"/>
          <w:rtl w:val="true"/>
          <w:lang w:bidi="fa-IR"/>
        </w:rPr>
        <w:t>ما پیامبرانمان و مؤمنان را در زندگی دنیا و در روز قیامت که شاهدان برای شهادت برپای می ایستند، یاری می کنیم</w:t>
      </w:r>
      <w:r>
        <w:rPr>
          <w:rFonts w:eastAsia="IRNazanin" w:cs="IRNazanin"/>
          <w:color w:val="111111"/>
          <w:sz w:val="28"/>
          <w:szCs w:val="28"/>
          <w:rtl w:val="true"/>
          <w:lang w:bidi="fa-IR"/>
        </w:rPr>
        <w:t>.</w:t>
      </w:r>
    </w:p>
    <w:p>
      <w:pPr>
        <w:pStyle w:val="Heading3"/>
        <w:numPr>
          <w:ilvl w:val="2"/>
          <w:numId w:val="1"/>
        </w:numPr>
        <w:rPr/>
      </w:pPr>
      <w:bookmarkStart w:id="1550" w:name="__RefHeading___Toc5697736_2320776876"/>
      <w:bookmarkStart w:id="1551" w:name="_Toc601"/>
      <w:bookmarkEnd w:id="1550"/>
      <w:r>
        <w:rPr/>
        <w:t>3</w:t>
      </w:r>
      <w:r>
        <w:rPr>
          <w:rtl w:val="true"/>
        </w:rPr>
        <w:t xml:space="preserve">. </w:t>
      </w:r>
      <w:r>
        <w:rPr>
          <w:rtl w:val="true"/>
        </w:rPr>
        <w:t>نفرین امام در حق مغیره</w:t>
      </w:r>
      <w:bookmarkEnd w:id="1551"/>
    </w:p>
    <w:p>
      <w:pPr>
        <w:pStyle w:val="BookText"/>
        <w:rPr/>
      </w:pPr>
      <w:r>
        <w:rPr>
          <w:rFonts w:ascii="Amiri" w:hAnsi="Amiri" w:eastAsia="Amiri" w:cs="Amiri"/>
          <w:color w:val="111111"/>
          <w:sz w:val="28"/>
          <w:sz w:val="28"/>
          <w:szCs w:val="28"/>
          <w:rtl w:val="true"/>
          <w:lang w:bidi="ar-SA"/>
        </w:rPr>
        <w:t>الخرُجْ عَنَّا أَبْعَدَ اللَّهُ تَوَاكَ ثُمَّ ابْلُغْ جَهْدَى فَلَا أَبْقَى اللَّهُ عَلَيْكَ إِنْ أَبْقَيْت</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أَبْقَى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کرد وقت برخورد و انتقام را مراعات کرد؛ ابقیت على فلان أي راعيته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ما بیرون شو خدا مقصد تو را دور کند و هرگز به مقصود نرسی سپس هرچه در توان داری به کار گیر، خدا به تو رحم نکند اگر آن چه در توان داری به کار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تو کوچکتر از آن هستی که علی علیه السلام را تهدید کنی</w:t>
      </w:r>
      <w:r>
        <w:rPr>
          <w:rFonts w:eastAsia="IRNazanin" w:cs="IRNazanin"/>
          <w:color w:val="111111"/>
          <w:sz w:val="28"/>
          <w:szCs w:val="28"/>
          <w:rtl w:val="true"/>
          <w:lang w:bidi="fa-IR"/>
        </w:rPr>
        <w:t xml:space="preserve">. </w:t>
      </w:r>
      <w:r>
        <w:rPr>
          <w:rStyle w:val="FootnoteAnchor"/>
          <w:rtl w:val="true"/>
        </w:rPr>
        <w:footnoteReference w:id="118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دنائت و فساد مغیره به گونه ای بوده است که امام در نفرین به او می فرماید اگر با ما در افتاده ای و قصد داری که ما را از میان برداری خداوند ریشه ات را بکند و تو را در دنیا باقی نگذارد و حتی اگر قصد نابودی ما را نداری و می خواهی ما به زندگی خود ادامه دهیم ولی به خاطر مفسده هایی که در جامعه اسلامی می کنی ما از خدا می خواهیم که به تو فرصت ندهد و تو را نابود سازد</w:t>
      </w:r>
      <w:r>
        <w:rPr>
          <w:rFonts w:eastAsia="IRNazanin" w:cs="IRNazanin"/>
          <w:color w:val="111111"/>
          <w:sz w:val="28"/>
          <w:szCs w:val="28"/>
          <w:rtl w:val="true"/>
          <w:lang w:bidi="fa-IR"/>
        </w:rPr>
        <w:t xml:space="preserve">. </w:t>
      </w:r>
      <w:bookmarkStart w:id="1552" w:name="pg20325_220201"/>
    </w:p>
    <w:p>
      <w:pPr>
        <w:pStyle w:val="Heading2"/>
        <w:numPr>
          <w:ilvl w:val="1"/>
          <w:numId w:val="1"/>
        </w:numPr>
        <w:rPr/>
      </w:pPr>
      <w:bookmarkStart w:id="1553" w:name="__RefHeading___Toc5697738_2320776876"/>
      <w:bookmarkStart w:id="1554" w:name="_Toc602"/>
      <w:bookmarkEnd w:id="1552"/>
      <w:bookmarkEnd w:id="1553"/>
      <w:r>
        <w:rPr>
          <w:rtl w:val="true"/>
        </w:rPr>
        <w:t xml:space="preserve">خطبه </w:t>
      </w:r>
      <w:r>
        <w:rPr/>
        <w:t>136</w:t>
      </w:r>
      <w:bookmarkEnd w:id="1554"/>
    </w:p>
    <w:p>
      <w:pPr>
        <w:pStyle w:val="Heading3"/>
        <w:numPr>
          <w:ilvl w:val="2"/>
          <w:numId w:val="1"/>
        </w:numPr>
        <w:rPr/>
      </w:pPr>
      <w:bookmarkStart w:id="1555" w:name="__RefHeading___Toc5697740_2320776876"/>
      <w:bookmarkStart w:id="1556" w:name="_Toc603"/>
      <w:bookmarkEnd w:id="1555"/>
      <w:r>
        <w:rPr>
          <w:rtl w:val="true"/>
        </w:rPr>
        <w:t>اشاره</w:t>
      </w:r>
      <w:bookmarkEnd w:id="155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و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نکردن برخی افراد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ستیزی </w:t>
      </w:r>
      <w:r>
        <w:rPr>
          <w:rStyle w:val="FootnoteAnchor"/>
          <w:rtl w:val="true"/>
        </w:rPr>
        <w:footnoteReference w:id="1186"/>
      </w:r>
    </w:p>
    <w:p>
      <w:pPr>
        <w:pStyle w:val="Heading3"/>
        <w:numPr>
          <w:ilvl w:val="2"/>
          <w:numId w:val="1"/>
        </w:numPr>
        <w:rPr/>
      </w:pPr>
      <w:bookmarkStart w:id="1557" w:name="__RefHeading___Toc5697742_2320776876"/>
      <w:bookmarkStart w:id="1558" w:name="_Toc604"/>
      <w:bookmarkEnd w:id="1557"/>
      <w:r>
        <w:rPr>
          <w:rtl w:val="true"/>
        </w:rPr>
        <w:t>پیشگفتار خطبه</w:t>
      </w:r>
      <w:bookmarkEnd w:id="1558"/>
    </w:p>
    <w:p>
      <w:pPr>
        <w:pStyle w:val="BookText"/>
        <w:rPr/>
      </w:pPr>
      <w:r>
        <w:rPr>
          <w:rFonts w:ascii="IRNazanin" w:hAnsi="IRNazanin" w:eastAsia="IRNazanin"/>
          <w:color w:val="111111"/>
          <w:sz w:val="28"/>
          <w:sz w:val="28"/>
          <w:szCs w:val="28"/>
          <w:rtl w:val="true"/>
          <w:lang w:bidi="fa-IR"/>
        </w:rPr>
        <w:t>از سخنان امام علیه السلام است که درباره بیعت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من یک امر اتفاقی و بدون فکر و اندیشه از سوی مردم نبوده است؛ بنابراین کسی حق ندارد آن را بشکند، زیرا بیعت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شما را برای به ثمر رساندن اهداف الهی می خواهم ولی شما مرا برای تأمین منافع دنیوی خود می 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مردم می خواهد او را برای گرفتن حق مظلومان از ظالمان یاری دهند</w:t>
      </w:r>
      <w:r>
        <w:rPr>
          <w:rFonts w:eastAsia="IRNazanin" w:cs="IRNazanin"/>
          <w:color w:val="111111"/>
          <w:sz w:val="28"/>
          <w:szCs w:val="28"/>
          <w:rtl w:val="true"/>
          <w:lang w:bidi="fa-IR"/>
        </w:rPr>
        <w:t xml:space="preserve">. </w:t>
      </w:r>
      <w:bookmarkStart w:id="1559" w:name="pg20325_220202"/>
    </w:p>
    <w:p>
      <w:pPr>
        <w:pStyle w:val="BookText"/>
        <w:rPr/>
      </w:pPr>
      <w:bookmarkEnd w:id="1559"/>
      <w:r>
        <w:rPr>
          <w:rFonts w:ascii="Amiri" w:hAnsi="Amiri" w:eastAsia="Amiri" w:cs="Amiri"/>
          <w:color w:val="111111"/>
          <w:sz w:val="28"/>
          <w:sz w:val="28"/>
          <w:szCs w:val="28"/>
          <w:rtl w:val="true"/>
          <w:lang w:bidi="ar-SA"/>
        </w:rPr>
        <w:t>لَمْ تَكُنْ بَيْعَتُكُمْ إِيَّايَ فَلتَةً و لَيْسَ أَمْرِى وَ أَمْرُكُمْ وَاحِداً إِنِّي أُرِيدُكُمْ لِلَّهِ وَ أَنتُمْ تُريدُونَنِي لِأَنْفُسِكُمْ أَيُّهَا النَّاسُ أَعِينُونِي عَلَى أَنْفُسِكُمْ وَايْمُ اللَّهِ لَا تُصِفَنَّ الْمَظْلُومَ مِنْ ظَالِمِهِ وَ لَأَقُودَنَّ الظَّالِمَ بِخِزَامَتِهِ حَتَّى أُورِدَهُ مَنْهَلَ الْحَقِّ وَ إِنْكان كارها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نبودن بیعت با امام</w:t>
      </w:r>
      <w:r>
        <w:rPr>
          <w:rFonts w:ascii="Amiri" w:hAnsi="Amiri" w:eastAsia="Amiri" w:cs="Amiri"/>
          <w:color w:val="111111"/>
          <w:sz w:val="28"/>
          <w:sz w:val="28"/>
          <w:szCs w:val="28"/>
          <w:rtl w:val="true"/>
          <w:lang w:bidi="ar-SA"/>
        </w:rPr>
        <w:t>﴿لَمْ تَكُنْ بَيْعَتُكُمْ إِيَّايَ فَلْتَةً</w:t>
      </w:r>
      <w:r>
        <w:rPr>
          <w:rStyle w:val="FootnoteAnchor"/>
          <w:rtl w:val="true"/>
        </w:rPr>
        <w:footnoteReference w:id="1187"/>
      </w:r>
      <w:r>
        <w:rPr>
          <w:rFonts w:ascii="IRNazanin" w:hAnsi="IRNazanin" w:eastAsia="IRNazanin"/>
          <w:color w:val="111111"/>
          <w:sz w:val="28"/>
          <w:sz w:val="28"/>
          <w:szCs w:val="28"/>
          <w:rtl w:val="true"/>
          <w:lang w:bidi="fa-IR"/>
        </w:rPr>
        <w:t xml:space="preserve"> بیعت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 مطالعه و ناگهانی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قَبَضْتُ كَفِّى فَبَسَطْتُمُوهَا وَ نَازَعَتْكُمْ يَدِى فَجَاذَبْتُمُوهَا</w:t>
      </w:r>
      <w:r>
        <w:rPr>
          <w:rStyle w:val="FootnoteAnchor"/>
          <w:rtl w:val="true"/>
        </w:rPr>
        <w:footnoteReference w:id="1188"/>
      </w:r>
      <w:r>
        <w:rPr>
          <w:rFonts w:ascii="IRNazanin" w:hAnsi="IRNazanin" w:eastAsia="IRNazanin"/>
          <w:color w:val="111111"/>
          <w:sz w:val="28"/>
          <w:sz w:val="28"/>
          <w:szCs w:val="28"/>
          <w:rtl w:val="true"/>
          <w:lang w:bidi="fa-IR"/>
        </w:rPr>
        <w:t>دستم را بستم، باز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عقب بردم کشیدید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أُرِدِ النَّاسَ حَتَّى أَرَادُونِي وَ لَمْ أُبَايِعْهُمْ حَتَّى بَايَعُونِي وَ إِنَّكُمَا مِمَّنْ أَرَادَنِي وَ بَايَعَنِي وَ إِنَّ الْعَامَّةَ لَمْ تُبَايِعْنِي لِسُلْطَانٍ غَالِبٍ وَ لَا الِحِرْصِ لِعَرَضِ حَاضِر</w:t>
      </w:r>
      <w:r>
        <w:rPr>
          <w:rStyle w:val="FootnoteAnchor"/>
          <w:rtl w:val="true"/>
        </w:rPr>
        <w:footnoteReference w:id="1189"/>
      </w:r>
      <w:r>
        <w:rPr>
          <w:rFonts w:ascii="IRNazanin" w:hAnsi="IRNazanin" w:eastAsia="IRNazanin"/>
          <w:color w:val="111111"/>
          <w:sz w:val="28"/>
          <w:sz w:val="28"/>
          <w:szCs w:val="28"/>
          <w:rtl w:val="true"/>
          <w:lang w:bidi="fa-IR"/>
        </w:rPr>
        <w:t>من قصد مردم نکردم تا این که قصد من کردند و برای بیعت بستن دست به سوی آنان دراز ننمودم تا این که ایشان دست پیش من دراز کردند و شما از جمله کسانی بودید که قصد من کردید و بیعت نمودید و مردم با من بیعت نکردند به جهت تسلط و غلبه و نه به جهت مال و دارایی موجود</w:t>
      </w:r>
      <w:r>
        <w:rPr>
          <w:rFonts w:eastAsia="IRNazanin" w:cs="IRNazanin"/>
          <w:color w:val="111111"/>
          <w:sz w:val="28"/>
          <w:szCs w:val="28"/>
          <w:rtl w:val="true"/>
          <w:lang w:bidi="fa-IR"/>
        </w:rPr>
        <w:t>.</w:t>
      </w:r>
    </w:p>
    <w:p>
      <w:pPr>
        <w:pStyle w:val="Heading3"/>
        <w:numPr>
          <w:ilvl w:val="2"/>
          <w:numId w:val="1"/>
        </w:numPr>
        <w:rPr/>
      </w:pPr>
      <w:bookmarkStart w:id="1560" w:name="__RefHeading___Toc5697744_2320776876"/>
      <w:bookmarkStart w:id="1561" w:name="_Toc605"/>
      <w:bookmarkEnd w:id="1560"/>
      <w:r>
        <w:rPr/>
        <w:t>2</w:t>
      </w:r>
      <w:r>
        <w:rPr>
          <w:rtl w:val="true"/>
        </w:rPr>
        <w:t xml:space="preserve">. </w:t>
      </w:r>
      <w:r>
        <w:rPr>
          <w:rtl w:val="true"/>
        </w:rPr>
        <w:t>متفاوت بودن هدف من با شما</w:t>
      </w:r>
      <w:bookmarkEnd w:id="1561"/>
    </w:p>
    <w:p>
      <w:pPr>
        <w:pStyle w:val="BookText"/>
        <w:rPr/>
      </w:pPr>
      <w:r>
        <w:rPr>
          <w:rFonts w:ascii="Amiri" w:hAnsi="Amiri" w:eastAsia="Amiri" w:cs="Amiri"/>
          <w:color w:val="111111"/>
          <w:sz w:val="28"/>
          <w:sz w:val="28"/>
          <w:szCs w:val="28"/>
          <w:rtl w:val="true"/>
          <w:lang w:bidi="ar-SA"/>
        </w:rPr>
        <w:t>وَ لَيْسَ أَمْرِى وَ أَمْرُكُمْ وَاحِداً إِنَّى أُريدُكُمْ لِلَّهِ وَأَنتُمْ تُريدُونَنِي لِأَنفُسِكُمْ</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وضع من و شما یکسان نیست من شما را برای رضای خدا می خواهم و شما مرا برای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اشاره است به تفاوتی که میان اقدامات امام علیه السلام و خواسته های آن ها وجود دارد و این تفاوت و اختلاف را با ذکر این که من شما را برای خدا می خواهم، روشن می گرداند </w:t>
      </w:r>
      <w:bookmarkStart w:id="1562" w:name="pg20325_220203"/>
    </w:p>
    <w:p>
      <w:pPr>
        <w:pStyle w:val="BookText"/>
        <w:rPr/>
      </w:pPr>
      <w:bookmarkEnd w:id="1562"/>
      <w:r>
        <w:rPr>
          <w:rFonts w:ascii="IRNazanin" w:hAnsi="IRNazanin" w:eastAsia="IRNazanin"/>
          <w:color w:val="111111"/>
          <w:sz w:val="28"/>
          <w:sz w:val="28"/>
          <w:szCs w:val="28"/>
          <w:rtl w:val="true"/>
          <w:lang w:bidi="fa-IR"/>
        </w:rPr>
        <w:t>و معنای سخن این است که من از شما پیروی و فرمان برداری می خواهم تا به یاری شما دین خدا را بر پای دارم و احکام و حدود او را اجرا کنم و شما مرا برای خودتان می خواهید؛ یعنی برای این که از عطایا و مقام و منزلت و منافع دیگر دنیوی برخوردار شوید</w:t>
      </w:r>
      <w:r>
        <w:rPr>
          <w:rFonts w:eastAsia="IRNazanin" w:cs="IRNazanin"/>
          <w:color w:val="111111"/>
          <w:sz w:val="28"/>
          <w:szCs w:val="28"/>
          <w:rtl w:val="true"/>
          <w:lang w:bidi="fa-IR"/>
        </w:rPr>
        <w:t xml:space="preserve">. </w:t>
      </w:r>
      <w:r>
        <w:rPr>
          <w:rStyle w:val="FootnoteAnchor"/>
          <w:rtl w:val="true"/>
        </w:rPr>
        <w:footnoteReference w:id="1191"/>
      </w:r>
    </w:p>
    <w:p>
      <w:pPr>
        <w:pStyle w:val="Heading3"/>
        <w:numPr>
          <w:ilvl w:val="2"/>
          <w:numId w:val="1"/>
        </w:numPr>
        <w:rPr/>
      </w:pPr>
      <w:bookmarkStart w:id="1563" w:name="__RefHeading___Toc5697746_2320776876"/>
      <w:bookmarkStart w:id="1564" w:name="_Toc606"/>
      <w:bookmarkEnd w:id="1563"/>
      <w:r>
        <w:rPr/>
        <w:t>3</w:t>
      </w:r>
      <w:r>
        <w:rPr>
          <w:rtl w:val="true"/>
        </w:rPr>
        <w:t xml:space="preserve">. </w:t>
      </w:r>
      <w:r>
        <w:rPr>
          <w:rtl w:val="true"/>
        </w:rPr>
        <w:t>یاری از مردم</w:t>
      </w:r>
      <w:bookmarkEnd w:id="1564"/>
    </w:p>
    <w:p>
      <w:pPr>
        <w:pStyle w:val="BookText"/>
        <w:rPr/>
      </w:pPr>
      <w:r>
        <w:rPr>
          <w:rFonts w:ascii="Amiri" w:hAnsi="Amiri" w:eastAsia="Amiri" w:cs="Amiri"/>
          <w:color w:val="111111"/>
          <w:sz w:val="28"/>
          <w:sz w:val="28"/>
          <w:szCs w:val="28"/>
          <w:rtl w:val="true"/>
          <w:lang w:bidi="ar-SA"/>
        </w:rPr>
        <w:t>أَيُّهَا النَّاسُ أَعِينُونِي عَلَى أَنفُسِكُمْ</w:t>
      </w:r>
      <w:r>
        <w:rPr>
          <w:rStyle w:val="FootnoteAnchor"/>
          <w:rtl w:val="true"/>
        </w:rPr>
        <w:footnoteReference w:id="1192"/>
      </w:r>
      <w:r>
        <w:rPr>
          <w:rFonts w:ascii="IRNazanin" w:hAnsi="IRNazanin" w:eastAsia="IRNazanin"/>
          <w:color w:val="111111"/>
          <w:sz w:val="28"/>
          <w:sz w:val="28"/>
          <w:szCs w:val="28"/>
          <w:rtl w:val="true"/>
          <w:lang w:bidi="fa-IR"/>
        </w:rPr>
        <w:t xml:space="preserve"> ای مردم مرا برای اصلاح خودتان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مکتب تربیتی من برای اصلاح همه شما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با پذیرش نصایح من که برگرفته از منبع وحی و قرآن مجید و تعلیمات پیامبر صلی الله علیه و آله است، در آن شرکت جویید و با من همکاری کنید؛ چراکه اگر جوششی از درون شما نباشد، هیچ برنامه ای مفید نخواهد بود</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مشابه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أَعِينُونِي بِوَرَع وَاجْتِهَادٍ وَ عِفَّةٍ وسَدَادٍ فَوَاللَّهِ مَا كَنَرْتُ مِنْ دُنْيَاكُمْ تِبْراً وَ لَا ادَّخَرْتُ مِنْ غَنَائِمِهَا وَفْراً وَ لَا أَعْدَدْتُ لِبَالِي ثَوْبِي طِمْراً وَ لَا حُزْتُ مِنْ أَرْضِهَا شِبْراً وَ لَا أَخَذْتُ مِنْهُ إِلَّا كَقُوتِ أَتَانٍ دَبِرَةٍ وَ لَهِيي فِي عَيْنِي أَوْهَى وَ أَوْهَنُ مِنْ عَفْصَةٍ مقرة</w:t>
      </w:r>
      <w:r>
        <w:rPr>
          <w:rStyle w:val="FootnoteAnchor"/>
          <w:rtl w:val="true"/>
        </w:rPr>
        <w:footnoteReference w:id="1194"/>
      </w:r>
      <w:r>
        <w:rPr>
          <w:rFonts w:ascii="IRNazanin" w:hAnsi="IRNazanin" w:eastAsia="IRNazanin"/>
          <w:color w:val="111111"/>
          <w:sz w:val="28"/>
          <w:sz w:val="28"/>
          <w:szCs w:val="28"/>
          <w:rtl w:val="true"/>
          <w:lang w:bidi="fa-IR"/>
        </w:rPr>
        <w:t xml:space="preserve">مرا با ورع و کوشش در عبادت و پاکدامنی و درستی یاری کنید به خدا قسم من از دنیای شما طلایی نیندوخته، و از غنائم فراوان آن ذخیره ای برنداشته و عوض این جامه کهنه ام جامه کهنه دیگری آماده </w:t>
      </w:r>
      <w:bookmarkStart w:id="1565" w:name="pg20325_220204"/>
    </w:p>
    <w:p>
      <w:pPr>
        <w:pStyle w:val="BookText"/>
        <w:rPr/>
      </w:pPr>
      <w:bookmarkEnd w:id="1565"/>
      <w:r>
        <w:rPr>
          <w:rFonts w:ascii="IRNazanin" w:hAnsi="IRNazanin" w:eastAsia="IRNazanin"/>
          <w:color w:val="111111"/>
          <w:sz w:val="28"/>
          <w:sz w:val="28"/>
          <w:szCs w:val="28"/>
          <w:rtl w:val="true"/>
          <w:lang w:bidi="fa-IR"/>
        </w:rPr>
        <w:t>نکرده ام و از زمین دنیا حتی یک وجب در اختیار نگرفتم و دنیای شما در چشم من از دانه تلخ درخت بلوط ناچیزتر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مَكَّنِّي فِيهِ رَبِّي خَيْرٌ فَأَعِينُونِي بِقُوَّةٍ أَجْعَلْ بَيْنَكُمْ وَبَيْنَهُمْ رَدْما</w:t>
      </w:r>
      <w:r>
        <w:rPr>
          <w:rStyle w:val="FootnoteAnchor"/>
          <w:rtl w:val="true"/>
        </w:rPr>
        <w:footnoteReference w:id="1195"/>
      </w:r>
      <w:r>
        <w:rPr>
          <w:rFonts w:ascii="IRNazanin" w:hAnsi="IRNazanin" w:eastAsia="IRNazanin"/>
          <w:color w:val="111111"/>
          <w:sz w:val="28"/>
          <w:sz w:val="28"/>
          <w:szCs w:val="28"/>
          <w:rtl w:val="true"/>
          <w:lang w:bidi="fa-IR"/>
        </w:rPr>
        <w:t>آن چه پروردگار من مرا بدان توانایی داده است بهتر است مرا به نیروی خویش مدد کنید تا میان شما و آن ها سدی برآورم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تَعَاوَنُوا عَلَى الْبِرِّ وَالتَّقْوى وَلا تَعاوَنُوا عَلَى الْإِثْمِ وَالْعُدْوانِ وَاتَّقُوا الله</w:t>
      </w:r>
      <w:r>
        <w:rPr>
          <w:rStyle w:val="FootnoteAnchor"/>
          <w:rtl w:val="true"/>
        </w:rPr>
        <w:footnoteReference w:id="1196"/>
      </w:r>
      <w:r>
        <w:rPr>
          <w:rFonts w:ascii="IRNazanin" w:hAnsi="IRNazanin" w:eastAsia="IRNazanin"/>
          <w:color w:val="111111"/>
          <w:sz w:val="28"/>
          <w:sz w:val="28"/>
          <w:szCs w:val="28"/>
          <w:rtl w:val="true"/>
          <w:lang w:bidi="fa-IR"/>
        </w:rPr>
        <w:t>در نیکوکاری و پرهیز همکاری کنید نه در گناه و تجاوز و از خدای بترسید</w:t>
      </w:r>
      <w:r>
        <w:rPr>
          <w:rFonts w:eastAsia="IRNazanin" w:cs="IRNazanin"/>
          <w:color w:val="111111"/>
          <w:sz w:val="28"/>
          <w:szCs w:val="28"/>
          <w:rtl w:val="true"/>
          <w:lang w:bidi="fa-IR"/>
        </w:rPr>
        <w:t>.</w:t>
      </w:r>
    </w:p>
    <w:p>
      <w:pPr>
        <w:pStyle w:val="Heading3"/>
        <w:numPr>
          <w:ilvl w:val="2"/>
          <w:numId w:val="1"/>
        </w:numPr>
        <w:rPr/>
      </w:pPr>
      <w:bookmarkStart w:id="1566" w:name="__RefHeading___Toc5697748_2320776876"/>
      <w:bookmarkStart w:id="1567" w:name="_Toc607"/>
      <w:bookmarkEnd w:id="1566"/>
      <w:r>
        <w:rPr/>
        <w:t>4</w:t>
      </w:r>
      <w:r>
        <w:rPr>
          <w:rtl w:val="true"/>
        </w:rPr>
        <w:t xml:space="preserve">. </w:t>
      </w:r>
      <w:r>
        <w:rPr>
          <w:rtl w:val="true"/>
        </w:rPr>
        <w:t>شناساندن حق مظلوم</w:t>
      </w:r>
      <w:bookmarkEnd w:id="1567"/>
    </w:p>
    <w:p>
      <w:pPr>
        <w:pStyle w:val="BookText"/>
        <w:rPr/>
      </w:pPr>
      <w:r>
        <w:rPr>
          <w:rFonts w:ascii="Amiri" w:hAnsi="Amiri" w:eastAsia="Amiri" w:cs="Amiri"/>
          <w:color w:val="111111"/>
          <w:sz w:val="28"/>
          <w:sz w:val="28"/>
          <w:szCs w:val="28"/>
          <w:rtl w:val="true"/>
          <w:lang w:bidi="ar-SA"/>
        </w:rPr>
        <w:t>وَايْمُ اللَّهِ لَأُنصِفَنَّ الْمَظْلُومَ مِنْ ظَالِمِهِ وَ لَأَقُودَنَّ الظَّالِمَ بِخِزَامَتِهِ حَتَّى أُورِدَهُ مَنْهَلَ الْحَقِّ وَ إِنْ كَانَ كَارِها</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اورده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وارد سازم؛ الورد حضور الماء للشرب و الايراد الاحضار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سار؛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نوشیدن نخستین و منهل به جایی گفته می شود که می توان از آن جا از آب نهر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سطح آب بسیاری از رودخانه ها از ساحل پایین تر است و معمولاً برای رسیدن آب بریدگی مخصوص درست می کنند تا مردم و حیوانات به راحتی به آب ،برسند آن مسیر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آخر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المشرب من نهل الماء كفرح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دارنده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داد مظلوم را از ظالمش می ستانم و افسار ظالم را می کشم تا او را به آبشخور حق وارد سازم هر چند از این کار ناخشنود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حق استعاره آورده، بدین مناسبت که آبشخور محلی است که تشنه کامان با رسیدن به آن از رنج تشنگی آسوده می شوند، حق نیز چشمه زلالی است که سینه ستمدیدگان به آن شفا می یابد و با رسیدن بدان درد و رنج آنان برطرف می شود</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8" w:name="pg20325_220207"/>
      <w:bookmarkStart w:id="1569" w:name="pg20325_220207"/>
      <w:bookmarkEnd w:id="1569"/>
    </w:p>
    <w:p>
      <w:pPr>
        <w:pStyle w:val="Heading2"/>
        <w:numPr>
          <w:ilvl w:val="1"/>
          <w:numId w:val="1"/>
        </w:numPr>
        <w:rPr/>
      </w:pPr>
      <w:bookmarkStart w:id="1570" w:name="pg20325_220207"/>
      <w:bookmarkStart w:id="1571" w:name="__RefHeading___Toc5697750_2320776876"/>
      <w:bookmarkStart w:id="1572" w:name="_Toc608"/>
      <w:bookmarkEnd w:id="1570"/>
      <w:bookmarkEnd w:id="1571"/>
      <w:r>
        <w:rPr>
          <w:rtl w:val="true"/>
        </w:rPr>
        <w:t xml:space="preserve">خطبه </w:t>
      </w:r>
      <w:r>
        <w:rPr/>
        <w:t>137</w:t>
      </w:r>
      <w:bookmarkEnd w:id="1572"/>
    </w:p>
    <w:p>
      <w:pPr>
        <w:pStyle w:val="Heading3"/>
        <w:numPr>
          <w:ilvl w:val="2"/>
          <w:numId w:val="1"/>
        </w:numPr>
        <w:rPr/>
      </w:pPr>
      <w:bookmarkStart w:id="1573" w:name="__RefHeading___Toc5697752_2320776876"/>
      <w:bookmarkStart w:id="1574" w:name="_Toc609"/>
      <w:bookmarkEnd w:id="1573"/>
      <w:r>
        <w:rPr>
          <w:rtl w:val="true"/>
        </w:rPr>
        <w:t>اشاره</w:t>
      </w:r>
      <w:bookmarkEnd w:id="157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جمل</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هدایتگری های امام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Style w:val="FootnoteAnchor"/>
          <w:rtl w:val="true"/>
        </w:rPr>
        <w:footnoteReference w:id="1198"/>
      </w:r>
    </w:p>
    <w:p>
      <w:pPr>
        <w:pStyle w:val="Heading3"/>
        <w:numPr>
          <w:ilvl w:val="2"/>
          <w:numId w:val="1"/>
        </w:numPr>
        <w:rPr/>
      </w:pPr>
      <w:bookmarkStart w:id="1575" w:name="__RefHeading___Toc5697754_2320776876"/>
      <w:bookmarkStart w:id="1576" w:name="_Toc610"/>
      <w:bookmarkEnd w:id="1575"/>
      <w:r>
        <w:rPr>
          <w:rtl w:val="true"/>
        </w:rPr>
        <w:t>پیشگفتار خطبه</w:t>
      </w:r>
      <w:bookmarkEnd w:id="157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دربارۀ بیعت طلحه و زبیر 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خطبه به پیمان شکنی طلحه و زبیر به بهانه شرکت علی علیه السلام در قتل عثمان اشاره و آن دو را نصیحت آمیخته به تهدید می کند؛ همچنین اشاره به مسئله بیعت و این که من طالب حکومت نبودم و در پایان امام طلحه و زبیر را نفرین می کند</w:t>
      </w:r>
      <w:r>
        <w:rPr>
          <w:rFonts w:eastAsia="IRNazanin" w:cs="IRNazanin"/>
          <w:color w:val="111111"/>
          <w:sz w:val="28"/>
          <w:szCs w:val="28"/>
          <w:rtl w:val="true"/>
          <w:lang w:bidi="fa-IR"/>
        </w:rPr>
        <w:t xml:space="preserve">. </w:t>
      </w:r>
      <w:bookmarkStart w:id="1577" w:name="pg20325_220208"/>
    </w:p>
    <w:p>
      <w:pPr>
        <w:pStyle w:val="BookText"/>
        <w:rPr/>
      </w:pPr>
      <w:bookmarkEnd w:id="1577"/>
      <w:r>
        <w:rPr>
          <w:rFonts w:ascii="Amiri" w:hAnsi="Amiri" w:eastAsia="Amiri" w:cs="Amiri"/>
          <w:color w:val="111111"/>
          <w:sz w:val="28"/>
          <w:sz w:val="28"/>
          <w:szCs w:val="28"/>
          <w:rtl w:val="true"/>
          <w:lang w:bidi="ar-SA"/>
        </w:rPr>
        <w:t xml:space="preserve">وَ اللَّهِ مَا أَنْكَرُوا عَلَيَّ مُنْكَراً وَ لَا جَعَلُوا بَيْنِي وَبَيْنَهُمْ نِصْفاً وَ إِنَّهُمْ لَيَطْلُبُونَ حَقّاً هُمْ تَرَكُوهُ وَ دَماً هُمْ سَفَكُوهُ فَإِنْ كُنْتُ شَرِيكَهُمْ فِيهِ فَإِنَّ لَهُمْ نَصِيبَهُمْ مِنْهُ وَ إِنْ كَانُوا وَلُوهُ دُونِى فَمَا الطَّلِبَةُ إِلَّا قِبَلَهُمْ وَ إِنَّ أَوَّلَ عَدْلِهِمْ للْحُكْمُ عَلَى أَنْفُسِهِمْ إِنَّ مَعِى لَبَصِيرَتِى مَا لَبَسْتُ وَلَا لُبِسَ عَلَيَّ وَإِنَّهَا لَلْفِئَةُ الْبَاغِيَةُ فِيهَا الْحَمَأُ وَ الْحُمَّةُ وَالشُّبْهَةُ الْمُغْدِفَةُ وَ إِنَّ الْأَمْرَ لَوَاضِحٌ وَ قَدْ زَاحَ الْبَاطِلُ عَنْ نِصَابِهِ وَ انْقَطَعَ لِسَانُهُ عَنْ شَغْبِهِ وَ ايْمُ اللَّهِ لَأَفْرِطَنَّ لَهُمْ حَيْضاً أَنَا مَا تِحُهُ لَا يَصْدُرُونَ عَنْهُ بِرِيٍّ وَ لَا يَعُدُّونَ بَعْدَهُ فِي 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فَأَقْبَلْتُمْ إِلَيَّ إِقْبَالَ الْعُوذِ الْمَطَافِيلِ عَلَى أَوْلَادِهَا تَقُولُونَ الْبَيْعَةَ الْبَيْعَةَ قَبَضْتُ كَفَّى فَبَسَطْتُمُوهَا وَ نَازَعَتْكُمْ يَدِى فَجَاذَبْتُمُوهَا اللَّهُمَّ إِنَّهُمَا قَطَعَانِي وَ ظَلَمَانِي وَ نَكَتَا بَيْعَتِي وَ أَلَّبَا النَّاسَ عَلَيَّ فَاحْلُلْ مَا عَقَدَا وَ لَا تُحْكِمْ لَهُمَا مَا أَبْرَمَا وَ أَرِهِمَا الْمَسَاءَةَ فِيمَا أَمَّلَا وَ عَمِلَا وَ لَقَدِ اسْتَثَبْتُهُمَا قَبْلَ الْقِتَالِ وَ اسْتَأْنَيْتُ بِهِمَا أَمَامَ الْوِقَاعِ فَغَمَطَا النِّعْمَةَ وَرَدَّا الْعَافِيَةَ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8" w:name="__RefHeading___Toc5697756_2320776876"/>
      <w:bookmarkStart w:id="1579" w:name="_Toc611"/>
      <w:bookmarkEnd w:id="1578"/>
      <w:r>
        <w:rPr/>
        <w:t>1</w:t>
      </w:r>
      <w:r>
        <w:rPr>
          <w:rtl w:val="true"/>
        </w:rPr>
        <w:t xml:space="preserve">. </w:t>
      </w:r>
      <w:r>
        <w:rPr>
          <w:rtl w:val="true"/>
        </w:rPr>
        <w:t>خطاب به طلحه و زبیر</w:t>
      </w:r>
      <w:bookmarkEnd w:id="1579"/>
    </w:p>
    <w:p>
      <w:pPr>
        <w:pStyle w:val="Heading4"/>
        <w:numPr>
          <w:ilvl w:val="3"/>
          <w:numId w:val="1"/>
        </w:numPr>
        <w:rPr/>
      </w:pPr>
      <w:bookmarkStart w:id="1580" w:name="__RefHeading___Toc5697758_2320776876"/>
      <w:bookmarkStart w:id="1581" w:name="_Toc612"/>
      <w:bookmarkEnd w:id="1580"/>
      <w:r>
        <w:rPr/>
        <w:t>1</w:t>
      </w:r>
      <w:r>
        <w:rPr>
          <w:rtl w:val="true"/>
        </w:rPr>
        <w:t xml:space="preserve">. </w:t>
      </w:r>
      <w:r>
        <w:rPr/>
        <w:t>1</w:t>
      </w:r>
      <w:r>
        <w:rPr>
          <w:rtl w:val="true"/>
        </w:rPr>
        <w:t xml:space="preserve">. </w:t>
      </w:r>
      <w:r>
        <w:rPr>
          <w:rtl w:val="true"/>
        </w:rPr>
        <w:t>دروغ گویان بی انصاف</w:t>
      </w:r>
      <w:bookmarkEnd w:id="1581"/>
    </w:p>
    <w:p>
      <w:pPr>
        <w:pStyle w:val="BookText"/>
        <w:rPr/>
      </w:pPr>
      <w:r>
        <w:rPr>
          <w:rFonts w:ascii="Amiri" w:hAnsi="Amiri" w:eastAsia="Amiri" w:cs="Amiri"/>
          <w:color w:val="111111"/>
          <w:sz w:val="28"/>
          <w:sz w:val="28"/>
          <w:szCs w:val="28"/>
          <w:rtl w:val="true"/>
          <w:lang w:bidi="ar-SA"/>
        </w:rPr>
        <w:t>وَ اللَّهِ مَا أَنْكَرُوا عَلَيَّ مُنْكَراً وَ لَا جَعَلُوا بَيْنِي وَبَيْنَهُمْ نِصْفاً</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به خدا سوگند، آتش افروزان جنگ جمل هیچ ایراد منطقی بر من نداشتند و میان من و خود، انصاف را مراعات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آن حضرت و بیعت با او را برای دنیای خود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تمایل داشتند که با حمایت از حضرت علی علیه السلام از طرف او به استانداری کوفه و بصره برسند و بعد هم مانند زمان عثمان در مقابل کارهایی که انجام می دهند، پاسخ گو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 ها این بود که بیت المال و خراج و درآمدهای این دو استان به طور کلی در اختیار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کردند که علی اسلام مطابق با خواسته های آنان رفتار نمی کند، جنگ جمل را به راه انداختند و برای بهانه شروع جنگ آن حضرت را متهم کردند که در قتل عثمان شریک بوده است</w:t>
      </w:r>
      <w:r>
        <w:rPr>
          <w:rFonts w:eastAsia="IRNazanin" w:cs="IRNazanin"/>
          <w:color w:val="111111"/>
          <w:sz w:val="28"/>
          <w:szCs w:val="28"/>
          <w:rtl w:val="true"/>
          <w:lang w:bidi="fa-IR"/>
        </w:rPr>
        <w:t xml:space="preserve">. </w:t>
      </w:r>
      <w:bookmarkStart w:id="1582" w:name="pg20325_220209"/>
    </w:p>
    <w:p>
      <w:pPr>
        <w:pStyle w:val="Heading4"/>
        <w:numPr>
          <w:ilvl w:val="3"/>
          <w:numId w:val="1"/>
        </w:numPr>
        <w:rPr/>
      </w:pPr>
      <w:bookmarkStart w:id="1583" w:name="__RefHeading___Toc5697760_2320776876"/>
      <w:bookmarkStart w:id="1584" w:name="_Toc613"/>
      <w:bookmarkEnd w:id="1582"/>
      <w:bookmarkEnd w:id="1583"/>
      <w:r>
        <w:rPr/>
        <w:t>1</w:t>
      </w:r>
      <w:r>
        <w:rPr>
          <w:rtl w:val="true"/>
        </w:rPr>
        <w:t xml:space="preserve">. </w:t>
      </w:r>
      <w:r>
        <w:rPr/>
        <w:t>2</w:t>
      </w:r>
      <w:r>
        <w:rPr>
          <w:rtl w:val="true"/>
        </w:rPr>
        <w:t xml:space="preserve">. </w:t>
      </w:r>
      <w:r>
        <w:rPr>
          <w:rtl w:val="true"/>
        </w:rPr>
        <w:t>قاتلین انتقام جو</w:t>
      </w:r>
      <w:bookmarkEnd w:id="1584"/>
    </w:p>
    <w:p>
      <w:pPr>
        <w:pStyle w:val="BookText"/>
        <w:rPr/>
      </w:pPr>
      <w:r>
        <w:rPr>
          <w:rFonts w:ascii="Amiri" w:hAnsi="Amiri" w:eastAsia="Amiri" w:cs="Amiri"/>
          <w:color w:val="111111"/>
          <w:sz w:val="28"/>
          <w:sz w:val="28"/>
          <w:szCs w:val="28"/>
          <w:rtl w:val="true"/>
          <w:lang w:bidi="ar-SA"/>
        </w:rPr>
        <w:t>وَ إِنَّهُمْ لَيَطْلُبُونَ حَقَّاً هُمْ تَرَكُوهُ وَ دَماً هُمْ سَفَكُوهُ</w:t>
      </w:r>
      <w:r>
        <w:rPr>
          <w:rStyle w:val="FootnoteAnchor"/>
          <w:rtl w:val="true"/>
        </w:rPr>
        <w:footnoteReference w:id="1200"/>
      </w:r>
      <w:r>
        <w:rPr>
          <w:rFonts w:ascii="IRNazanin" w:hAnsi="IRNazanin" w:eastAsia="IRNazanin"/>
          <w:color w:val="111111"/>
          <w:sz w:val="28"/>
          <w:sz w:val="28"/>
          <w:szCs w:val="28"/>
          <w:rtl w:val="true"/>
          <w:lang w:bidi="fa-IR"/>
        </w:rPr>
        <w:t xml:space="preserve"> آن ها حقی را مطالبه می کنند که خود آن را ترک نموده اند و انتقام خونی را می خواهند که خود آن را ریخته اند</w:t>
      </w:r>
      <w:r>
        <w:rPr>
          <w:rFonts w:eastAsia="IRNazanin" w:cs="IRNazanin"/>
          <w:color w:val="111111"/>
          <w:sz w:val="28"/>
          <w:szCs w:val="28"/>
          <w:rtl w:val="true"/>
          <w:lang w:bidi="fa-IR"/>
        </w:rPr>
        <w:t>.</w:t>
      </w:r>
    </w:p>
    <w:p>
      <w:pPr>
        <w:pStyle w:val="Heading4"/>
        <w:numPr>
          <w:ilvl w:val="3"/>
          <w:numId w:val="1"/>
        </w:numPr>
        <w:rPr/>
      </w:pPr>
      <w:bookmarkStart w:id="1585" w:name="__RefHeading___Toc5697762_2320776876"/>
      <w:bookmarkStart w:id="1586" w:name="_Toc614"/>
      <w:bookmarkEnd w:id="1585"/>
      <w:r>
        <w:rPr/>
        <w:t>1</w:t>
      </w:r>
      <w:r>
        <w:rPr>
          <w:rtl w:val="true"/>
        </w:rPr>
        <w:t xml:space="preserve">. </w:t>
      </w:r>
      <w:r>
        <w:rPr/>
        <w:t>3</w:t>
      </w:r>
      <w:r>
        <w:rPr>
          <w:rtl w:val="true"/>
        </w:rPr>
        <w:t xml:space="preserve">. </w:t>
      </w:r>
      <w:r>
        <w:rPr>
          <w:rtl w:val="true"/>
        </w:rPr>
        <w:t>عدالت خواهان محکوم</w:t>
      </w:r>
      <w:bookmarkEnd w:id="1586"/>
    </w:p>
    <w:p>
      <w:pPr>
        <w:pStyle w:val="BookText"/>
        <w:rPr/>
      </w:pPr>
      <w:r>
        <w:rPr>
          <w:rFonts w:ascii="Amiri" w:hAnsi="Amiri" w:eastAsia="Amiri" w:cs="Amiri"/>
          <w:color w:val="111111"/>
          <w:sz w:val="28"/>
          <w:sz w:val="28"/>
          <w:szCs w:val="28"/>
          <w:rtl w:val="true"/>
          <w:lang w:bidi="ar-SA"/>
        </w:rPr>
        <w:t>فَإِنْ كُنْتُ شَرِيكَهُمْ فِيهِ فَإِنَّ لَهُمْ نَصِيبَهُمْ مِنْهُ وَ إِنْ كَانُوا وَلُوهُ دُونِي فَمَا الطَّلِبَةُ إِلَّا قِبَلَهُمْ وَ إِنَّ أَوَّلَ عَدْلِهِمْ لَلْحُكْمُ عَلَى أَنْفُسِهِمْ</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اگر من در ریختن این خون شریک آن ها بودم آنان نیز در آن سهمی دارند و اگر خودشان به تنهایی این کار را کرده اند باید انتقام را از خود بگیرند و نخستین مرحله عدالت این است که خود را محکوم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جا دو مسئله است که اگر طلحه و زبیر بخواهند با عدالت رفتار کنند باید ابتدا خود را محکوم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اول خود عثمان است که آنان خود محرک قتل وی بودند و در ریختن آن دست داشتند و مسئله دوم این که آنان ابتدا با حضرت علی علیه السلام بیعت کردند و پس از آن بدون دلیل نقض بیعت نمودند و نقض بیعت آن ها خود گناهی است که اگر بخواهند بر اساس عدالت قضاوت و عمل کنند ابتدا باید خود را محکوم نمایند؛ بنابراین در هر دو صورت آغاز عدالت آنان این است که باید بر ضد خودشان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نَكَثَ فَإِنَّمَا يَنْكُثُ عَلَى نَفْسِه</w:t>
      </w:r>
      <w:r>
        <w:rPr>
          <w:rStyle w:val="FootnoteAnchor"/>
          <w:rtl w:val="true"/>
        </w:rPr>
        <w:footnoteReference w:id="1202"/>
      </w:r>
      <w:r>
        <w:rPr>
          <w:rFonts w:ascii="IRNazanin" w:hAnsi="IRNazanin" w:eastAsia="IRNazanin"/>
          <w:color w:val="111111"/>
          <w:sz w:val="28"/>
          <w:sz w:val="28"/>
          <w:szCs w:val="28"/>
          <w:rtl w:val="true"/>
          <w:lang w:bidi="fa-IR"/>
        </w:rPr>
        <w:t>و هرکه بیعت را بشکند، به زیان خود شکسته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ظَلَمْناهُمْ وَلَكِنْ كَانُوا أَنْفُسَهُمْ يَظْلِمُون</w:t>
      </w:r>
      <w:r>
        <w:rPr>
          <w:rStyle w:val="FootnoteAnchor"/>
          <w:rtl w:val="true"/>
        </w:rPr>
        <w:footnoteReference w:id="1203"/>
      </w:r>
      <w:r>
        <w:rPr>
          <w:rFonts w:ascii="IRNazanin" w:hAnsi="IRNazanin" w:eastAsia="IRNazanin"/>
          <w:color w:val="111111"/>
          <w:sz w:val="28"/>
          <w:sz w:val="28"/>
          <w:szCs w:val="28"/>
          <w:rtl w:val="true"/>
          <w:lang w:bidi="fa-IR"/>
        </w:rPr>
        <w:t>ما به آن ها ستم نکرده ایم، آنان خود به خویشتن ستم کرده اند</w:t>
      </w:r>
      <w:r>
        <w:rPr>
          <w:rFonts w:eastAsia="IRNazanin" w:cs="IRNazanin"/>
          <w:color w:val="111111"/>
          <w:sz w:val="28"/>
          <w:szCs w:val="28"/>
          <w:rtl w:val="true"/>
          <w:lang w:bidi="fa-IR"/>
        </w:rPr>
        <w:t xml:space="preserve">. </w:t>
      </w:r>
      <w:bookmarkStart w:id="1587" w:name="pg20325_220210"/>
    </w:p>
    <w:p>
      <w:pPr>
        <w:pStyle w:val="Heading3"/>
        <w:numPr>
          <w:ilvl w:val="2"/>
          <w:numId w:val="1"/>
        </w:numPr>
        <w:rPr/>
      </w:pPr>
      <w:bookmarkStart w:id="1588" w:name="__RefHeading___Toc5697764_2320776876"/>
      <w:bookmarkStart w:id="1589" w:name="_Toc615"/>
      <w:bookmarkEnd w:id="1587"/>
      <w:bookmarkEnd w:id="1588"/>
      <w:r>
        <w:rPr/>
        <w:t>2</w:t>
      </w:r>
      <w:r>
        <w:rPr>
          <w:rtl w:val="true"/>
        </w:rPr>
        <w:t xml:space="preserve">. </w:t>
      </w:r>
      <w:r>
        <w:rPr>
          <w:rtl w:val="true"/>
        </w:rPr>
        <w:t>اشاره به بصیرت امام</w:t>
      </w:r>
      <w:bookmarkEnd w:id="1589"/>
    </w:p>
    <w:p>
      <w:pPr>
        <w:pStyle w:val="BookText"/>
        <w:rPr/>
      </w:pPr>
      <w:r>
        <w:rPr>
          <w:rFonts w:ascii="Amiri" w:hAnsi="Amiri" w:eastAsia="Amiri" w:cs="Amiri"/>
          <w:color w:val="111111"/>
          <w:sz w:val="28"/>
          <w:sz w:val="28"/>
          <w:szCs w:val="28"/>
          <w:rtl w:val="true"/>
          <w:lang w:bidi="ar-SA"/>
        </w:rPr>
        <w:t>إِنَّ مَعِي لَبَصِيرَتِي مَا لَبَسْتُ وَ لَا لُبِسَ عَلَيَّ وَإِنَّهَا لَلْفِئَةُ الْبَاغِيَةُ فِيهَا الْحَمَأُ وَ الْحُمَّةُ وَ الشَّبْهَةُ الْمُغْدِفَةُ وَإِنَّ الْأَمْرَ لَوَاضِحٌ وَقَدْ زَاحَ الْبَاطِلُ عَنْ نِصَابِهِ وَ انْقَطَعَ لِسَانُهُ عَنْ شَغْبِهِ</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للْفِئَةُ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تجاوزگر ستمکار؛ ال آن برای عهد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است که حضرت رسول صلى الله عليه وسلم خبر آن را به امام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 به معنای فامیل است که در این جا به زبیر پسر عمه حضرت رسول و امام علیه السلام اشاره دارد؛ بالتحريك كالحماة بالتاء الأسود المنتن 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به معنای مار و نیش هر حشره گزنده است؛ بضم الحاء وفتح الميم و تخفيفها العقرب وكلّشيء يلسع أو يلدغ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آور؛ از مادۀ اغداف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اصل به معنای پوشانیدن آمده؛ بفتح الدال الخفيفة من اغدفت المرأة قناعها أرسلته على وجهها، و عن بعض النسخ بكسر الدال من أغدف الليل إذا أظلم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زَاحَ دور شد و رفت؛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ریشه و اصل، دسته کارد و امثال آن؛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مصدر است و به معنی به راه انداختن شر و فساد است؛ بسكون الغين المعجمة تهييج الشرّ من شغب الحقد شغبا من باب منع و في لغة ضعيفة بالتحریک و ماضيها شغب بالكسر كفرح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بصیرت و بینایی خویش را به همراه دارم امری را بر کسی مشتبه نساخته ام و چیزی بر من مشتبه نشده است آنان همان گروه سرکش و ستمگرند که فساد و زیان و اشتباه کاری تیره و تار با آن هاست ولی مطلب واضح است؛ باطل از ریشه کنده شده و زبانش از فتنه انگیزی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 نه من در این خبر اشتباه کرده ام و نه کسی که آن خبر را به من فرموده، یعنی پیغمبر اکرم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کلام مبارک امام علیه السلام اشاره به حدیث معروفی از پیامبر اکرم صلى الله عليه وسلم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تَذْهَبُ اللَّيَالِي وَالْأَيَّامُ حَتَّى تَتَنَابَحَ كِلَابُ مَاءٍ بِالْعِرَاقِ يُقَالُ لَهُ الْحَوْأَبُ امْرَأَةً مِنْ نِسَائِي فِي فِئَةٍ بَاغِيَة</w:t>
      </w:r>
      <w:r>
        <w:rPr>
          <w:rStyle w:val="FootnoteAnchor"/>
          <w:rtl w:val="true"/>
        </w:rPr>
        <w:footnoteReference w:id="1205"/>
      </w:r>
      <w:r>
        <w:rPr>
          <w:rFonts w:ascii="IRNazanin" w:hAnsi="IRNazanin" w:eastAsia="IRNazanin"/>
          <w:color w:val="111111"/>
          <w:sz w:val="28"/>
          <w:sz w:val="28"/>
          <w:szCs w:val="28"/>
          <w:rtl w:val="true"/>
          <w:lang w:bidi="fa-IR"/>
        </w:rPr>
        <w:t xml:space="preserve">شب ها و روزها نمی گذرد تا زمانی که سگ های آبادی معروفی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در برابر زنی از زنان من که در میان گروه ستمگری قرار گرفته، پارس می کنند این همان حادثه معروفی است که اصحاب جمل به هنگامی که از مدینه به سوی بصره می آمدند وقتی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سگ های زیادی در اطراف عایشه پارس کردند او به یاد این حدیث افتاد و بسیار وحشت کرد و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مدینه بازگردانید ولی سیاست بازان حرفه ای گروهی از مردم محل را بسیج کردند که گواهی دهند این جا سرزمین حواب نیست</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الْحَمَأُ وَ 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لجن و ماده تیره رنگی که در کف استخرها و حوض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نیش عقرب و مار یا سم آن هاست، کنایه ای است از افراد کثیف و آلوده و خطرناکی که در میان فئه یعنی آتش افروزان جنگ جمل بوده است</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جنجالی است که آتش افروزان جنگ جمل به عنوان خونخواهی قتل عثمان برپا کردند</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طلحه و زبیر ابتدا آمدند و با حضرت بیعت کردند و بعد هم به خاطر مقام دنیا بیعت شکنی کرده عایشه را نیز با خود همراه نمودند؛ بنابراین ممکن است مردم دچار سرگردانی شده باشند ولی من هرگز دچار شک و تردید نشدم علاوه بر آن امر باطل یعنی بهانه قرار دادن خون عثمان از سوی طلحه و زبیر از اصل و ریشه زایل شد و زبانش از این که بتواند فسادی برانگیزد،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سَبيلى أَدْعُوا إِلَى اللَّهِ عَلَى بَصِيرَةٍ أَنَا وَ مَنِ اتَّبَعَنى</w:t>
      </w:r>
      <w:r>
        <w:rPr>
          <w:rStyle w:val="FootnoteAnchor"/>
          <w:rtl w:val="true"/>
        </w:rPr>
        <w:footnoteReference w:id="120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همگان را در عین بصیرت به سوی خدا می 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تَلْبِسُوا الْحَقَّ بِالْباطِلِ وَ تَكْتُمُوا الْحَقَّ وَأَنْتُمْ تَعْلَمُونَ</w:t>
      </w:r>
      <w:r>
        <w:rPr>
          <w:rStyle w:val="FootnoteAnchor"/>
          <w:rtl w:val="true"/>
        </w:rPr>
        <w:footnoteReference w:id="1210"/>
      </w:r>
      <w:r>
        <w:rPr>
          <w:rFonts w:ascii="IRNazanin" w:hAnsi="IRNazanin" w:eastAsia="IRNazanin"/>
          <w:color w:val="111111"/>
          <w:sz w:val="28"/>
          <w:sz w:val="28"/>
          <w:szCs w:val="28"/>
          <w:rtl w:val="true"/>
          <w:lang w:bidi="fa-IR"/>
        </w:rPr>
        <w:t>حق را به باطل می امیزید و با آن که حقیقت را می دانید، کتمانش مکنید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لِيُرْدُوهُمْ وَلِيَلْبِسُوا عَلَيْهِمْ دِينَهُمْ وَ لَوْ شَاءَ اللَّهُ ما فَعَلُوه</w:t>
      </w:r>
      <w:r>
        <w:rPr>
          <w:rStyle w:val="FootnoteAnchor"/>
          <w:rtl w:val="true"/>
        </w:rPr>
        <w:footnoteReference w:id="1211"/>
      </w:r>
      <w:r>
        <w:rPr>
          <w:rFonts w:ascii="IRNazanin" w:hAnsi="IRNazanin" w:eastAsia="IRNazanin"/>
          <w:color w:val="111111"/>
          <w:sz w:val="28"/>
          <w:sz w:val="28"/>
          <w:szCs w:val="28"/>
          <w:rtl w:val="true"/>
          <w:lang w:bidi="fa-IR"/>
        </w:rPr>
        <w:t>تا هلاکشان کنند و دربارهٔ دینشان به شک و اشتباهشان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چنین نمی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قارُونَ كَانَ مِنْ قَوْمِ مُوسى فَبَغِی عَلَيْهِم</w:t>
      </w:r>
      <w:r>
        <w:rPr>
          <w:rStyle w:val="FootnoteAnchor"/>
          <w:rtl w:val="true"/>
        </w:rPr>
        <w:footnoteReference w:id="1212"/>
      </w:r>
      <w:r>
        <w:rPr>
          <w:rFonts w:ascii="IRNazanin" w:hAnsi="IRNazanin" w:eastAsia="IRNazanin"/>
          <w:color w:val="111111"/>
          <w:sz w:val="28"/>
          <w:sz w:val="28"/>
          <w:szCs w:val="28"/>
          <w:rtl w:val="true"/>
          <w:lang w:bidi="fa-IR"/>
        </w:rPr>
        <w:t>قارون از قوم موسی بود که بر آن ها افزونی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 و تیرگی های درونی این گروه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 برای کینه ها و تیرگی های درونی این گروه استعاره شده است؛ زیرا همان گونه که گل ولای، آب را تیره و گندیده می کند فتنه ای که این گروه به پا کرده نیز موجب پیدایش تیرگی در اوضاع جهان اسلام و پدید آمدن بی نظمی و آشوب در میان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مُغْدِفَةٌ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کاری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مغدفه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این ها دست به شبهه کاری زده و به خون خواهی عثمان برخاسته و امر را بر مردم مشتبه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اقدام آن ها، صفت مغلفه را که به معنای تاریکی ،است استعاره آورده است؛ زیرا مانند شب تاریک که انسان در آن راه به جایی نمی برد اکثر مردم در این فتنه دچار شبهه و فریب شده تا حدی که در این راه کشته شده و جان خود را از دست داده اند</w:t>
      </w:r>
      <w:r>
        <w:rPr>
          <w:rFonts w:eastAsia="IRNazanin" w:cs="IRNazanin"/>
          <w:color w:val="111111"/>
          <w:sz w:val="28"/>
          <w:szCs w:val="28"/>
          <w:rtl w:val="true"/>
          <w:lang w:bidi="fa-IR"/>
        </w:rPr>
        <w:t xml:space="preserve">. </w:t>
      </w:r>
      <w:bookmarkStart w:id="1590" w:name="pg20325_220213"/>
    </w:p>
    <w:p>
      <w:pPr>
        <w:pStyle w:val="Heading3"/>
        <w:numPr>
          <w:ilvl w:val="2"/>
          <w:numId w:val="1"/>
        </w:numPr>
        <w:rPr/>
      </w:pPr>
      <w:bookmarkStart w:id="1591" w:name="__RefHeading___Toc5697766_2320776876"/>
      <w:bookmarkStart w:id="1592" w:name="_Toc616"/>
      <w:bookmarkEnd w:id="1590"/>
      <w:bookmarkEnd w:id="1591"/>
      <w:r>
        <w:rPr/>
        <w:t>3</w:t>
      </w:r>
      <w:r>
        <w:rPr>
          <w:rtl w:val="true"/>
        </w:rPr>
        <w:t xml:space="preserve">. </w:t>
      </w:r>
      <w:r>
        <w:rPr>
          <w:rtl w:val="true"/>
        </w:rPr>
        <w:t>تهدید شدید امام</w:t>
      </w:r>
      <w:bookmarkEnd w:id="1592"/>
    </w:p>
    <w:p>
      <w:pPr>
        <w:pStyle w:val="BookText"/>
        <w:rPr/>
      </w:pPr>
      <w:r>
        <w:rPr>
          <w:rFonts w:ascii="Amiri" w:hAnsi="Amiri" w:eastAsia="Amiri" w:cs="Amiri"/>
          <w:color w:val="111111"/>
          <w:sz w:val="28"/>
          <w:sz w:val="28"/>
          <w:szCs w:val="28"/>
          <w:rtl w:val="true"/>
          <w:lang w:bidi="ar-SA"/>
        </w:rPr>
        <w:t>وَايْمُ اللَّهِ لَأَفْرِطَنَّ لَهُمْ حَوْضَاً أَنَا مَاتِحُهُ لَا يَصْدُرُونَ عَنْهُ بِرِيٌّ وَ لَا يَعُبُّونَ بَعْدَهُ فِي حَسْي</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لَا يَصْدُرُونَ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شدن؛ اسم مصدر به معنی سیرابی است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 نوشند؛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نوشیدن آب یا مایع دیگر با یک نفس است و در تعبیرات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آب را آرام و با مکش می خورد که همین هم درست است ولی گاهی به اندازه ای تشنه است که ناگهان هر چه بتواند آب را فرو می دهد که می گویند آب را قورت داد عرب ها در گذشته که آب لوله کشی وجود نداشت وقتی در بیابان به آب می رسیدند چون بسیار تشنه بودند آب را قورت می دادند که البته این طور آب خوردن مضر است و موجب بیماری کبد می شود ولی کسی که خیلی تشنه باشد گوش به این حرف ها نمی دهد؛ العبّ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غير مص أو تتابع الجرع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 زمین نرمی که آب در آن جمع می شود؛ به معنی بیابانی است که آب در آن جمع می شود؛ في النسخ بكسر الحاء و سكون السّين قال الشارح المعتزلى ماء كامن في رمل يحفر عنه فليستخرج وجمعه أحساء و في القاموس الحسي كالي سهل من الأرض يستنقع فيه الماء أو غلظ فوقه رمل يجمع ماء المطر وكلّما نزحت دلوا جمت اخری جمعه احساء و حساء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حوض آبی برای آن ها فراهم سازم که فقط خودم بتوانم آب آن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 ها از آن سیراب برنمی گردند و پس از آن دیگر آبی نخواهند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این جا شروع می کند به تهدید کردن طلحه و زبیر و می فرماید حوضی را برای شما پرآب سازم یا به اصطلاح نانی را برای شما بپزم که پس از آن دیگر سیراب نشوید؛ به عبارت دیگر میدان جنگی را برای شما برپا کنم که راه دیگری به جز کشته شدن در آن نداشته باشید</w:t>
      </w:r>
      <w:r>
        <w:rPr>
          <w:rFonts w:eastAsia="IRNazanin" w:cs="IRNazanin"/>
          <w:color w:val="111111"/>
          <w:sz w:val="28"/>
          <w:szCs w:val="28"/>
          <w:rtl w:val="true"/>
          <w:lang w:bidi="fa-IR"/>
        </w:rPr>
        <w:t xml:space="preserve">. </w:t>
      </w:r>
      <w:bookmarkStart w:id="1593" w:name="pg20325_220214"/>
    </w:p>
    <w:p>
      <w:pPr>
        <w:pStyle w:val="BookText"/>
        <w:rPr/>
      </w:pPr>
      <w:bookmarkEnd w:id="159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كَفَرُوا بَعْدَ إِيمَانِهِمْ ثُمَّ ازْدادُوا كُفْراً لَنْ تُقْبَلَ تَوْبَتُهُمْ</w:t>
      </w:r>
      <w:r>
        <w:rPr>
          <w:rStyle w:val="FootnoteAnchor"/>
          <w:rtl w:val="true"/>
        </w:rPr>
        <w:footnoteReference w:id="1214"/>
      </w:r>
      <w:r>
        <w:rPr>
          <w:rFonts w:ascii="IRNazanin" w:hAnsi="IRNazanin" w:eastAsia="IRNazanin"/>
          <w:color w:val="111111"/>
          <w:sz w:val="28"/>
          <w:sz w:val="28"/>
          <w:szCs w:val="28"/>
          <w:rtl w:val="true"/>
          <w:lang w:bidi="fa-IR"/>
        </w:rPr>
        <w:t>تو به کسانی که پس از ایمان آوردن کافر شدند و بر کفر خود افزودند، پذیرفته نخواهد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تُغْنى شَفَاعَتُهُمْ شَيْئاً إِلا مِنْ بَعْدِ أَنْ يَأْذَنَ اللَّهُ لِمَنْ يَشَاءُ</w:t>
      </w:r>
      <w:r>
        <w:rPr>
          <w:rStyle w:val="FootnoteAnchor"/>
          <w:rtl w:val="true"/>
        </w:rPr>
        <w:footnoteReference w:id="1215"/>
      </w:r>
      <w:r>
        <w:rPr>
          <w:rFonts w:ascii="IRNazanin" w:hAnsi="IRNazanin" w:eastAsia="IRNazanin"/>
          <w:color w:val="111111"/>
          <w:sz w:val="28"/>
          <w:sz w:val="28"/>
          <w:szCs w:val="28"/>
          <w:rtl w:val="true"/>
          <w:lang w:bidi="fa-IR"/>
        </w:rPr>
        <w:t>که شفاعتشان هیچ سود ندهد مگر از آن پس که خدا برای هر که خواهد رخصت دهد</w:t>
      </w:r>
      <w:r>
        <w:rPr>
          <w:rFonts w:eastAsia="IRNazanin" w:cs="IRNazanin"/>
          <w:color w:val="111111"/>
          <w:sz w:val="28"/>
          <w:szCs w:val="28"/>
          <w:rtl w:val="true"/>
          <w:lang w:bidi="fa-IR"/>
        </w:rPr>
        <w:t>.</w:t>
      </w:r>
    </w:p>
    <w:p>
      <w:pPr>
        <w:pStyle w:val="Heading3"/>
        <w:numPr>
          <w:ilvl w:val="2"/>
          <w:numId w:val="1"/>
        </w:numPr>
        <w:rPr/>
      </w:pPr>
      <w:bookmarkStart w:id="1594" w:name="__RefHeading___Toc5697768_2320776876"/>
      <w:bookmarkStart w:id="1595" w:name="_Toc617"/>
      <w:bookmarkEnd w:id="1594"/>
      <w:r>
        <w:rPr/>
        <w:t>4</w:t>
      </w:r>
      <w:r>
        <w:rPr>
          <w:rtl w:val="true"/>
        </w:rPr>
        <w:t xml:space="preserve">. </w:t>
      </w:r>
      <w:r>
        <w:rPr>
          <w:rtl w:val="true"/>
        </w:rPr>
        <w:t>اصرار به بیعت بیعت شکنان</w:t>
      </w:r>
      <w:bookmarkEnd w:id="1595"/>
    </w:p>
    <w:p>
      <w:pPr>
        <w:pStyle w:val="BookText"/>
        <w:rPr/>
      </w:pPr>
      <w:r>
        <w:rPr>
          <w:rFonts w:ascii="Amiri" w:hAnsi="Amiri" w:eastAsia="Amiri" w:cs="Amiri"/>
          <w:color w:val="111111"/>
          <w:sz w:val="28"/>
          <w:sz w:val="28"/>
          <w:szCs w:val="28"/>
          <w:rtl w:val="true"/>
          <w:lang w:bidi="ar-SA"/>
        </w:rPr>
        <w:t>فَأَقْبَلْتُمْ إِلَى إِقْبَالَ الْعُوذِ الْمَطَافِيلِ عَلَى أَوْلَادِهَا تَقُولُونَ الْبَيْعَةَ الْبَيْعَةَ قَبَضْتُ كَفَّى فَبَسَطْتُمُوهَا وَنَازَعَتْكُمْ يَدِى فَجَاذَبْتُمُوهَا</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الْمَطَافِیلِ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فرزند؛ جمع مُطفِل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انسان یا حیوانی است که فرزند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المعنی هستند و در اینجا جنبه تأکیدی دارد؛ کالمطافل جمع المطفل و زان محسن ذات الطفل من الانس و الوحش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باز داشتن تكَفَّفَ تكففاً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برای درخواست چیزی به سوی مردم دراز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بَسَطْتُمُوا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کردید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انتزع انْتِزَاعاً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کنده شد؛ اسْتَنْزَعَ، اسْتِنْزَاعاًهُ عن الشیء از او خواست تا از آن چیز دست بردارد؛ در اینجا یعنی دست خود را پس کشیدم و جدا کردم فَجَاذَبْتُمُوهَا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کردید، کشیدید؛ از مادۀ جَذَبَ اجْتَذَبَ اجْتِذَاباً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وی کشانید، انْجَذَبَ، انْجِذَاباً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کشیده شد؛ تَجَاذَبَ تَجاذُباً الرجُلانِ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چیزی را در کشیدند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همچون مادرانی که از روی شوق به فرزندان خود روی می آورند، به سوی من آمدید و می گفتید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بستم و شما آن را گشودید، من دست خود را عقب می کشیدم و شما به سوی خود می کشیدید</w:t>
      </w:r>
      <w:r>
        <w:rPr>
          <w:rFonts w:eastAsia="IRNazanin" w:cs="IRNazanin"/>
          <w:color w:val="111111"/>
          <w:sz w:val="28"/>
          <w:szCs w:val="28"/>
          <w:rtl w:val="true"/>
          <w:lang w:bidi="fa-IR"/>
        </w:rPr>
        <w:t xml:space="preserve">. </w:t>
      </w:r>
      <w:bookmarkStart w:id="1596" w:name="pg20325_220215"/>
    </w:p>
    <w:p>
      <w:pPr>
        <w:pStyle w:val="BookText"/>
        <w:rPr/>
      </w:pPr>
      <w:bookmarkEnd w:id="1596"/>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تعبیرات امام علیه السلام بیانگر اشتیاق فوق العاده مردم به بیعت است، در عین بی اعتنایی امام نسبت به آن</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حضرت در این جا اشاره می کند به چگونگی بیعت خود که بر خلاف بیعت با ابوبکر که ناگهانی و بدون تأمل نبود بلکه پس از کشته شدن عثمان که ابتدا با اعتراض مصری ها و بعد با تحریک امثال طلحه و زبیر صورت گرفت مردم پیرامون حضرت امیر علیه السلام گرد آمدند و فشار آوردند تا ایشان بیعت را بپذیرد امیرالمؤمنین در ابتدا کنار می کشید و حاضر نبود این مسئولیت را بپذیرد تا این که فشارها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فَمَا رَاعَنِي إِلَّا وَ النَّاسُ إِلَيَّ كَعُرْفِ الضَّبْع قَدِ انْقَالُوا عَلَيَّ مِنْ كُلِّ جَانِب</w:t>
      </w:r>
      <w:r>
        <w:rPr>
          <w:rStyle w:val="FootnoteAnchor"/>
          <w:rtl w:val="true"/>
        </w:rPr>
        <w:footnoteReference w:id="1218"/>
      </w:r>
      <w:r>
        <w:rPr>
          <w:rFonts w:ascii="IRNazanin" w:hAnsi="IRNazanin" w:eastAsia="IRNazanin"/>
          <w:color w:val="111111"/>
          <w:sz w:val="28"/>
          <w:sz w:val="28"/>
          <w:szCs w:val="28"/>
          <w:rtl w:val="true"/>
          <w:lang w:bidi="fa-IR"/>
        </w:rPr>
        <w:t>روز بیعت، فراوانی مردم چون یال های پرپشت کفتار بود که از هر طرف مرا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از روی شوق به فرزندان خود روی می آورند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میزان شوق و اشتیاق فوق العاده مردم برای بیعت را به اشتیاق مادرانی تشبیه می کند که به فرزند خود روی می آورند</w:t>
      </w:r>
      <w:r>
        <w:rPr>
          <w:rFonts w:eastAsia="IRNazanin" w:cs="IRNazanin"/>
          <w:color w:val="111111"/>
          <w:sz w:val="28"/>
          <w:szCs w:val="28"/>
          <w:rtl w:val="true"/>
          <w:lang w:bidi="fa-IR"/>
        </w:rPr>
        <w:t>.</w:t>
      </w:r>
    </w:p>
    <w:p>
      <w:pPr>
        <w:pStyle w:val="Heading3"/>
        <w:numPr>
          <w:ilvl w:val="2"/>
          <w:numId w:val="1"/>
        </w:numPr>
        <w:rPr/>
      </w:pPr>
      <w:bookmarkStart w:id="1597" w:name="__RefHeading___Toc5697770_2320776876"/>
      <w:bookmarkStart w:id="1598" w:name="_Toc618"/>
      <w:bookmarkEnd w:id="1597"/>
      <w:r>
        <w:rPr/>
        <w:t>5</w:t>
      </w:r>
      <w:r>
        <w:rPr>
          <w:rtl w:val="true"/>
        </w:rPr>
        <w:t xml:space="preserve">. </w:t>
      </w:r>
      <w:r>
        <w:rPr>
          <w:rtl w:val="true"/>
        </w:rPr>
        <w:t>شکایت امام از بیعت شکنان به خدا</w:t>
      </w:r>
      <w:bookmarkEnd w:id="1598"/>
    </w:p>
    <w:p>
      <w:pPr>
        <w:pStyle w:val="BookText"/>
        <w:rPr/>
      </w:pPr>
      <w:r>
        <w:rPr>
          <w:rFonts w:ascii="Amiri" w:hAnsi="Amiri" w:eastAsia="Amiri" w:cs="Amiri"/>
          <w:color w:val="111111"/>
          <w:sz w:val="28"/>
          <w:sz w:val="28"/>
          <w:szCs w:val="28"/>
          <w:rtl w:val="true"/>
          <w:lang w:bidi="ar-SA"/>
        </w:rPr>
        <w:t>اللَّهُمَّ إِنَّهُمَا قَطَعَانِي وَ ظَلَمَانِي وَ نَكَتَا بَيْعَتِي وَأَلَّبَا النَّاسَ عَلَيَّ</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نکثا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نقض پیمان کردند؛ نقض کردند یعنی پیمان و بیعت خود را با من زیر پا گذاشتند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شوراندند؛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تحریک و افساد و شوراندن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آن همان جمع کردن و گرد آوردن است اما چون معمولاً جمع کردن علیه کسی برای شورش و فساد است به این اعتبار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 هم گرفته اند؛ التأليب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النحريض و الافساد</w:t>
      </w:r>
      <w:r>
        <w:rPr>
          <w:rFonts w:eastAsia="IRNazanin" w:cs="IRNazanin"/>
          <w:color w:val="111111"/>
          <w:sz w:val="28"/>
          <w:szCs w:val="28"/>
          <w:rtl w:val="true"/>
          <w:lang w:bidi="fa-IR"/>
        </w:rPr>
        <w:t>.</w:t>
      </w:r>
      <w:bookmarkStart w:id="1599" w:name="pg20325_220216"/>
    </w:p>
    <w:p>
      <w:pPr>
        <w:pStyle w:val="BookText"/>
        <w:rPr/>
      </w:pPr>
      <w:bookmarkEnd w:id="1599"/>
      <w:r>
        <w:rPr>
          <w:rFonts w:ascii="IRNazanin" w:hAnsi="IRNazanin" w:eastAsia="IRNazanin"/>
          <w:color w:val="111111"/>
          <w:sz w:val="28"/>
          <w:sz w:val="28"/>
          <w:szCs w:val="28"/>
          <w:rtl w:val="true"/>
          <w:lang w:bidi="fa-IR"/>
        </w:rPr>
        <w:t xml:space="preserve">خداوندا،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بریدند و به من ستم کردند بیعتم را شکستند و مردم را بر ضد من شوراندند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حضرت می فرماید این دو نفر از من بریدند ممکن است قطع رحم یا پیمان شکنی و نقض بيعت منظور باشد؛ زیرا اگر کسی از ابتدا بیعت نکند چندان مهم نیست ولی اگر بیعت کند و بعد آن را بشکند بسیار ناشایسته است</w:t>
      </w:r>
      <w:r>
        <w:rPr>
          <w:rFonts w:eastAsia="IRNazanin" w:cs="IRNazanin"/>
          <w:color w:val="111111"/>
          <w:sz w:val="28"/>
          <w:szCs w:val="28"/>
          <w:rtl w:val="true"/>
          <w:lang w:bidi="fa-IR"/>
        </w:rPr>
        <w:t>.</w:t>
      </w:r>
    </w:p>
    <w:p>
      <w:pPr>
        <w:pStyle w:val="Heading3"/>
        <w:numPr>
          <w:ilvl w:val="2"/>
          <w:numId w:val="1"/>
        </w:numPr>
        <w:rPr/>
      </w:pPr>
      <w:bookmarkStart w:id="1600" w:name="__RefHeading___Toc5697772_2320776876"/>
      <w:bookmarkStart w:id="1601" w:name="_Toc619"/>
      <w:bookmarkEnd w:id="1600"/>
      <w:r>
        <w:rPr/>
        <w:t>6</w:t>
      </w:r>
      <w:r>
        <w:rPr>
          <w:rtl w:val="true"/>
        </w:rPr>
        <w:t xml:space="preserve">. </w:t>
      </w:r>
      <w:r>
        <w:rPr>
          <w:rtl w:val="true"/>
        </w:rPr>
        <w:t>نفرین امام در حق پیمان شکنان</w:t>
      </w:r>
      <w:bookmarkEnd w:id="1601"/>
    </w:p>
    <w:p>
      <w:pPr>
        <w:pStyle w:val="BookText"/>
        <w:rPr/>
      </w:pPr>
      <w:r>
        <w:rPr>
          <w:rFonts w:ascii="Amiri" w:hAnsi="Amiri" w:eastAsia="Amiri" w:cs="Amiri"/>
          <w:color w:val="111111"/>
          <w:sz w:val="28"/>
          <w:sz w:val="28"/>
          <w:szCs w:val="28"/>
          <w:rtl w:val="true"/>
          <w:lang w:bidi="ar-SA"/>
        </w:rPr>
        <w:t>فَاحْلُلْ مَا عَقَدَا وَ لَا تُحْكِمْ لَهُمَا مَا أَبْرَمَا وَ أَرِهِمَا الْمَسَاءَةَ فِيمَا أَمَّلَا وَ عَمِلَا</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لا تُحكم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نگردان؛ أحكم الشيء أتقنه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آن دو پایدار کردند؛ امر از مبرم به معنای کار محکم؛ تابیدند، محکم کردند؛ أبرم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جعله طاقين ثم فتله و أبرم الأمر أحكمه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نشان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آن دو آرزو کردند؛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ایشان بسته اند بگشا و آن چه تابیده اند محکم مکن و برای آنان در آن چه آرزو کردند و به اجرا گذاشتند بدی ارائه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علیه حضرت علی علیه السلام توطئه کردند و عایشه را هم دست خود نمودند و گروهی را مقدم و مأخر لشکر قرار دادند و مقدماتی را فراهم آوردند تا با علی علیه السلام مبارزه کنند که همه این مقدمات به عنوان گره باطلی است که آن را بستند؛ بنابراین حضرت از خداوند درخواست می کند که خدایا گرهی را که آنان بستند، باز کن یعنی همه ابزار و مقدمات و قراردادهایی را که برای جنگ با من بستند در هم بریز و نابود فرما</w:t>
      </w:r>
      <w:r>
        <w:rPr>
          <w:rFonts w:eastAsia="IRNazanin" w:cs="IRNazanin"/>
          <w:color w:val="111111"/>
          <w:sz w:val="28"/>
          <w:szCs w:val="28"/>
          <w:rtl w:val="true"/>
          <w:lang w:bidi="fa-IR"/>
        </w:rPr>
        <w:t xml:space="preserve">. </w:t>
      </w:r>
      <w:bookmarkStart w:id="1602" w:name="pg20325_220217"/>
    </w:p>
    <w:p>
      <w:pPr>
        <w:pStyle w:val="Heading3"/>
        <w:numPr>
          <w:ilvl w:val="2"/>
          <w:numId w:val="1"/>
        </w:numPr>
        <w:rPr/>
      </w:pPr>
      <w:bookmarkStart w:id="1603" w:name="__RefHeading___Toc5697774_2320776876"/>
      <w:bookmarkStart w:id="1604" w:name="_Toc620"/>
      <w:bookmarkEnd w:id="1602"/>
      <w:bookmarkEnd w:id="1603"/>
      <w:r>
        <w:rPr/>
        <w:t>7</w:t>
      </w:r>
      <w:r>
        <w:rPr>
          <w:rtl w:val="true"/>
        </w:rPr>
        <w:t xml:space="preserve">. </w:t>
      </w:r>
      <w:r>
        <w:rPr>
          <w:rtl w:val="true"/>
        </w:rPr>
        <w:t>پرهیز امام از خونریزی</w:t>
      </w:r>
      <w:bookmarkEnd w:id="1604"/>
    </w:p>
    <w:p>
      <w:pPr>
        <w:pStyle w:val="BookText"/>
        <w:rPr/>
      </w:pPr>
      <w:r>
        <w:rPr>
          <w:rFonts w:ascii="Amiri" w:hAnsi="Amiri" w:eastAsia="Amiri" w:cs="Amiri"/>
          <w:color w:val="111111"/>
          <w:sz w:val="28"/>
          <w:sz w:val="28"/>
          <w:szCs w:val="28"/>
          <w:rtl w:val="true"/>
          <w:lang w:bidi="ar-SA"/>
        </w:rPr>
        <w:t>وَ لَقَدِ اسْتَتَبْتُهُمَا قَبْلَ الْقِتَالِ وَ اسْتَأْنَيْتُ بِهِمَا أَمَامَ الْوِقَاعِ فَغَمَطَا النِّعْمَةَ وَرَدَّا الْعَافِيَة</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الوقاع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این واژه گاه به معنی مصدری به کار می رود و گاه به عنوان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وقیعه به معنای غیبت و بدگویی هم می آید ولی در اینجا به معنای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غَمَطَا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نعمت را انکار کردند؛ از مادۀ غمط به معنی کوچک شمردن چیزی و کفران نعمت است و در اینجا اشاره به این است که طلحه و زبیر فرصت خوبی را که من به آن ها داده بودم کوچک شمردند و کفران نعمت کردند؛ غمط فلان بالنّعمة إذا لم يشكرها و حقرها من باب ضرب و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برگرداندند؛ ارْتَدَّ ارْتِدَاداً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برگردانید از او خواست که آن چیز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جنگ از آن ها درخواست کردم که دست بردارند و بازگردند و انتظار بازگشتشان را نیز می کشیدم ولی آن ها پشت پا به نعمت زدند و دست رد بر سینه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گفتار عذر خود را در مورد طلحه و زبیر پیش از شروع جنگ با آن ها برای مردم بیان می کند و تذکر می دهد که برای جنگ با این ها پیش از این خودداری و بردباری بسیار کرده و با مهربانی از آن ها خواسته است که به سوی حق بازگردند و از گناهی که به سبب شکستن بیعت خود مرتکب شده اند توبه کنند</w:t>
      </w:r>
      <w:r>
        <w:rPr>
          <w:rFonts w:eastAsia="IRNazanin" w:cs="IRNazanin"/>
          <w:color w:val="111111"/>
          <w:sz w:val="28"/>
          <w:szCs w:val="28"/>
          <w:rtl w:val="true"/>
          <w:lang w:bidi="fa-IR"/>
        </w:rPr>
        <w:t xml:space="preserve">. </w:t>
      </w:r>
      <w:r>
        <w:rPr>
          <w:rStyle w:val="FootnoteAnchor"/>
          <w:rtl w:val="true"/>
        </w:rPr>
        <w:footnoteReference w:id="122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نعمتی که حضرت می فرماید آن را پوشاندند می تواند همان نعمت نصیحت یا مهلتی باشد که امیرالمؤمنین علیه السلام به آنان داد یا نعمت ولایت و صلحی که بین مسلمانان وجود داشت؛ علاوه بر آن طلحه و زبیر با این که ثروت زیادی داشتند ولی باز هم امیرالمؤمنین علیه السلام حقوقشان را از بیت المال مانند سایر مردم پرداخت می کرد و با وجود این نعمت ها باز هم به دنبال حکومت بصره و کوفه بودند و در نتیجه هر دو کشته شدند</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5" w:name="pg20325_220219"/>
      <w:bookmarkStart w:id="1606" w:name="pg20325_220219"/>
      <w:bookmarkEnd w:id="1606"/>
    </w:p>
    <w:p>
      <w:pPr>
        <w:pStyle w:val="BookText"/>
        <w:rPr/>
      </w:pPr>
      <w:bookmarkStart w:id="1607" w:name="pg20325_220219"/>
      <w:bookmarkEnd w:id="1607"/>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حوادث سخت آینده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شناسی </w:t>
      </w:r>
      <w:r>
        <w:rPr>
          <w:rStyle w:val="FootnoteAnchor"/>
          <w:rtl w:val="true"/>
        </w:rPr>
        <w:footnoteReference w:id="1223"/>
      </w:r>
    </w:p>
    <w:p>
      <w:pPr>
        <w:pStyle w:val="Heading3"/>
        <w:numPr>
          <w:ilvl w:val="2"/>
          <w:numId w:val="1"/>
        </w:numPr>
        <w:rPr/>
      </w:pPr>
      <w:bookmarkStart w:id="1608" w:name="__RefHeading___Toc5697776_2320776876"/>
      <w:bookmarkStart w:id="1609" w:name="_Toc621"/>
      <w:bookmarkEnd w:id="1608"/>
      <w:r>
        <w:rPr>
          <w:rtl w:val="true"/>
        </w:rPr>
        <w:t>پیشگفتار خطبه</w:t>
      </w:r>
      <w:bookmarkEnd w:id="160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از حوادث مهم آینده پیشگویی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مرد الهی می کند که اساس کار خود را بر هدایت های قرآنی می گذارد که همان حضرت مهدی است و به حوادث خونینی اشاره می کند که با قیام آن مرد الهی برای اقامه حکومت عدل صورت می گیرد و همچنین به حوادث خونین دیگری اشاره می فرماید که از شام بر می خیزد و مردم را شدیداً گرفتار می کند</w:t>
      </w:r>
      <w:r>
        <w:rPr>
          <w:rFonts w:eastAsia="IRNazanin" w:cs="IRNazanin"/>
          <w:color w:val="111111"/>
          <w:sz w:val="28"/>
          <w:szCs w:val="28"/>
          <w:rtl w:val="true"/>
          <w:lang w:bidi="fa-IR"/>
        </w:rPr>
        <w:t xml:space="preserve">. </w:t>
      </w:r>
      <w:bookmarkStart w:id="1610" w:name="pg20325_220220"/>
    </w:p>
    <w:p>
      <w:pPr>
        <w:pStyle w:val="BookText"/>
        <w:rPr/>
      </w:pPr>
      <w:bookmarkEnd w:id="1610"/>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 بِكُمْ عَلَى سَاقٍ بَادِياً نَوَاجِذْهَا مَمْلُوءَةً أَخْلَافُهَا حُلُوا رَضَاعُهَا عَلْقَماً عَاقِبَتُهَا أَلَا وَ فِي غَدٍ وَ سَيَأْتِي غَدُ بِمَا لَا تَعْرِفُونَ يَأْخُذُ الْوَالِي مِنْ غَيْرِهَا عُمَّالَهَا عَلَى مَسَاوِي أَعْمَالِهَا وَتُخْرِجُ لَهُ الْأَرْضُ أَفَالِينَ كَبِدِهَا وَ تُلْقِي إِلَيْهِ سِلْماً مَقَالِيدَهَا فَيُرِيكُمْ كَيْفَ عَدْلُ السِّيرَةِ وَيُحْيِي مَيَّتَ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قَدْ نَعَقَ بِالشَّامِ وَ فَحَصَ بِرَايَاتِهِ فِي ضَوَاحِي كُوفَانَ فَعَطَفَ عَلَيْهَا عَطْفَ الضَّرُوسِ وَ فَرَشَ الْأَرْضَ بِالرُّءُوسِ قَدْ فَغَرَتْ فَاغِرَتُهُ وَ ثَقُلَتْ فِي الْأَرْضِ وَطْأَتُهُ بَعِيدَ الْجَوْلَةِ عَظِيمَ الصَّوْلَةِ وَ اللَّهِ لَيُشَرِّدَنَّكُمْ فِي أَطْرَافِ الْأَرْضِ حَتَّى لَا يَبْقَى مِنْكُمْ إِلَّا قَلِيلٌ كَالْكُحْلِ فِي الْعَيْنِ فَلَا تَزَالُونَ كَذَلِكَ حَتَّى تَتُوبَ إِلَى الْعَرَبِ عَوَازِبُ أَحْلَامِهَا فَالْزَمُوا السُّنَنَ الْقَائِمَةَ وَالآثَارَ الْبَيِّنَةَ وَالْعَهْدَ الْقَرِيبَ الَّذِي عَلَيْهِ م بَاقِي النُّبُوَّةِ وَاعْلَمُوا أَنَّ الشَّيْطَانَ إِنَّمَا يُسَنِّى لَكُمْ طُرْقَهُ لِتَتَّبِعُوا عَقِبَهُ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1" w:name="__RefHeading___Toc5697778_2320776876"/>
      <w:bookmarkStart w:id="1612" w:name="_Toc622"/>
      <w:bookmarkEnd w:id="1611"/>
      <w:r>
        <w:rPr/>
        <w:t>1</w:t>
      </w:r>
      <w:r>
        <w:rPr>
          <w:rtl w:val="true"/>
        </w:rPr>
        <w:t xml:space="preserve">. </w:t>
      </w:r>
      <w:r>
        <w:rPr>
          <w:rtl w:val="true"/>
        </w:rPr>
        <w:t>ویژگی های دوران حضرت مهدی</w:t>
      </w:r>
      <w:bookmarkEnd w:id="1612"/>
    </w:p>
    <w:p>
      <w:pPr>
        <w:pStyle w:val="Heading4"/>
        <w:numPr>
          <w:ilvl w:val="3"/>
          <w:numId w:val="1"/>
        </w:numPr>
        <w:rPr/>
      </w:pPr>
      <w:bookmarkStart w:id="1613" w:name="__RefHeading___Toc5697780_2320776876"/>
      <w:bookmarkStart w:id="1614" w:name="_Toc623"/>
      <w:bookmarkEnd w:id="1613"/>
      <w:r>
        <w:rPr/>
        <w:t>1</w:t>
      </w:r>
      <w:r>
        <w:rPr>
          <w:rtl w:val="true"/>
        </w:rPr>
        <w:t xml:space="preserve">. </w:t>
      </w:r>
      <w:r>
        <w:rPr/>
        <w:t>1</w:t>
      </w:r>
      <w:r>
        <w:rPr>
          <w:rtl w:val="true"/>
        </w:rPr>
        <w:t xml:space="preserve">. </w:t>
      </w:r>
      <w:r>
        <w:rPr>
          <w:rtl w:val="true"/>
        </w:rPr>
        <w:t>قرار دادن مردم در مسیر هدایت قرآن</w:t>
      </w:r>
      <w:bookmarkEnd w:id="1614"/>
    </w:p>
    <w:p>
      <w:pPr>
        <w:pStyle w:val="BookText"/>
        <w:rPr/>
      </w:pP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الرَّأى</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رأی مخالف قرآن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نفس را به هدایت بر می گرداند آن زمان که مردم مسیر هدایت را به هوای نفس برگردانده اند و رأی مردم را تابع قرآن می کند آن وقتی که قرآن را پیرو رأی خود کرده اند</w:t>
      </w:r>
      <w:r>
        <w:rPr>
          <w:rFonts w:eastAsia="IRNazanin" w:cs="IRNazanin"/>
          <w:color w:val="111111"/>
          <w:sz w:val="28"/>
          <w:szCs w:val="28"/>
          <w:rtl w:val="true"/>
          <w:lang w:bidi="fa-IR"/>
        </w:rPr>
        <w:t xml:space="preserve">. </w:t>
      </w:r>
      <w:bookmarkStart w:id="1615" w:name="pg20325_220221"/>
    </w:p>
    <w:p>
      <w:pPr>
        <w:pStyle w:val="BookText"/>
        <w:rPr/>
      </w:pPr>
      <w:bookmarkEnd w:id="1615"/>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ریشه همه بدبختی ها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کردن هوای نفس بر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خواسته های دل بر آیات قرآن از طریق تفسیر به رأی</w:t>
      </w:r>
      <w:r>
        <w:rPr>
          <w:rFonts w:eastAsia="IRNazanin" w:cs="IRNazanin"/>
          <w:color w:val="111111"/>
          <w:sz w:val="28"/>
          <w:szCs w:val="28"/>
          <w:rtl w:val="true"/>
          <w:lang w:bidi="fa-IR"/>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عقل است و هر چیز سودمندی برای زندگی است</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أَفَرَأَيْتَ مَنِ اتَّخَذَ إِلَهَهُ هَواهُ وَ أَضَلَّهُ اللَّهُ عَلى عِلْمٍ وَ خَتَمَ عَلى سَمْعِهِ وَ قَلْبِهِ وَ جَعَلَ عَلَى بَصَرِهِ غِشَاوَة</w:t>
      </w:r>
      <w:r>
        <w:rPr>
          <w:rStyle w:val="FootnoteAnchor"/>
          <w:rtl w:val="true"/>
        </w:rPr>
        <w:footnoteReference w:id="1227"/>
      </w:r>
      <w:r>
        <w:rPr>
          <w:rFonts w:ascii="IRNazanin" w:hAnsi="IRNazanin" w:eastAsia="IRNazanin"/>
          <w:color w:val="111111"/>
          <w:sz w:val="28"/>
          <w:sz w:val="28"/>
          <w:szCs w:val="28"/>
          <w:rtl w:val="true"/>
          <w:lang w:bidi="fa-IR"/>
        </w:rPr>
        <w:t xml:space="preserve">آیا آن کس را دیده ای که هوسش را چون خدای خود گرفت و خدا از روی علم گمراهش کرد و بر گوش و دلش مُهر نهاد و بر دیدگانش پرده افکند؟ </w:t>
      </w:r>
      <w:r>
        <w:rPr>
          <w:rFonts w:ascii="Amiri" w:hAnsi="Amiri" w:eastAsia="Amiri" w:cs="Amiri"/>
          <w:color w:val="111111"/>
          <w:sz w:val="28"/>
          <w:sz w:val="28"/>
          <w:szCs w:val="28"/>
          <w:rtl w:val="true"/>
          <w:lang w:bidi="ar-SA"/>
        </w:rPr>
        <w:t>إِنَّ أَخْوَفَ مَا أَخَافُ عَلَيْكُمُ اثْنَتَانِ اثْنَانِ اتَّبَاعُ الْهَوَى وَطُولُ الْأَمَل</w:t>
      </w:r>
      <w:r>
        <w:rPr>
          <w:rStyle w:val="FootnoteAnchor"/>
          <w:rtl w:val="true"/>
        </w:rPr>
        <w:footnoteReference w:id="1228"/>
      </w:r>
      <w:r>
        <w:rPr>
          <w:rFonts w:ascii="IRNazanin" w:hAnsi="IRNazanin" w:eastAsia="IRNazanin"/>
          <w:color w:val="111111"/>
          <w:sz w:val="28"/>
          <w:sz w:val="28"/>
          <w:szCs w:val="28"/>
          <w:rtl w:val="true"/>
          <w:lang w:bidi="fa-IR"/>
        </w:rPr>
        <w:t>ای مردم، ترسناک ترین چیزی که بر شما می ترسم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هوای 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مرز بودن آرزو</w:t>
      </w:r>
      <w:r>
        <w:rPr>
          <w:rFonts w:eastAsia="IRNazanin" w:cs="IRNazanin"/>
          <w:color w:val="111111"/>
          <w:sz w:val="28"/>
          <w:szCs w:val="28"/>
          <w:rtl w:val="true"/>
          <w:lang w:bidi="fa-IR"/>
        </w:rPr>
        <w:t>.</w:t>
      </w:r>
    </w:p>
    <w:p>
      <w:pPr>
        <w:pStyle w:val="Heading4"/>
        <w:numPr>
          <w:ilvl w:val="3"/>
          <w:numId w:val="1"/>
        </w:numPr>
        <w:rPr/>
      </w:pPr>
      <w:bookmarkStart w:id="1616" w:name="__RefHeading___Toc5697782_2320776876"/>
      <w:bookmarkStart w:id="1617" w:name="_Toc624"/>
      <w:bookmarkEnd w:id="1616"/>
      <w:r>
        <w:rPr/>
        <w:t>1</w:t>
      </w:r>
      <w:r>
        <w:rPr>
          <w:rtl w:val="true"/>
        </w:rPr>
        <w:t xml:space="preserve">. </w:t>
      </w:r>
      <w:r>
        <w:rPr/>
        <w:t>2</w:t>
      </w:r>
      <w:r>
        <w:rPr>
          <w:rtl w:val="true"/>
        </w:rPr>
        <w:t xml:space="preserve">. </w:t>
      </w:r>
      <w:r>
        <w:rPr>
          <w:rtl w:val="true"/>
        </w:rPr>
        <w:t>جنگ های سخت عصر حضرت</w:t>
      </w:r>
      <w:bookmarkEnd w:id="1617"/>
    </w:p>
    <w:p>
      <w:pPr>
        <w:pStyle w:val="Heading5"/>
        <w:numPr>
          <w:ilvl w:val="4"/>
          <w:numId w:val="1"/>
        </w:numPr>
        <w:rPr/>
      </w:pPr>
      <w:bookmarkStart w:id="1618" w:name="__RefHeading___Toc5697784_2320776876"/>
      <w:bookmarkStart w:id="1619" w:name="_Toc625"/>
      <w:bookmarkEnd w:id="1618"/>
      <w:r>
        <w:rPr>
          <w:rtl w:val="true"/>
        </w:rPr>
        <w:t>اشاره</w:t>
      </w:r>
      <w:bookmarkEnd w:id="1619"/>
    </w:p>
    <w:p>
      <w:pPr>
        <w:pStyle w:val="BookText"/>
        <w:rPr/>
      </w:pPr>
      <w:r>
        <w:rPr>
          <w:rFonts w:ascii="Amiri" w:hAnsi="Amiri" w:eastAsia="Amiri" w:cs="Amiri"/>
          <w:color w:val="111111"/>
          <w:sz w:val="28"/>
          <w:sz w:val="28"/>
          <w:szCs w:val="28"/>
          <w:rtl w:val="true"/>
          <w:lang w:bidi="ar-SA"/>
        </w:rPr>
        <w:t>حَتَّى تَقُومَ الْحَرْبُ بِكُمْ عَلَى سَاقٍ بَادِياً نَوَاجِذْهَا</w:t>
      </w:r>
      <w:r>
        <w:rPr>
          <w:rStyle w:val="FootnoteAnchor"/>
          <w:rtl w:val="true"/>
        </w:rPr>
        <w:footnoteReference w:id="1229"/>
      </w:r>
      <w:r>
        <w:rPr>
          <w:rFonts w:ascii="IRNazanin" w:hAnsi="IRNazanin" w:eastAsia="IRNazanin"/>
          <w:color w:val="111111"/>
          <w:sz w:val="28"/>
          <w:sz w:val="28"/>
          <w:szCs w:val="28"/>
          <w:rtl w:val="true"/>
          <w:lang w:bidi="fa-IR"/>
        </w:rPr>
        <w:t xml:space="preserve"> تا جنگ همچون شیری خشمگین که دندان هایش را بنمایاند بر شما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بیان نتیجه سستی آن ها در یاری و فرمان برداری از آن حضرت در راه پیشبرد جنگ و روبه رو شدن با دشمن است و مانند این است که گفته باشد شما پیوسته از یاری </w:t>
      </w:r>
      <w:bookmarkStart w:id="1620" w:name="pg20325_220222"/>
    </w:p>
    <w:p>
      <w:pPr>
        <w:pStyle w:val="BookText"/>
        <w:rPr/>
      </w:pPr>
      <w:bookmarkEnd w:id="1620"/>
      <w:r>
        <w:rPr>
          <w:rFonts w:ascii="IRNazanin" w:hAnsi="IRNazanin" w:eastAsia="IRNazanin"/>
          <w:color w:val="111111"/>
          <w:sz w:val="28"/>
          <w:sz w:val="28"/>
          <w:szCs w:val="28"/>
          <w:rtl w:val="true"/>
          <w:lang w:bidi="fa-IR"/>
        </w:rPr>
        <w:t>و کمک دست بازداشته اید و از رفتن به سوی جنگ خودداری و کناره گیری می کنید تا این که دشمن نیرو یابد و جنگ را در نهایت سختی بر شما تحمیل کند</w:t>
      </w:r>
      <w:r>
        <w:rPr>
          <w:rFonts w:eastAsia="IRNazanin" w:cs="IRNazanin"/>
          <w:color w:val="111111"/>
          <w:sz w:val="28"/>
          <w:szCs w:val="28"/>
          <w:rtl w:val="true"/>
          <w:lang w:bidi="fa-IR"/>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عَلَى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جنگ به منتهای شدت و اوج خود برسد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بادیا نواجذها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 های خود را آشکار می سازد، کنایه از سختی ها و مصیبت هایی است که با جنگ همراه است</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يَوْمَ يُكْشَفُ عَنْ سَاقٍ وَيُدْعَوْنَ إِلَى السُّجُودِ فَلا يَسْتَطِيعُونَ</w:t>
      </w:r>
      <w:r>
        <w:rPr>
          <w:rStyle w:val="FootnoteAnchor"/>
          <w:rtl w:val="true"/>
        </w:rPr>
        <w:footnoteReference w:id="1232"/>
      </w:r>
      <w:r>
        <w:rPr>
          <w:rFonts w:ascii="IRNazanin" w:hAnsi="IRNazanin" w:eastAsia="IRNazanin"/>
          <w:color w:val="111111"/>
          <w:sz w:val="28"/>
          <w:sz w:val="28"/>
          <w:szCs w:val="28"/>
          <w:rtl w:val="true"/>
          <w:lang w:bidi="fa-IR"/>
        </w:rPr>
        <w:t>روزی که آن واقعه عظیم پدیدار شود و آن ها را به سجود فراخوانند ولی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خطرناک و خشمگین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خطرناک بودن جنگ را به حیوان خشمگینی تشبیه میت که آماده برای حمله است</w:t>
      </w:r>
      <w:r>
        <w:rPr>
          <w:rFonts w:eastAsia="IRNazanin" w:cs="IRNazanin"/>
          <w:color w:val="111111"/>
          <w:sz w:val="28"/>
          <w:szCs w:val="28"/>
          <w:rtl w:val="true"/>
          <w:lang w:bidi="fa-IR"/>
        </w:rPr>
        <w:t>.</w:t>
      </w:r>
    </w:p>
    <w:p>
      <w:pPr>
        <w:pStyle w:val="Heading5"/>
        <w:numPr>
          <w:ilvl w:val="4"/>
          <w:numId w:val="1"/>
        </w:numPr>
        <w:rPr/>
      </w:pPr>
      <w:bookmarkStart w:id="1621" w:name="__RefHeading___Toc5697786_2320776876"/>
      <w:bookmarkStart w:id="1622" w:name="_Toc626"/>
      <w:bookmarkEnd w:id="1621"/>
      <w:r>
        <w:rPr/>
        <w:t>1</w:t>
      </w:r>
      <w:r>
        <w:rPr>
          <w:rtl w:val="true"/>
        </w:rPr>
        <w:t xml:space="preserve">. </w:t>
      </w:r>
      <w:r>
        <w:rPr/>
        <w:t>2</w:t>
      </w:r>
      <w:r>
        <w:rPr>
          <w:rtl w:val="true"/>
        </w:rPr>
        <w:t xml:space="preserve">. </w:t>
      </w:r>
      <w:r>
        <w:rPr/>
        <w:t>1</w:t>
      </w:r>
      <w:r>
        <w:rPr>
          <w:rtl w:val="true"/>
        </w:rPr>
        <w:t xml:space="preserve">. </w:t>
      </w:r>
      <w:r>
        <w:rPr>
          <w:rtl w:val="true"/>
        </w:rPr>
        <w:t>سرانجام تلخ جنگ</w:t>
      </w:r>
      <w:bookmarkEnd w:id="1622"/>
    </w:p>
    <w:p>
      <w:pPr>
        <w:pStyle w:val="BookText"/>
        <w:rPr/>
      </w:pPr>
      <w:r>
        <w:rPr>
          <w:rFonts w:ascii="Amiri" w:hAnsi="Amiri" w:eastAsia="Amiri" w:cs="Amiri"/>
          <w:color w:val="111111"/>
          <w:sz w:val="28"/>
          <w:sz w:val="28"/>
          <w:szCs w:val="28"/>
          <w:rtl w:val="true"/>
          <w:lang w:bidi="ar-SA"/>
        </w:rPr>
        <w:t>مَمْلُوءَةَ أَخْلَافُهَا حُلُوا رَضَاعُهَا عَلْقَماً عَاقِبَتُهَا</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 خوردن است؛ ارْتَضَع ارْتِضَاعاً الولد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پستان مادرش را مكيد؛ أَرْضَعَ إِرْضَاعاً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بوته ای است بسیار تلخ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هر چیز تلخی نیز اطلاق می شود؛ العلقم الحفظل وقيل قثاء الحمار ويقال لكلّ شيء مرّ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پستان هایش پر از شیر است و نوشیدنش شیرین اما سرانجامش تلخ و ناگوار است</w:t>
      </w:r>
      <w:r>
        <w:rPr>
          <w:rFonts w:eastAsia="IRNazanin" w:cs="IRNazanin"/>
          <w:color w:val="111111"/>
          <w:sz w:val="28"/>
          <w:szCs w:val="28"/>
          <w:rtl w:val="true"/>
          <w:lang w:bidi="fa-IR"/>
        </w:rPr>
        <w:t xml:space="preserve">. </w:t>
      </w:r>
      <w:bookmarkStart w:id="1623" w:name="pg20325_220223"/>
    </w:p>
    <w:p>
      <w:pPr>
        <w:pStyle w:val="BookText"/>
        <w:rPr/>
      </w:pPr>
      <w:bookmarkEnd w:id="1623"/>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 رَضَاعُهَا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دلیر مردان و پیکارگران در آغاز نبرد به سوی آن روی می آورند و هرکدام از آن ها دوست دارد که با هماورد خویش بجنگد و مانند شیرخواره که می کوشد از شیر مادر شیرین کام شود برای به دست آوردن پیروزی تلاش می کند</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جنگ چنین خاصیتی دارد که در ابتدا مانند جوانی است که می خواهد همه را بفریبد و مخصوصاً خود را در بین افراد نادان جا می اندازد ولی در نهایت مانند پیر زالی می شود که همه از او فرار خواهند کرد؛ زیرا عاقبت و نتیجه جنگ چیزی جز خرابی و ناراحتی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فرجام جنگ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تلخی فرجام این جنگ استعاره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شباهت تلخی حنظل و تلخ کامی حاصل از سرانجام این جنگ و همگونی است که در این دو تلخی حسّی و روحی وجود دارد</w:t>
      </w:r>
      <w:r>
        <w:rPr>
          <w:rFonts w:eastAsia="IRNazanin" w:cs="IRNazanin"/>
          <w:color w:val="111111"/>
          <w:sz w:val="28"/>
          <w:szCs w:val="28"/>
          <w:rtl w:val="true"/>
          <w:lang w:bidi="fa-IR"/>
        </w:rPr>
        <w:t>.</w:t>
      </w:r>
    </w:p>
    <w:p>
      <w:pPr>
        <w:pStyle w:val="Heading4"/>
        <w:numPr>
          <w:ilvl w:val="3"/>
          <w:numId w:val="1"/>
        </w:numPr>
        <w:rPr/>
      </w:pPr>
      <w:bookmarkStart w:id="1624" w:name="__RefHeading___Toc5697788_2320776876"/>
      <w:bookmarkStart w:id="1625" w:name="_Toc627"/>
      <w:bookmarkEnd w:id="1624"/>
      <w:r>
        <w:rPr/>
        <w:t>1</w:t>
      </w:r>
      <w:r>
        <w:rPr>
          <w:rtl w:val="true"/>
        </w:rPr>
        <w:t xml:space="preserve">. </w:t>
      </w:r>
      <w:r>
        <w:rPr/>
        <w:t>3</w:t>
      </w:r>
      <w:r>
        <w:rPr>
          <w:rtl w:val="true"/>
        </w:rPr>
        <w:t xml:space="preserve">. </w:t>
      </w:r>
      <w:r>
        <w:rPr>
          <w:rtl w:val="true"/>
        </w:rPr>
        <w:t>مجازات عمال ظالم</w:t>
      </w:r>
      <w:bookmarkEnd w:id="1625"/>
    </w:p>
    <w:p>
      <w:pPr>
        <w:pStyle w:val="BookText"/>
        <w:rPr/>
      </w:pPr>
      <w:r>
        <w:rPr>
          <w:rFonts w:ascii="Amiri" w:hAnsi="Amiri" w:eastAsia="Amiri" w:cs="Amiri"/>
          <w:color w:val="111111"/>
          <w:sz w:val="28"/>
          <w:sz w:val="28"/>
          <w:szCs w:val="28"/>
          <w:rtl w:val="true"/>
          <w:lang w:bidi="ar-SA"/>
        </w:rPr>
        <w:t>أَلَا وَ فِي غَدٍ وَ سَيَأْتِي غَدْ بِمَا لَا تَعْرِفُونَ يَأْخُذُ الْوَالِى مِنْ غَيْرِهَا عُمَّالَهَا عَلَى مَسَاوِي أَعْمَالِهَا</w:t>
      </w:r>
      <w:r>
        <w:rPr>
          <w:rStyle w:val="FootnoteAnchor"/>
          <w:rtl w:val="true"/>
        </w:rPr>
        <w:footnoteReference w:id="123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فردا همان فردایی که حوادثی با خود می آورد که شما نمی دانید، کسی بر شما حکومت خواهد کرد که از غیر آن طایفه است و او عمّال حکومت های ظالم پیشین را بر اعمال بدشان کیفر می دهد</w:t>
      </w:r>
      <w:r>
        <w:rPr>
          <w:rFonts w:eastAsia="IRNazanin" w:cs="IRNazanin"/>
          <w:color w:val="111111"/>
          <w:sz w:val="28"/>
          <w:szCs w:val="28"/>
          <w:rtl w:val="true"/>
          <w:lang w:bidi="fa-IR"/>
        </w:rPr>
        <w:t xml:space="preserve">. </w:t>
      </w:r>
      <w:bookmarkStart w:id="1626" w:name="pg20325_220224"/>
    </w:p>
    <w:p>
      <w:pPr>
        <w:pStyle w:val="BookText"/>
        <w:rPr/>
      </w:pPr>
      <w:bookmarkEnd w:id="162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رهبر حکومت اسلامی به امور کارگزاران حکومت در هر کار بزرگ و کوچکی رسیدگی کرده و بدکار را به سبب کارش بازخواست و آن گونه که شایسته است مجازات می کند</w:t>
      </w:r>
      <w:r>
        <w:rPr>
          <w:rFonts w:eastAsia="IRNazanin" w:cs="IRNazanin"/>
          <w:color w:val="111111"/>
          <w:sz w:val="28"/>
          <w:szCs w:val="28"/>
          <w:rtl w:val="true"/>
          <w:lang w:bidi="fa-IR"/>
        </w:rPr>
        <w:t xml:space="preserve">. </w:t>
      </w:r>
      <w:r>
        <w:rPr>
          <w:rStyle w:val="FootnoteAnchor"/>
          <w:rtl w:val="true"/>
        </w:rPr>
        <w:footnoteReference w:id="1236"/>
      </w:r>
    </w:p>
    <w:p>
      <w:pPr>
        <w:pStyle w:val="Heading4"/>
        <w:numPr>
          <w:ilvl w:val="3"/>
          <w:numId w:val="1"/>
        </w:numPr>
        <w:rPr/>
      </w:pPr>
      <w:bookmarkStart w:id="1627" w:name="__RefHeading___Toc5697790_2320776876"/>
      <w:bookmarkStart w:id="1628" w:name="_Toc628"/>
      <w:bookmarkEnd w:id="1627"/>
      <w:r>
        <w:rPr/>
        <w:t>1</w:t>
      </w:r>
      <w:r>
        <w:rPr>
          <w:rtl w:val="true"/>
        </w:rPr>
        <w:t xml:space="preserve">. </w:t>
      </w:r>
      <w:r>
        <w:rPr/>
        <w:t>4</w:t>
      </w:r>
      <w:r>
        <w:rPr>
          <w:rtl w:val="true"/>
        </w:rPr>
        <w:t xml:space="preserve">. </w:t>
      </w:r>
      <w:r>
        <w:rPr>
          <w:rtl w:val="true"/>
        </w:rPr>
        <w:t>آشکار شدن برکات زمین</w:t>
      </w:r>
      <w:bookmarkEnd w:id="1628"/>
    </w:p>
    <w:p>
      <w:pPr>
        <w:pStyle w:val="BookText"/>
        <w:rPr/>
      </w:pPr>
      <w:r>
        <w:rPr>
          <w:rFonts w:ascii="Amiri" w:hAnsi="Amiri" w:eastAsia="Amiri" w:cs="Amiri"/>
          <w:color w:val="111111"/>
          <w:sz w:val="28"/>
          <w:sz w:val="28"/>
          <w:szCs w:val="28"/>
          <w:rtl w:val="true"/>
          <w:lang w:bidi="ar-SA"/>
        </w:rPr>
        <w:t>و تُخْرِجُ لَهُ الْأَرْضُ أَفَالِيذَ كَبِدِهَا وَ تُلْقِي إِلَيْهِ سِلْماً مَقَالِيدَهَا</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مَقَالِيدَها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کليد المفاتيح؛ وفي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زمین گنج های درونش را بیرون می ریزد و کلیدهایش را تسلیم 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تُخْرِجُ لَهُ الْأَرْضُ أَفَالِيذَ كَبِدِهَا</w:t>
      </w:r>
      <w:r>
        <w:rPr>
          <w:rFonts w:ascii="IRNazanin" w:hAnsi="IRNazanin" w:eastAsia="IRNazanin"/>
          <w:color w:val="111111"/>
          <w:sz w:val="28"/>
          <w:sz w:val="28"/>
          <w:szCs w:val="28"/>
          <w:rtl w:val="true"/>
          <w:lang w:bidi="fa-IR"/>
        </w:rPr>
        <w:t xml:space="preserve"> کنایه از این است که زمین در دوران حکومت او برکاتش را چه آشکار و چه نهان می بخشد</w:t>
      </w:r>
      <w:r>
        <w:rPr>
          <w:rFonts w:eastAsia="IRNazanin" w:cs="IRNazanin"/>
          <w:color w:val="111111"/>
          <w:sz w:val="28"/>
          <w:szCs w:val="28"/>
          <w:rtl w:val="true"/>
          <w:lang w:bidi="fa-IR"/>
        </w:rPr>
        <w:t xml:space="preserve">. </w:t>
      </w:r>
      <w:r>
        <w:rPr>
          <w:rStyle w:val="FootnoteAnchor"/>
          <w:rtl w:val="true"/>
        </w:rPr>
        <w:footnoteReference w:id="1238"/>
      </w:r>
      <w:r>
        <w:rPr>
          <w:rFonts w:ascii="Amiri" w:hAnsi="Amiri" w:eastAsia="Amiri" w:cs="Amiri"/>
          <w:color w:val="111111"/>
          <w:sz w:val="28"/>
          <w:sz w:val="28"/>
          <w:szCs w:val="28"/>
          <w:rtl w:val="true"/>
          <w:lang w:bidi="ar-SA"/>
        </w:rPr>
        <w:t>تُلْقِى إِلَيْهِ سِلْماً مَقَالِيدَهَا</w:t>
      </w:r>
      <w:r>
        <w:rPr>
          <w:rFonts w:ascii="IRNazanin" w:hAnsi="IRNazanin" w:eastAsia="IRNazanin"/>
          <w:color w:val="111111"/>
          <w:sz w:val="28"/>
          <w:sz w:val="28"/>
          <w:szCs w:val="28"/>
          <w:rtl w:val="true"/>
          <w:lang w:bidi="fa-IR"/>
        </w:rPr>
        <w:t xml:space="preserve"> اشاره دارد به این که همگی مردم روی زمین مطیع او می شوند و اوامر او را گردن می نهند و به زیر فرمان او در می آیند</w:t>
      </w:r>
      <w:r>
        <w:rPr>
          <w:rFonts w:eastAsia="IRNazanin" w:cs="IRNazanin"/>
          <w:color w:val="111111"/>
          <w:sz w:val="28"/>
          <w:szCs w:val="28"/>
          <w:rtl w:val="true"/>
          <w:lang w:bidi="fa-IR"/>
        </w:rPr>
        <w:t xml:space="preserve">. </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 و خزاین زمین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هایی که در اندرون زمین نهفته است، مانند کبد یا جگر در بدن انسان پنهان و پرارج است</w:t>
      </w:r>
      <w:r>
        <w:rPr>
          <w:rFonts w:eastAsia="IRNazanin" w:cs="IRNazanin"/>
          <w:color w:val="111111"/>
          <w:sz w:val="28"/>
          <w:szCs w:val="28"/>
          <w:rtl w:val="true"/>
          <w:lang w:bidi="fa-IR"/>
        </w:rPr>
        <w:t xml:space="preserve">. </w:t>
      </w:r>
      <w:bookmarkStart w:id="1629" w:name="pg20325_220225"/>
    </w:p>
    <w:p>
      <w:pPr>
        <w:pStyle w:val="Heading4"/>
        <w:numPr>
          <w:ilvl w:val="3"/>
          <w:numId w:val="1"/>
        </w:numPr>
        <w:rPr/>
      </w:pPr>
      <w:bookmarkStart w:id="1630" w:name="__RefHeading___Toc5697792_2320776876"/>
      <w:bookmarkStart w:id="1631" w:name="_Toc629"/>
      <w:bookmarkEnd w:id="1629"/>
      <w:bookmarkEnd w:id="1630"/>
      <w:r>
        <w:rPr/>
        <w:t>1</w:t>
      </w:r>
      <w:r>
        <w:rPr>
          <w:rtl w:val="true"/>
        </w:rPr>
        <w:t xml:space="preserve">. </w:t>
      </w:r>
      <w:r>
        <w:rPr/>
        <w:t>5</w:t>
      </w:r>
      <w:r>
        <w:rPr>
          <w:rtl w:val="true"/>
        </w:rPr>
        <w:t xml:space="preserve">. </w:t>
      </w:r>
      <w:r>
        <w:rPr>
          <w:rtl w:val="true"/>
        </w:rPr>
        <w:t>عدالت گستری</w:t>
      </w:r>
      <w:bookmarkEnd w:id="1631"/>
    </w:p>
    <w:p>
      <w:pPr>
        <w:pStyle w:val="BookText"/>
        <w:rPr/>
      </w:pPr>
      <w:r>
        <w:rPr>
          <w:rFonts w:ascii="Amiri" w:hAnsi="Amiri" w:eastAsia="Amiri" w:cs="Amiri"/>
          <w:color w:val="111111"/>
          <w:sz w:val="28"/>
          <w:sz w:val="28"/>
          <w:szCs w:val="28"/>
          <w:rtl w:val="true"/>
          <w:lang w:bidi="ar-SA"/>
        </w:rPr>
        <w:t>فَيُرِيكُمْ كَيْفَ عَدْلُ السِّيرَةِ وَيُحْيِي مَيِّتَ الْكِتَابِ وَ السُّنَّةِ</w:t>
      </w:r>
      <w:r>
        <w:rPr>
          <w:rStyle w:val="FootnoteAnchor"/>
          <w:rtl w:val="true"/>
        </w:rPr>
        <w:footnoteReference w:id="1240"/>
      </w:r>
      <w:r>
        <w:rPr>
          <w:rFonts w:ascii="IRNazanin" w:hAnsi="IRNazanin" w:eastAsia="IRNazanin"/>
          <w:color w:val="111111"/>
          <w:sz w:val="28"/>
          <w:sz w:val="28"/>
          <w:szCs w:val="28"/>
          <w:rtl w:val="true"/>
          <w:lang w:bidi="fa-IR"/>
        </w:rPr>
        <w:t xml:space="preserve"> او روش عدالت گستری را به شما نشان می دهد که چگونه است و آن چه از کتاب و سنت مرده است،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مهمترین کار حضرت حجت است که عدالت را به مردم تشنه عدالت نشان می دهد و می چشاند و آن گاه مردم می فهمند که به هیچ وجه اندکی از عدالت زمان آن حضرت را در گذشته مشاهده نکرده و نچشیده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 xml:space="preserve">از امام باقر علیه السلام نقل شده است که دربارۀ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تَظْهَرُ لَهُ الْكُنُوزُ وَ يَبْلُغُ سُلْطَانُهُ الْمَشْرِقَ وَالْمَغْرِبَ وَيُظْهِرُ اللَّهُ دِينَهُ عَلَى الدِّينِ كُلِّهِ وَ لَوْجٍ كَرِهَ الْمُشْرِكُونَ فَلَا يَبْقَى عَلَى وَجْهِ الْأَرْضِ خَرَابُ إِلَّا عُمِرَ</w:t>
      </w:r>
      <w:r>
        <w:rPr>
          <w:rStyle w:val="FootnoteAnchor"/>
          <w:rtl w:val="true"/>
        </w:rPr>
        <w:footnoteReference w:id="1241"/>
      </w:r>
      <w:r>
        <w:rPr>
          <w:rFonts w:ascii="IRNazanin" w:hAnsi="IRNazanin" w:eastAsia="IRNazanin"/>
          <w:color w:val="111111"/>
          <w:sz w:val="28"/>
          <w:sz w:val="28"/>
          <w:szCs w:val="28"/>
          <w:rtl w:val="true"/>
          <w:lang w:bidi="fa-IR"/>
        </w:rPr>
        <w:t>گنج های درون زمین برای او آشکار می شود و حکومت او شرق و غرب جهان را می گیرد و آیین او بر همه آیین ها پیروز می شود؛ هر چند مشرکان ناخوش داشته باشند و در آن زمان هیچ ویرانه ای بر صفحه زمین باقی نمی ماند مگر این که آباد می 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يَمْلَأُ الْأَرْضَ عَدْلًا وَ قِسْطاً كَمَا مُلِئَتْ ظُلْماً وَ جَوْراً فَيَفْتَحُ اللَّهُ لَهُ شَرْقَ الْأَرْضِ وَ غَرْبَهَا وَ يَقْتُلُ النَّاسَ حَتَّى لَا يَبْقَى إِلَّا دِينُ مُحَمَّدٍ وَ يَسِيرُ بِسِيرَةِ سُلَيْمَانَ بْنِ دَاوُدَ وَيَدْعُو الشَّمْسَ وَالْقَمَرَ فَيُجِيبَانِهِ وَ تُطْوَى لَهُ الْأَرْضِ</w:t>
      </w:r>
      <w:r>
        <w:rPr>
          <w:rStyle w:val="FootnoteAnchor"/>
          <w:rtl w:val="true"/>
        </w:rPr>
        <w:footnoteReference w:id="1242"/>
      </w:r>
      <w:r>
        <w:rPr>
          <w:rFonts w:ascii="IRNazanin" w:hAnsi="IRNazanin" w:eastAsia="IRNazanin"/>
          <w:color w:val="111111"/>
          <w:sz w:val="28"/>
          <w:sz w:val="28"/>
          <w:szCs w:val="28"/>
          <w:rtl w:val="true"/>
          <w:lang w:bidi="fa-IR"/>
        </w:rPr>
        <w:t>او زمین را پر از عدل و داد می کند، 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زمین را برای ما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چندان مردم بی دین را به قتل رساند که جز دین محمد صلی الله علیه و آله نماند و به روش سلیمان بن داود رفتار نماید اگر آفتاب و ماه را به سوی خود بخواند اجابت می کنند و زمین در زیر پایش پیچیده می شود</w:t>
      </w:r>
      <w:r>
        <w:rPr>
          <w:rFonts w:eastAsia="IRNazanin" w:cs="IRNazanin"/>
          <w:color w:val="111111"/>
          <w:sz w:val="28"/>
          <w:szCs w:val="28"/>
          <w:rtl w:val="true"/>
          <w:lang w:bidi="fa-IR"/>
        </w:rPr>
        <w:t xml:space="preserve">. </w:t>
      </w:r>
      <w:bookmarkStart w:id="1632" w:name="pg20325_220226"/>
    </w:p>
    <w:p>
      <w:pPr>
        <w:pStyle w:val="Heading3"/>
        <w:numPr>
          <w:ilvl w:val="2"/>
          <w:numId w:val="1"/>
        </w:numPr>
        <w:rPr/>
      </w:pPr>
      <w:bookmarkStart w:id="1633" w:name="__RefHeading___Toc5697794_2320776876"/>
      <w:bookmarkStart w:id="1634" w:name="_Toc630"/>
      <w:bookmarkEnd w:id="1632"/>
      <w:bookmarkEnd w:id="1633"/>
      <w:r>
        <w:rPr/>
        <w:t>2</w:t>
      </w:r>
      <w:r>
        <w:rPr>
          <w:rtl w:val="true"/>
        </w:rPr>
        <w:t xml:space="preserve">. </w:t>
      </w:r>
      <w:r>
        <w:rPr>
          <w:rtl w:val="true"/>
        </w:rPr>
        <w:t>ناگواری های آن دوران</w:t>
      </w:r>
      <w:bookmarkEnd w:id="1634"/>
    </w:p>
    <w:p>
      <w:pPr>
        <w:pStyle w:val="Heading4"/>
        <w:numPr>
          <w:ilvl w:val="3"/>
          <w:numId w:val="1"/>
        </w:numPr>
        <w:rPr/>
      </w:pPr>
      <w:bookmarkStart w:id="1635" w:name="__RefHeading___Toc5697796_2320776876"/>
      <w:bookmarkStart w:id="1636" w:name="_Toc631"/>
      <w:bookmarkEnd w:id="1635"/>
      <w:r>
        <w:rPr/>
        <w:t>2</w:t>
      </w:r>
      <w:r>
        <w:rPr>
          <w:rtl w:val="true"/>
        </w:rPr>
        <w:t xml:space="preserve">. </w:t>
      </w:r>
      <w:r>
        <w:rPr/>
        <w:t>1</w:t>
      </w:r>
      <w:r>
        <w:rPr>
          <w:rtl w:val="true"/>
        </w:rPr>
        <w:t xml:space="preserve">. </w:t>
      </w:r>
      <w:r>
        <w:rPr>
          <w:rtl w:val="true"/>
        </w:rPr>
        <w:t>بلند شدن فریاد</w:t>
      </w:r>
      <w:bookmarkEnd w:id="1636"/>
    </w:p>
    <w:p>
      <w:pPr>
        <w:pStyle w:val="BookText"/>
        <w:rPr/>
      </w:pPr>
      <w:r>
        <w:rPr>
          <w:rFonts w:ascii="Amiri" w:hAnsi="Amiri" w:eastAsia="Amiri" w:cs="Amiri"/>
          <w:color w:val="111111"/>
          <w:sz w:val="28"/>
          <w:sz w:val="28"/>
          <w:szCs w:val="28"/>
          <w:rtl w:val="true"/>
          <w:lang w:bidi="ar-SA"/>
        </w:rPr>
        <w:t>كَأَنِّي بِهِ قَدْ نَعَقَ بِالشَّامِ</w:t>
      </w:r>
      <w:r>
        <w:rPr>
          <w:rStyle w:val="FootnoteAnchor"/>
          <w:rtl w:val="true"/>
        </w:rPr>
        <w:footnoteReference w:id="1243"/>
      </w:r>
      <w:r>
        <w:rPr>
          <w:rFonts w:ascii="IRNazanin" w:hAnsi="IRNazanin" w:eastAsia="IRNazanin"/>
          <w:color w:val="111111"/>
          <w:sz w:val="28"/>
          <w:sz w:val="28"/>
          <w:szCs w:val="28"/>
          <w:rtl w:val="true"/>
          <w:lang w:bidi="fa-IR"/>
        </w:rPr>
        <w:t xml:space="preserve"> گویا او را می بینم که نعره اش از شام بلند شده است</w:t>
      </w:r>
      <w:r>
        <w:rPr>
          <w:rFonts w:eastAsia="IRNazanin" w:cs="IRNazanin"/>
          <w:color w:val="111111"/>
          <w:sz w:val="28"/>
          <w:szCs w:val="28"/>
          <w:rtl w:val="true"/>
          <w:lang w:bidi="fa-IR"/>
        </w:rPr>
        <w:t>.</w:t>
      </w:r>
    </w:p>
    <w:p>
      <w:pPr>
        <w:pStyle w:val="Heading4"/>
        <w:numPr>
          <w:ilvl w:val="3"/>
          <w:numId w:val="1"/>
        </w:numPr>
        <w:rPr/>
      </w:pPr>
      <w:bookmarkStart w:id="1637" w:name="__RefHeading___Toc5697798_2320776876"/>
      <w:bookmarkStart w:id="1638" w:name="_Toc632"/>
      <w:bookmarkEnd w:id="1637"/>
      <w:r>
        <w:rPr/>
        <w:t>2</w:t>
      </w:r>
      <w:r>
        <w:rPr>
          <w:rtl w:val="true"/>
        </w:rPr>
        <w:t xml:space="preserve">. </w:t>
      </w:r>
      <w:r>
        <w:rPr/>
        <w:t>2</w:t>
      </w:r>
      <w:r>
        <w:rPr>
          <w:rtl w:val="true"/>
        </w:rPr>
        <w:t xml:space="preserve">. </w:t>
      </w:r>
      <w:r>
        <w:rPr>
          <w:rtl w:val="true"/>
        </w:rPr>
        <w:t>اهتزاز پرچم در اطراف کوفه</w:t>
      </w:r>
      <w:bookmarkEnd w:id="1638"/>
    </w:p>
    <w:p>
      <w:pPr>
        <w:pStyle w:val="BookText"/>
        <w:rPr/>
      </w:pPr>
      <w:r>
        <w:rPr>
          <w:rFonts w:ascii="Amiri" w:hAnsi="Amiri" w:eastAsia="Amiri" w:cs="Amiri"/>
          <w:color w:val="111111"/>
          <w:sz w:val="28"/>
          <w:sz w:val="28"/>
          <w:szCs w:val="28"/>
          <w:rtl w:val="true"/>
          <w:lang w:bidi="ar-SA"/>
        </w:rPr>
        <w:t>وَ فَحَصَ بِرَايَاتِهِ فِي ضَوَاحِي كُوفَانَ</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ضَوَاحِی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پیرامون جمع ضاحیه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قرار گرفتن در مقابل آفتاب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باز در اطراف شهرها گفته می شود؛ البلد نواحیه البارزة لأنّها تضحى وقيل ما قرب منه من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نام دیگری از کوفه است و در اصل به معنی تپه های شن دایره مانند و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پرچم هایش را در اطراف کوفه به اهتزار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دو احتمال 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بِرَايَاتِهِ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حرکت دادن پرچم هایش در اطراف کوفه تعقیب می 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دادن به استقرار پرچمهایش در اطراف کوفه مردم را جست وجو و تعقیب می نماید</w:t>
      </w:r>
      <w:r>
        <w:rPr>
          <w:rFonts w:eastAsia="IRNazanin" w:cs="IRNazanin"/>
          <w:color w:val="111111"/>
          <w:sz w:val="28"/>
          <w:szCs w:val="28"/>
          <w:rtl w:val="true"/>
          <w:lang w:bidi="fa-IR"/>
        </w:rPr>
        <w:t>.</w:t>
      </w:r>
    </w:p>
    <w:p>
      <w:pPr>
        <w:pStyle w:val="Heading4"/>
        <w:numPr>
          <w:ilvl w:val="3"/>
          <w:numId w:val="1"/>
        </w:numPr>
        <w:rPr/>
      </w:pPr>
      <w:bookmarkStart w:id="1639" w:name="__RefHeading___Toc5697800_2320776876"/>
      <w:bookmarkStart w:id="1640" w:name="_Toc633"/>
      <w:bookmarkEnd w:id="1639"/>
      <w:r>
        <w:rPr/>
        <w:t>2</w:t>
      </w:r>
      <w:r>
        <w:rPr>
          <w:rtl w:val="true"/>
        </w:rPr>
        <w:t xml:space="preserve">. </w:t>
      </w:r>
      <w:r>
        <w:rPr/>
        <w:t>3</w:t>
      </w:r>
      <w:r>
        <w:rPr>
          <w:rtl w:val="true"/>
        </w:rPr>
        <w:t xml:space="preserve">. </w:t>
      </w:r>
      <w:r>
        <w:rPr>
          <w:rtl w:val="true"/>
        </w:rPr>
        <w:t>حمله خشمگینانه</w:t>
      </w:r>
      <w:bookmarkEnd w:id="164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فَعَطَفَ عَلَيْهَا عَطْفَ الضَّرُوسِ</w:t>
      </w:r>
      <w:r>
        <w:rPr>
          <w:rStyle w:val="FootnoteAnchor"/>
          <w:rtl w:val="true"/>
        </w:rPr>
        <w:footnoteReference w:id="1245"/>
      </w:r>
      <w:r>
        <w:rPr>
          <w:rFonts w:ascii="IRNazanin" w:hAnsi="IRNazanin" w:eastAsia="IRNazanin"/>
          <w:color w:val="111111"/>
          <w:sz w:val="28"/>
          <w:sz w:val="28"/>
          <w:szCs w:val="28"/>
          <w:rtl w:val="true"/>
          <w:lang w:bidi="fa-IR"/>
        </w:rPr>
        <w:t xml:space="preserve"> و همانند شتری خشمگین و خطرناک به سوی آن می آید</w:t>
      </w:r>
      <w:r>
        <w:rPr>
          <w:rFonts w:eastAsia="IRNazanin" w:cs="IRNazanin"/>
          <w:color w:val="111111"/>
          <w:sz w:val="28"/>
          <w:szCs w:val="28"/>
          <w:rtl w:val="true"/>
          <w:lang w:bidi="fa-IR"/>
        </w:rPr>
        <w:t xml:space="preserve">. </w:t>
      </w:r>
      <w:bookmarkStart w:id="1641" w:name="pg20325_220227"/>
    </w:p>
    <w:p>
      <w:pPr>
        <w:pStyle w:val="BookText"/>
        <w:rPr/>
      </w:pPr>
      <w:bookmarkEnd w:id="1641"/>
      <w:r>
        <w:rPr>
          <w:rFonts w:ascii="IRNazanin" w:hAnsi="IRNazanin" w:eastAsia="IRNazanin"/>
          <w:color w:val="111111"/>
          <w:sz w:val="28"/>
          <w:sz w:val="28"/>
          <w:szCs w:val="28"/>
          <w:rtl w:val="true"/>
          <w:lang w:bidi="fa-IR"/>
        </w:rPr>
        <w:t>نکته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ستم و بی عدالتی عبدالملک یا سفیانی است</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است؛ یعنی مانند حمله کردن شتر مست و هار که به صاحب خود حمله می کند او هم سراغ مردم می آید و به آنان حمله می کند</w:t>
      </w:r>
      <w:r>
        <w:rPr>
          <w:rFonts w:eastAsia="IRNazanin" w:cs="IRNazanin"/>
          <w:color w:val="111111"/>
          <w:sz w:val="28"/>
          <w:szCs w:val="28"/>
          <w:rtl w:val="true"/>
          <w:lang w:bidi="fa-IR"/>
        </w:rPr>
        <w:t>.</w:t>
      </w:r>
    </w:p>
    <w:p>
      <w:pPr>
        <w:pStyle w:val="Heading4"/>
        <w:numPr>
          <w:ilvl w:val="3"/>
          <w:numId w:val="1"/>
        </w:numPr>
        <w:rPr/>
      </w:pPr>
      <w:bookmarkStart w:id="1642" w:name="__RefHeading___Toc5697802_2320776876"/>
      <w:bookmarkStart w:id="1643" w:name="_Toc634"/>
      <w:bookmarkEnd w:id="1642"/>
      <w:r>
        <w:rPr/>
        <w:t>2</w:t>
      </w:r>
      <w:r>
        <w:rPr>
          <w:rtl w:val="true"/>
        </w:rPr>
        <w:t xml:space="preserve">. </w:t>
      </w:r>
      <w:r>
        <w:rPr/>
        <w:t>4</w:t>
      </w:r>
      <w:r>
        <w:rPr>
          <w:rtl w:val="true"/>
        </w:rPr>
        <w:t xml:space="preserve">. </w:t>
      </w:r>
      <w:r>
        <w:rPr>
          <w:rtl w:val="true"/>
        </w:rPr>
        <w:t>خون ریزی فراوان</w:t>
      </w:r>
      <w:bookmarkEnd w:id="1643"/>
    </w:p>
    <w:p>
      <w:pPr>
        <w:pStyle w:val="BookText"/>
        <w:rPr/>
      </w:pPr>
      <w:r>
        <w:rPr>
          <w:rFonts w:ascii="Amiri" w:hAnsi="Amiri" w:eastAsia="Amiri" w:cs="Amiri"/>
          <w:color w:val="111111"/>
          <w:sz w:val="28"/>
          <w:sz w:val="28"/>
          <w:szCs w:val="28"/>
          <w:rtl w:val="true"/>
          <w:lang w:bidi="ar-SA"/>
        </w:rPr>
        <w:t>وَ فَرَشَ الْأَرْضَ بِالرُّءُ وسِ</w:t>
      </w:r>
      <w:r>
        <w:rPr>
          <w:rFonts w:ascii="IRNazanin" w:hAnsi="IRNazanin" w:eastAsia="IRNazanin"/>
          <w:color w:val="111111"/>
          <w:sz w:val="28"/>
          <w:sz w:val="28"/>
          <w:szCs w:val="28"/>
          <w:rtl w:val="true"/>
          <w:lang w:bidi="fa-IR"/>
        </w:rPr>
        <w:t xml:space="preserve"> و زمین را با سرها فرش می کند</w:t>
      </w:r>
      <w:r>
        <w:rPr>
          <w:rFonts w:eastAsia="IRNazanin" w:cs="IRNazanin"/>
          <w:color w:val="111111"/>
          <w:sz w:val="28"/>
          <w:szCs w:val="28"/>
          <w:rtl w:val="true"/>
          <w:lang w:bidi="fa-IR"/>
        </w:rPr>
        <w:t>.</w:t>
      </w:r>
    </w:p>
    <w:p>
      <w:pPr>
        <w:pStyle w:val="Heading4"/>
        <w:numPr>
          <w:ilvl w:val="3"/>
          <w:numId w:val="1"/>
        </w:numPr>
        <w:rPr/>
      </w:pPr>
      <w:bookmarkStart w:id="1644" w:name="__RefHeading___Toc5697804_2320776876"/>
      <w:bookmarkStart w:id="1645" w:name="_Toc635"/>
      <w:bookmarkEnd w:id="1644"/>
      <w:r>
        <w:rPr/>
        <w:t>2</w:t>
      </w:r>
      <w:r>
        <w:rPr>
          <w:rtl w:val="true"/>
        </w:rPr>
        <w:t xml:space="preserve">. </w:t>
      </w:r>
      <w:r>
        <w:rPr/>
        <w:t>5</w:t>
      </w:r>
      <w:r>
        <w:rPr>
          <w:rtl w:val="true"/>
        </w:rPr>
        <w:t xml:space="preserve">. </w:t>
      </w:r>
      <w:r>
        <w:rPr>
          <w:rtl w:val="true"/>
        </w:rPr>
        <w:t>بلعیدن همه چیز</w:t>
      </w:r>
      <w:bookmarkEnd w:id="1645"/>
    </w:p>
    <w:p>
      <w:pPr>
        <w:pStyle w:val="BookText"/>
        <w:rPr/>
      </w:pPr>
      <w:r>
        <w:rPr>
          <w:rFonts w:ascii="Amiri" w:hAnsi="Amiri" w:eastAsia="Amiri" w:cs="Amiri"/>
          <w:color w:val="111111"/>
          <w:sz w:val="28"/>
          <w:sz w:val="28"/>
          <w:szCs w:val="28"/>
          <w:rtl w:val="true"/>
          <w:lang w:bidi="ar-SA"/>
        </w:rPr>
        <w:t>قَدْ فَغَرَتْ فَاغِرَتُهُ</w:t>
      </w:r>
      <w:r>
        <w:rPr>
          <w:rStyle w:val="FootnoteAnchor"/>
          <w:rtl w:val="true"/>
        </w:rPr>
        <w:footnoteReference w:id="1247"/>
      </w:r>
      <w:r>
        <w:rPr>
          <w:rFonts w:ascii="IRNazanin" w:hAnsi="IRNazanin" w:eastAsia="IRNazanin"/>
          <w:color w:val="111111"/>
          <w:sz w:val="28"/>
          <w:sz w:val="28"/>
          <w:szCs w:val="28"/>
          <w:rtl w:val="true"/>
          <w:lang w:bidi="fa-IR"/>
        </w:rPr>
        <w:t xml:space="preserve"> دهانش را باز کرده است</w:t>
      </w:r>
      <w:r>
        <w:rPr>
          <w:rFonts w:eastAsia="IRNazanin" w:cs="IRNazanin"/>
          <w:color w:val="111111"/>
          <w:sz w:val="28"/>
          <w:szCs w:val="28"/>
          <w:rtl w:val="true"/>
          <w:lang w:bidi="fa-IR"/>
        </w:rPr>
        <w:t>.</w:t>
      </w:r>
    </w:p>
    <w:p>
      <w:pPr>
        <w:pStyle w:val="Heading4"/>
        <w:numPr>
          <w:ilvl w:val="3"/>
          <w:numId w:val="1"/>
        </w:numPr>
        <w:rPr/>
      </w:pPr>
      <w:bookmarkStart w:id="1646" w:name="__RefHeading___Toc5697806_2320776876"/>
      <w:bookmarkStart w:id="1647" w:name="_Toc636"/>
      <w:bookmarkEnd w:id="1646"/>
      <w:r>
        <w:rPr/>
        <w:t>2</w:t>
      </w:r>
      <w:r>
        <w:rPr>
          <w:rtl w:val="true"/>
        </w:rPr>
        <w:t xml:space="preserve">. </w:t>
      </w:r>
      <w:r>
        <w:rPr/>
        <w:t>6</w:t>
      </w:r>
      <w:r>
        <w:rPr>
          <w:rtl w:val="true"/>
        </w:rPr>
        <w:t xml:space="preserve">. </w:t>
      </w:r>
      <w:r>
        <w:rPr>
          <w:rtl w:val="true"/>
        </w:rPr>
        <w:t>نفوذ در همه مناطق</w:t>
      </w:r>
      <w:bookmarkEnd w:id="1647"/>
    </w:p>
    <w:p>
      <w:pPr>
        <w:pStyle w:val="BookText"/>
        <w:rPr/>
      </w:pPr>
      <w:r>
        <w:rPr>
          <w:rFonts w:ascii="Amiri" w:hAnsi="Amiri" w:eastAsia="Amiri" w:cs="Amiri"/>
          <w:color w:val="111111"/>
          <w:sz w:val="28"/>
          <w:sz w:val="28"/>
          <w:szCs w:val="28"/>
          <w:rtl w:val="true"/>
          <w:lang w:bidi="ar-SA"/>
        </w:rPr>
        <w:t>وَثَقُلَتْ فِي الْأَرْضِ وَطْأَتُهُ</w:t>
      </w:r>
      <w:r>
        <w:rPr>
          <w:rStyle w:val="FootnoteAnchor"/>
          <w:rtl w:val="true"/>
        </w:rPr>
        <w:footnoteReference w:id="1248"/>
      </w:r>
      <w:r>
        <w:rPr>
          <w:rFonts w:ascii="IRNazanin" w:hAnsi="IRNazanin" w:eastAsia="IRNazanin"/>
          <w:color w:val="111111"/>
          <w:sz w:val="28"/>
          <w:sz w:val="28"/>
          <w:szCs w:val="28"/>
          <w:rtl w:val="true"/>
          <w:lang w:bidi="fa-IR"/>
        </w:rPr>
        <w:t xml:space="preserve"> گام هایش بر زمین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است به این که در زمین، نیرومندی و توانایی بسیار خواهد یافت</w:t>
      </w:r>
      <w:r>
        <w:rPr>
          <w:rFonts w:eastAsia="IRNazanin" w:cs="IRNazanin"/>
          <w:color w:val="111111"/>
          <w:sz w:val="28"/>
          <w:szCs w:val="28"/>
          <w:rtl w:val="true"/>
          <w:lang w:bidi="fa-IR"/>
        </w:rPr>
        <w:t xml:space="preserve">. </w:t>
      </w:r>
      <w:r>
        <w:rPr>
          <w:rStyle w:val="FootnoteAnchor"/>
          <w:rtl w:val="true"/>
        </w:rPr>
        <w:footnoteReference w:id="1249"/>
      </w:r>
      <w:bookmarkStart w:id="1648" w:name="pg20325_220228"/>
    </w:p>
    <w:p>
      <w:pPr>
        <w:pStyle w:val="Heading4"/>
        <w:numPr>
          <w:ilvl w:val="3"/>
          <w:numId w:val="1"/>
        </w:numPr>
        <w:rPr/>
      </w:pPr>
      <w:bookmarkStart w:id="1649" w:name="__RefHeading___Toc5697808_2320776876"/>
      <w:bookmarkStart w:id="1650" w:name="_Toc637"/>
      <w:bookmarkEnd w:id="1648"/>
      <w:bookmarkEnd w:id="1649"/>
      <w:r>
        <w:rPr/>
        <w:t>2</w:t>
      </w:r>
      <w:r>
        <w:rPr>
          <w:rtl w:val="true"/>
        </w:rPr>
        <w:t xml:space="preserve">. </w:t>
      </w:r>
      <w:r>
        <w:rPr/>
        <w:t>7</w:t>
      </w:r>
      <w:r>
        <w:rPr>
          <w:rtl w:val="true"/>
        </w:rPr>
        <w:t xml:space="preserve">. </w:t>
      </w:r>
      <w:r>
        <w:rPr>
          <w:rtl w:val="true"/>
        </w:rPr>
        <w:t>جولان گسترده بر زمین</w:t>
      </w:r>
      <w:bookmarkEnd w:id="1650"/>
    </w:p>
    <w:p>
      <w:pPr>
        <w:pStyle w:val="BookText"/>
        <w:rPr/>
      </w:pPr>
      <w:r>
        <w:rPr>
          <w:rFonts w:ascii="Amiri" w:hAnsi="Amiri" w:eastAsia="Amiri" w:cs="Amiri"/>
          <w:color w:val="111111"/>
          <w:sz w:val="28"/>
          <w:sz w:val="28"/>
          <w:szCs w:val="28"/>
          <w:rtl w:val="true"/>
          <w:lang w:bidi="ar-SA"/>
        </w:rPr>
        <w:t>بَعِيدَ الْجَوْلَة</w:t>
      </w:r>
      <w:r>
        <w:rPr>
          <w:rStyle w:val="FootnoteAnchor"/>
          <w:rtl w:val="true"/>
        </w:rPr>
        <w:footnoteReference w:id="1250"/>
      </w:r>
      <w:r>
        <w:rPr>
          <w:rFonts w:ascii="IRNazanin" w:hAnsi="IRNazanin" w:eastAsia="IRNazanin"/>
          <w:color w:val="111111"/>
          <w:sz w:val="28"/>
          <w:sz w:val="28"/>
          <w:szCs w:val="28"/>
          <w:rtl w:val="true"/>
          <w:lang w:bidi="fa-IR"/>
        </w:rPr>
        <w:t xml:space="preserve"> جولان او وسیع است</w:t>
      </w:r>
      <w:r>
        <w:rPr>
          <w:rFonts w:eastAsia="IRNazanin" w:cs="IRNazanin"/>
          <w:color w:val="111111"/>
          <w:sz w:val="28"/>
          <w:szCs w:val="28"/>
          <w:rtl w:val="true"/>
          <w:lang w:bidi="fa-IR"/>
        </w:rPr>
        <w:t>.</w:t>
      </w:r>
    </w:p>
    <w:p>
      <w:pPr>
        <w:pStyle w:val="Heading4"/>
        <w:numPr>
          <w:ilvl w:val="3"/>
          <w:numId w:val="1"/>
        </w:numPr>
        <w:rPr/>
      </w:pPr>
      <w:bookmarkStart w:id="1651" w:name="__RefHeading___Toc5697810_2320776876"/>
      <w:bookmarkStart w:id="1652" w:name="_Toc638"/>
      <w:bookmarkEnd w:id="1651"/>
      <w:r>
        <w:rPr/>
        <w:t>2</w:t>
      </w:r>
      <w:r>
        <w:rPr>
          <w:rtl w:val="true"/>
        </w:rPr>
        <w:t xml:space="preserve">. </w:t>
      </w:r>
      <w:r>
        <w:rPr/>
        <w:t>8</w:t>
      </w:r>
      <w:r>
        <w:rPr>
          <w:rtl w:val="true"/>
        </w:rPr>
        <w:t xml:space="preserve">. </w:t>
      </w:r>
      <w:r>
        <w:rPr>
          <w:rtl w:val="true"/>
        </w:rPr>
        <w:t>حمله عظیم</w:t>
      </w:r>
      <w:bookmarkEnd w:id="1652"/>
    </w:p>
    <w:p>
      <w:pPr>
        <w:pStyle w:val="BookText"/>
        <w:rPr/>
      </w:pPr>
      <w:r>
        <w:rPr>
          <w:rFonts w:ascii="Amiri" w:hAnsi="Amiri" w:eastAsia="Amiri" w:cs="Amiri"/>
          <w:color w:val="111111"/>
          <w:sz w:val="28"/>
          <w:sz w:val="28"/>
          <w:szCs w:val="28"/>
          <w:rtl w:val="true"/>
          <w:lang w:bidi="ar-SA"/>
        </w:rPr>
        <w:t>عَظِيمَ الصَّوْلَةِ</w:t>
      </w:r>
      <w:r>
        <w:rPr>
          <w:rStyle w:val="FootnoteAnchor"/>
          <w:rtl w:val="true"/>
        </w:rPr>
        <w:footnoteReference w:id="1251"/>
      </w:r>
      <w:r>
        <w:rPr>
          <w:rFonts w:ascii="IRNazanin" w:hAnsi="IRNazanin" w:eastAsia="IRNazanin"/>
          <w:color w:val="111111"/>
          <w:sz w:val="28"/>
          <w:sz w:val="28"/>
          <w:szCs w:val="28"/>
          <w:rtl w:val="true"/>
          <w:lang w:bidi="fa-IR"/>
        </w:rPr>
        <w:t xml:space="preserve"> و حمله اش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عبارات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دامنه حملات او گسترده و وسیع است و در حملات خود به کشتن چند نفر اکتفا نمی کند بلکه همه را از دم تیغ می گذراند</w:t>
      </w:r>
      <w:r>
        <w:rPr>
          <w:rFonts w:eastAsia="IRNazanin" w:cs="IRNazanin"/>
          <w:color w:val="111111"/>
          <w:sz w:val="28"/>
          <w:szCs w:val="28"/>
          <w:rtl w:val="true"/>
          <w:lang w:bidi="fa-IR"/>
        </w:rPr>
        <w:t>.</w:t>
      </w:r>
    </w:p>
    <w:p>
      <w:pPr>
        <w:pStyle w:val="Heading4"/>
        <w:numPr>
          <w:ilvl w:val="3"/>
          <w:numId w:val="1"/>
        </w:numPr>
        <w:rPr/>
      </w:pPr>
      <w:bookmarkStart w:id="1653" w:name="__RefHeading___Toc5697812_2320776876"/>
      <w:bookmarkStart w:id="1654" w:name="_Toc639"/>
      <w:bookmarkEnd w:id="1653"/>
      <w:r>
        <w:rPr/>
        <w:t>2</w:t>
      </w:r>
      <w:r>
        <w:rPr>
          <w:rtl w:val="true"/>
        </w:rPr>
        <w:t xml:space="preserve">. </w:t>
      </w:r>
      <w:r>
        <w:rPr/>
        <w:t>9</w:t>
      </w:r>
      <w:r>
        <w:rPr>
          <w:rtl w:val="true"/>
        </w:rPr>
        <w:t xml:space="preserve">. </w:t>
      </w:r>
      <w:r>
        <w:rPr>
          <w:rtl w:val="true"/>
        </w:rPr>
        <w:t>باقی ماندن تعدادی اندک</w:t>
      </w:r>
      <w:bookmarkEnd w:id="1654"/>
    </w:p>
    <w:p>
      <w:pPr>
        <w:pStyle w:val="BookText"/>
        <w:rPr/>
      </w:pPr>
      <w:r>
        <w:rPr>
          <w:rFonts w:ascii="Amiri" w:hAnsi="Amiri" w:eastAsia="Amiri" w:cs="Amiri"/>
          <w:color w:val="111111"/>
          <w:sz w:val="28"/>
          <w:sz w:val="28"/>
          <w:szCs w:val="28"/>
          <w:rtl w:val="true"/>
          <w:lang w:bidi="ar-SA"/>
        </w:rPr>
        <w:t>وَ اللَّهِ لَيُشَرِّ دَنَّكُمْ فِي أَطْرَافِ الْأَرْضِ حَتَّى لَا يَبْقَى مِنْكُمْ إِلَّا قَلِيلٌ كَالْكُحْلِ فِي الْعَيْنِ</w:t>
      </w:r>
      <w:r>
        <w:rPr>
          <w:rStyle w:val="FootnoteAnchor"/>
          <w:rtl w:val="true"/>
        </w:rPr>
        <w:footnoteReference w:id="1252"/>
      </w:r>
      <w:r>
        <w:rPr>
          <w:rFonts w:ascii="IRNazanin" w:hAnsi="IRNazanin" w:eastAsia="IRNazanin"/>
          <w:color w:val="111111"/>
          <w:sz w:val="28"/>
          <w:sz w:val="28"/>
          <w:szCs w:val="28"/>
          <w:rtl w:val="true"/>
          <w:lang w:bidi="fa-IR"/>
        </w:rPr>
        <w:t>به خدا سوگند شما را در اطراف زمین پراکنده می سازد تا آن جا که جز تعداد کمی از شما همچون بقایای سرمه در چشم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این شخص با این اوصاف کیست، دو نظر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آن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پنجمین خلیفۀ اموی بوده و مردی بسیار خون خوار و جبار بود؛ گروهی دیگر معتقدند این شخص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253"/>
      </w:r>
      <w:bookmarkStart w:id="1655" w:name="pg20325_220229"/>
    </w:p>
    <w:p>
      <w:pPr>
        <w:pStyle w:val="BookText"/>
        <w:rPr/>
      </w:pPr>
      <w:bookmarkEnd w:id="1655"/>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تعداد کمی از مردم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سرمه در چشم</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تشبیه بیان می دارد که آن مرد خونریز چنان اهل ایمان را در هم می کوبد که تعداد بسیار اندکی باقی می مانند مانند کم بودن باقی مانده سرمه در چشم</w:t>
      </w:r>
      <w:r>
        <w:rPr>
          <w:rFonts w:eastAsia="IRNazanin" w:cs="IRNazanin"/>
          <w:color w:val="111111"/>
          <w:sz w:val="28"/>
          <w:szCs w:val="28"/>
          <w:rtl w:val="true"/>
          <w:lang w:bidi="fa-IR"/>
        </w:rPr>
        <w:t>.</w:t>
      </w:r>
    </w:p>
    <w:p>
      <w:pPr>
        <w:pStyle w:val="Heading3"/>
        <w:numPr>
          <w:ilvl w:val="2"/>
          <w:numId w:val="1"/>
        </w:numPr>
        <w:rPr/>
      </w:pPr>
      <w:bookmarkStart w:id="1656" w:name="__RefHeading___Toc5697814_2320776876"/>
      <w:bookmarkStart w:id="1657" w:name="_Toc640"/>
      <w:bookmarkEnd w:id="1656"/>
      <w:r>
        <w:rPr/>
        <w:t>2</w:t>
      </w:r>
      <w:r>
        <w:rPr>
          <w:rtl w:val="true"/>
        </w:rPr>
        <w:t xml:space="preserve">. </w:t>
      </w:r>
      <w:r>
        <w:rPr/>
        <w:t>10</w:t>
      </w:r>
      <w:r>
        <w:rPr>
          <w:rtl w:val="true"/>
        </w:rPr>
        <w:t xml:space="preserve">. </w:t>
      </w:r>
      <w:r>
        <w:rPr>
          <w:rtl w:val="true"/>
        </w:rPr>
        <w:t>ادامه ناگواری ها</w:t>
      </w:r>
      <w:bookmarkEnd w:id="1657"/>
    </w:p>
    <w:p>
      <w:pPr>
        <w:pStyle w:val="BookText"/>
        <w:rPr/>
      </w:pPr>
      <w:r>
        <w:rPr>
          <w:rFonts w:ascii="Amiri" w:hAnsi="Amiri" w:eastAsia="Amiri" w:cs="Amiri"/>
          <w:color w:val="111111"/>
          <w:sz w:val="28"/>
          <w:sz w:val="28"/>
          <w:szCs w:val="28"/>
          <w:rtl w:val="true"/>
          <w:lang w:bidi="ar-SA"/>
        </w:rPr>
        <w:t>فَلَا تَزَالُونَ كَذَلِكَ حَتَّى تَتُوبَ إِلَى الْعَرَبِ عَوَازِبُ أَحْلَامِهَا</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أخلامِ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ناگوار همچنان ادامه می یابد تا زمانی که عقل و فکر از دست رفته عرب به او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مراد این است که احوال مردم در روزگار حکومت عبدالملک و فرزندانش که جانشین او شدند به گونه ای که توصیف شد ادامه خواهد داشت تا این که اعراب خرد از دست رفته خود را بازیابند؛ یعنی عقل عملی خویش را که رها کرده بودند برای برقراری نظام احوال خود به کار گیرند</w:t>
      </w:r>
      <w:r>
        <w:rPr>
          <w:rFonts w:eastAsia="IRNazanin" w:cs="IRNazanin"/>
          <w:color w:val="111111"/>
          <w:sz w:val="28"/>
          <w:szCs w:val="28"/>
          <w:rtl w:val="true"/>
          <w:lang w:bidi="fa-IR"/>
        </w:rPr>
        <w:t xml:space="preserve">. </w:t>
      </w:r>
      <w:r>
        <w:rPr>
          <w:rStyle w:val="FootnoteAnchor"/>
          <w:rtl w:val="true"/>
        </w:rPr>
        <w:footnoteReference w:id="1255"/>
      </w:r>
    </w:p>
    <w:p>
      <w:pPr>
        <w:pStyle w:val="Heading3"/>
        <w:numPr>
          <w:ilvl w:val="2"/>
          <w:numId w:val="1"/>
        </w:numPr>
        <w:rPr/>
      </w:pPr>
      <w:bookmarkStart w:id="1658" w:name="__RefHeading___Toc5697816_2320776876"/>
      <w:bookmarkStart w:id="1659" w:name="_Toc641"/>
      <w:bookmarkEnd w:id="1658"/>
      <w:r>
        <w:rPr/>
        <w:t>3</w:t>
      </w:r>
      <w:r>
        <w:rPr>
          <w:rtl w:val="true"/>
        </w:rPr>
        <w:t xml:space="preserve">. </w:t>
      </w:r>
      <w:r>
        <w:rPr>
          <w:rtl w:val="true"/>
        </w:rPr>
        <w:t>چهار دستور امام به مردم در آن دوران</w:t>
      </w:r>
      <w:bookmarkEnd w:id="1659"/>
    </w:p>
    <w:p>
      <w:pPr>
        <w:pStyle w:val="Heading4"/>
        <w:numPr>
          <w:ilvl w:val="3"/>
          <w:numId w:val="1"/>
        </w:numPr>
        <w:rPr/>
      </w:pPr>
      <w:bookmarkStart w:id="1660" w:name="__RefHeading___Toc5697818_2320776876"/>
      <w:bookmarkStart w:id="1661" w:name="_Toc642"/>
      <w:bookmarkEnd w:id="1660"/>
      <w:r>
        <w:rPr/>
        <w:t>3</w:t>
      </w:r>
      <w:r>
        <w:rPr>
          <w:rtl w:val="true"/>
        </w:rPr>
        <w:t xml:space="preserve">. </w:t>
      </w:r>
      <w:r>
        <w:rPr/>
        <w:t>1</w:t>
      </w:r>
      <w:r>
        <w:rPr>
          <w:rtl w:val="true"/>
        </w:rPr>
        <w:t xml:space="preserve">. </w:t>
      </w:r>
      <w:r>
        <w:rPr>
          <w:rtl w:val="true"/>
        </w:rPr>
        <w:t>همراهی با سنت های اسلام</w:t>
      </w:r>
      <w:bookmarkEnd w:id="1661"/>
    </w:p>
    <w:p>
      <w:pPr>
        <w:pStyle w:val="BookText"/>
        <w:rPr/>
      </w:pPr>
      <w:r>
        <w:rPr>
          <w:rFonts w:ascii="Amiri" w:hAnsi="Amiri" w:eastAsia="Amiri" w:cs="Amiri"/>
          <w:color w:val="111111"/>
          <w:sz w:val="28"/>
          <w:sz w:val="28"/>
          <w:szCs w:val="28"/>
          <w:rtl w:val="true"/>
          <w:lang w:bidi="ar-SA"/>
        </w:rPr>
        <w:t>فَالْزَمُوا السُّنَنَ الْقَائِمَةَ</w:t>
      </w:r>
      <w:r>
        <w:rPr>
          <w:rStyle w:val="FootnoteAnchor"/>
          <w:rtl w:val="true"/>
        </w:rPr>
        <w:footnoteReference w:id="125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سنت های جاودانه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باشید</w:t>
      </w:r>
      <w:r>
        <w:rPr>
          <w:rFonts w:eastAsia="IRNazanin" w:cs="IRNazanin"/>
          <w:color w:val="111111"/>
          <w:sz w:val="28"/>
          <w:szCs w:val="28"/>
          <w:rtl w:val="true"/>
          <w:lang w:bidi="fa-IR"/>
        </w:rPr>
        <w:t xml:space="preserve">] </w:t>
      </w:r>
      <w:bookmarkStart w:id="1662" w:name="pg20325_220230"/>
    </w:p>
    <w:p>
      <w:pPr>
        <w:pStyle w:val="BookText"/>
        <w:rPr/>
      </w:pPr>
      <w:bookmarkEnd w:id="166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و برنامه های جاویدان اسلام است که باید در هر زمان محور همۀ فعالیت های سیاسی و اجتماعی باشد</w:t>
      </w:r>
      <w:r>
        <w:rPr>
          <w:rFonts w:eastAsia="IRNazanin" w:cs="IRNazanin"/>
          <w:color w:val="111111"/>
          <w:sz w:val="28"/>
          <w:szCs w:val="28"/>
          <w:rtl w:val="true"/>
          <w:lang w:bidi="fa-IR"/>
        </w:rPr>
        <w:t xml:space="preserve">. </w:t>
      </w:r>
      <w:r>
        <w:rPr>
          <w:rStyle w:val="FootnoteAnchor"/>
          <w:rtl w:val="true"/>
        </w:rPr>
        <w:footnoteReference w:id="1257"/>
      </w:r>
    </w:p>
    <w:p>
      <w:pPr>
        <w:pStyle w:val="Heading4"/>
        <w:numPr>
          <w:ilvl w:val="3"/>
          <w:numId w:val="1"/>
        </w:numPr>
        <w:rPr/>
      </w:pPr>
      <w:bookmarkStart w:id="1663" w:name="__RefHeading___Toc5697820_2320776876"/>
      <w:bookmarkStart w:id="1664" w:name="_Toc643"/>
      <w:bookmarkEnd w:id="1663"/>
      <w:r>
        <w:rPr/>
        <w:t>3</w:t>
      </w:r>
      <w:r>
        <w:rPr>
          <w:rtl w:val="true"/>
        </w:rPr>
        <w:t xml:space="preserve">. </w:t>
      </w:r>
      <w:r>
        <w:rPr/>
        <w:t>2</w:t>
      </w:r>
      <w:r>
        <w:rPr>
          <w:rtl w:val="true"/>
        </w:rPr>
        <w:t xml:space="preserve">. </w:t>
      </w:r>
      <w:r>
        <w:rPr>
          <w:rtl w:val="true"/>
        </w:rPr>
        <w:t>همراهی با سنت پیامبر</w:t>
      </w:r>
      <w:bookmarkEnd w:id="1664"/>
    </w:p>
    <w:p>
      <w:pPr>
        <w:pStyle w:val="BookText"/>
        <w:rPr/>
      </w:pPr>
      <w:r>
        <w:rPr>
          <w:rFonts w:ascii="Amiri" w:hAnsi="Amiri" w:eastAsia="Amiri" w:cs="Amiri"/>
          <w:color w:val="111111"/>
          <w:sz w:val="28"/>
          <w:sz w:val="28"/>
          <w:szCs w:val="28"/>
          <w:rtl w:val="true"/>
          <w:lang w:bidi="ar-SA"/>
        </w:rPr>
        <w:t>وَ الْآثَارَ الْبَيِّنَةَ</w:t>
      </w:r>
      <w:r>
        <w:rPr>
          <w:rFonts w:ascii="IRNazanin" w:hAnsi="IRNazanin" w:eastAsia="IRNazanin"/>
          <w:color w:val="111111"/>
          <w:sz w:val="28"/>
          <w:sz w:val="28"/>
          <w:szCs w:val="28"/>
          <w:rtl w:val="true"/>
          <w:lang w:bidi="fa-IR"/>
        </w:rPr>
        <w:t xml:space="preserve"> و آثار آشکار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آثار و روایاتی است که از طرق معتبر ثابت شده و بخش عظیمی از تعلیمات اسلام در آن نهفته است</w:t>
      </w:r>
      <w:r>
        <w:rPr>
          <w:rFonts w:eastAsia="IRNazanin" w:cs="IRNazanin"/>
          <w:color w:val="111111"/>
          <w:sz w:val="28"/>
          <w:szCs w:val="28"/>
          <w:rtl w:val="true"/>
          <w:lang w:bidi="fa-IR"/>
        </w:rPr>
        <w:t xml:space="preserve">. </w:t>
      </w:r>
      <w:r>
        <w:rPr>
          <w:rStyle w:val="FootnoteAnchor"/>
          <w:rtl w:val="true"/>
        </w:rPr>
        <w:footnoteReference w:id="1258"/>
      </w:r>
    </w:p>
    <w:p>
      <w:pPr>
        <w:pStyle w:val="Heading4"/>
        <w:numPr>
          <w:ilvl w:val="3"/>
          <w:numId w:val="1"/>
        </w:numPr>
        <w:rPr/>
      </w:pPr>
      <w:bookmarkStart w:id="1665" w:name="__RefHeading___Toc5697822_2320776876"/>
      <w:bookmarkStart w:id="1666" w:name="_Toc644"/>
      <w:bookmarkEnd w:id="1665"/>
      <w:r>
        <w:rPr/>
        <w:t>3</w:t>
      </w:r>
      <w:r>
        <w:rPr>
          <w:rtl w:val="true"/>
        </w:rPr>
        <w:t xml:space="preserve">. </w:t>
      </w:r>
      <w:r>
        <w:rPr/>
        <w:t>3</w:t>
      </w:r>
      <w:r>
        <w:rPr>
          <w:rtl w:val="true"/>
        </w:rPr>
        <w:t xml:space="preserve">. </w:t>
      </w:r>
      <w:r>
        <w:rPr>
          <w:rtl w:val="true"/>
        </w:rPr>
        <w:t>همراهی با میراث نبوت</w:t>
      </w:r>
      <w:bookmarkEnd w:id="1666"/>
    </w:p>
    <w:p>
      <w:pPr>
        <w:pStyle w:val="BookText"/>
        <w:rPr/>
      </w:pPr>
      <w:r>
        <w:rPr>
          <w:rFonts w:ascii="Amiri" w:hAnsi="Amiri" w:eastAsia="Amiri" w:cs="Amiri"/>
          <w:color w:val="111111"/>
          <w:sz w:val="28"/>
          <w:sz w:val="28"/>
          <w:szCs w:val="28"/>
          <w:rtl w:val="true"/>
          <w:lang w:bidi="ar-SA"/>
        </w:rPr>
        <w:t>وَ الْعَهْدَ الْقَرِيبَ الَّذِي عَلَيْهِ بَاقِي النُّبُوَّةِ</w:t>
      </w:r>
      <w:r>
        <w:rPr>
          <w:rFonts w:ascii="IRNazanin" w:hAnsi="IRNazanin" w:eastAsia="IRNazanin"/>
          <w:color w:val="111111"/>
          <w:sz w:val="28"/>
          <w:sz w:val="28"/>
          <w:szCs w:val="28"/>
          <w:rtl w:val="true"/>
          <w:lang w:bidi="fa-IR"/>
        </w:rPr>
        <w:t xml:space="preserve"> و پیمان نزدیکی که میراث نبوت بر آن باقی است، همراه و همگام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 اکرم صلی الله علیه و آله درباره ولایت علی علیه السلام است که میراث پیامبر صلی الله علیه و آله را با خود داشت</w:t>
      </w:r>
      <w:r>
        <w:rPr>
          <w:rFonts w:eastAsia="IRNazanin" w:cs="IRNazanin"/>
          <w:color w:val="111111"/>
          <w:sz w:val="28"/>
          <w:szCs w:val="28"/>
          <w:rtl w:val="true"/>
          <w:lang w:bidi="fa-IR"/>
        </w:rPr>
        <w:t xml:space="preserve">. </w:t>
      </w:r>
      <w:r>
        <w:rPr>
          <w:rStyle w:val="FootnoteAnchor"/>
          <w:rtl w:val="true"/>
        </w:rPr>
        <w:footnoteReference w:id="1259"/>
      </w:r>
    </w:p>
    <w:p>
      <w:pPr>
        <w:pStyle w:val="Heading4"/>
        <w:numPr>
          <w:ilvl w:val="3"/>
          <w:numId w:val="1"/>
        </w:numPr>
        <w:rPr/>
      </w:pPr>
      <w:bookmarkStart w:id="1667" w:name="__RefHeading___Toc5697824_2320776876"/>
      <w:bookmarkStart w:id="1668" w:name="_Toc645"/>
      <w:bookmarkEnd w:id="1667"/>
      <w:r>
        <w:rPr/>
        <w:t>3</w:t>
      </w:r>
      <w:r>
        <w:rPr>
          <w:rtl w:val="true"/>
        </w:rPr>
        <w:t xml:space="preserve">. </w:t>
      </w:r>
      <w:r>
        <w:rPr/>
        <w:t>4</w:t>
      </w:r>
      <w:r>
        <w:rPr>
          <w:rtl w:val="true"/>
        </w:rPr>
        <w:t xml:space="preserve">. </w:t>
      </w:r>
      <w:r>
        <w:rPr>
          <w:rtl w:val="true"/>
        </w:rPr>
        <w:t>پیروی نکردن از شیطان</w:t>
      </w:r>
      <w:bookmarkEnd w:id="1668"/>
    </w:p>
    <w:p>
      <w:pPr>
        <w:pStyle w:val="BookText"/>
        <w:rPr/>
      </w:pPr>
      <w:r>
        <w:rPr>
          <w:rFonts w:ascii="Amiri" w:hAnsi="Amiri" w:eastAsia="Amiri" w:cs="Amiri"/>
          <w:color w:val="111111"/>
          <w:sz w:val="28"/>
          <w:sz w:val="28"/>
          <w:szCs w:val="28"/>
          <w:rtl w:val="true"/>
          <w:lang w:bidi="ar-SA"/>
        </w:rPr>
        <w:t>وَ اعْلَمُوا أَنَّ الشَّيْطَانَ إِنَّمَا يُسَنِّى لَكُمْ طُرْقَهُ لِتَتَّبِعُوا عَقِبَه</w:t>
      </w:r>
      <w:r>
        <w:rPr>
          <w:rStyle w:val="FootnoteAnchor"/>
          <w:rtl w:val="true"/>
        </w:rPr>
        <w:footnoteReference w:id="126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شیطان راه های خویش را برای شما آسان جلوه می دهد تا از او پیروی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انجام امور مراقب وسوسه های شیطان باشید؛ چون شیطان راه های خود را آسان جلوه می دهد</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منظور حضرت امیر علیه السلام این است که با این که سنت پیامبر قائم و پایدار است ولی شما آگاه باشید که باز هم شیطان دست بردار نیست و سعی می کند شما مردم را به راه خطا بیندازد و توجیهاتی می کند که شما را جذب نموده و راه های خودش را آسان نشان می دهد؛ علاوه بر شیطان نفس اماره انسان که پیرو شیطان ،است، نیز چنین است و گاه انسان را با این که خودش می داند که اشتباه می کند به زشتی و کار خلاف تشویق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وَالْمُنْكَرِ وَلَوْ لَا فَضْلُ اللَّهِ عَلَيْكُمْ وَ رَحْمَتُهُ مَا زَكَى مِنْكُمْ مِنْ أَحَدٍ أَبَداً وَ لَكِنَّ اللَّهَ يُزَكِّي مَنْ يَشَاءُ وَ اللَّهُ سَمِيعٌ عَليم</w:t>
      </w:r>
      <w:r>
        <w:rPr>
          <w:rStyle w:val="FootnoteAnchor"/>
          <w:rtl w:val="true"/>
        </w:rPr>
        <w:footnoteReference w:id="1262"/>
      </w:r>
      <w:r>
        <w:rPr>
          <w:rFonts w:ascii="IRNazanin" w:hAnsi="IRNazanin" w:eastAsia="IRNazanin"/>
          <w:color w:val="111111"/>
          <w:sz w:val="28"/>
          <w:sz w:val="28"/>
          <w:szCs w:val="28"/>
          <w:rtl w:val="true"/>
          <w:lang w:bidi="fa-IR"/>
        </w:rPr>
        <w:t>ای کسانی که ایمان آورده اید، پای به جای پای شیطان مگذارید و هرکه پای به جای پای شیطان گذارد، بداند که او به فحشا و منکر فرمان می دهد و اگر فضل و رحمتی که خدا بر شما ارزانی داشته است نمی بود، هیچ یک از شما هرگز روی پاکی را نمی دید ولی خدا هرکس را که بخواهد پاکیزه می سازد و خدا شنوا و داناست</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9" w:name="pg20325_220233"/>
      <w:bookmarkStart w:id="1670" w:name="pg20325_220233"/>
      <w:bookmarkEnd w:id="1670"/>
    </w:p>
    <w:p>
      <w:pPr>
        <w:pStyle w:val="Heading2"/>
        <w:numPr>
          <w:ilvl w:val="1"/>
          <w:numId w:val="1"/>
        </w:numPr>
        <w:rPr/>
      </w:pPr>
      <w:bookmarkStart w:id="1671" w:name="pg20325_220233"/>
      <w:bookmarkStart w:id="1672" w:name="__RefHeading___Toc5697826_2320776876"/>
      <w:bookmarkStart w:id="1673" w:name="_Toc646"/>
      <w:bookmarkEnd w:id="1671"/>
      <w:bookmarkEnd w:id="1672"/>
      <w:r>
        <w:rPr>
          <w:rtl w:val="true"/>
        </w:rPr>
        <w:t xml:space="preserve">خطبه </w:t>
      </w:r>
      <w:r>
        <w:rPr/>
        <w:t>139</w:t>
      </w:r>
      <w:bookmarkEnd w:id="1673"/>
    </w:p>
    <w:p>
      <w:pPr>
        <w:pStyle w:val="Heading3"/>
        <w:numPr>
          <w:ilvl w:val="2"/>
          <w:numId w:val="1"/>
        </w:numPr>
        <w:rPr/>
      </w:pPr>
      <w:bookmarkStart w:id="1674" w:name="__RefHeading___Toc5697828_2320776876"/>
      <w:bookmarkStart w:id="1675" w:name="_Toc647"/>
      <w:bookmarkEnd w:id="1674"/>
      <w:r>
        <w:rPr>
          <w:rtl w:val="true"/>
        </w:rPr>
        <w:t>اشاره</w:t>
      </w:r>
      <w:bookmarkEnd w:id="167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شورای شش نفره در به خلافت رساندن عثمان در مدینه،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عبدالرحمن بن عوف به نفع عثمان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دشواری های خلافت در حال و آینده </w:t>
      </w:r>
      <w:r>
        <w:rPr>
          <w:rStyle w:val="FootnoteAnchor"/>
          <w:rtl w:val="true"/>
        </w:rPr>
        <w:footnoteReference w:id="1263"/>
      </w:r>
    </w:p>
    <w:p>
      <w:pPr>
        <w:pStyle w:val="Heading3"/>
        <w:numPr>
          <w:ilvl w:val="2"/>
          <w:numId w:val="1"/>
        </w:numPr>
        <w:rPr/>
      </w:pPr>
      <w:bookmarkStart w:id="1676" w:name="__RefHeading___Toc5697830_2320776876"/>
      <w:bookmarkStart w:id="1677" w:name="_Toc648"/>
      <w:bookmarkEnd w:id="1676"/>
      <w:r>
        <w:rPr>
          <w:rtl w:val="true"/>
        </w:rPr>
        <w:t>پیشگفتار خطبه</w:t>
      </w:r>
      <w:bookmarkEnd w:id="1677"/>
    </w:p>
    <w:p>
      <w:pPr>
        <w:pStyle w:val="BookText"/>
        <w:rPr/>
      </w:pPr>
      <w:r>
        <w:rPr>
          <w:rFonts w:ascii="IRNazanin" w:hAnsi="IRNazanin" w:eastAsia="IRNazanin"/>
          <w:color w:val="111111"/>
          <w:sz w:val="28"/>
          <w:sz w:val="28"/>
          <w:szCs w:val="28"/>
          <w:rtl w:val="true"/>
          <w:lang w:bidi="fa-IR"/>
        </w:rPr>
        <w:t>از سخنان امام علیه السلام که به هنگام تشکیل شورای شش نفری برای انتخاب خلیفه پس از عمر ایراد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که از حوادث پشت پرده شورا کاملاً باخبر بود برای اتمام حجت خطبه ای خواند و به شوراییان هشدار داد بخش کوتاهی از آن خطبه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آورده است</w:t>
      </w:r>
      <w:r>
        <w:rPr>
          <w:rFonts w:eastAsia="IRNazanin" w:cs="IRNazanin"/>
          <w:color w:val="111111"/>
          <w:sz w:val="28"/>
          <w:szCs w:val="28"/>
          <w:rtl w:val="true"/>
          <w:lang w:bidi="fa-IR"/>
        </w:rPr>
        <w:t xml:space="preserve">. </w:t>
      </w:r>
      <w:bookmarkStart w:id="1678" w:name="pg20325_220234"/>
    </w:p>
    <w:p>
      <w:pPr>
        <w:pStyle w:val="BookText"/>
        <w:rPr/>
      </w:pPr>
      <w:bookmarkEnd w:id="1678"/>
      <w:r>
        <w:rPr>
          <w:rFonts w:ascii="Amiri" w:hAnsi="Amiri" w:eastAsia="Amiri" w:cs="Amiri"/>
          <w:color w:val="111111"/>
          <w:sz w:val="28"/>
          <w:sz w:val="28"/>
          <w:szCs w:val="28"/>
          <w:rtl w:val="true"/>
          <w:lang w:bidi="ar-SA"/>
        </w:rPr>
        <w:t>لَنْ يُسْرِعَ أَحَدٌ قَبْلِي إِلَى دَعْوَةِ حَقٌّ وَ صِلَةِ رَحِمٍ وَ عَائِدَةِ كَرَمٍ فَاسْمَعُوا قَوْلِي وَ عُوا مَنْطِقِى عَسَى أَنْ تَرَوْا هَذَا الْأَمْرَ مِنْ بَعْدِ هَذَا الْيَوْمِ تُنْتَضَى فِيهِ السُّيُوفُ وَ تُخَانُ فِيهِ الْعُهُودُ حَتَّى يَكُونَ بَعْضُكُمْ أَئِمَّةً لِأَهْلِ الضَّلَالَةِ وَ شِيعَةً لأهل الْجَهَالَةِ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9" w:name="__RefHeading___Toc5697832_2320776876"/>
      <w:bookmarkStart w:id="1680" w:name="_Toc649"/>
      <w:bookmarkEnd w:id="1679"/>
      <w:r>
        <w:rPr/>
        <w:t>1</w:t>
      </w:r>
      <w:r>
        <w:rPr>
          <w:rtl w:val="true"/>
        </w:rPr>
        <w:t xml:space="preserve">. </w:t>
      </w:r>
      <w:r>
        <w:rPr>
          <w:rtl w:val="true"/>
        </w:rPr>
        <w:t>فضایل سه گانه حضرت</w:t>
      </w:r>
      <w:bookmarkEnd w:id="1680"/>
    </w:p>
    <w:p>
      <w:pPr>
        <w:pStyle w:val="BookText"/>
        <w:rPr/>
      </w:pPr>
      <w:r>
        <w:rPr>
          <w:rFonts w:ascii="Amiri" w:hAnsi="Amiri" w:eastAsia="Amiri" w:cs="Amiri"/>
          <w:color w:val="111111"/>
          <w:sz w:val="28"/>
          <w:sz w:val="28"/>
          <w:szCs w:val="28"/>
          <w:rtl w:val="true"/>
          <w:lang w:bidi="ar-SA"/>
        </w:rPr>
        <w:t>لَنْ يُسْرِعَ أَحَدٌ قَبْلِي إِلَى دَعْوَةِ حَقٌّ وَ صِلَةِ رَحِمٍ وَ عَائِدَةِ كَرَمٍ</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هیچ کس زودتر از من دعوت حق را اجابت نکرد و به سوی صله رحم و احسان و بخشش همچون من نشتافت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این سخن را به اهل شورا گفت و به آنان مصلحت امت را یادآوری کرد و آن ها را از پیروی کردن هوای نفس و پیامدهای بعدی آن بر حذر داشت و یادآوری می کند که شایسته ترین مردم برای خلافت کسی است که زودتر به اسلام گرویده و در راه آن مبارزه کرده باشد و از سایر فضایل مثل صله رحم برخوردار باشد</w:t>
      </w:r>
      <w:r>
        <w:rPr>
          <w:rFonts w:eastAsia="IRNazanin" w:cs="IRNazanin"/>
          <w:color w:val="111111"/>
          <w:sz w:val="28"/>
          <w:szCs w:val="28"/>
          <w:rtl w:val="true"/>
          <w:lang w:bidi="fa-IR"/>
        </w:rPr>
        <w:t xml:space="preserve">. </w:t>
      </w:r>
      <w:r>
        <w:rPr>
          <w:rStyle w:val="FootnoteAnchor"/>
          <w:rtl w:val="true"/>
        </w:rPr>
        <w:footnoteReference w:id="126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سابقه در اسلام حضرت علی علیه السلام بهترین صله رحم را نسبت به پیامبر اسلام صلی الله علیه و آله رعایت فرمود؛ زیرا فداکاری های آن حضرت در جنگ ها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در راه خدا و اسلام بود، از بهترین مصادیق صله رحم 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خویشاوندان زیادی داشت ولی عده ای از آنان نه تنها پیامبر را یاری نکردند بلکه با آن حضرت مخالفت و جنگ کردند و آن تعدادی هم که مدافع و یاور پیامبر بودند دفاع و فداکاری هایشان قابل مقایسه با فداکاری های علی علیه السلام نبود</w:t>
      </w:r>
      <w:r>
        <w:rPr>
          <w:rFonts w:eastAsia="IRNazanin" w:cs="IRNazanin"/>
          <w:color w:val="111111"/>
          <w:sz w:val="28"/>
          <w:szCs w:val="28"/>
          <w:rtl w:val="true"/>
          <w:lang w:bidi="fa-IR"/>
        </w:rPr>
        <w:t xml:space="preserve">. </w:t>
      </w:r>
      <w:bookmarkStart w:id="1681" w:name="pg20325_220235"/>
    </w:p>
    <w:p>
      <w:pPr>
        <w:pStyle w:val="BookText"/>
        <w:rPr/>
      </w:pPr>
      <w:bookmarkEnd w:id="168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وَيُطْعِمُونَ الطَّعامَ عَلى حُبِّهِ مِسْكيناً وَ يَتِيماً وَ أَسيرا</w:t>
      </w:r>
      <w:r>
        <w:rPr>
          <w:rStyle w:val="FootnoteAnchor"/>
          <w:rtl w:val="true"/>
        </w:rPr>
        <w:footnoteReference w:id="1266"/>
      </w:r>
      <w:r>
        <w:rPr>
          <w:rFonts w:ascii="IRNazanin" w:hAnsi="IRNazanin" w:eastAsia="IRNazanin"/>
          <w:color w:val="111111"/>
          <w:sz w:val="28"/>
          <w:sz w:val="28"/>
          <w:szCs w:val="28"/>
          <w:rtl w:val="true"/>
          <w:lang w:bidi="fa-IR"/>
        </w:rPr>
        <w:t>و طعام را در حالی که خود دوستش دارند به مسکین و یتیم و اسیر می خورانند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1267"/>
      </w:r>
      <w:r>
        <w:rPr>
          <w:rFonts w:ascii="IRNazanin" w:hAnsi="IRNazanin" w:eastAsia="IRNazanin"/>
          <w:color w:val="111111"/>
          <w:sz w:val="28"/>
          <w:sz w:val="28"/>
          <w:szCs w:val="28"/>
          <w:rtl w:val="true"/>
          <w:lang w:bidi="fa-IR"/>
        </w:rPr>
        <w:t>جز این نیست که ولی شما خداست و رسول او و مؤمنانی که نماز می خوانند و همچنان که در رکوع اند انفاق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وَلَا خَوْفٌ عَلَيْهِمْ وَلا هُمْ يَحْزَنُونَ</w:t>
      </w:r>
      <w:r>
        <w:rPr>
          <w:rStyle w:val="FootnoteAnchor"/>
          <w:rtl w:val="true"/>
        </w:rPr>
        <w:footnoteReference w:id="1268"/>
      </w:r>
      <w:r>
        <w:rPr>
          <w:rFonts w:ascii="IRNazanin" w:hAnsi="IRNazanin" w:eastAsia="IRNazanin"/>
          <w:color w:val="111111"/>
          <w:sz w:val="28"/>
          <w:sz w:val="28"/>
          <w:szCs w:val="28"/>
          <w:rtl w:val="true"/>
          <w:lang w:bidi="fa-IR"/>
        </w:rPr>
        <w:t>آنان که اموال خویش را در شب و روز، در پنهان و آشکار انفاق می کنند اجرشان با پروردگارشان است نه بیمناک می شوند و نه غمگین</w:t>
      </w:r>
      <w:r>
        <w:rPr>
          <w:rFonts w:eastAsia="IRNazanin" w:cs="IRNazanin"/>
          <w:color w:val="111111"/>
          <w:sz w:val="28"/>
          <w:szCs w:val="28"/>
          <w:rtl w:val="true"/>
          <w:lang w:bidi="fa-IR"/>
        </w:rPr>
        <w:t>.</w:t>
      </w:r>
    </w:p>
    <w:p>
      <w:pPr>
        <w:pStyle w:val="Heading3"/>
        <w:numPr>
          <w:ilvl w:val="2"/>
          <w:numId w:val="1"/>
        </w:numPr>
        <w:rPr/>
      </w:pPr>
      <w:bookmarkStart w:id="1682" w:name="__RefHeading___Toc5697834_2320776876"/>
      <w:bookmarkStart w:id="1683" w:name="_Toc650"/>
      <w:bookmarkEnd w:id="1682"/>
      <w:r>
        <w:rPr/>
        <w:t>2</w:t>
      </w:r>
      <w:r>
        <w:rPr>
          <w:rtl w:val="true"/>
        </w:rPr>
        <w:t xml:space="preserve">. </w:t>
      </w:r>
      <w:r>
        <w:rPr>
          <w:rtl w:val="true"/>
        </w:rPr>
        <w:t>لزوم استماع سخنان امام</w:t>
      </w:r>
      <w:bookmarkEnd w:id="1683"/>
    </w:p>
    <w:p>
      <w:pPr>
        <w:pStyle w:val="BookText"/>
        <w:rPr/>
      </w:pPr>
      <w:r>
        <w:rPr>
          <w:rFonts w:ascii="Amiri" w:hAnsi="Amiri" w:eastAsia="Amiri" w:cs="Amiri"/>
          <w:color w:val="111111"/>
          <w:sz w:val="28"/>
          <w:sz w:val="28"/>
          <w:szCs w:val="28"/>
          <w:rtl w:val="true"/>
          <w:lang w:bidi="ar-SA"/>
        </w:rPr>
        <w:t>فَاسْمَعُوا قَوْلِى وَعُوا مَنْطِقِى</w:t>
      </w:r>
      <w:r>
        <w:rPr>
          <w:rStyle w:val="FootnoteAnchor"/>
          <w:rtl w:val="true"/>
        </w:rPr>
        <w:footnoteReference w:id="1269"/>
      </w:r>
      <w:r>
        <w:rPr>
          <w:rFonts w:ascii="IRNazanin" w:hAnsi="IRNazanin" w:eastAsia="IRNazanin"/>
          <w:color w:val="111111"/>
          <w:sz w:val="28"/>
          <w:sz w:val="28"/>
          <w:szCs w:val="28"/>
          <w:rtl w:val="true"/>
          <w:lang w:bidi="fa-IR"/>
        </w:rPr>
        <w:t xml:space="preserve"> اکنون که چنین است سخنم را بشنوید و گفته هایم را حفظ و نگهداری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ها وقتی در مجالس وعظ و خطابه می نشینند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مطالب را حفظ می کنند و برخی دیگر آن را از این گوش شنیده و از گوش دیگر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خطاب به اعضای شورای تعیین خلیفه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خلیفه شایسته و به حقی انتخاب کنید سخنانم را بشنوید و منطقم را حفظ کنید و ترتیب اثر دهید و در واقع بر اساس منطق صحیح خلیفه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Style w:val="FootnoteAnchor"/>
          <w:rtl w:val="true"/>
        </w:rPr>
        <w:footnoteReference w:id="1270"/>
      </w:r>
      <w:r>
        <w:rPr>
          <w:rFonts w:ascii="IRNazanin" w:hAnsi="IRNazanin" w:eastAsia="IRNazanin"/>
          <w:color w:val="111111"/>
          <w:sz w:val="28"/>
          <w:sz w:val="28"/>
          <w:szCs w:val="28"/>
          <w:rtl w:val="true"/>
          <w:lang w:bidi="fa-IR"/>
        </w:rPr>
        <w:t>پس بندگان مرا بشارت ده؛ آن کسانی که به سخن گوش می دهند و از بهترین آن پیروی می کنند</w:t>
      </w:r>
      <w:r>
        <w:rPr>
          <w:rFonts w:eastAsia="IRNazanin" w:cs="IRNazanin"/>
          <w:color w:val="111111"/>
          <w:sz w:val="28"/>
          <w:szCs w:val="28"/>
          <w:rtl w:val="true"/>
          <w:lang w:bidi="fa-IR"/>
        </w:rPr>
        <w:t xml:space="preserve">. </w:t>
      </w:r>
      <w:bookmarkStart w:id="1684" w:name="pg20325_220236"/>
    </w:p>
    <w:p>
      <w:pPr>
        <w:pStyle w:val="Heading3"/>
        <w:numPr>
          <w:ilvl w:val="2"/>
          <w:numId w:val="1"/>
        </w:numPr>
        <w:rPr/>
      </w:pPr>
      <w:bookmarkStart w:id="1685" w:name="__RefHeading___Toc5697836_2320776876"/>
      <w:bookmarkStart w:id="1686" w:name="_Toc651"/>
      <w:bookmarkEnd w:id="1684"/>
      <w:bookmarkEnd w:id="1685"/>
      <w:r>
        <w:rPr/>
        <w:t>3</w:t>
      </w:r>
      <w:r>
        <w:rPr>
          <w:rtl w:val="true"/>
        </w:rPr>
        <w:t xml:space="preserve">. </w:t>
      </w:r>
      <w:r>
        <w:rPr>
          <w:rtl w:val="true"/>
        </w:rPr>
        <w:t>آینده تاریک این انتخاب</w:t>
      </w:r>
      <w:bookmarkEnd w:id="1686"/>
    </w:p>
    <w:p>
      <w:pPr>
        <w:pStyle w:val="BookText"/>
        <w:rPr/>
      </w:pPr>
      <w:r>
        <w:rPr>
          <w:rFonts w:ascii="Amiri" w:hAnsi="Amiri" w:eastAsia="Amiri" w:cs="Amiri"/>
          <w:color w:val="111111"/>
          <w:sz w:val="28"/>
          <w:sz w:val="28"/>
          <w:szCs w:val="28"/>
          <w:rtl w:val="true"/>
          <w:lang w:bidi="ar-SA"/>
        </w:rPr>
        <w:t>عَسَى أَنْ تَرَوْا هَذَا الْأَمْرَ مِنْ بَعْدِ هَذَا الْيَوْمِ تُنْتَضَى فِيهِ السُّيُوفُ وَ تُخَانُ فِيهِ الْعُهُودُ حَتَّى يَكُونَ بَعْضُكُمْ أَئِمَّةً لِأَهْلِ الضَّلَالَةِ وَشِيعَةً لِأَهْلِ الْجَهَالَة</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تُنتَضَی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 شود؛ از مادۀ نضو و نضی به معنی کشیدن شمشیر از غلاف است یا به معنی خارج شدن از خانه و پریدن رنگ و مانند آن آمده است و این جا همان معنی اول مراد است؛ نضوت السيف من غمده و انتضيته أخرجته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خیانت می شود؛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خیانت که مقابل امانت است؛ خوّان صیغه مبالغه است یعنی بسیار خائن یا همیشه خائن؛ اسْتَخَانَ، اسْتِخَانَةً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کوشید که به او خیانت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ممکن است بعد از امروز دربارهٔ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شمشیرهایی را ببینید که از نیام به در آمده و به پیمان ها خیانت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ها نقض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بعضی از شما پیشوایان اهل ضلالت و بعضی دیگر پیروان اهل جهالت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امیر علیه السلام در این جا ضمن هشدار به اهل شورا دربارهٔ انتخاب خلیفه ناشایست پیشگویی کرده و می فرماید اگر مرا که پیامبر صلی الله علیه و آله بارها برای جانشینی خود تعیین فرمود برای انجام این مسئولیت انتخاب نکنید گمان مکنید که راه ها به راحتی پیش خواهد رفت بلکه با انتخاب خلیفه ناشایسته مردم به تدریج پرچم مخالفت بلند خواهند کرد و جنگ و ستيز عليه شما شروع شده و ادامه خواهد یافت و در عهد و پیمان ها خیانت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جَعَلْنَاهُمْ أَئِمَّةً يَهْدُونَ بِأَمْرِنا</w:t>
      </w:r>
      <w:r>
        <w:rPr>
          <w:rStyle w:val="FootnoteAnchor"/>
          <w:rtl w:val="true"/>
        </w:rPr>
        <w:footnoteReference w:id="1272"/>
      </w:r>
      <w:r>
        <w:rPr>
          <w:rFonts w:ascii="IRNazanin" w:hAnsi="IRNazanin" w:eastAsia="IRNazanin"/>
          <w:color w:val="111111"/>
          <w:sz w:val="28"/>
          <w:sz w:val="28"/>
          <w:szCs w:val="28"/>
          <w:rtl w:val="true"/>
          <w:lang w:bidi="fa-IR"/>
        </w:rPr>
        <w:t>و همه را پیشوایانی ساختیم که به امر ما هدایت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أَحْصَيْنَاهُ في إِمَامٍ مُبین</w:t>
      </w:r>
      <w:r>
        <w:rPr>
          <w:rStyle w:val="FootnoteAnchor"/>
          <w:rtl w:val="true"/>
        </w:rPr>
        <w:footnoteReference w:id="1273"/>
      </w:r>
      <w:r>
        <w:rPr>
          <w:rFonts w:ascii="IRNazanin" w:hAnsi="IRNazanin" w:eastAsia="IRNazanin"/>
          <w:color w:val="111111"/>
          <w:sz w:val="28"/>
          <w:sz w:val="28"/>
          <w:szCs w:val="28"/>
          <w:rtl w:val="true"/>
          <w:lang w:bidi="fa-IR"/>
        </w:rPr>
        <w:t>و هر چیزی را در کتاب مبین شمار کرده ایم</w:t>
      </w:r>
      <w:r>
        <w:rPr>
          <w:rFonts w:eastAsia="IRNazanin" w:cs="IRNazanin"/>
          <w:color w:val="111111"/>
          <w:sz w:val="28"/>
          <w:szCs w:val="28"/>
          <w:rtl w:val="true"/>
          <w:lang w:bidi="fa-IR"/>
        </w:rPr>
        <w:t xml:space="preserve">. </w:t>
      </w:r>
      <w:bookmarkStart w:id="1687" w:name="pg20325_220237"/>
    </w:p>
    <w:p>
      <w:pPr>
        <w:pStyle w:val="Heading2"/>
        <w:numPr>
          <w:ilvl w:val="1"/>
          <w:numId w:val="1"/>
        </w:numPr>
        <w:rPr/>
      </w:pPr>
      <w:bookmarkStart w:id="1688" w:name="__RefHeading___Toc5697838_2320776876"/>
      <w:bookmarkStart w:id="1689" w:name="_Toc652"/>
      <w:bookmarkEnd w:id="1687"/>
      <w:bookmarkEnd w:id="1688"/>
      <w:r>
        <w:rPr>
          <w:rtl w:val="true"/>
        </w:rPr>
        <w:t xml:space="preserve">خطبه </w:t>
      </w:r>
      <w:r>
        <w:rPr/>
        <w:t>140</w:t>
      </w:r>
      <w:bookmarkEnd w:id="1689"/>
    </w:p>
    <w:p>
      <w:pPr>
        <w:pStyle w:val="Heading3"/>
        <w:numPr>
          <w:ilvl w:val="2"/>
          <w:numId w:val="1"/>
        </w:numPr>
        <w:rPr/>
      </w:pPr>
      <w:bookmarkStart w:id="1690" w:name="__RefHeading___Toc5697840_2320776876"/>
      <w:bookmarkStart w:id="1691" w:name="_Toc653"/>
      <w:bookmarkEnd w:id="1690"/>
      <w:r>
        <w:rPr>
          <w:rtl w:val="true"/>
        </w:rPr>
        <w:t>اشاره</w:t>
      </w:r>
      <w:bookmarkEnd w:id="169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شناسی </w:t>
      </w:r>
      <w:r>
        <w:rPr>
          <w:rStyle w:val="FootnoteAnchor"/>
          <w:rtl w:val="true"/>
        </w:rPr>
        <w:footnoteReference w:id="1274"/>
      </w:r>
    </w:p>
    <w:p>
      <w:pPr>
        <w:pStyle w:val="Heading3"/>
        <w:numPr>
          <w:ilvl w:val="2"/>
          <w:numId w:val="1"/>
        </w:numPr>
        <w:rPr/>
      </w:pPr>
      <w:bookmarkStart w:id="1692" w:name="__RefHeading___Toc5697842_2320776876"/>
      <w:bookmarkStart w:id="1693" w:name="_Toc654"/>
      <w:bookmarkEnd w:id="1692"/>
      <w:r>
        <w:rPr>
          <w:rtl w:val="true"/>
        </w:rPr>
        <w:t>پیشگفتار خطبه</w:t>
      </w:r>
      <w:bookmarkEnd w:id="169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مردم را از غیبت و عیب جویی یکدیگر نهی کرده است که اگر عیب جویان درست در خویش بنگرند عیوبی همانند آن چه بر دیگران خرده می گیرند در خود می یابند؛ مثلاً گاه ممکن است انسان گناه کوچکی مرتکب شده باشد و به گمان این که آلوده به گناه بزرگی نیست به غیبت و عیب جویی دیگران بپردازد که خود بزرگترین گناه است؛ افزون بر این شخص عیب جو چه می داند شاید خداوند گناه کسی را که غیبتش می کند بخشیده باشد ولی گناه عیب جو بخشوده نشده باشد</w:t>
      </w:r>
      <w:r>
        <w:rPr>
          <w:rFonts w:eastAsia="IRNazanin" w:cs="IRNazanin"/>
          <w:color w:val="111111"/>
          <w:sz w:val="28"/>
          <w:szCs w:val="28"/>
          <w:rtl w:val="true"/>
          <w:lang w:bidi="fa-IR"/>
        </w:rPr>
        <w:t xml:space="preserve">. </w:t>
      </w:r>
      <w:bookmarkStart w:id="1694" w:name="pg20325_220238"/>
    </w:p>
    <w:p>
      <w:pPr>
        <w:pStyle w:val="BookText"/>
        <w:rPr/>
      </w:pPr>
      <w:bookmarkEnd w:id="1694"/>
      <w:r>
        <w:rPr>
          <w:rFonts w:ascii="Amiri" w:hAnsi="Amiri" w:eastAsia="Amiri" w:cs="Amiri"/>
          <w:color w:val="111111"/>
          <w:sz w:val="28"/>
          <w:sz w:val="28"/>
          <w:szCs w:val="28"/>
          <w:rtl w:val="true"/>
          <w:lang w:bidi="ar-SA"/>
        </w:rPr>
        <w:t>وَ إِنَّمَا يَنْبَغِي لِأَهْلِ الْعِصْمَةِ وَ الْمَصْنُوعِ إِلَيْهِمْ فِي السَّلَامَةِ أَنْ يَرْحَمُوا أَهْلَ الذُّنُوبِ وَ الْمَعْصِيَةِ وَيَكُونَ الشُّكْرُ هُوَ الْغَالِبَ عَلَيْهِمْ وَالْحَاجِزَ لَهُمْ عَنْهُمْ فَكَيْفَ بِالْعَائِبِ الَّذِي عَابَ أَخَاهُ وَ عَيَّرَهُ بِبَلْوَاهُ أَ مَا ذَكَرَ مَوْضِعَ سَتْرِ اللَّهِ عَلَيْهِ مِنْ ذُنُوبِهِ مِمَّا هُوَ أَعْظَمُ مِنَ الذَّنْبِ الَّذِى عَابَهُ بِهِ وَ كَيْفَ يَذْمُّهُ بِذَنْبٍ قَدْ رَكِبَ مِثْلَهُ فَإِنْ لَمْ يَكُنْ رَكِبَ ذَلِكَ الذَّنْبَ بِعَيْنِهِ فَقَدْ عَصَى اللَّهَ فِيمَا سِوَاهُ مِمَّا هُوَ أَعْظَمُ مِنْهُ وَايْمُ اللَّهِ لَئِنْ لَمْ يَكُنْ عَصَاهُ فِي الْكَبِيرِ وَ عَصَاهُ فِي الصَّغِيرِ لَجَرَاءَ تُهُ عَلَى عَيْبِ النَّاسِ أَكْبَرُ يَا عَبْدَ اللَّهِ لَا تَعْجَلْ فِي عَيْبٍ أَحَدٍ بِذَنْبِهِ فَلَعَلَّهُ مَغْفُورٌ لَهُ وَ لَا تَأْمَنْ عَلَى نَفْسِكَ صَغِيرَ مَعْصِيَةٍ فَلَعَلَّكَ مُعَذِّبٌ عَلَيْهِ فَلْيَكْفُفْ مَنْ عَلِمَ مِنْكُمْ عَيْبَ غَيْرِهِ لِمَا يَعْلَمُ مِنْ عَيْبٍ نَفْسِهِ وَ لْيَكُنِ الشُّكْرُ شَاغِلًا لَهُ عَلَى مُعَافَاتِهِ مِمَّا ابْتُلِيَ بِهِ غَيْرُهُ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5" w:name="__RefHeading___Toc5697844_2320776876"/>
      <w:bookmarkStart w:id="1696" w:name="_Toc655"/>
      <w:bookmarkEnd w:id="1695"/>
      <w:r>
        <w:rPr/>
        <w:t>1</w:t>
      </w:r>
      <w:r>
        <w:rPr>
          <w:rtl w:val="true"/>
        </w:rPr>
        <w:t xml:space="preserve">. </w:t>
      </w:r>
      <w:r>
        <w:rPr>
          <w:rtl w:val="true"/>
        </w:rPr>
        <w:t>تقسیم مردم به پنج گروه</w:t>
      </w:r>
      <w:bookmarkEnd w:id="1696"/>
    </w:p>
    <w:p>
      <w:pPr>
        <w:pStyle w:val="Heading4"/>
        <w:numPr>
          <w:ilvl w:val="3"/>
          <w:numId w:val="1"/>
        </w:numPr>
        <w:rPr/>
      </w:pPr>
      <w:bookmarkStart w:id="1697" w:name="__RefHeading___Toc5697846_2320776876"/>
      <w:bookmarkStart w:id="1698" w:name="_Toc656"/>
      <w:bookmarkEnd w:id="1697"/>
      <w:r>
        <w:rPr/>
        <w:t>1</w:t>
      </w:r>
      <w:r>
        <w:rPr>
          <w:rtl w:val="true"/>
        </w:rPr>
        <w:t xml:space="preserve">. </w:t>
      </w:r>
      <w:r>
        <w:rPr/>
        <w:t>1</w:t>
      </w:r>
      <w:r>
        <w:rPr>
          <w:rtl w:val="true"/>
        </w:rPr>
        <w:t xml:space="preserve">. </w:t>
      </w:r>
      <w:r>
        <w:rPr>
          <w:rtl w:val="true"/>
        </w:rPr>
        <w:t>گروه پاک</w:t>
      </w:r>
      <w:bookmarkEnd w:id="1698"/>
    </w:p>
    <w:p>
      <w:pPr>
        <w:pStyle w:val="BookText"/>
        <w:rPr/>
      </w:pPr>
      <w:r>
        <w:rPr>
          <w:rFonts w:ascii="Amiri" w:hAnsi="Amiri" w:eastAsia="Amiri" w:cs="Amiri"/>
          <w:color w:val="111111"/>
          <w:sz w:val="28"/>
          <w:sz w:val="28"/>
          <w:szCs w:val="28"/>
          <w:rtl w:val="true"/>
          <w:lang w:bidi="ar-SA"/>
        </w:rPr>
        <w:t>وَ إِنَّمَا يَنْبَغِي لِأَهْلِ الْعِصْمَةِ وَ الْمَصْنُوعِ إِلَيْهِمْ فِي السَّلَامَةِ أَنْ يَرْحَمُوا أَهْلَ الذُّنُوبِ وَ الْمَعْصِيَةِ وَيَكُونَ الشَّكْرُ هُوَ الْغَالِبَ عَلَيْهِمْ وَ الْحَاجِزَ لَهُمْ عَنْهُمْ</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يَرْحَمُوا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کردند؛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مهربانی؛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رحمت کردن، طلب عفو و بخشش؛ اسْتَرْحَمَ اسْتِرْحَاماً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خواستار مهربانی و مرحمت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شونده؛ کلمۀ حجاز نیز به همین مناسبت به منطقه ای از عربستان اطلاق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آن ها که از عیوبی پاک اند و از گناه سالم نگاه داشته شده اند، به گنهکاران و اهل معصیت ترحم کنند و شکر و سپاس خدا چنان بر وجود آنان غلبه کند که آن ها را از عیب جویی و غیبت دیگران بازدارد</w:t>
      </w:r>
      <w:r>
        <w:rPr>
          <w:rFonts w:eastAsia="IRNazanin" w:cs="IRNazanin"/>
          <w:color w:val="111111"/>
          <w:sz w:val="28"/>
          <w:szCs w:val="28"/>
          <w:rtl w:val="true"/>
          <w:lang w:bidi="fa-IR"/>
        </w:rPr>
        <w:t xml:space="preserve">. </w:t>
      </w:r>
      <w:bookmarkStart w:id="1699" w:name="pg20325_220239"/>
    </w:p>
    <w:p>
      <w:pPr>
        <w:pStyle w:val="BookText"/>
        <w:rPr/>
      </w:pPr>
      <w:bookmarkEnd w:id="1699"/>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الْمَصْنُوع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خداوند بر بندگی و دوری از گناه موفقشان کرده است</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الْمَصْنُوع إِلَيْهِمْ فِی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عصمت از گناه و خطا احتیاج به توجه خاص از جانب خداوند دارد و اگر این توجه و عنایت خاص نباشد، معمولاً انسان ها دچار گناه و اشتباه می شوند؛ البته باید صلاحیت چنین توجه خاصی در خود انسان باشد بنابراین کسی که خدا به او عنایت خاصی داشته و موجب شده که اهل گناه و معصیت نباشد باید به اهل گناه ترحم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يرحموا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بخشودن سرکشی گنهکار این است که تا آن جا که امکان دارد برای رستگاری و نجات و رهایی از نابودی تلاش شود و این تلاش باید با مهربانی باشد نه سخت گیری؛ زیرا رفتار سخت گیرانه سبب واکنش می شود و نتیجه دلخواه به دست نمی آید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وَاتَّقُوا اللَّهَ إِنَّ اللَّهَ تَوَّابُ رحیمٌ</w:t>
      </w:r>
      <w:r>
        <w:rPr>
          <w:rStyle w:val="FootnoteAnchor"/>
          <w:rtl w:val="true"/>
        </w:rPr>
        <w:footnoteReference w:id="1278"/>
      </w:r>
      <w:r>
        <w:rPr>
          <w:rFonts w:ascii="IRNazanin" w:hAnsi="IRNazanin" w:eastAsia="IRNazanin"/>
          <w:color w:val="111111"/>
          <w:sz w:val="28"/>
          <w:sz w:val="28"/>
          <w:szCs w:val="28"/>
          <w:rtl w:val="true"/>
          <w:lang w:bidi="fa-IR"/>
        </w:rPr>
        <w:t>ای کسانی که ایمان آورده اید از گمان فراوان بپرهیزید؛ زیرا پاره ای از گمان ها در حد گناه است و در کارهای پنهانی یکدیگر جست وجو مکنید و از یکدیگر غیبت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شما دوست دارد که گوشت برادر مرده خود را بخورد؟ پس آن را ناخوش خواهید داشت و از خدا بترسید؛ زیرا خدا تو به پذیر و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ادْفَعْ بِالَّتِي هِيَ أَحْسَنُ السَّيِّئَةَ نَحْنُ أَعْلَمُ بِما يَصِفُون</w:t>
      </w:r>
      <w:r>
        <w:rPr>
          <w:rStyle w:val="FootnoteAnchor"/>
          <w:rtl w:val="true"/>
        </w:rPr>
        <w:footnoteReference w:id="1279"/>
      </w:r>
      <w:r>
        <w:rPr>
          <w:rFonts w:ascii="IRNazanin" w:hAnsi="IRNazanin" w:eastAsia="IRNazanin"/>
          <w:color w:val="111111"/>
          <w:sz w:val="28"/>
          <w:sz w:val="28"/>
          <w:szCs w:val="28"/>
          <w:rtl w:val="true"/>
          <w:lang w:bidi="fa-IR"/>
        </w:rPr>
        <w:t>سخن بد آنان را به هر بهترین شیوه پاسخ گوی ما به سخن آنان آگاه تر هستیم</w:t>
      </w:r>
      <w:r>
        <w:rPr>
          <w:rFonts w:eastAsia="IRNazanin" w:cs="IRNazanin"/>
          <w:color w:val="111111"/>
          <w:sz w:val="28"/>
          <w:szCs w:val="28"/>
          <w:rtl w:val="true"/>
          <w:lang w:bidi="fa-IR"/>
        </w:rPr>
        <w:t>.</w:t>
      </w:r>
    </w:p>
    <w:p>
      <w:pPr>
        <w:pStyle w:val="Heading4"/>
        <w:numPr>
          <w:ilvl w:val="3"/>
          <w:numId w:val="1"/>
        </w:numPr>
        <w:rPr/>
      </w:pPr>
      <w:bookmarkStart w:id="1700" w:name="__RefHeading___Toc5697848_2320776876"/>
      <w:bookmarkStart w:id="1701" w:name="_Toc657"/>
      <w:bookmarkEnd w:id="1700"/>
      <w:r>
        <w:rPr/>
        <w:t>1</w:t>
      </w:r>
      <w:r>
        <w:rPr>
          <w:rtl w:val="true"/>
        </w:rPr>
        <w:t xml:space="preserve">. </w:t>
      </w:r>
      <w:r>
        <w:rPr/>
        <w:t>2</w:t>
      </w:r>
      <w:r>
        <w:rPr>
          <w:rtl w:val="true"/>
        </w:rPr>
        <w:t xml:space="preserve">. </w:t>
      </w:r>
      <w:r>
        <w:rPr>
          <w:rtl w:val="true"/>
        </w:rPr>
        <w:t>گروه عیب جو</w:t>
      </w:r>
      <w:bookmarkEnd w:id="170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بِالْعَائِبِ الَّذِى عَابَ أَخَاهُ وَ غَيْرَهُ بِبَلْوَاهُ أَمَا ذَكَرَ مَوْضِعَ سَتْرِ اللَّهِ عَلَيْهِ مِنْ ذُنُوبِهِ</w:t>
      </w:r>
      <w:bookmarkStart w:id="1702" w:name="pg20325_220240"/>
    </w:p>
    <w:p>
      <w:pPr>
        <w:pStyle w:val="BookText"/>
        <w:rPr/>
      </w:pPr>
      <w:bookmarkEnd w:id="1702"/>
      <w:r>
        <w:rPr>
          <w:rFonts w:ascii="Amiri" w:hAnsi="Amiri" w:eastAsia="Amiri" w:cs="Amiri"/>
          <w:color w:val="111111"/>
          <w:sz w:val="28"/>
          <w:sz w:val="28"/>
          <w:szCs w:val="28"/>
          <w:rtl w:val="true"/>
          <w:lang w:bidi="ar-SA"/>
        </w:rPr>
        <w:t>مِمَّا هُوَ أَعْظَمُ مِنَ الذَّنْبِ الَّذِي عَابَهُ بِهِ</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ببلواه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معنای گناهی که برای شخص پیش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استتار اختفا و مخفی شدن است؛ الإسْتارَة پرده و پوشش؛ استتر، اسْتِتَاراً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پوشانید؛ انْسَتَرَ، انْسِتَاراً خود را پوشانید، پنهان شد؛ تَسَتَّرَ، تَسَتْراً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آن عیب جو بر برادر خود عیب می گیرد و او را به خاطر بلایی که گرفتار شده است سرزنش می کند؟ آیا به خاطر نمی آورد که آن چه خدا از گناهان او مستور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گناهی است که بر دیگران عیب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انسان مؤمن باید پرتوی از صفات الهی در وجودش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 العیوب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باید عیوب دیگران را بپوشاند و سرمایهٔ معنوی و اجتماعی آن ها را که بر محور آبروی آن ها دور می زند بر باد ندهد</w:t>
      </w:r>
      <w:r>
        <w:rPr>
          <w:rFonts w:eastAsia="IRNazanin" w:cs="IRNazanin"/>
          <w:color w:val="111111"/>
          <w:sz w:val="28"/>
          <w:szCs w:val="28"/>
          <w:rtl w:val="true"/>
          <w:lang w:bidi="fa-IR"/>
        </w:rPr>
        <w:t xml:space="preserve">. </w:t>
      </w:r>
      <w:r>
        <w:rPr>
          <w:rStyle w:val="FootnoteAnchor"/>
          <w:rtl w:val="true"/>
        </w:rPr>
        <w:footnoteReference w:id="1281"/>
      </w:r>
    </w:p>
    <w:p>
      <w:pPr>
        <w:pStyle w:val="Heading4"/>
        <w:numPr>
          <w:ilvl w:val="3"/>
          <w:numId w:val="1"/>
        </w:numPr>
        <w:rPr/>
      </w:pPr>
      <w:bookmarkStart w:id="1703" w:name="__RefHeading___Toc5697850_2320776876"/>
      <w:bookmarkStart w:id="1704" w:name="_Toc658"/>
      <w:bookmarkEnd w:id="1703"/>
      <w:r>
        <w:rPr/>
        <w:t>1</w:t>
      </w:r>
      <w:r>
        <w:rPr>
          <w:rtl w:val="true"/>
        </w:rPr>
        <w:t xml:space="preserve">. </w:t>
      </w:r>
      <w:r>
        <w:rPr/>
        <w:t>3</w:t>
      </w:r>
      <w:r>
        <w:rPr>
          <w:rtl w:val="true"/>
        </w:rPr>
        <w:t xml:space="preserve">. </w:t>
      </w:r>
      <w:r>
        <w:rPr>
          <w:rtl w:val="true"/>
        </w:rPr>
        <w:t>گروه گناهکار عیب جو</w:t>
      </w:r>
      <w:bookmarkEnd w:id="1704"/>
    </w:p>
    <w:p>
      <w:pPr>
        <w:pStyle w:val="BookText"/>
        <w:rPr/>
      </w:pPr>
      <w:r>
        <w:rPr>
          <w:rFonts w:ascii="Amiri" w:hAnsi="Amiri" w:eastAsia="Amiri" w:cs="Amiri"/>
          <w:color w:val="111111"/>
          <w:sz w:val="28"/>
          <w:sz w:val="28"/>
          <w:szCs w:val="28"/>
          <w:rtl w:val="true"/>
          <w:lang w:bidi="ar-SA"/>
        </w:rPr>
        <w:t>وَ كَيْفَ يَذْمُّهُ بِذَنْبٍ قَدْ رَكِبَ مِثْلَهُ</w:t>
      </w:r>
      <w:r>
        <w:rPr>
          <w:rStyle w:val="FootnoteAnchor"/>
          <w:rtl w:val="true"/>
        </w:rPr>
        <w:footnoteReference w:id="1282"/>
      </w:r>
      <w:r>
        <w:rPr>
          <w:rFonts w:ascii="IRNazanin" w:hAnsi="IRNazanin" w:eastAsia="IRNazanin"/>
          <w:color w:val="111111"/>
          <w:sz w:val="28"/>
          <w:sz w:val="28"/>
          <w:szCs w:val="28"/>
          <w:rtl w:val="true"/>
          <w:lang w:bidi="fa-IR"/>
        </w:rPr>
        <w:t xml:space="preserve"> چگونه دیگری را مذمت می کند بر گناهی که خود مثل آن را مرتکب شده است؟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معمولاً ما آن چه خود انجام می دهیم نمی بینیم یا عیب و گناهش را کوچک می شماریم ولی همان عیب و گناه را دربارۀ دیگران بزرگ و نابخشودنی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خودمان انجام داده ایم ولی چون دیگری آن را انجام می دهد به سرزنش و غیبت او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الْعَيْبِ أَنْ تَعِيبَ مَا فِیک مِثْلُه</w:t>
      </w:r>
      <w:r>
        <w:rPr>
          <w:rStyle w:val="FootnoteAnchor"/>
          <w:rtl w:val="true"/>
        </w:rPr>
        <w:footnoteReference w:id="1283"/>
      </w:r>
      <w:r>
        <w:rPr>
          <w:rFonts w:ascii="IRNazanin" w:hAnsi="IRNazanin" w:eastAsia="IRNazanin"/>
          <w:color w:val="111111"/>
          <w:sz w:val="28"/>
          <w:sz w:val="28"/>
          <w:szCs w:val="28"/>
          <w:rtl w:val="true"/>
          <w:lang w:bidi="fa-IR"/>
        </w:rPr>
        <w:t>بزرگ ترین عیب آن است که عیب بدانی صفتی را که مانند آن در خودت باشد</w:t>
      </w:r>
      <w:r>
        <w:rPr>
          <w:rFonts w:eastAsia="IRNazanin" w:cs="IRNazanin"/>
          <w:color w:val="111111"/>
          <w:sz w:val="28"/>
          <w:szCs w:val="28"/>
          <w:rtl w:val="true"/>
          <w:lang w:bidi="fa-IR"/>
        </w:rPr>
        <w:t xml:space="preserve">. </w:t>
      </w:r>
      <w:bookmarkStart w:id="1705" w:name="pg20325_220241"/>
    </w:p>
    <w:p>
      <w:pPr>
        <w:pStyle w:val="Heading4"/>
        <w:numPr>
          <w:ilvl w:val="3"/>
          <w:numId w:val="1"/>
        </w:numPr>
        <w:rPr/>
      </w:pPr>
      <w:bookmarkStart w:id="1706" w:name="__RefHeading___Toc5697852_2320776876"/>
      <w:bookmarkStart w:id="1707" w:name="_Toc659"/>
      <w:bookmarkEnd w:id="1705"/>
      <w:bookmarkEnd w:id="1706"/>
      <w:r>
        <w:rPr/>
        <w:t>1</w:t>
      </w:r>
      <w:r>
        <w:rPr>
          <w:rtl w:val="true"/>
        </w:rPr>
        <w:t xml:space="preserve">. </w:t>
      </w:r>
      <w:r>
        <w:rPr/>
        <w:t>4</w:t>
      </w:r>
      <w:r>
        <w:rPr>
          <w:rtl w:val="true"/>
        </w:rPr>
        <w:t xml:space="preserve">. </w:t>
      </w:r>
      <w:r>
        <w:rPr>
          <w:rtl w:val="true"/>
        </w:rPr>
        <w:t>گروه غافل از گناه خود</w:t>
      </w:r>
      <w:bookmarkEnd w:id="1707"/>
    </w:p>
    <w:p>
      <w:pPr>
        <w:pStyle w:val="BookText"/>
        <w:rPr/>
      </w:pPr>
      <w:r>
        <w:rPr>
          <w:rFonts w:ascii="Amiri" w:hAnsi="Amiri" w:eastAsia="Amiri" w:cs="Amiri"/>
          <w:color w:val="111111"/>
          <w:sz w:val="28"/>
          <w:sz w:val="28"/>
          <w:szCs w:val="28"/>
          <w:rtl w:val="true"/>
          <w:lang w:bidi="ar-SA"/>
        </w:rPr>
        <w:t>فَإِنْ لَمْ يَكُنْ رَكِبَ ذَلِكَ الذَّنْبَ بِعَيْنِهِ فَقَدْ عَصَى اللَّهَ فِيمَا سِوَاهُ مِمَّا هُوَ أَعْظَمُ مِنْهُ</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اگر به آن گناه آلوده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دیگری کرده که از آن بزرگ تر است</w:t>
      </w:r>
      <w:r>
        <w:rPr>
          <w:rFonts w:eastAsia="IRNazanin" w:cs="IRNazanin"/>
          <w:color w:val="111111"/>
          <w:sz w:val="28"/>
          <w:szCs w:val="28"/>
          <w:rtl w:val="true"/>
          <w:lang w:bidi="fa-IR"/>
        </w:rPr>
        <w:t>.</w:t>
      </w:r>
    </w:p>
    <w:p>
      <w:pPr>
        <w:pStyle w:val="Heading4"/>
        <w:numPr>
          <w:ilvl w:val="3"/>
          <w:numId w:val="1"/>
        </w:numPr>
        <w:rPr/>
      </w:pPr>
      <w:bookmarkStart w:id="1708" w:name="__RefHeading___Toc5697854_2320776876"/>
      <w:bookmarkStart w:id="1709" w:name="_Toc660"/>
      <w:bookmarkEnd w:id="1708"/>
      <w:r>
        <w:rPr/>
        <w:t>1</w:t>
      </w:r>
      <w:r>
        <w:rPr>
          <w:rtl w:val="true"/>
        </w:rPr>
        <w:t xml:space="preserve">. </w:t>
      </w:r>
      <w:r>
        <w:rPr/>
        <w:t>5</w:t>
      </w:r>
      <w:r>
        <w:rPr>
          <w:rtl w:val="true"/>
        </w:rPr>
        <w:t xml:space="preserve">. </w:t>
      </w:r>
      <w:r>
        <w:rPr>
          <w:rtl w:val="true"/>
        </w:rPr>
        <w:t>گروه پرجرئت در عیب جویی</w:t>
      </w:r>
      <w:bookmarkEnd w:id="1709"/>
    </w:p>
    <w:p>
      <w:pPr>
        <w:pStyle w:val="BookText"/>
        <w:rPr/>
      </w:pPr>
      <w:r>
        <w:rPr>
          <w:rFonts w:ascii="Amiri" w:hAnsi="Amiri" w:eastAsia="Amiri" w:cs="Amiri"/>
          <w:color w:val="111111"/>
          <w:sz w:val="28"/>
          <w:sz w:val="28"/>
          <w:szCs w:val="28"/>
          <w:rtl w:val="true"/>
          <w:lang w:bidi="ar-SA"/>
        </w:rPr>
        <w:t>وَايْمُ اللَّهِ لَئِنْ لَمْ يَكُنْ عَصَاهُ فِي الْكَبِيرِ وَ عَصَاهُ فِي الصَّغِيرِ لَجَرَاءَتُهُ عَلَى عَيْبِ النَّاسِ أَكْبَرُ</w:t>
      </w:r>
      <w:r>
        <w:rPr>
          <w:rFonts w:ascii="IRNazanin" w:hAnsi="IRNazanin" w:eastAsia="IRNazanin"/>
          <w:color w:val="111111"/>
          <w:sz w:val="28"/>
          <w:sz w:val="28"/>
          <w:szCs w:val="28"/>
          <w:rtl w:val="true"/>
          <w:lang w:bidi="fa-IR"/>
        </w:rPr>
        <w:t xml:space="preserve"> به خدا سوگند حتی اگر خدا را در گناهان کبیره عصیان نکرده و تنها صغیره ای انجام داده، همین جرئتش بر عیبت جویی مردم، گناه بزرگتری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نکاتی مختصر در مورد غیبت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انگیزۀ غیبت عمدتاً حسد، خودخواهی، غرور و تکبر، کینه توزی، دنیاپرستی، ریاکاری، انتقام جویی، سخره و استهزای دیگران و امور مانند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سرمایه یک جامعه که مردم را با یکدیگر متحد می سازد و در مسیر اهداف بزرگ به راه می اندازد همان اعتماد عمومی است و نخستین پیامد شوم غیبت از میان بردن این سرمایه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مورد غیبت این است که تنها گناهی نیست که میان انسان و پروردگارش صورت گرفته باشد و با آب ندامت و تو به شسته شود، بلکه همان گونه که ریختن خون مردم و غصب اموال آن ها بدون قصاص یا دیه و پرداختن خسارت مالی جبران نمی شود، ریختن آبروی مردم هم با تو به جبران نمی شود بلکه باید آبروی ریخته شده به جای خود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درمان غیبت همان است که مولای موحدان امیر مؤمنان علیه السلام در کلام بالا بیان فرموده است که انسان به این حقیقت توجه کند که اگر عیب و گناهی را که به دیگری نسبت می دهد در خودش وجود ندارد به شکرگزاری خدا پردازد؛ شکری که او را از عیب جویی دیگران بازدارد و اگر گناهی همانند او کرده سزاوار نیست عیب خود را نادیده بگیرد و به دیگران بپردازد و اگر گناه کوچک تری انجام داده به این معنا بیندیشد که شاید گناه بزرگتر آن شخص بخشوده شده و گناه کوچکتر او مشمول عفو نگردیده است</w:t>
      </w:r>
      <w:r>
        <w:rPr>
          <w:rFonts w:eastAsia="IRNazanin" w:cs="IRNazanin"/>
          <w:color w:val="111111"/>
          <w:sz w:val="28"/>
          <w:szCs w:val="28"/>
          <w:rtl w:val="true"/>
          <w:lang w:bidi="fa-IR"/>
        </w:rPr>
        <w:t xml:space="preserve">. </w:t>
      </w:r>
      <w:bookmarkStart w:id="1710" w:name="pg20325_220242"/>
    </w:p>
    <w:p>
      <w:pPr>
        <w:pStyle w:val="BookText"/>
        <w:rPr/>
      </w:pPr>
      <w:bookmarkEnd w:id="171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استماع غیبت نیز یکی از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توبه از غیبت، تنها استغفار نیست بلکه علاوه بر ندامت و پشیمانی و تقاضای عفو و بخشش از درگاه خداوند باید به نوعی آبروی از دست رفته غیبت شونده را جبران کنید</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مشابه پیامبر اکرم صلی الله علیه و آله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خطبه بسیار حساسی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 دِمَاءَ كُمْ وَأَعْرَاضَكُمْ عَلَيْكُمْ حَرَامٌ إِلَى أَنْ تَلْقَوْا رَبَّكُمْ كَحُرْمَةِ يَوْمِكُمْ هَذَا فِى شَهْرٍ هَذَا فِي بَلَدِكُمْ هَذَا إن الله حرم الغيبة كما حرم المال و الدم</w:t>
      </w:r>
      <w:r>
        <w:rPr>
          <w:rStyle w:val="FootnoteAnchor"/>
          <w:rtl w:val="true"/>
        </w:rPr>
        <w:footnoteReference w:id="1286"/>
      </w:r>
      <w:r>
        <w:rPr>
          <w:rFonts w:ascii="IRNazanin" w:hAnsi="IRNazanin" w:eastAsia="IRNazanin"/>
          <w:color w:val="111111"/>
          <w:sz w:val="28"/>
          <w:sz w:val="28"/>
          <w:szCs w:val="28"/>
          <w:rtl w:val="true"/>
          <w:lang w:bidi="fa-IR"/>
        </w:rPr>
        <w:t>اى مردم خون شما و اموال شما آبروی شما بر شما محترم است؛ مانند احترام این روز و این ماه و این شهر، خداوند غیبت را حرام کرده همان گونه که مال و خون شما را بر یکدیگر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علیه السلام خطاب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تَائِباً مِنَ الْغِيبَةِ فَهُوَ آخِرُ مَنْ يَدْخُلُ الْجَنَّةَ وَمَنْ مَاتَ وَهُوَ مُصِراً عَلَيْهَا فَهُوَ أَوَّلُ مَنْ يَدْخُلُ النَّار</w:t>
      </w:r>
      <w:r>
        <w:rPr>
          <w:rStyle w:val="FootnoteAnchor"/>
          <w:rtl w:val="true"/>
        </w:rPr>
        <w:footnoteReference w:id="1287"/>
      </w:r>
      <w:r>
        <w:rPr>
          <w:rFonts w:ascii="IRNazanin" w:hAnsi="IRNazanin" w:eastAsia="IRNazanin"/>
          <w:color w:val="111111"/>
          <w:sz w:val="28"/>
          <w:sz w:val="28"/>
          <w:szCs w:val="28"/>
          <w:rtl w:val="true"/>
          <w:lang w:bidi="fa-IR"/>
        </w:rPr>
        <w:t>کسی که بمیرد در حالی که از غیبت توبه کرده باشد، آخرین کسی است که وارد بهشت می شود و کسی که بمیرد و از غیبت توبه نکند و بر آن اصرار ورزد، نخستین کسی است که وارد دوزخ می شود</w:t>
      </w:r>
      <w:r>
        <w:rPr>
          <w:rFonts w:eastAsia="IRNazanin" w:cs="IRNazanin"/>
          <w:color w:val="111111"/>
          <w:sz w:val="28"/>
          <w:szCs w:val="28"/>
          <w:rtl w:val="true"/>
          <w:lang w:bidi="fa-IR"/>
        </w:rPr>
        <w:t>.</w:t>
      </w:r>
    </w:p>
    <w:p>
      <w:pPr>
        <w:pStyle w:val="Heading3"/>
        <w:numPr>
          <w:ilvl w:val="2"/>
          <w:numId w:val="1"/>
        </w:numPr>
        <w:rPr/>
      </w:pPr>
      <w:bookmarkStart w:id="1711" w:name="__RefHeading___Toc5697856_2320776876"/>
      <w:bookmarkStart w:id="1712" w:name="_Toc661"/>
      <w:bookmarkEnd w:id="1711"/>
      <w:r>
        <w:rPr/>
        <w:t>2</w:t>
      </w:r>
      <w:r>
        <w:rPr>
          <w:rtl w:val="true"/>
        </w:rPr>
        <w:t xml:space="preserve">. </w:t>
      </w:r>
      <w:r>
        <w:rPr>
          <w:rtl w:val="true"/>
        </w:rPr>
        <w:t>عجله نکردن در عیب جویی</w:t>
      </w:r>
      <w:bookmarkEnd w:id="1712"/>
    </w:p>
    <w:p>
      <w:pPr>
        <w:pStyle w:val="BookText"/>
        <w:rPr/>
      </w:pPr>
      <w:r>
        <w:rPr>
          <w:rFonts w:ascii="Amiri" w:hAnsi="Amiri" w:eastAsia="Amiri" w:cs="Amiri"/>
          <w:color w:val="111111"/>
          <w:sz w:val="28"/>
          <w:sz w:val="28"/>
          <w:szCs w:val="28"/>
          <w:rtl w:val="true"/>
          <w:lang w:bidi="ar-SA"/>
        </w:rPr>
        <w:t>يَا عَبْدَ اللَّهِ لَا تَعْجَلْ فِي عَيْبٍ أَحَدٍ بِذَنْبِهِ فَلَعَلَّهُ مَغْفُورٌ لَهُ وَ لَا تَأْمَنْ عَلَى نَفْسِكَ صَغِيرَ مَعْصِيَةٍ فَلَعَلَّكَ مُعَذَّبٌ عَلَيْهِ</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لَا 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نباش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عذاب واقع شده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بنده خدا در عیب جویی هیچ کس نسبت به گناهی که انجام داده است، شتاب مکن؛ شاید او آمرزیده شده باشد و بر گناه کوچکی که خود انجام داده ای ایمن مباش، شاید به خاطر آن مجازات شوی</w:t>
      </w:r>
      <w:r>
        <w:rPr>
          <w:rFonts w:eastAsia="IRNazanin" w:cs="IRNazanin"/>
          <w:color w:val="111111"/>
          <w:sz w:val="28"/>
          <w:szCs w:val="28"/>
          <w:rtl w:val="true"/>
          <w:lang w:bidi="fa-IR"/>
        </w:rPr>
        <w:t xml:space="preserve">. </w:t>
      </w:r>
      <w:bookmarkStart w:id="1713" w:name="pg20325_220243"/>
    </w:p>
    <w:p>
      <w:pPr>
        <w:pStyle w:val="BookText"/>
        <w:rPr/>
      </w:pPr>
      <w:bookmarkEnd w:id="171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گناه دیگری، هر قدر بزرگ باشد ممکن است به خاطر تو به یا شفاعت معصومین علیهم السلام یا انجام کارهای خیر بخشوده شده باشد و گناه خود انسان هرقدر کوچک باشد ممکن است بر اثر غرور و غفلت و اصرار مشمول عفو الهی نشده باشد؛ بنابراین چگونه شخص گنهکار می تواند به خود اجازه دهد که دیگران را بر گناهانشان سرزنش و ملامت یا عیب جویی و غیبت کند</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عَلَيْكَ مِنْ حِسابِهِمْ مِنْ شَيْءٍ وَ ما مِنْ حِسابِكَ عَلَيْهِمْ مِنْ شَيْءٍ فَتَطْرُدَهُمْ فَتَكُونَ مِنَ الظَّالِمين</w:t>
      </w:r>
      <w:r>
        <w:rPr>
          <w:rStyle w:val="FootnoteAnchor"/>
          <w:rtl w:val="true"/>
        </w:rPr>
        <w:footnoteReference w:id="1290"/>
      </w:r>
      <w:r>
        <w:rPr>
          <w:rFonts w:ascii="IRNazanin" w:hAnsi="IRNazanin" w:eastAsia="IRNazanin"/>
          <w:color w:val="111111"/>
          <w:sz w:val="28"/>
          <w:sz w:val="28"/>
          <w:szCs w:val="28"/>
          <w:rtl w:val="true"/>
          <w:lang w:bidi="fa-IR"/>
        </w:rPr>
        <w:t>نه چیزی از حساب آن ها بر عهده تو است و نه چیزی از حساب تو بر عهده ایشان اگر آن ها را طرد کنی، در زمره ستمکاران در آیی</w:t>
      </w:r>
      <w:r>
        <w:rPr>
          <w:rFonts w:eastAsia="IRNazanin" w:cs="IRNazanin"/>
          <w:color w:val="111111"/>
          <w:sz w:val="28"/>
          <w:szCs w:val="28"/>
          <w:rtl w:val="true"/>
          <w:lang w:bidi="fa-IR"/>
        </w:rPr>
        <w:t>.</w:t>
      </w:r>
    </w:p>
    <w:p>
      <w:pPr>
        <w:pStyle w:val="Heading3"/>
        <w:numPr>
          <w:ilvl w:val="2"/>
          <w:numId w:val="1"/>
        </w:numPr>
        <w:rPr/>
      </w:pPr>
      <w:bookmarkStart w:id="1714" w:name="__RefHeading___Toc5697858_2320776876"/>
      <w:bookmarkStart w:id="1715" w:name="_Toc662"/>
      <w:bookmarkEnd w:id="1714"/>
      <w:r>
        <w:rPr/>
        <w:t>3</w:t>
      </w:r>
      <w:r>
        <w:rPr>
          <w:rtl w:val="true"/>
        </w:rPr>
        <w:t xml:space="preserve">. </w:t>
      </w:r>
      <w:r>
        <w:rPr>
          <w:rtl w:val="true"/>
        </w:rPr>
        <w:t>راه جلوگیری از عیب جویی</w:t>
      </w:r>
      <w:bookmarkEnd w:id="1715"/>
    </w:p>
    <w:p>
      <w:pPr>
        <w:pStyle w:val="BookText"/>
        <w:rPr/>
      </w:pPr>
      <w:r>
        <w:rPr>
          <w:rFonts w:ascii="Amiri" w:hAnsi="Amiri" w:eastAsia="Amiri" w:cs="Amiri"/>
          <w:color w:val="111111"/>
          <w:sz w:val="28"/>
          <w:sz w:val="28"/>
          <w:szCs w:val="28"/>
          <w:rtl w:val="true"/>
          <w:lang w:bidi="ar-SA"/>
        </w:rPr>
        <w:t>فَلْيَكْفُفْ مَنْ عَلِمَ مِنْكُمْ عَيْبَ غَيْرِهِ لِمَا يَعْلَمُ مِنْ عَيْبِ نَفْسِهِ</w:t>
      </w:r>
      <w:r>
        <w:rPr>
          <w:rStyle w:val="FootnoteAnchor"/>
          <w:rtl w:val="true"/>
        </w:rPr>
        <w:footnoteReference w:id="1291"/>
      </w:r>
      <w:r>
        <w:rPr>
          <w:rFonts w:ascii="IRNazanin" w:hAnsi="IRNazanin" w:eastAsia="IRNazanin"/>
          <w:color w:val="111111"/>
          <w:sz w:val="28"/>
          <w:sz w:val="28"/>
          <w:szCs w:val="28"/>
          <w:rtl w:val="true"/>
          <w:lang w:bidi="fa-IR"/>
        </w:rPr>
        <w:t xml:space="preserve"> هر کدام از شما از عیب دیگری آگاه شود، به سبب آن چه از عیب خود می داند، از عیب جویی او خودداری کند</w:t>
      </w:r>
      <w:r>
        <w:rPr>
          <w:rFonts w:eastAsia="IRNazanin" w:cs="IRNazanin"/>
          <w:color w:val="111111"/>
          <w:sz w:val="28"/>
          <w:szCs w:val="28"/>
          <w:rtl w:val="true"/>
          <w:lang w:bidi="fa-IR"/>
        </w:rPr>
        <w:t>.</w:t>
      </w:r>
    </w:p>
    <w:p>
      <w:pPr>
        <w:pStyle w:val="Heading3"/>
        <w:numPr>
          <w:ilvl w:val="2"/>
          <w:numId w:val="1"/>
        </w:numPr>
        <w:rPr/>
      </w:pPr>
      <w:bookmarkStart w:id="1716" w:name="__RefHeading___Toc5697860_2320776876"/>
      <w:bookmarkStart w:id="1717" w:name="_Toc663"/>
      <w:bookmarkEnd w:id="1716"/>
      <w:r>
        <w:rPr/>
        <w:t>4</w:t>
      </w:r>
      <w:r>
        <w:rPr>
          <w:rtl w:val="true"/>
        </w:rPr>
        <w:t xml:space="preserve">. </w:t>
      </w:r>
      <w:r>
        <w:rPr>
          <w:rtl w:val="true"/>
        </w:rPr>
        <w:t>شکرگزاری بر نعمت پاکی مانع از عیب جویی</w:t>
      </w:r>
      <w:bookmarkEnd w:id="171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الشُّكْرُ شَاغِلًا لَهُ عَلَى مُعَافَاتِهِ مِمَّا ابْتُلِيَ بِهِ غَيْرُه</w:t>
      </w:r>
      <w:r>
        <w:rPr>
          <w:rStyle w:val="FootnoteAnchor"/>
          <w:rtl w:val="true"/>
        </w:rPr>
        <w:footnoteReference w:id="1292"/>
      </w:r>
      <w:r>
        <w:rPr>
          <w:rFonts w:ascii="IRNazanin" w:hAnsi="IRNazanin" w:eastAsia="IRNazanin"/>
          <w:color w:val="111111"/>
          <w:sz w:val="28"/>
          <w:sz w:val="28"/>
          <w:szCs w:val="28"/>
          <w:rtl w:val="true"/>
          <w:lang w:bidi="fa-IR"/>
        </w:rPr>
        <w:t xml:space="preserve"> اگر کسی از عیب و گناهی پاک است باید شکر و سپاس بر این نعمت، او را از عیب جویی کسی باز دارد که به آن عیب و گناه مبتلا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فرض می کنیم کسی از هر عیب یا از عیوب خاصی، پاک و منزه باشد، این نعمتی است بسیار بزرگ که باید خدا را بر آن شکر گزارد به یقین این شکرگزاری چنان او را به خود مشغول می دارد که فرصتی برای عیب جویی دیگران نخواهد داشت</w:t>
      </w:r>
      <w:r>
        <w:rPr>
          <w:rFonts w:eastAsia="IRNazanin" w:cs="IRNazanin"/>
          <w:color w:val="111111"/>
          <w:sz w:val="28"/>
          <w:szCs w:val="28"/>
          <w:rtl w:val="true"/>
          <w:lang w:bidi="fa-IR"/>
        </w:rPr>
        <w:t xml:space="preserve">. </w:t>
      </w:r>
      <w:r>
        <w:rPr>
          <w:rStyle w:val="FootnoteAnchor"/>
          <w:rtl w:val="true"/>
        </w:rPr>
        <w:footnoteReference w:id="129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هرکدام به نحوی دچار لغزش و گناه می شوند و باید در مواقع لزوم دوستانه به آنان تذکر داد نه این که آبروی آنان را برد و از زندگی ساقط کرد؛ زیرا اراده خداوند بر این تعلق گرفته است که مردم با همۀ عیوب و گناهان خود به زندگی خویش ادامه دهند و غیر از معصومین همه مردم خطاکارند</w:t>
      </w:r>
      <w:r>
        <w:rPr>
          <w:rFonts w:eastAsia="IRNazanin" w:cs="IRNazanin"/>
          <w:color w:val="111111"/>
          <w:sz w:val="28"/>
          <w:szCs w:val="28"/>
          <w:rtl w:val="true"/>
          <w:lang w:bidi="fa-IR"/>
        </w:rPr>
        <w:t xml:space="preserve">. </w:t>
      </w:r>
      <w:bookmarkStart w:id="1718" w:name="pg20325_220245"/>
    </w:p>
    <w:p>
      <w:pPr>
        <w:pStyle w:val="Heading2"/>
        <w:numPr>
          <w:ilvl w:val="1"/>
          <w:numId w:val="1"/>
        </w:numPr>
        <w:rPr/>
      </w:pPr>
      <w:bookmarkStart w:id="1719" w:name="__RefHeading___Toc5697862_2320776876"/>
      <w:bookmarkStart w:id="1720" w:name="_Toc664"/>
      <w:bookmarkEnd w:id="1718"/>
      <w:bookmarkEnd w:id="1719"/>
      <w:r>
        <w:rPr>
          <w:rtl w:val="true"/>
        </w:rPr>
        <w:t xml:space="preserve">خطبه </w:t>
      </w:r>
      <w:r>
        <w:rPr/>
        <w:t>141</w:t>
      </w:r>
      <w:bookmarkEnd w:id="1720"/>
    </w:p>
    <w:p>
      <w:pPr>
        <w:pStyle w:val="Heading3"/>
        <w:numPr>
          <w:ilvl w:val="2"/>
          <w:numId w:val="1"/>
        </w:numPr>
        <w:rPr/>
      </w:pPr>
      <w:bookmarkStart w:id="1721" w:name="__RefHeading___Toc5697864_2320776876"/>
      <w:bookmarkStart w:id="1722" w:name="_Toc665"/>
      <w:bookmarkEnd w:id="1721"/>
      <w:r>
        <w:rPr>
          <w:rtl w:val="true"/>
        </w:rPr>
        <w:t>اشاره</w:t>
      </w:r>
      <w:bookmarkEnd w:id="172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شناسی </w:t>
      </w:r>
      <w:r>
        <w:rPr>
          <w:rStyle w:val="FootnoteAnchor"/>
          <w:rtl w:val="true"/>
        </w:rPr>
        <w:footnoteReference w:id="1294"/>
      </w:r>
    </w:p>
    <w:p>
      <w:pPr>
        <w:pStyle w:val="Heading3"/>
        <w:numPr>
          <w:ilvl w:val="2"/>
          <w:numId w:val="1"/>
        </w:numPr>
        <w:rPr/>
      </w:pPr>
      <w:bookmarkStart w:id="1723" w:name="__RefHeading___Toc5697866_2320776876"/>
      <w:bookmarkStart w:id="1724" w:name="_Toc666"/>
      <w:bookmarkEnd w:id="1723"/>
      <w:r>
        <w:rPr>
          <w:rtl w:val="true"/>
        </w:rPr>
        <w:t>پیشگفتار خطبه</w:t>
      </w:r>
      <w:bookmarkEnd w:id="172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از شنیدن غیبت نهی کرده و راه شناخت حق و باطل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جا می فرماید اگر شما با کسی دوست شدید و او را شناختید و او را فرد سر به راهی یافتید که اهل گناه و معصیت نیست حال اگر دیگران دربارهٔ او غیبت و بدگویی کنند نباید به حرف آنان اهمیت داد؛ زیرا اگر کسی را به دینداری و امانتداری شناخته اید، دیگر نباید به حرف دیگران درباره او اهمیت دهید</w:t>
      </w:r>
      <w:r>
        <w:rPr>
          <w:rFonts w:eastAsia="IRNazanin" w:cs="IRNazanin"/>
          <w:color w:val="111111"/>
          <w:sz w:val="28"/>
          <w:szCs w:val="28"/>
          <w:rtl w:val="true"/>
          <w:lang w:bidi="fa-IR"/>
        </w:rPr>
        <w:t xml:space="preserve">. </w:t>
      </w:r>
      <w:bookmarkStart w:id="1725" w:name="pg20325_220246"/>
    </w:p>
    <w:p>
      <w:pPr>
        <w:pStyle w:val="BookText"/>
        <w:rPr/>
      </w:pPr>
      <w:bookmarkEnd w:id="1725"/>
      <w:r>
        <w:rPr>
          <w:rFonts w:ascii="Amiri" w:hAnsi="Amiri" w:eastAsia="Amiri" w:cs="Amiri"/>
          <w:color w:val="111111"/>
          <w:sz w:val="28"/>
          <w:sz w:val="28"/>
          <w:szCs w:val="28"/>
          <w:rtl w:val="true"/>
          <w:lang w:bidi="ar-SA"/>
        </w:rPr>
        <w:t xml:space="preserve">أَيُّهَا النَّاسُ مَنْ عَرَفَ مِنْ أَخِيهِ وَثِيقَةَ دِينِ وَ سَدَادَ طَرِيقِ فَلَا يَسْمَعَنَّ فِيهِ أَقَاوِيلَ الرِّجَالِ أَمَا إِنَّهُ قَدْ يَرْمِي الرَّامِي وَتُخْطِئُ السِّهَامُ وَيُحِيلُ الْكَلَامُ وَبَاطِلُ ذَلِكَ يَبُورُ وَ اللَّهُ سَمِيعٌ وَ شَهِيدٌ أَمَا إِنَّهُ لَيْسَ بَيْنَ الْحَقِّ وَ الْبَاطِلِ إِلَّا أَرْبَعُ أَصَابِعَ 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معنى قوله هذا فجمع أصابعه و وضعها بين أذنه و 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5697868_2320776876"/>
      <w:bookmarkStart w:id="1727" w:name="_Toc667"/>
      <w:bookmarkEnd w:id="1726"/>
      <w:r>
        <w:rPr/>
        <w:t>1</w:t>
      </w:r>
      <w:r>
        <w:rPr>
          <w:rtl w:val="true"/>
        </w:rPr>
        <w:t xml:space="preserve">. </w:t>
      </w:r>
      <w:r>
        <w:rPr>
          <w:rtl w:val="true"/>
        </w:rPr>
        <w:t>گوش ندادن به حرف های یاوه</w:t>
      </w:r>
      <w:bookmarkEnd w:id="1727"/>
    </w:p>
    <w:p>
      <w:pPr>
        <w:pStyle w:val="BookText"/>
        <w:rPr/>
      </w:pPr>
      <w:r>
        <w:rPr>
          <w:rFonts w:ascii="Amiri" w:hAnsi="Amiri" w:eastAsia="Amiri" w:cs="Amiri"/>
          <w:color w:val="111111"/>
          <w:sz w:val="28"/>
          <w:sz w:val="28"/>
          <w:szCs w:val="28"/>
          <w:rtl w:val="true"/>
          <w:lang w:bidi="ar-SA"/>
        </w:rPr>
        <w:t>أَيُّهَا النَّاسُ مَنْ عَرَفَ مِنْ أَخِيهِ وَثِيقَةَ دِينِ وَ سَدَادَ طَرِيقٍ فَلَا يَسْمَعَنَّ فِيهِ أَقَاوِيلَ الرِّجَالِ</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گفتار و عمل صحیح است؛ این واژه گاه به معنی مصدری و گاه اسم مصدری به کار رفته و به نظر می رسد با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دیوارهای محکمی است که در برابر سیلاب و مانند آن می بندند از نظر مفهوم قرابت دارد؛ زیرا سخنان حق و درست استحکام خاصی دارند؛ بالفتح الصواب من القول والفعل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يَسْمَعَنَّ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گوش ندهد؛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شنیدن قوه شنوایی، گوش؛ 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أَقَاوِيلَ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مردم؛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سخن گفتن است؛ اقاویل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 جمع أقوال و هو جمع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برادر مسلمانش استواری در دین و درستی روش را مشاهده کند، باید به سخنانی که این و آن در نکوهش او می گویند، گوش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می فرماید اگر شما با کسی سابقه آشنایی دارید و او را به دینداری و حسن رفتار می شناسید دیگر نباید آن یقین خود را با حرف های دیگران به شک و تردید تبدیل کنید چون حرف هایی که درباره افراد زده می شود ممکن است از روی اغراض سیاسی و دنیایی باشد و اگر گوینده هم فرد خوبی باشد که این حرف ها را مطرح می کند ممکن است اشتباه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نادِمِین</w:t>
      </w:r>
      <w:r>
        <w:rPr>
          <w:rStyle w:val="FootnoteAnchor"/>
          <w:rtl w:val="true"/>
        </w:rPr>
        <w:footnoteReference w:id="1296"/>
      </w:r>
      <w:r>
        <w:rPr>
          <w:rFonts w:ascii="IRNazanin" w:hAnsi="IRNazanin" w:eastAsia="IRNazanin"/>
          <w:color w:val="111111"/>
          <w:sz w:val="28"/>
          <w:sz w:val="28"/>
          <w:szCs w:val="28"/>
          <w:rtl w:val="true"/>
          <w:lang w:bidi="fa-IR"/>
        </w:rPr>
        <w:t xml:space="preserve">ای کسانی که ایمان آورده اید اگر شخص فاسقی برای شما خبری </w:t>
      </w:r>
      <w:bookmarkStart w:id="1728" w:name="pg20325_220247"/>
    </w:p>
    <w:p>
      <w:pPr>
        <w:pStyle w:val="BookText"/>
        <w:rPr/>
      </w:pPr>
      <w:bookmarkEnd w:id="1728"/>
      <w:r>
        <w:rPr>
          <w:rFonts w:ascii="IRNazanin" w:hAnsi="IRNazanin" w:eastAsia="IRNazanin"/>
          <w:color w:val="111111"/>
          <w:sz w:val="28"/>
          <w:sz w:val="28"/>
          <w:szCs w:val="28"/>
          <w:rtl w:val="true"/>
          <w:lang w:bidi="fa-IR"/>
        </w:rPr>
        <w:t>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w:t>
      </w:r>
    </w:p>
    <w:p>
      <w:pPr>
        <w:pStyle w:val="Heading3"/>
        <w:numPr>
          <w:ilvl w:val="2"/>
          <w:numId w:val="1"/>
        </w:numPr>
        <w:rPr/>
      </w:pPr>
      <w:bookmarkStart w:id="1729" w:name="__RefHeading___Toc5697870_2320776876"/>
      <w:bookmarkStart w:id="1730" w:name="_Toc668"/>
      <w:bookmarkEnd w:id="1729"/>
      <w:r>
        <w:rPr/>
        <w:t>2</w:t>
      </w:r>
      <w:r>
        <w:rPr>
          <w:rtl w:val="true"/>
        </w:rPr>
        <w:t xml:space="preserve">. </w:t>
      </w:r>
      <w:r>
        <w:rPr>
          <w:rtl w:val="true"/>
        </w:rPr>
        <w:t>روش های خنثی سازی آثار غیبت</w:t>
      </w:r>
      <w:bookmarkEnd w:id="1730"/>
    </w:p>
    <w:p>
      <w:pPr>
        <w:pStyle w:val="Heading4"/>
        <w:numPr>
          <w:ilvl w:val="3"/>
          <w:numId w:val="1"/>
        </w:numPr>
        <w:rPr/>
      </w:pPr>
      <w:bookmarkStart w:id="1731" w:name="__RefHeading___Toc5697872_2320776876"/>
      <w:bookmarkStart w:id="1732" w:name="_Toc669"/>
      <w:bookmarkEnd w:id="1731"/>
      <w:r>
        <w:rPr/>
        <w:t>2</w:t>
      </w:r>
      <w:r>
        <w:rPr>
          <w:rtl w:val="true"/>
        </w:rPr>
        <w:t xml:space="preserve">. </w:t>
      </w:r>
      <w:r>
        <w:rPr/>
        <w:t>1</w:t>
      </w:r>
      <w:r>
        <w:rPr>
          <w:rtl w:val="true"/>
        </w:rPr>
        <w:t xml:space="preserve">. </w:t>
      </w:r>
      <w:r>
        <w:rPr>
          <w:rtl w:val="true"/>
        </w:rPr>
        <w:t>جایز الخطا بودن انسان</w:t>
      </w:r>
      <w:bookmarkEnd w:id="1732"/>
    </w:p>
    <w:p>
      <w:pPr>
        <w:pStyle w:val="BookText"/>
        <w:rPr/>
      </w:pPr>
      <w:r>
        <w:rPr>
          <w:rFonts w:ascii="Amiri" w:hAnsi="Amiri" w:eastAsia="Amiri" w:cs="Amiri"/>
          <w:color w:val="111111"/>
          <w:sz w:val="28"/>
          <w:sz w:val="28"/>
          <w:szCs w:val="28"/>
          <w:rtl w:val="true"/>
          <w:lang w:bidi="ar-SA"/>
        </w:rPr>
        <w:t>أَمَا إِنَّهُ قَدْ يَرْمِي الرَّامِي وَتُخْطِيُّ السَّهَامُ وَيُحِيلُ الْكَلَامُ</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تیر معروف و تیر قرعه است؛ أخطأ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تجاوزه و لم يصبه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متحول 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تغییر یا حرکتی که از استقامت و درستی خارج می شود و به کجی و اعواج می گراید گفته می شود؛ یحیل الکلام فى أكثر النسخ باللام مضارع حال بمعنى يستحيل أى يكون محالا قال في القاموس وكلّ ما تغيّر أو تحرّك من الاستواء إلى العوج فقد حال و استحال،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المحال بالضم من الكلام ما عدل عن وجهه كالمستحيل، أحال أتى به، وفي المصباح المحال الباطل الغير الممكن الوقوع، و في بعض النسخ بالكاف مضارع حاك أو أحاك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تیرانداز تیرش به خطا می رود و سخن باطل فراوان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توجه کنیم به این که هر انسان غیر معصومی جایزالخطاست، دیگر به خودمان اجازهٔ غیبت و بدگویی نمی دهیم و خطای مردم را توجیه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دلالت دارد بر این که حدس و گمان ها همیشه مطابق واقع نیست</w:t>
      </w:r>
      <w:r>
        <w:rPr>
          <w:rFonts w:eastAsia="IRNazanin" w:cs="IRNazanin"/>
          <w:color w:val="111111"/>
          <w:sz w:val="28"/>
          <w:szCs w:val="28"/>
          <w:rtl w:val="true"/>
          <w:lang w:bidi="fa-IR"/>
        </w:rPr>
        <w:t xml:space="preserve">. </w:t>
      </w:r>
      <w:r>
        <w:rPr>
          <w:rStyle w:val="FootnoteAnchor"/>
          <w:rtl w:val="true"/>
        </w:rPr>
        <w:footnoteReference w:id="1298"/>
      </w:r>
    </w:p>
    <w:p>
      <w:pPr>
        <w:pStyle w:val="Heading4"/>
        <w:numPr>
          <w:ilvl w:val="3"/>
          <w:numId w:val="1"/>
        </w:numPr>
        <w:rPr/>
      </w:pPr>
      <w:bookmarkStart w:id="1733" w:name="__RefHeading___Toc5697874_2320776876"/>
      <w:bookmarkStart w:id="1734" w:name="_Toc670"/>
      <w:bookmarkEnd w:id="1733"/>
      <w:r>
        <w:rPr/>
        <w:t>2</w:t>
      </w:r>
      <w:r>
        <w:rPr>
          <w:rtl w:val="true"/>
        </w:rPr>
        <w:t xml:space="preserve">. </w:t>
      </w:r>
      <w:r>
        <w:rPr/>
        <w:t>2</w:t>
      </w:r>
      <w:r>
        <w:rPr>
          <w:rtl w:val="true"/>
        </w:rPr>
        <w:t xml:space="preserve">. </w:t>
      </w:r>
      <w:r>
        <w:rPr>
          <w:rtl w:val="true"/>
        </w:rPr>
        <w:t>توجه به بی خاصیتی باطل</w:t>
      </w:r>
      <w:bookmarkEnd w:id="1734"/>
    </w:p>
    <w:p>
      <w:pPr>
        <w:pStyle w:val="BookText"/>
        <w:rPr/>
      </w:pPr>
      <w:r>
        <w:rPr>
          <w:rFonts w:ascii="Amiri" w:hAnsi="Amiri" w:eastAsia="Amiri" w:cs="Amiri"/>
          <w:color w:val="111111"/>
          <w:sz w:val="28"/>
          <w:sz w:val="28"/>
          <w:szCs w:val="28"/>
          <w:rtl w:val="true"/>
          <w:lang w:bidi="ar-SA"/>
        </w:rPr>
        <w:t>وَ بَاطِلُ ذَلِكَ يَيُورُ وَ اللَّهُ سَمِيعٌ وَ شَهِيدٌ</w:t>
      </w:r>
      <w:r>
        <w:rPr>
          <w:rStyle w:val="FootnoteAnchor"/>
          <w:rtl w:val="true"/>
        </w:rPr>
        <w:footnoteReference w:id="1299"/>
      </w:r>
      <w:r>
        <w:rPr>
          <w:rFonts w:ascii="IRNazanin" w:hAnsi="IRNazanin" w:eastAsia="IRNazanin"/>
          <w:color w:val="111111"/>
          <w:sz w:val="28"/>
          <w:sz w:val="28"/>
          <w:szCs w:val="28"/>
          <w:rtl w:val="true"/>
          <w:lang w:bidi="fa-IR"/>
        </w:rPr>
        <w:t xml:space="preserve"> سخن باطل فراوان گفته می شود و باطل نابود و بی اثر خواهد شد و خداوند شنوا و شاهد بر اعمال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غیبت، سخن باطل است و باطل ماندگار نیست و بی خاصیت است؛ پس توجیهی برای غیبت نیست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شنوا و گواه بودن خداوند، مانع غیبت می شود</w:t>
      </w:r>
      <w:r>
        <w:rPr>
          <w:rFonts w:eastAsia="IRNazanin" w:cs="IRNazanin"/>
          <w:color w:val="111111"/>
          <w:sz w:val="28"/>
          <w:szCs w:val="28"/>
          <w:rtl w:val="true"/>
          <w:lang w:bidi="fa-IR"/>
        </w:rPr>
        <w:t xml:space="preserve">. </w:t>
      </w:r>
      <w:bookmarkStart w:id="1735" w:name="pg20325_220248"/>
    </w:p>
    <w:p>
      <w:pPr>
        <w:pStyle w:val="Heading4"/>
        <w:numPr>
          <w:ilvl w:val="3"/>
          <w:numId w:val="1"/>
        </w:numPr>
        <w:rPr/>
      </w:pPr>
      <w:bookmarkStart w:id="1736" w:name="__RefHeading___Toc5697876_2320776876"/>
      <w:bookmarkStart w:id="1737" w:name="_Toc671"/>
      <w:bookmarkEnd w:id="1735"/>
      <w:bookmarkEnd w:id="1736"/>
      <w:r>
        <w:rPr/>
        <w:t>2</w:t>
      </w:r>
      <w:r>
        <w:rPr>
          <w:rtl w:val="true"/>
        </w:rPr>
        <w:t xml:space="preserve">. </w:t>
      </w:r>
      <w:r>
        <w:rPr/>
        <w:t>3</w:t>
      </w:r>
      <w:r>
        <w:rPr>
          <w:rtl w:val="true"/>
        </w:rPr>
        <w:t xml:space="preserve">. </w:t>
      </w:r>
      <w:r>
        <w:rPr>
          <w:rtl w:val="true"/>
        </w:rPr>
        <w:t>فاصله میان حق و باطل</w:t>
      </w:r>
      <w:bookmarkEnd w:id="1737"/>
    </w:p>
    <w:p>
      <w:pPr>
        <w:pStyle w:val="BookText"/>
        <w:rPr/>
      </w:pPr>
      <w:r>
        <w:rPr>
          <w:rFonts w:ascii="Amiri" w:hAnsi="Amiri" w:eastAsia="Amiri" w:cs="Amiri"/>
          <w:color w:val="111111"/>
          <w:sz w:val="28"/>
          <w:sz w:val="28"/>
          <w:szCs w:val="28"/>
          <w:rtl w:val="true"/>
          <w:lang w:bidi="ar-SA"/>
        </w:rPr>
        <w:t>أَمَا إِنَّهُ لَيْسَ بَيْنَ الْحَقِّ وَ الْبَاطِلِ إِلَّا أَرْبَعُ أَصَابِعَ فَسُئِلَ عَنْ مَعْنَى قَوْلِهِ هَذَا فَجَمَعَ أَصَابِعَهُ وَوَضَعَهَا بَيْنَ أُذُنِهِ وَ عَيْنِهِ ثُمَّ قَالَ الْبَاطِلُ أَنْ تَقُولَ سَمِعْتُ وَ الْحَقُّ أَنْ تَقُولَ رَأَيْت</w:t>
      </w:r>
      <w:r>
        <w:rPr>
          <w:rFonts w:eastAsia="Amiri" w:cs="Amiri" w:ascii="Amiri" w:hAnsi="Amiri"/>
          <w:color w:val="111111"/>
          <w:sz w:val="28"/>
          <w:szCs w:val="28"/>
          <w:rtl w:val="true"/>
          <w:lang w:bidi="ar-SA"/>
        </w:rPr>
        <w:t>!</w:t>
      </w:r>
      <w:r>
        <w:rPr>
          <w:rStyle w:val="FootnoteAnchor"/>
          <w:rtl w:val="true"/>
        </w:rPr>
        <w:footnoteReference w:id="1300"/>
      </w:r>
      <w:r>
        <w:rPr>
          <w:rFonts w:ascii="IRNazanin" w:hAnsi="IRNazanin" w:eastAsia="IRNazanin"/>
          <w:color w:val="111111"/>
          <w:sz w:val="28"/>
          <w:sz w:val="28"/>
          <w:szCs w:val="28"/>
          <w:rtl w:val="true"/>
          <w:lang w:bidi="fa-IR"/>
        </w:rPr>
        <w:t>بدانید میان حق و باطل بیش از چهار انگشت فاصله نیست کسی از حاضران از تفسیر این سخن پرسید امام علیه السلام انگشتان خود را جمع کرد و در میان گوش و چشم خود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که بگویی شنیدم و حق آن است که بگویی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شاهد این سخن حدیثی است که از امام حسن مجتبی علیه السلام نقل شده است که پرسیدند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بَيْنَ الْحَقِ وَ الْبَاطِلِ؟</w:t>
      </w:r>
      <w:r>
        <w:rPr>
          <w:rStyle w:val="FootnoteAnchor"/>
          <w:rtl w:val="true"/>
        </w:rPr>
        <w:footnoteReference w:id="1301"/>
      </w:r>
      <w:r>
        <w:rPr>
          <w:rFonts w:ascii="IRNazanin" w:hAnsi="IRNazanin" w:eastAsia="IRNazanin"/>
          <w:color w:val="111111"/>
          <w:sz w:val="28"/>
          <w:sz w:val="28"/>
          <w:szCs w:val="28"/>
          <w:rtl w:val="true"/>
          <w:lang w:bidi="fa-IR"/>
        </w:rPr>
        <w:t>چقدر میان حق و باطل فاصله است؟ 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 أَصَابِعَ فَمَا رَأَيْتَهُ بِعَيْنِكَ فَهُوَ الْحَقُّ وَقَدْ تَسْمَعُ بِأَذْنَيْكَ بَاطِلًا كَثِيراً</w:t>
      </w:r>
      <w:r>
        <w:rPr>
          <w:rStyle w:val="FootnoteAnchor"/>
          <w:rtl w:val="true"/>
        </w:rPr>
        <w:footnoteReference w:id="1302"/>
      </w:r>
      <w:r>
        <w:rPr>
          <w:rFonts w:ascii="IRNazanin" w:hAnsi="IRNazanin" w:eastAsia="IRNazanin"/>
          <w:color w:val="111111"/>
          <w:sz w:val="28"/>
          <w:sz w:val="28"/>
          <w:szCs w:val="28"/>
          <w:rtl w:val="true"/>
          <w:lang w:bidi="fa-IR"/>
        </w:rPr>
        <w:t xml:space="preserve">چهار انگشت است؛ آن چه با چشمت ببینی حق است حال آن که با گوش های خود سخنان باطل فراوان می شنوی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الرَّوِيَّةُ كَالْمُعَايَنَةِ مَعَ الْإِبْصَارِ فَقَدْ تَكْذِبُ الْعُيُونُ أَهْلَهَا وَلَا يَغُشُ الْعَقْلُ مَنِ اسْتَنْصَحَه</w:t>
      </w:r>
      <w:r>
        <w:rPr>
          <w:rStyle w:val="FootnoteAnchor"/>
          <w:rtl w:val="true"/>
        </w:rPr>
        <w:footnoteReference w:id="1303"/>
      </w:r>
      <w:r>
        <w:rPr>
          <w:rFonts w:ascii="IRNazanin" w:hAnsi="IRNazanin" w:eastAsia="IRNazanin"/>
          <w:color w:val="111111"/>
          <w:sz w:val="28"/>
          <w:sz w:val="28"/>
          <w:szCs w:val="28"/>
          <w:rtl w:val="true"/>
          <w:lang w:bidi="fa-IR"/>
        </w:rPr>
        <w:t>نیست بینایی با دیده ها و چشم ها که گاهی چشم ها به دارنده خود دروغ می گویند ولی خرد خیانت نمی کند به کسی که از او پند و اندرز بخواهد</w:t>
      </w:r>
      <w:r>
        <w:rPr>
          <w:rFonts w:eastAsia="IRNazanin" w:cs="IRNazanin"/>
          <w:color w:val="111111"/>
          <w:sz w:val="28"/>
          <w:szCs w:val="28"/>
          <w:rtl w:val="true"/>
          <w:lang w:bidi="fa-IR"/>
        </w:rPr>
        <w:t xml:space="preserve">. </w:t>
      </w:r>
      <w:bookmarkStart w:id="1738" w:name="pg20325_220249"/>
    </w:p>
    <w:p>
      <w:pPr>
        <w:pStyle w:val="Heading2"/>
        <w:numPr>
          <w:ilvl w:val="1"/>
          <w:numId w:val="1"/>
        </w:numPr>
        <w:rPr/>
      </w:pPr>
      <w:bookmarkStart w:id="1739" w:name="__RefHeading___Toc5697878_2320776876"/>
      <w:bookmarkStart w:id="1740" w:name="_Toc672"/>
      <w:bookmarkEnd w:id="1738"/>
      <w:bookmarkEnd w:id="1739"/>
      <w:r>
        <w:rPr>
          <w:rtl w:val="true"/>
        </w:rPr>
        <w:t xml:space="preserve">خطبه </w:t>
      </w:r>
      <w:r>
        <w:rPr/>
        <w:t>142</w:t>
      </w:r>
      <w:bookmarkEnd w:id="1740"/>
    </w:p>
    <w:p>
      <w:pPr>
        <w:pStyle w:val="Heading3"/>
        <w:numPr>
          <w:ilvl w:val="2"/>
          <w:numId w:val="1"/>
        </w:numPr>
        <w:rPr/>
      </w:pPr>
      <w:bookmarkStart w:id="1741" w:name="__RefHeading___Toc5697880_2320776876"/>
      <w:bookmarkStart w:id="1742" w:name="_Toc673"/>
      <w:bookmarkEnd w:id="1741"/>
      <w:r>
        <w:rPr>
          <w:rtl w:val="true"/>
        </w:rPr>
        <w:t>اشاره</w:t>
      </w:r>
      <w:bookmarkEnd w:id="174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علت ایراد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تطمیع افراد برای پیشبرد سیاست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اخلاق اقتصادی </w:t>
      </w:r>
      <w:r>
        <w:rPr>
          <w:rStyle w:val="FootnoteAnchor"/>
          <w:rtl w:val="true"/>
        </w:rPr>
        <w:footnoteReference w:id="1304"/>
      </w:r>
    </w:p>
    <w:p>
      <w:pPr>
        <w:pStyle w:val="Heading3"/>
        <w:numPr>
          <w:ilvl w:val="2"/>
          <w:numId w:val="1"/>
        </w:numPr>
        <w:rPr/>
      </w:pPr>
      <w:bookmarkStart w:id="1743" w:name="__RefHeading___Toc5697882_2320776876"/>
      <w:bookmarkStart w:id="1744" w:name="_Toc674"/>
      <w:bookmarkEnd w:id="1743"/>
      <w:r>
        <w:rPr>
          <w:rtl w:val="true"/>
        </w:rPr>
        <w:t>پیشگفتار خطبه</w:t>
      </w:r>
      <w:bookmarkEnd w:id="1744"/>
    </w:p>
    <w:p>
      <w:pPr>
        <w:pStyle w:val="BookText"/>
        <w:rPr/>
      </w:pPr>
      <w:r>
        <w:rPr>
          <w:rFonts w:ascii="IRNazanin" w:hAnsi="IRNazanin" w:eastAsia="IRNazanin"/>
          <w:color w:val="111111"/>
          <w:sz w:val="28"/>
          <w:sz w:val="28"/>
          <w:szCs w:val="28"/>
          <w:rtl w:val="true"/>
          <w:lang w:bidi="fa-IR"/>
        </w:rPr>
        <w:t>این خطبه را امام علیه السلام دربارۀ نیکی کردن به کسانی که شایسته نیکی نیستند، ایراد فرموده است و به دو محور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سوء نیکی کردن و کمک نمودن به نااهلان؛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شایسته است انسان برای نیکی کردن برگزیند</w:t>
      </w:r>
      <w:r>
        <w:rPr>
          <w:rFonts w:eastAsia="IRNazanin" w:cs="IRNazanin"/>
          <w:color w:val="111111"/>
          <w:sz w:val="28"/>
          <w:szCs w:val="28"/>
          <w:rtl w:val="true"/>
          <w:lang w:bidi="fa-IR"/>
        </w:rPr>
        <w:t xml:space="preserve">. </w:t>
      </w:r>
      <w:bookmarkStart w:id="1745" w:name="pg20325_220250"/>
    </w:p>
    <w:p>
      <w:pPr>
        <w:pStyle w:val="BookText"/>
        <w:rPr/>
      </w:pPr>
      <w:bookmarkEnd w:id="1745"/>
      <w:r>
        <w:rPr>
          <w:rFonts w:ascii="Amiri" w:hAnsi="Amiri" w:eastAsia="Amiri" w:cs="Amiri"/>
          <w:color w:val="111111"/>
          <w:sz w:val="28"/>
          <w:sz w:val="28"/>
          <w:szCs w:val="28"/>
          <w:rtl w:val="true"/>
          <w:lang w:bidi="ar-SA"/>
        </w:rPr>
        <w:t>وَ لَيْسَ لِوَاضِع الْمَعْرُوفِ فِي غَيْرِ حَقِّهِ وَ عِنْدَ غَيْرِ أَهْلِهِ مِنَ الْحَقِّ فِيمَا أَتَى إِلَّا مَحْمَدَةُ اللَّنَامِ وَ ثَنَاءُ الْأَشْرَارِ وَ مَقَالَةُ الْجُهَالَ مَا دَامَ مُنْعِماً عَلَيْهِمْ مَا أَجْوَدَ يَدَهُ وَ هُوَ عَنْ ذَاتِ اللَّهِ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فَلْيَصِلْ بِهِ الْقَرَابَةَ وَلْيُحْسِنْ مِنْهُ الضَّيَافَةَ وَ لْيَفُكَ بِهِ الْأَسِيرَ وَ الْعَانِيَ وَلْيُعْطِ مِنْهُ الْفَقِيرَ وَ الْغَارِمَ وَ لْيَصْبِرْ نَفْسَهُ عَلَى الْحُقُوقِ وَ النَّوَائِبِ ابْتِغَاءَ الثَّوَابِ فَإِنَّ فَوْزاً بِهَذِهِ الْخِصَالِ شَرَفُ مَكَارِمِ الدُّنْيَا وَ دَرْكُ فَضَائِل الْآخِرَةِ إِنْ شَاءَ اللَّهُ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6" w:name="__RefHeading___Toc5697884_2320776876"/>
      <w:bookmarkStart w:id="1747" w:name="_Toc675"/>
      <w:bookmarkEnd w:id="1746"/>
      <w:r>
        <w:rPr/>
        <w:t>1</w:t>
      </w:r>
      <w:r>
        <w:rPr>
          <w:rtl w:val="true"/>
        </w:rPr>
        <w:t xml:space="preserve">. </w:t>
      </w:r>
      <w:r>
        <w:rPr>
          <w:rtl w:val="true"/>
        </w:rPr>
        <w:t>نیکی در جای خود</w:t>
      </w:r>
      <w:bookmarkEnd w:id="1747"/>
    </w:p>
    <w:p>
      <w:pPr>
        <w:pStyle w:val="BookText"/>
        <w:rPr/>
      </w:pPr>
      <w:r>
        <w:rPr>
          <w:rFonts w:ascii="Amiri" w:hAnsi="Amiri" w:eastAsia="Amiri" w:cs="Amiri"/>
          <w:color w:val="111111"/>
          <w:sz w:val="28"/>
          <w:sz w:val="28"/>
          <w:szCs w:val="28"/>
          <w:rtl w:val="true"/>
          <w:lang w:bidi="ar-SA"/>
        </w:rPr>
        <w:t>وَ لَيْسَ لِوَاضِعِ الْمَعْرُوفِ فِي غَيْرِ حَقِّهِ وَ عِنْدَ غَيْرِ أَهْلِهِ مِنَ الْحَقِّ فِيمَا أَتَى إِلَّا مَحْمَدَةُ اللَّنَامِ وَثَنَاءُ الْأَشْرَارِ وَ مَقَالَةُ الْجُهَالَ مَا دَامَ مُنْعِماً عَلَيْهِمْ</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مَحْمَدَةُ اللَّنَّامِ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فرومایگان؛ ضد مذمت که به معنی نکوهش است؛ بفتح الميم نقيض المذمة، ونقل ابن السرّاج و جماعة بالكسر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ثَنَاءُ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سركشان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از مادۀ قول و قیل به معنی مطلق سخن گفتن و سخن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جاهلان؛ از مادۀ جَهَلَ به معنای نادان، جاهل، سفیه، بی اعتنا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ناحق و بیجا به کسی که سزاوار احسان نیست نیکی کند، بهره ای نمی برد جز ستایش مردم پست و تعریف انسان های شرور و گفتار افراد نادان و این نیز تا زمانی ادامه دارد که احسان او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Style w:val="FootnoteAnchor"/>
          <w:rtl w:val="true"/>
        </w:rPr>
        <w:footnoteReference w:id="1306"/>
      </w:r>
      <w:r>
        <w:rPr>
          <w:rFonts w:ascii="IRNazanin" w:hAnsi="IRNazanin" w:eastAsia="IRNazanin"/>
          <w:color w:val="111111"/>
          <w:sz w:val="28"/>
          <w:sz w:val="28"/>
          <w:szCs w:val="28"/>
          <w:rtl w:val="true"/>
          <w:lang w:bidi="fa-IR"/>
        </w:rPr>
        <w:t>و باید از میان شما گروهی مردم را به نیکی دعوت کنند و به کار شایسته وادارند و از زشتی بازدارند</w:t>
      </w:r>
      <w:r>
        <w:rPr>
          <w:rFonts w:eastAsia="IRNazanin" w:cs="IRNazanin"/>
          <w:color w:val="111111"/>
          <w:sz w:val="28"/>
          <w:szCs w:val="28"/>
          <w:rtl w:val="true"/>
          <w:lang w:bidi="fa-IR"/>
        </w:rPr>
        <w:t xml:space="preserve">. </w:t>
      </w:r>
      <w:bookmarkStart w:id="1748" w:name="pg20325_220251"/>
    </w:p>
    <w:p>
      <w:pPr>
        <w:pStyle w:val="Heading3"/>
        <w:numPr>
          <w:ilvl w:val="2"/>
          <w:numId w:val="1"/>
        </w:numPr>
        <w:rPr/>
      </w:pPr>
      <w:bookmarkStart w:id="1749" w:name="__RefHeading___Toc5697886_2320776876"/>
      <w:bookmarkStart w:id="1750" w:name="_Toc676"/>
      <w:bookmarkEnd w:id="1748"/>
      <w:bookmarkEnd w:id="1749"/>
      <w:r>
        <w:rPr/>
        <w:t>2</w:t>
      </w:r>
      <w:r>
        <w:rPr>
          <w:rtl w:val="true"/>
        </w:rPr>
        <w:t xml:space="preserve">. </w:t>
      </w:r>
      <w:r>
        <w:rPr>
          <w:rtl w:val="true"/>
        </w:rPr>
        <w:t>ستایش نابجا</w:t>
      </w:r>
      <w:bookmarkEnd w:id="1750"/>
    </w:p>
    <w:p>
      <w:pPr>
        <w:pStyle w:val="BookText"/>
        <w:rPr/>
      </w:pPr>
      <w:r>
        <w:rPr>
          <w:rFonts w:ascii="Amiri" w:hAnsi="Amiri" w:eastAsia="Amiri" w:cs="Amiri"/>
          <w:color w:val="111111"/>
          <w:sz w:val="28"/>
          <w:sz w:val="28"/>
          <w:szCs w:val="28"/>
          <w:rtl w:val="true"/>
          <w:lang w:bidi="ar-SA"/>
        </w:rPr>
        <w:t>مَا أَجْوَدَ يَدَهُ وَ هُوَ عَنْ ذَاتِ اللَّهِ بِخَيْلٌ</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عَنْ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ذاتاً انگیزه خدایی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عجب دست بخشنده ای دارد در حالی که این شخص از احسان در راه خدا بخل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مُنْعِماً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أَجْوَدَ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پیشین است؛ یعنی افراد نادان تعریف او را کرده و می گویند چقدر باسخاوت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طَلَبَ مَحَامِدَ النَّاسِ بِمَعَاصِي اللَّهِ عَادَ حَامِدُهُ مِنْهُمْ ذَاماً</w:t>
      </w:r>
      <w:r>
        <w:rPr>
          <w:rStyle w:val="FootnoteAnchor"/>
          <w:rtl w:val="true"/>
        </w:rPr>
        <w:footnoteReference w:id="1308"/>
      </w:r>
      <w:r>
        <w:rPr>
          <w:rFonts w:ascii="IRNazanin" w:hAnsi="IRNazanin" w:eastAsia="IRNazanin"/>
          <w:color w:val="111111"/>
          <w:sz w:val="28"/>
          <w:sz w:val="28"/>
          <w:szCs w:val="28"/>
          <w:rtl w:val="true"/>
          <w:lang w:bidi="fa-IR"/>
        </w:rPr>
        <w:t>هرکس ستایش مردم را به گناه کردن خدا بجوید، ستایش کننده برگردد در حالی که او را نکوهش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 خوانیم که امام صادق علیه السلام به مفضل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 أَنْ تَعْلَمَ إِلَى خَيْرٍ يَصِيرُ الرَّجُلُ أَمْ إِلَى شَرِّ انْظُرْ أَيْنَ يَضَعُ مَعْرُوفَهُ فَإِنْ كَانَ يَضَعُ مَعْرُوفَهُ عِنْدَ أَهْلِهِ فَاعْلَمْ أَنَّهُ يَصِيرُ إِلَى خَيْرٍ وَ إِنْ كَانَ يَضَعُ مَعْرُوفَهُ عِنْدَ غَيْرِ أَهْلِهِ فَاعْلَمْ أَنَّهُ لَيْسَ لَهُ فِي الْآخِرَةِ مِنْ خَلاقٍ</w:t>
      </w:r>
      <w:r>
        <w:rPr>
          <w:rStyle w:val="FootnoteAnchor"/>
          <w:rtl w:val="true"/>
        </w:rPr>
        <w:footnoteReference w:id="1309"/>
      </w:r>
      <w:r>
        <w:rPr>
          <w:rFonts w:ascii="IRNazanin" w:hAnsi="IRNazanin" w:eastAsia="IRNazanin"/>
          <w:color w:val="111111"/>
          <w:sz w:val="28"/>
          <w:sz w:val="28"/>
          <w:szCs w:val="28"/>
          <w:rtl w:val="true"/>
          <w:lang w:bidi="fa-IR"/>
        </w:rPr>
        <w:t>اگر می خواهی بدانی که کسی بدبخت است یا خوشبخت، نگاه کن ببین به چه کسی خوبی و نیکی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اهلش خوبی می کند بدان که او به سوی خوبی می رود و اگر به نااهلش خوبی می کند بدان که او را نزد خداوند خیری نیست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w:t>
      </w:r>
      <w:r>
        <w:rPr>
          <w:rStyle w:val="FootnoteAnchor"/>
          <w:rtl w:val="true"/>
        </w:rPr>
        <w:footnoteReference w:id="1310"/>
      </w:r>
      <w:r>
        <w:rPr>
          <w:rFonts w:ascii="IRNazanin" w:hAnsi="IRNazanin" w:eastAsia="IRNazanin"/>
          <w:color w:val="111111"/>
          <w:sz w:val="28"/>
          <w:sz w:val="28"/>
          <w:szCs w:val="28"/>
          <w:rtl w:val="true"/>
          <w:lang w:bidi="fa-IR"/>
        </w:rPr>
        <w:t xml:space="preserve">و کسانی که به آن چه خدا از فضل خود به آنان عطا کرده، بخل می ورزند، هرگز تصور نکنند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خوب است بلکه برایشان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چه به آن بخل ورزیده اند روز قیامت طوق گردنشان می شود</w:t>
      </w:r>
      <w:r>
        <w:rPr>
          <w:rFonts w:eastAsia="IRNazanin" w:cs="IRNazanin"/>
          <w:color w:val="111111"/>
          <w:sz w:val="28"/>
          <w:szCs w:val="28"/>
          <w:rtl w:val="true"/>
          <w:lang w:bidi="fa-IR"/>
        </w:rPr>
        <w:t xml:space="preserve">. </w:t>
      </w:r>
      <w:bookmarkStart w:id="1751" w:name="pg20325_220252"/>
    </w:p>
    <w:p>
      <w:pPr>
        <w:pStyle w:val="Heading3"/>
        <w:numPr>
          <w:ilvl w:val="2"/>
          <w:numId w:val="1"/>
        </w:numPr>
        <w:rPr/>
      </w:pPr>
      <w:bookmarkStart w:id="1752" w:name="__RefHeading___Toc5697888_2320776876"/>
      <w:bookmarkStart w:id="1753" w:name="_Toc677"/>
      <w:bookmarkEnd w:id="1751"/>
      <w:bookmarkEnd w:id="1752"/>
      <w:r>
        <w:rPr/>
        <w:t>3</w:t>
      </w:r>
      <w:r>
        <w:rPr>
          <w:rtl w:val="true"/>
        </w:rPr>
        <w:t xml:space="preserve">. </w:t>
      </w:r>
      <w:r>
        <w:rPr>
          <w:rtl w:val="true"/>
        </w:rPr>
        <w:t>موارد مصرف انفاق</w:t>
      </w:r>
      <w:bookmarkEnd w:id="1753"/>
    </w:p>
    <w:p>
      <w:pPr>
        <w:pStyle w:val="Heading4"/>
        <w:numPr>
          <w:ilvl w:val="3"/>
          <w:numId w:val="1"/>
        </w:numPr>
        <w:rPr/>
      </w:pPr>
      <w:bookmarkStart w:id="1754" w:name="__RefHeading___Toc5697890_2320776876"/>
      <w:bookmarkStart w:id="1755" w:name="_Toc678"/>
      <w:bookmarkEnd w:id="1754"/>
      <w:r>
        <w:rPr/>
        <w:t>3</w:t>
      </w:r>
      <w:r>
        <w:rPr>
          <w:rtl w:val="true"/>
        </w:rPr>
        <w:t xml:space="preserve">. </w:t>
      </w:r>
      <w:r>
        <w:rPr/>
        <w:t>1</w:t>
      </w:r>
      <w:r>
        <w:rPr>
          <w:rtl w:val="true"/>
        </w:rPr>
        <w:t xml:space="preserve">. </w:t>
      </w:r>
      <w:r>
        <w:rPr>
          <w:rtl w:val="true"/>
        </w:rPr>
        <w:t>صله رحم</w:t>
      </w:r>
      <w:bookmarkEnd w:id="1755"/>
    </w:p>
    <w:p>
      <w:pPr>
        <w:pStyle w:val="BookText"/>
        <w:rPr/>
      </w:pPr>
      <w:r>
        <w:rPr>
          <w:rFonts w:ascii="Amiri" w:hAnsi="Amiri" w:eastAsia="Amiri" w:cs="Amiri"/>
          <w:color w:val="111111"/>
          <w:sz w:val="28"/>
          <w:sz w:val="28"/>
          <w:szCs w:val="28"/>
          <w:rtl w:val="true"/>
          <w:lang w:bidi="ar-SA"/>
        </w:rPr>
        <w:t>فَمَنْ آتَاهُ اللَّهُ مَالًا فَلْيَصِلْ بِهِ الْقَرَابَةَ</w:t>
      </w:r>
      <w:r>
        <w:rPr>
          <w:rStyle w:val="FootnoteAnchor"/>
          <w:rtl w:val="true"/>
        </w:rPr>
        <w:footnoteReference w:id="1311"/>
      </w:r>
      <w:r>
        <w:rPr>
          <w:rFonts w:ascii="IRNazanin" w:hAnsi="IRNazanin" w:eastAsia="IRNazanin"/>
          <w:color w:val="111111"/>
          <w:sz w:val="28"/>
          <w:sz w:val="28"/>
          <w:szCs w:val="28"/>
          <w:rtl w:val="true"/>
          <w:lang w:bidi="fa-IR"/>
        </w:rPr>
        <w:t xml:space="preserve"> هرکس خداوند، مال و ثروتی به او بخشیده، باید به وسیله آن صله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روایتی از امام صادق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Style w:val="FootnoteAnchor"/>
          <w:rtl w:val="true"/>
        </w:rPr>
        <w:footnoteReference w:id="1312"/>
      </w:r>
      <w:r>
        <w:rPr>
          <w:rFonts w:ascii="IRNazanin" w:hAnsi="IRNazanin" w:eastAsia="IRNazanin"/>
          <w:color w:val="111111"/>
          <w:sz w:val="28"/>
          <w:sz w:val="28"/>
          <w:szCs w:val="28"/>
          <w:rtl w:val="true"/>
          <w:lang w:bidi="fa-IR"/>
        </w:rPr>
        <w:t>از پیامبر اکرم صلی الله علیه و آله صلى الله عليه وسلم سؤال شد کدام صدقه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ارحام و بستگانی که با تو مخالفت دارند</w:t>
      </w:r>
      <w:r>
        <w:rPr>
          <w:rFonts w:eastAsia="IRNazanin" w:cs="IRNazanin"/>
          <w:color w:val="111111"/>
          <w:sz w:val="28"/>
          <w:szCs w:val="28"/>
          <w:rtl w:val="true"/>
          <w:lang w:bidi="fa-IR"/>
        </w:rPr>
        <w:t>.</w:t>
      </w:r>
    </w:p>
    <w:p>
      <w:pPr>
        <w:pStyle w:val="Heading4"/>
        <w:numPr>
          <w:ilvl w:val="3"/>
          <w:numId w:val="1"/>
        </w:numPr>
        <w:rPr/>
      </w:pPr>
      <w:bookmarkStart w:id="1756" w:name="__RefHeading___Toc5697892_2320776876"/>
      <w:bookmarkStart w:id="1757" w:name="_Toc679"/>
      <w:bookmarkEnd w:id="1756"/>
      <w:r>
        <w:rPr/>
        <w:t>3</w:t>
      </w:r>
      <w:r>
        <w:rPr>
          <w:rtl w:val="true"/>
        </w:rPr>
        <w:t xml:space="preserve">. </w:t>
      </w:r>
      <w:r>
        <w:rPr/>
        <w:t>2</w:t>
      </w:r>
      <w:r>
        <w:rPr>
          <w:rtl w:val="true"/>
        </w:rPr>
        <w:t xml:space="preserve">. </w:t>
      </w:r>
      <w:r>
        <w:rPr>
          <w:rtl w:val="true"/>
        </w:rPr>
        <w:t>پذیرایی از مهمان</w:t>
      </w:r>
      <w:bookmarkEnd w:id="1757"/>
    </w:p>
    <w:p>
      <w:pPr>
        <w:pStyle w:val="BookText"/>
        <w:rPr/>
      </w:pPr>
      <w:r>
        <w:rPr>
          <w:rFonts w:ascii="Amiri" w:hAnsi="Amiri" w:eastAsia="Amiri" w:cs="Amiri"/>
          <w:color w:val="111111"/>
          <w:sz w:val="28"/>
          <w:sz w:val="28"/>
          <w:szCs w:val="28"/>
          <w:rtl w:val="true"/>
          <w:lang w:bidi="ar-SA"/>
        </w:rPr>
        <w:t>وَلْيُحْسِنْ مِنْهُ الضَّيَافَةَ</w:t>
      </w:r>
      <w:r>
        <w:rPr>
          <w:rStyle w:val="FootnoteAnchor"/>
          <w:rtl w:val="true"/>
        </w:rPr>
        <w:footnoteReference w:id="1313"/>
      </w:r>
      <w:r>
        <w:rPr>
          <w:rFonts w:ascii="IRNazanin" w:hAnsi="IRNazanin" w:eastAsia="IRNazanin"/>
          <w:color w:val="111111"/>
          <w:sz w:val="28"/>
          <w:sz w:val="28"/>
          <w:szCs w:val="28"/>
          <w:rtl w:val="true"/>
          <w:lang w:bidi="fa-IR"/>
        </w:rPr>
        <w:t xml:space="preserve"> از میهمانان به خوبی پذیرایی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لِي أَبُو عَبْدِ اللَّهِ علیه السلام إِنَّهُمْ إِذَا دَخَلُوا مَنْزِلَكَ دَخَلُوا بِمَغْفِرَتِكَ وَ مَغْفِرَةِ عِيَالِكَ وَ إِذَا خَرَجُوا مِنْ مَنْزِلِكَ خَرَجُوا بِذُنُوبِكَ وَ ذُنُوبِ عِيَالِک</w:t>
      </w:r>
      <w:r>
        <w:rPr>
          <w:rStyle w:val="FootnoteAnchor"/>
          <w:rtl w:val="true"/>
        </w:rPr>
        <w:footnoteReference w:id="131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منزل تو می شوند آمرزش برای تو و خانواده ات را با خود می آورند و هنگامی که بیرون می روند گناهان تو و خانواده ات را بیرون می برند</w:t>
      </w:r>
      <w:r>
        <w:rPr>
          <w:rFonts w:eastAsia="IRNazanin" w:cs="IRNazanin"/>
          <w:color w:val="111111"/>
          <w:sz w:val="28"/>
          <w:szCs w:val="28"/>
          <w:rtl w:val="true"/>
          <w:lang w:bidi="fa-IR"/>
        </w:rPr>
        <w:t>.</w:t>
      </w:r>
    </w:p>
    <w:p>
      <w:pPr>
        <w:pStyle w:val="Heading4"/>
        <w:numPr>
          <w:ilvl w:val="3"/>
          <w:numId w:val="1"/>
        </w:numPr>
        <w:rPr/>
      </w:pPr>
      <w:bookmarkStart w:id="1758" w:name="__RefHeading___Toc5697894_2320776876"/>
      <w:bookmarkStart w:id="1759" w:name="_Toc680"/>
      <w:bookmarkEnd w:id="1758"/>
      <w:r>
        <w:rPr/>
        <w:t>3</w:t>
      </w:r>
      <w:r>
        <w:rPr>
          <w:rtl w:val="true"/>
        </w:rPr>
        <w:t xml:space="preserve">. </w:t>
      </w:r>
      <w:r>
        <w:rPr/>
        <w:t>3</w:t>
      </w:r>
      <w:r>
        <w:rPr>
          <w:rtl w:val="true"/>
        </w:rPr>
        <w:t xml:space="preserve">. </w:t>
      </w:r>
      <w:r>
        <w:rPr>
          <w:rtl w:val="true"/>
        </w:rPr>
        <w:t>آزادسازی اسیر</w:t>
      </w:r>
      <w:bookmarkEnd w:id="1759"/>
    </w:p>
    <w:p>
      <w:pPr>
        <w:pStyle w:val="BookText"/>
        <w:rPr/>
      </w:pPr>
      <w:r>
        <w:rPr>
          <w:rFonts w:ascii="Amiri" w:hAnsi="Amiri" w:eastAsia="Amiri" w:cs="Amiri"/>
          <w:color w:val="111111"/>
          <w:sz w:val="28"/>
          <w:sz w:val="28"/>
          <w:szCs w:val="28"/>
          <w:rtl w:val="true"/>
          <w:lang w:bidi="ar-SA"/>
        </w:rPr>
        <w:t>وَ لْيَفُ بِهِ الْأَسِيرَ وَ الْعَانِيَ</w:t>
      </w:r>
      <w:r>
        <w:rPr>
          <w:rStyle w:val="FootnoteAnchor"/>
          <w:rtl w:val="true"/>
        </w:rPr>
        <w:footnoteReference w:id="131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و کسانی را که در زحمت و فشار هستند، آزاد سازد</w:t>
      </w:r>
      <w:r>
        <w:rPr>
          <w:rFonts w:eastAsia="IRNazanin" w:cs="IRNazanin"/>
          <w:color w:val="111111"/>
          <w:sz w:val="28"/>
          <w:szCs w:val="28"/>
          <w:rtl w:val="true"/>
          <w:lang w:bidi="fa-IR"/>
        </w:rPr>
        <w:t xml:space="preserve">. </w:t>
      </w:r>
      <w:bookmarkStart w:id="1760" w:name="pg20325_220253"/>
    </w:p>
    <w:p>
      <w:pPr>
        <w:pStyle w:val="Heading4"/>
        <w:numPr>
          <w:ilvl w:val="3"/>
          <w:numId w:val="1"/>
        </w:numPr>
        <w:rPr/>
      </w:pPr>
      <w:bookmarkStart w:id="1761" w:name="__RefHeading___Toc5697896_2320776876"/>
      <w:bookmarkStart w:id="1762" w:name="_Toc681"/>
      <w:bookmarkEnd w:id="1760"/>
      <w:bookmarkEnd w:id="1761"/>
      <w:r>
        <w:rPr/>
        <w:t>3</w:t>
      </w:r>
      <w:r>
        <w:rPr>
          <w:rtl w:val="true"/>
        </w:rPr>
        <w:t xml:space="preserve">. </w:t>
      </w:r>
      <w:r>
        <w:rPr/>
        <w:t>4</w:t>
      </w:r>
      <w:r>
        <w:rPr>
          <w:rtl w:val="true"/>
        </w:rPr>
        <w:t xml:space="preserve">. </w:t>
      </w:r>
      <w:r>
        <w:rPr>
          <w:rtl w:val="true"/>
        </w:rPr>
        <w:t>کمک به بدهکاران</w:t>
      </w:r>
      <w:bookmarkEnd w:id="1762"/>
    </w:p>
    <w:p>
      <w:pPr>
        <w:pStyle w:val="BookText"/>
        <w:rPr/>
      </w:pPr>
      <w:r>
        <w:rPr>
          <w:rFonts w:ascii="Amiri" w:hAnsi="Amiri" w:eastAsia="Amiri" w:cs="Amiri"/>
          <w:color w:val="111111"/>
          <w:sz w:val="28"/>
          <w:sz w:val="28"/>
          <w:szCs w:val="28"/>
          <w:rtl w:val="true"/>
          <w:lang w:bidi="ar-SA"/>
        </w:rPr>
        <w:t>وَلْيُعْطِ مِنْهُ الْفَقِيرَ وَ الْغَارِمَ</w:t>
      </w:r>
      <w:r>
        <w:rPr>
          <w:rStyle w:val="FootnoteAnchor"/>
          <w:rtl w:val="true"/>
        </w:rPr>
        <w:footnoteReference w:id="1316"/>
      </w:r>
      <w:r>
        <w:rPr>
          <w:rFonts w:ascii="IRNazanin" w:hAnsi="IRNazanin" w:eastAsia="IRNazanin"/>
          <w:color w:val="111111"/>
          <w:sz w:val="28"/>
          <w:sz w:val="28"/>
          <w:szCs w:val="28"/>
          <w:rtl w:val="true"/>
          <w:lang w:bidi="fa-IR"/>
        </w:rPr>
        <w:t xml:space="preserve"> و به فقرا و بدهکاران کمک کند</w:t>
      </w:r>
      <w:r>
        <w:rPr>
          <w:rFonts w:eastAsia="IRNazanin" w:cs="IRNazanin"/>
          <w:color w:val="111111"/>
          <w:sz w:val="28"/>
          <w:szCs w:val="28"/>
          <w:rtl w:val="true"/>
          <w:lang w:bidi="fa-IR"/>
        </w:rPr>
        <w:t>.</w:t>
      </w:r>
    </w:p>
    <w:p>
      <w:pPr>
        <w:pStyle w:val="Heading4"/>
        <w:numPr>
          <w:ilvl w:val="3"/>
          <w:numId w:val="1"/>
        </w:numPr>
        <w:rPr/>
      </w:pPr>
      <w:bookmarkStart w:id="1763" w:name="__RefHeading___Toc5697898_2320776876"/>
      <w:bookmarkStart w:id="1764" w:name="_Toc682"/>
      <w:bookmarkEnd w:id="1763"/>
      <w:r>
        <w:rPr/>
        <w:t>3</w:t>
      </w:r>
      <w:r>
        <w:rPr>
          <w:rtl w:val="true"/>
        </w:rPr>
        <w:t xml:space="preserve">. </w:t>
      </w:r>
      <w:r>
        <w:rPr/>
        <w:t>5</w:t>
      </w:r>
      <w:r>
        <w:rPr>
          <w:rtl w:val="true"/>
        </w:rPr>
        <w:t xml:space="preserve">. </w:t>
      </w:r>
      <w:r>
        <w:rPr>
          <w:rtl w:val="true"/>
        </w:rPr>
        <w:t>پرداخت حقوق</w:t>
      </w:r>
      <w:bookmarkEnd w:id="1764"/>
    </w:p>
    <w:p>
      <w:pPr>
        <w:pStyle w:val="BookText"/>
        <w:rPr/>
      </w:pPr>
      <w:r>
        <w:rPr>
          <w:rFonts w:ascii="Amiri" w:hAnsi="Amiri" w:eastAsia="Amiri" w:cs="Amiri"/>
          <w:color w:val="111111"/>
          <w:sz w:val="28"/>
          <w:sz w:val="28"/>
          <w:szCs w:val="28"/>
          <w:rtl w:val="true"/>
          <w:lang w:bidi="ar-SA"/>
        </w:rPr>
        <w:t>وَ لْيَصْبِرْ نَفْسَهُ عَلَى الْحُقُوقِ وَ النَّوَائِبِ ابْتِغَاءَ الثَّوَابِ</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چنین کسی باید برای رسیدن به پاداش الهی در برابر پرداخت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مشکلات و حوادث دردناک شکیبا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تعبیر حقوق شامل واجب و مستحب، هر دو می شود</w:t>
      </w:r>
      <w:r>
        <w:rPr>
          <w:rFonts w:eastAsia="IRNazanin" w:cs="IRNazanin"/>
          <w:color w:val="111111"/>
          <w:sz w:val="28"/>
          <w:szCs w:val="28"/>
          <w:rtl w:val="true"/>
          <w:lang w:bidi="fa-IR"/>
        </w:rPr>
        <w:t xml:space="preserve">. </w:t>
      </w:r>
      <w:r>
        <w:rPr>
          <w:rStyle w:val="FootnoteAnchor"/>
          <w:rtl w:val="true"/>
        </w:rPr>
        <w:footnoteReference w:id="1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صبر در برابر تمام این بذل و بخشش ها باید به خاطر خدا باشد و مهم این است که صرف هرگونه مال با قصد قربت باشد</w:t>
      </w:r>
      <w:r>
        <w:rPr>
          <w:rFonts w:eastAsia="IRNazanin" w:cs="IRNazanin"/>
          <w:color w:val="111111"/>
          <w:sz w:val="28"/>
          <w:szCs w:val="28"/>
          <w:rtl w:val="true"/>
          <w:lang w:bidi="fa-IR"/>
        </w:rPr>
        <w:t xml:space="preserve">.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زیان ها و تاوان ها و هزینه هایی است که انسان به وسیله آن ها از دست و زبان ستمگران رهایی پیدا می کند</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الَّذِينَ فِى أَمْوَالِهِمْ حَقٌّ مَعْلُومٌ لِلسَّائِلِ وَ الْمَحْرُوم</w:t>
      </w:r>
      <w:r>
        <w:rPr>
          <w:rStyle w:val="FootnoteAnchor"/>
          <w:rtl w:val="true"/>
        </w:rPr>
        <w:footnoteReference w:id="1321"/>
      </w:r>
      <w:r>
        <w:rPr>
          <w:rFonts w:ascii="IRNazanin" w:hAnsi="IRNazanin" w:eastAsia="IRNazanin"/>
          <w:color w:val="111111"/>
          <w:sz w:val="28"/>
          <w:sz w:val="28"/>
          <w:szCs w:val="28"/>
          <w:rtl w:val="true"/>
          <w:lang w:bidi="fa-IR"/>
        </w:rPr>
        <w:t>و آن ها که در اموالشان حق معلومی است برای تقاضاکنندگان و محرومان</w:t>
      </w:r>
      <w:r>
        <w:rPr>
          <w:rFonts w:eastAsia="IRNazanin" w:cs="IRNazanin"/>
          <w:color w:val="111111"/>
          <w:sz w:val="28"/>
          <w:szCs w:val="28"/>
          <w:rtl w:val="true"/>
          <w:lang w:bidi="fa-IR"/>
        </w:rPr>
        <w:t>.</w:t>
      </w:r>
    </w:p>
    <w:p>
      <w:pPr>
        <w:pStyle w:val="Heading3"/>
        <w:numPr>
          <w:ilvl w:val="2"/>
          <w:numId w:val="1"/>
        </w:numPr>
        <w:rPr/>
      </w:pPr>
      <w:bookmarkStart w:id="1765" w:name="__RefHeading___Toc5697900_2320776876"/>
      <w:bookmarkStart w:id="1766" w:name="_Toc683"/>
      <w:bookmarkEnd w:id="1765"/>
      <w:r>
        <w:rPr/>
        <w:t>4</w:t>
      </w:r>
      <w:r>
        <w:rPr>
          <w:rtl w:val="true"/>
        </w:rPr>
        <w:t xml:space="preserve">. </w:t>
      </w:r>
      <w:r>
        <w:rPr>
          <w:rtl w:val="true"/>
        </w:rPr>
        <w:t>آثار گران بهای بخشش</w:t>
      </w:r>
      <w:bookmarkEnd w:id="176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فَوْزاً بِهَذِهِ الْخِصَالِ شَرَفُ مَكَارِمِ الدُّنْيَا وَ دَرْكُ فَضَائِلِ الْآخِرَةِ إِنْ شَاءَ اللَّه</w:t>
      </w:r>
      <w:r>
        <w:rPr>
          <w:rFonts w:ascii="IRNazanin" w:hAnsi="IRNazanin" w:eastAsia="IRNazanin"/>
          <w:color w:val="111111"/>
          <w:sz w:val="28"/>
          <w:sz w:val="28"/>
          <w:szCs w:val="28"/>
          <w:rtl w:val="true"/>
          <w:lang w:bidi="fa-IR"/>
        </w:rPr>
        <w:t xml:space="preserve"> به دست آوردن چیزی از این صفات نیک، سبب شرافت و بزرگی در دنیا و درک فضایل آخرت </w:t>
      </w:r>
    </w:p>
    <w:p>
      <w:pPr>
        <w:pStyle w:val="BookText"/>
        <w:rPr/>
      </w:pPr>
      <w:r>
        <w:rPr>
          <w:rFonts w:ascii="IRNazanin" w:hAnsi="IRNazanin" w:eastAsia="IRNazanin"/>
          <w:color w:val="111111"/>
          <w:sz w:val="28"/>
          <w:sz w:val="28"/>
          <w:szCs w:val="28"/>
          <w:rtl w:val="true"/>
          <w:lang w:bidi="fa-IR"/>
        </w:rPr>
        <w:t>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بیانگر این حقیقت است که حتی کمک های کوچک و انفاق های محدود می تواند سبب افتخار در دنیا و آخرت گردد تا چه رسد به کمک های وسيع</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مشابه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جَادَ سَاد</w:t>
      </w:r>
      <w:r>
        <w:rPr>
          <w:rStyle w:val="FootnoteAnchor"/>
          <w:rtl w:val="true"/>
        </w:rPr>
        <w:footnoteReference w:id="1323"/>
      </w:r>
      <w:r>
        <w:rPr>
          <w:rFonts w:ascii="IRNazanin" w:hAnsi="IRNazanin" w:eastAsia="IRNazanin"/>
          <w:color w:val="111111"/>
          <w:sz w:val="28"/>
          <w:sz w:val="28"/>
          <w:szCs w:val="28"/>
          <w:rtl w:val="true"/>
          <w:lang w:bidi="fa-IR"/>
        </w:rPr>
        <w:t>هرکه بخشش نمود، آقا شد</w:t>
      </w:r>
      <w:r>
        <w:rPr>
          <w:rFonts w:eastAsia="IRNazanin" w:cs="IRNazanin"/>
          <w:color w:val="111111"/>
          <w:sz w:val="28"/>
          <w:szCs w:val="28"/>
          <w:rtl w:val="true"/>
          <w:lang w:bidi="fa-IR"/>
        </w:rPr>
        <w:t xml:space="preserve">. </w:t>
      </w:r>
      <w:bookmarkStart w:id="1767" w:name="pg20325_220255"/>
    </w:p>
    <w:p>
      <w:pPr>
        <w:pStyle w:val="Heading2"/>
        <w:numPr>
          <w:ilvl w:val="1"/>
          <w:numId w:val="1"/>
        </w:numPr>
        <w:rPr/>
      </w:pPr>
      <w:bookmarkStart w:id="1768" w:name="__RefHeading___Toc5697902_2320776876"/>
      <w:bookmarkStart w:id="1769" w:name="_Toc684"/>
      <w:bookmarkEnd w:id="1767"/>
      <w:bookmarkEnd w:id="1768"/>
      <w:r>
        <w:rPr>
          <w:rtl w:val="true"/>
        </w:rPr>
        <w:t xml:space="preserve">خطبه </w:t>
      </w:r>
      <w:r>
        <w:rPr/>
        <w:t>143</w:t>
      </w:r>
      <w:bookmarkEnd w:id="1769"/>
    </w:p>
    <w:p>
      <w:pPr>
        <w:pStyle w:val="Heading3"/>
        <w:numPr>
          <w:ilvl w:val="2"/>
          <w:numId w:val="1"/>
        </w:numPr>
        <w:rPr/>
      </w:pPr>
      <w:bookmarkStart w:id="1770" w:name="__RefHeading___Toc5697904_2320776876"/>
      <w:bookmarkStart w:id="1771" w:name="_Toc685"/>
      <w:bookmarkEnd w:id="1770"/>
      <w:r>
        <w:rPr>
          <w:rtl w:val="true"/>
        </w:rPr>
        <w:t>اشاره</w:t>
      </w:r>
      <w:bookmarkEnd w:id="177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Style w:val="FootnoteAnchor"/>
          <w:rtl w:val="true"/>
        </w:rPr>
        <w:footnoteReference w:id="1324"/>
      </w:r>
    </w:p>
    <w:p>
      <w:pPr>
        <w:pStyle w:val="Heading3"/>
        <w:numPr>
          <w:ilvl w:val="2"/>
          <w:numId w:val="1"/>
        </w:numPr>
        <w:rPr/>
      </w:pPr>
      <w:bookmarkStart w:id="1772" w:name="__RefHeading___Toc5697906_2320776876"/>
      <w:bookmarkStart w:id="1773" w:name="_Toc686"/>
      <w:bookmarkEnd w:id="1772"/>
      <w:r>
        <w:rPr>
          <w:rtl w:val="true"/>
        </w:rPr>
        <w:t>پیشگفتار خطبه</w:t>
      </w:r>
      <w:bookmarkEnd w:id="177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دربارۀ طلب باران ایراد فرموده و در آن توجه داده شده که هرگاه باران از مردم گرفته شود باید به درگاه خدا استغاثه کنند</w:t>
      </w:r>
      <w:r>
        <w:rPr>
          <w:rFonts w:eastAsia="IRNazanin" w:cs="IRNazanin"/>
          <w:color w:val="111111"/>
          <w:sz w:val="28"/>
          <w:szCs w:val="28"/>
          <w:rtl w:val="true"/>
          <w:lang w:bidi="fa-IR"/>
        </w:rPr>
        <w:t xml:space="preserve">. </w:t>
      </w:r>
      <w:bookmarkStart w:id="1774" w:name="pg20325_220256"/>
    </w:p>
    <w:p>
      <w:pPr>
        <w:pStyle w:val="BookText"/>
        <w:rPr/>
      </w:pPr>
      <w:bookmarkEnd w:id="1774"/>
      <w:r>
        <w:rPr>
          <w:rFonts w:ascii="Amiri" w:hAnsi="Amiri" w:eastAsia="Amiri" w:cs="Amiri"/>
          <w:color w:val="111111"/>
          <w:sz w:val="28"/>
          <w:sz w:val="28"/>
          <w:szCs w:val="28"/>
          <w:rtl w:val="true"/>
          <w:lang w:bidi="ar-SA"/>
        </w:rPr>
        <w:t>وَ إِنَّ الْأَرْضَ الَّتِي تُقِلُّكُمْ وَ السَّمَاءَ الَّتِي تُظِلُّكُمْ مُطِيعَتَانِ لِرَبِّكُمْ وَ مَا أَصْبَحَتَا تَجُودَانِ لَكُمْ بِبَرَكَتِهِمَا تَوَجُّعاً لَكُمْ وَ لَا زُلْفَةً إِلَيْكُمْ وَ لَا لِخَيْرِ تَرْجُوَانِهِ مِنْكُمْ وَلَكِنْ أُمِرَنَا بِمَنَافِعِكُمْ فَأَطَاعَتَا وَ أُقِيمَتَا عَلَى حُدُودِ مَصَالِحِكُمْ فَقَامَتَا إِنَّ اللَّهَ يَبْتَلِي عِبَادَهُ عِنْدَ الْأَعْمَالِ السَّيِّئَةِ بِنَقْصِ الثَّمَرَاتِ وَ حَبْسِ الْبَرَكَاتِ وَإِغْلَاقِ خَزَائِنِ الْخَيْرَاتِ لِيَتُوبَ تَائِبٌ وَيُقْلِعَ مُقْلِعٌ وَ يَتَذَكَّرَ مُتَذَكَّرٌ وَ يَزْدَجِرَ مُزْدَجِرٌ وَ قَدْ جَعَلَ اللَّهُ سُبْحَانَهُ الِاسْتِغْفَارَ سَبَباً لِدُرُورِ الرِّزْقِ وَ رَحْمَةِ الْخَلْقِ فَقَالَ سُبْحَانَهُ اسْتَغْفِرُوا رَبَّكُمْ إِنَّهُ كَانَ غَفَّاراً يُرْسِلِ السَّمَاءَ عَلَيْكُمْ مِدْرَاراً وَيُمْدِدْكُمْ بِأَمْوَالٍ وَ بَنِينَ وَ يَجْعَلْ لَكُمْ جَنَّاتٍ وَيَجْعَلْ لَكُمْ أَنْهَاراً فَرَحِمَ اللَّهُ امْرَأَ اسْتَقْبَلَ تَوْبَتَهُ وَ اسْتَقَالَ خَطِيئَتَهُ وَبَادَرَ مَنِيَّتَهُ اللَّهُمَّ إِنَّا خَرَجْنَا إِلَيْكَ مِنْ تَحْتِ الْأَسْتَارِ وَ الْأَكْنَانِ وَ بَعْدَ عَجِيج الْبَهَائِمِ وَ الْوِلْدَانِ رَاغِبِينَ فِي رَحْمَتِكَ وَ رَاجِينَ فَضْلَ نِعْمَتِكَ وَ خَائِفِينَ مِنْ عَذَابِكَ وَ نِقْمَتِكَ اللَّهُمَّ فَاسْقِنَا غَيْتَكَ وَ لَا تَجْعَلْنَا مِنَ الْقَانِطِينَ وَ لَا تُهْلِكْنَا بِالسِّنِينَ وَ لَا تُؤَاخِذْنَا بِمَا فَعَلَ السُّفَهَاءُ مِنَّا يَا أَرْحَمَ الرَّاحِمِينَ اللَّهُمَّ إِنَّا خَرَجْنَا إِلَيْكَ نَشْكُو إِلَيْكَ مَا لَا يَخْفَى عَلَيْكَ حِينَ أَلْجَأَتْنَا الْمَضَايِقُ الْوَعْرَةُ وَ أَجَاءَتْنَا الْمَقَاحِطُ الْمُجْدِبَةُ وَ أَعْيَتْنَا الْمَطَالِبُ الْمُتَعَسِّرَةُ وَ تَلَاحَمَتْ عَلَيْنَا الْفِتَنُ الْمُسْتَصْعِبَةُ اللَّهُمَّ إِنَّا نَسْأَلُكَ أَلَّا تَرُدَّنَا خَائِبِينَ وَ لَا تَقْلِبَنَا وَاجِمِينَ وَ لَا تُخَاطِبَنَا بِذُنُوبِنَا وَ لَا تُقَايِسَنَا بِأَعْمَالِنَا اللَّهُمَّ انْشُرْ عَلَيْنَا غَيْتَكَ وَ بَرَكَتَكَ وَرِزْقَكَ وَ رَحْمَتَكَ وَ اسْقِنَا سُقْيَا نَاقِعَةً مُرْوِيَةً مُعْشِبَةً تُنْبِتُ بِهَا مَا قَدْ فَاتَ وَ تُحْيِي بِهَا مَا قَدْ مَاتَ نَافِعَةَ الْحَيَا كَثِيرَةَ الْمُجْتَنَى تُرْوِي بِهَا الْقِيعَانَ وَ تُسِيلُ الْبُطْنَانَ وَ تَسْتَوْرِقُ الْأَشْجَارَ وَ تُرْخِصُ الْأَسْعَارَ إِنَّكَ عَلَى مَا تَشَاءُ قَدِيرٌ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5" w:name="__RefHeading___Toc5697908_2320776876"/>
      <w:bookmarkStart w:id="1776" w:name="_Toc687"/>
      <w:bookmarkEnd w:id="1775"/>
      <w:r>
        <w:rPr/>
        <w:t>1</w:t>
      </w:r>
      <w:r>
        <w:rPr>
          <w:rtl w:val="true"/>
        </w:rPr>
        <w:t xml:space="preserve">. </w:t>
      </w:r>
      <w:r>
        <w:rPr>
          <w:rtl w:val="true"/>
        </w:rPr>
        <w:t>زمین و آسمان مطیع فرمان خدا</w:t>
      </w:r>
      <w:bookmarkEnd w:id="1776"/>
    </w:p>
    <w:p>
      <w:pPr>
        <w:pStyle w:val="BookText"/>
        <w:rPr/>
      </w:pPr>
      <w:r>
        <w:rPr>
          <w:rFonts w:ascii="Amiri" w:hAnsi="Amiri" w:eastAsia="Amiri" w:cs="Amiri"/>
          <w:color w:val="111111"/>
          <w:sz w:val="28"/>
          <w:sz w:val="28"/>
          <w:szCs w:val="28"/>
          <w:rtl w:val="true"/>
          <w:lang w:bidi="ar-SA"/>
        </w:rPr>
        <w:t>أَلَا وَ إِنَّ الْأَرْضَ الَّتِي تُقِلُّكُمْ وَ السَّمَاءَ الَّتِي تُظِلُّكُمْ مُطِيعَتَانِ لِرَبِّكُمْ</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المظلّة للأرض قال ابن الأنبارى تذكّر وتؤنّث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قليل و هو على معنى السقف و السماء أيضا المطر قال الفيومى مؤنّثة لأنّها في معنى السّحابة وكلّ عال مظلّ سماء حتّى يقال اظهر الفرس سماء</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شما را بر دوش خود حمل کرده و آسمانی که بر سر شما سایه افکنده هر دو مطیع فرمان پروردگار شما هستند</w:t>
      </w:r>
      <w:r>
        <w:rPr>
          <w:rFonts w:eastAsia="IRNazanin" w:cs="IRNazanin"/>
          <w:color w:val="111111"/>
          <w:sz w:val="28"/>
          <w:szCs w:val="28"/>
          <w:rtl w:val="true"/>
          <w:lang w:bidi="fa-IR"/>
        </w:rPr>
        <w:t xml:space="preserve">. </w:t>
      </w:r>
      <w:bookmarkStart w:id="1777" w:name="pg20325_220257"/>
    </w:p>
    <w:p>
      <w:pPr>
        <w:pStyle w:val="BookText"/>
        <w:rPr/>
      </w:pPr>
      <w:bookmarkEnd w:id="177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ابرها یا محلی است که ابرها در آن جا در حرکت اند؛ زیرا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طرف بالا به کار می برد</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این که همه ما روی زمین هستیم در حقیقت معنایش این است که زمین ما را به دوش می کشد و به لحاظ این که آسمان روی سر ما قرار دارد حضرت از آن به سایه بان تعبیر فرموده است و حضرت می خواهد این نکته را یادآوری کند که آسمان و زمین دلشان برای شما انسان ها نمی سوزد و مطیع شما هم نیستند؛ بنابراین چون آسمان و زمین مطیع اوامر خداوند هستند شما انسان ها نیز اگر می خواهید از آسمان باران ببارد و وضع شما در زمین دگرگون شود، باید به سراغ خداوند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قُلْنا مِنْ بَعْدِهِ لِبَنى إسْرائيلَ اسْكُنُوا الْأَرْضَ فَإِذا جاءَ وَعْدُ الآخِرَةِ جِئْنَا بِكُمْ لَفيفا</w:t>
      </w:r>
      <w:r>
        <w:rPr>
          <w:rStyle w:val="FootnoteAnchor"/>
          <w:rtl w:val="true"/>
        </w:rPr>
        <w:footnoteReference w:id="1327"/>
      </w:r>
      <w:r>
        <w:rPr>
          <w:rFonts w:ascii="IRNazanin" w:hAnsi="IRNazanin" w:eastAsia="IRNazanin"/>
          <w:color w:val="111111"/>
          <w:sz w:val="28"/>
          <w:sz w:val="28"/>
          <w:szCs w:val="28"/>
          <w:rtl w:val="true"/>
          <w:lang w:bidi="fa-IR"/>
        </w:rPr>
        <w:t>و پس از او به فرزندان اسرائیل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سرزمین ساکن شوید، پس چون وعدۂ آخرت فرارسد شما را همه با هم محشور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أَصْلُها ثَابِتٌ وَفَرْعُها فِي السَّماء</w:t>
      </w:r>
      <w:r>
        <w:rPr>
          <w:rStyle w:val="FootnoteAnchor"/>
          <w:rtl w:val="true"/>
        </w:rPr>
        <w:footnoteReference w:id="1328"/>
      </w:r>
      <w:r>
        <w:rPr>
          <w:rFonts w:ascii="IRNazanin" w:hAnsi="IRNazanin" w:eastAsia="IRNazanin"/>
          <w:color w:val="111111"/>
          <w:sz w:val="28"/>
          <w:sz w:val="28"/>
          <w:szCs w:val="28"/>
          <w:rtl w:val="true"/>
          <w:lang w:bidi="fa-IR"/>
        </w:rPr>
        <w:t xml:space="preserve">ریشۀ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w:t>
      </w:r>
      <w:r>
        <w:rPr>
          <w:rFonts w:eastAsia="IRNazanin" w:cs="IRNazanin"/>
          <w:color w:val="111111"/>
          <w:sz w:val="28"/>
          <w:szCs w:val="28"/>
          <w:rtl w:val="true"/>
          <w:lang w:bidi="fa-IR"/>
        </w:rPr>
        <w:t>.</w:t>
      </w:r>
    </w:p>
    <w:p>
      <w:pPr>
        <w:pStyle w:val="Heading3"/>
        <w:numPr>
          <w:ilvl w:val="2"/>
          <w:numId w:val="1"/>
        </w:numPr>
        <w:rPr/>
      </w:pPr>
      <w:bookmarkStart w:id="1778" w:name="__RefHeading___Toc5697910_2320776876"/>
      <w:bookmarkStart w:id="1779" w:name="_Toc688"/>
      <w:bookmarkEnd w:id="1778"/>
      <w:r>
        <w:rPr/>
        <w:t>2</w:t>
      </w:r>
      <w:r>
        <w:rPr>
          <w:rtl w:val="true"/>
        </w:rPr>
        <w:t xml:space="preserve">. </w:t>
      </w:r>
      <w:r>
        <w:rPr>
          <w:rtl w:val="true"/>
        </w:rPr>
        <w:t>زمین و آسمان مأموران منفعت رسان خداوند</w:t>
      </w:r>
      <w:bookmarkEnd w:id="1779"/>
    </w:p>
    <w:p>
      <w:pPr>
        <w:pStyle w:val="BookText"/>
        <w:rPr/>
      </w:pPr>
      <w:r>
        <w:rPr>
          <w:rFonts w:ascii="Amiri" w:hAnsi="Amiri" w:eastAsia="Amiri" w:cs="Amiri"/>
          <w:color w:val="111111"/>
          <w:sz w:val="28"/>
          <w:sz w:val="28"/>
          <w:szCs w:val="28"/>
          <w:rtl w:val="true"/>
          <w:lang w:bidi="ar-SA"/>
        </w:rPr>
        <w:t>وَ مَا أَصْبَحَنَا تَجُودَانِ لَكُمْ بِبَرَكَتِهِمَا تَوَجعاً لَكُمْ وَ لَا زُلْفَةً إِلَيْكُمْ وَ لَا لِخَيْرٍ تَرْجُوَانِهِ مِنْكُمْ وَ لَكِنْ أُمِرَنَا بِمَنَافِعِكُمْ فَأَطَاعَتَا وَأَقِيمَتَا عَلَى حُدُودِ مَصَالِحِكُمْ فَقَامَتَا</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نزدیکی؛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و مقدم گشتن تقرب جستن؛ مفعول لاجله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أُقيمَتَا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برکات خود را همواره به شما می بخشند، ولی نه به خاطر ترس از شماست، نه برای </w:t>
      </w:r>
      <w:bookmarkStart w:id="1780" w:name="pg20325_220258"/>
    </w:p>
    <w:p>
      <w:pPr>
        <w:pStyle w:val="BookText"/>
        <w:rPr/>
      </w:pPr>
      <w:bookmarkEnd w:id="1780"/>
      <w:r>
        <w:rPr>
          <w:rFonts w:ascii="IRNazanin" w:hAnsi="IRNazanin" w:eastAsia="IRNazanin"/>
          <w:color w:val="111111"/>
          <w:sz w:val="28"/>
          <w:sz w:val="28"/>
          <w:szCs w:val="28"/>
          <w:rtl w:val="true"/>
          <w:lang w:bidi="fa-IR"/>
        </w:rPr>
        <w:t xml:space="preserve">تقرّب به شما و نه از جهت انتظار نیکی از طرف شما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رساندن منفعت به شما شده اند و به فرمان او گردن نهاده و به آن ها دستور داده شده که قیام به مصالح شما نمایند و چنین کرده اند</w:t>
      </w:r>
      <w:r>
        <w:rPr>
          <w:rFonts w:eastAsia="IRNazanin" w:cs="IRNazanin"/>
          <w:color w:val="111111"/>
          <w:sz w:val="28"/>
          <w:szCs w:val="28"/>
          <w:rtl w:val="true"/>
          <w:lang w:bidi="fa-IR"/>
        </w:rPr>
        <w:t>.</w:t>
      </w:r>
    </w:p>
    <w:p>
      <w:pPr>
        <w:pStyle w:val="Heading3"/>
        <w:numPr>
          <w:ilvl w:val="2"/>
          <w:numId w:val="1"/>
        </w:numPr>
        <w:rPr/>
      </w:pPr>
      <w:bookmarkStart w:id="1781" w:name="__RefHeading___Toc5697912_2320776876"/>
      <w:bookmarkStart w:id="1782" w:name="_Toc689"/>
      <w:bookmarkEnd w:id="1781"/>
      <w:r>
        <w:rPr/>
        <w:t>3</w:t>
      </w:r>
      <w:r>
        <w:rPr>
          <w:rtl w:val="true"/>
        </w:rPr>
        <w:t xml:space="preserve">. </w:t>
      </w:r>
      <w:r>
        <w:rPr>
          <w:rtl w:val="true"/>
        </w:rPr>
        <w:t>کمبود باران، نتیجه گناه بندگان</w:t>
      </w:r>
      <w:bookmarkEnd w:id="1782"/>
    </w:p>
    <w:p>
      <w:pPr>
        <w:pStyle w:val="BookText"/>
        <w:rPr/>
      </w:pPr>
      <w:r>
        <w:rPr>
          <w:rFonts w:ascii="Amiri" w:hAnsi="Amiri" w:eastAsia="Amiri" w:cs="Amiri"/>
          <w:color w:val="111111"/>
          <w:sz w:val="28"/>
          <w:sz w:val="28"/>
          <w:szCs w:val="28"/>
          <w:rtl w:val="true"/>
          <w:lang w:bidi="ar-SA"/>
        </w:rPr>
        <w:t>إِنَّ اللَّهَ يَبْتَلِى عِبَادَهُ عِنْدَ الْأَعْمَالِ السَّيِّئَةِ بِنَقْصِ الثَّمَرَاتِ وَ حَبْسِ الْبَرَكَاتِ وَ إِغْلَاقِ خَزَائِنِ الْخَيْرَاتِ</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حَبْسِ الْبَرَكَاتِ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نزول برکات</w:t>
      </w:r>
    </w:p>
    <w:p>
      <w:pPr>
        <w:pStyle w:val="BookText"/>
        <w:rPr/>
      </w:pPr>
      <w:r>
        <w:rPr>
          <w:rFonts w:ascii="IRNazanin" w:hAnsi="IRNazanin" w:eastAsia="IRNazanin"/>
          <w:color w:val="111111"/>
          <w:sz w:val="28"/>
          <w:sz w:val="28"/>
          <w:szCs w:val="28"/>
          <w:rtl w:val="true"/>
          <w:lang w:bidi="fa-IR"/>
        </w:rPr>
        <w:t>إغلاق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تغلیق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خویش را به هنگامی که اعمال بد انجام می دهند به کمبود میوه ها و جلوگیری از نزول برکات آسمان و بستن درهای گنج های خیرات مبتلا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در این دنیا هرگز کاری را بر اساس کردار بد یا خوب بندگانش انجام نمی دهد بلکه روش او آموزش و رهنمود به کار خوب و نهی از کار ناپسند است و سنت های ثابتی قرار داده که قوانین و آثار آن نیکوکار و بدکار را در بر می گیرد</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مشابه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الصَّابِرین</w:t>
      </w:r>
      <w:r>
        <w:rPr>
          <w:rStyle w:val="FootnoteAnchor"/>
          <w:rtl w:val="true"/>
        </w:rPr>
        <w:footnoteReference w:id="1332"/>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 در اموال و جانها و محصولات می آزماییم و مژده ده شکیبایان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صاعِقَةُ الْعَذَابِ الْهُونِ بِما كانُوا يَكْسِبُون</w:t>
      </w:r>
      <w:r>
        <w:rPr>
          <w:rStyle w:val="FootnoteAnchor"/>
          <w:rtl w:val="true"/>
        </w:rPr>
        <w:footnoteReference w:id="1333"/>
      </w:r>
      <w:r>
        <w:rPr>
          <w:rFonts w:ascii="IRNazanin" w:hAnsi="IRNazanin" w:eastAsia="IRNazanin"/>
          <w:color w:val="111111"/>
          <w:sz w:val="28"/>
          <w:sz w:val="28"/>
          <w:szCs w:val="28"/>
          <w:rtl w:val="true"/>
          <w:lang w:bidi="fa-IR"/>
        </w:rPr>
        <w:t>پس به آن چه مرتکب می شدند صاعقه عذاب خفت آور آنان را فروگرفت</w:t>
      </w:r>
      <w:r>
        <w:rPr>
          <w:rFonts w:eastAsia="IRNazanin" w:cs="IRNazanin"/>
          <w:color w:val="111111"/>
          <w:sz w:val="28"/>
          <w:szCs w:val="28"/>
          <w:rtl w:val="true"/>
          <w:lang w:bidi="fa-IR"/>
        </w:rPr>
        <w:t xml:space="preserve">. </w:t>
      </w:r>
      <w:bookmarkStart w:id="1783" w:name="pg20325_220259"/>
    </w:p>
    <w:p>
      <w:pPr>
        <w:pStyle w:val="Heading3"/>
        <w:numPr>
          <w:ilvl w:val="2"/>
          <w:numId w:val="1"/>
        </w:numPr>
        <w:rPr/>
      </w:pPr>
      <w:bookmarkStart w:id="1784" w:name="__RefHeading___Toc5697914_2320776876"/>
      <w:bookmarkStart w:id="1785" w:name="_Toc690"/>
      <w:bookmarkEnd w:id="1783"/>
      <w:bookmarkEnd w:id="1784"/>
      <w:r>
        <w:rPr/>
        <w:t>4</w:t>
      </w:r>
      <w:r>
        <w:rPr>
          <w:rtl w:val="true"/>
        </w:rPr>
        <w:t xml:space="preserve">. </w:t>
      </w:r>
      <w:r>
        <w:rPr>
          <w:rtl w:val="true"/>
        </w:rPr>
        <w:t>دلیل جلوگیری از نزول برکات</w:t>
      </w:r>
      <w:bookmarkEnd w:id="1785"/>
    </w:p>
    <w:p>
      <w:pPr>
        <w:pStyle w:val="BookText"/>
        <w:rPr/>
      </w:pPr>
      <w:r>
        <w:rPr>
          <w:rFonts w:ascii="Amiri" w:hAnsi="Amiri" w:eastAsia="Amiri" w:cs="Amiri"/>
          <w:color w:val="111111"/>
          <w:sz w:val="28"/>
          <w:sz w:val="28"/>
          <w:szCs w:val="28"/>
          <w:rtl w:val="true"/>
          <w:lang w:bidi="ar-SA"/>
        </w:rPr>
        <w:t>لِيَتُوبَ تَائِبٌ وَيُقْلِعَ مُقْلِعٌ وَيَتَذَكَّرَ مُتَذَكَّرَ وَ يَزْدَجِرَ مُزْدَجِرٌ</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يَزْدَجر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پذیر می شود؛ باب افتعال از ماده زجر يز 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معنای نهی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به کاران توبه کنند گناهکاران از گناه کردن بازایستند و پندگیرندگان پند گیرند و آن که اراده گناه کرده منزجر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فَمَنْ يَعْلَمُ أَنَّما أُنْزِلَ إِلَيْكَ مِنْ رَبِّكَ الْحَقُّ كَمَنْ هُوَ أَعْمَى إِنَّمَا يَتَذَكَّرُ أُولُوا الْأَلْبَابِ</w:t>
      </w:r>
      <w:r>
        <w:rPr>
          <w:rStyle w:val="FootnoteAnchor"/>
          <w:rtl w:val="true"/>
        </w:rPr>
        <w:footnoteReference w:id="1335"/>
      </w:r>
      <w:r>
        <w:rPr>
          <w:rFonts w:ascii="IRNazanin" w:hAnsi="IRNazanin" w:eastAsia="IRNazanin"/>
          <w:color w:val="111111"/>
          <w:sz w:val="28"/>
          <w:sz w:val="28"/>
          <w:szCs w:val="28"/>
          <w:rtl w:val="true"/>
          <w:lang w:bidi="fa-IR"/>
        </w:rPr>
        <w:t>پس، آیا کسی که می داند آن چه از جانب پروردگارت به تو نازل شده حقیقت دارد، مانند کسی است که کوردل است؟ تنها خردمندان عبرت می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جَاءَهُمْ مِنَ الْأَنْباءِ ما فيهِ مُزْدَجَر و قطعاً</w:t>
      </w:r>
      <w:r>
        <w:rPr>
          <w:rStyle w:val="FootnoteAnchor"/>
          <w:rtl w:val="true"/>
        </w:rPr>
        <w:footnoteReference w:id="1336"/>
      </w:r>
      <w:r>
        <w:rPr>
          <w:rFonts w:ascii="IRNazanin" w:hAnsi="IRNazanin" w:eastAsia="IRNazanin"/>
          <w:color w:val="111111"/>
          <w:sz w:val="28"/>
          <w:sz w:val="28"/>
          <w:szCs w:val="28"/>
          <w:rtl w:val="true"/>
          <w:lang w:bidi="fa-IR"/>
        </w:rPr>
        <w:t xml:space="preserve">از اخبار، آن چه در آن مایه انزجار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است به ایشان رسید</w:t>
      </w:r>
      <w:r>
        <w:rPr>
          <w:rFonts w:eastAsia="IRNazanin" w:cs="IRNazanin"/>
          <w:color w:val="111111"/>
          <w:sz w:val="28"/>
          <w:szCs w:val="28"/>
          <w:rtl w:val="true"/>
          <w:lang w:bidi="fa-IR"/>
        </w:rPr>
        <w:t>.</w:t>
      </w:r>
    </w:p>
    <w:p>
      <w:pPr>
        <w:pStyle w:val="Heading3"/>
        <w:numPr>
          <w:ilvl w:val="2"/>
          <w:numId w:val="1"/>
        </w:numPr>
        <w:rPr/>
      </w:pPr>
      <w:bookmarkStart w:id="1786" w:name="__RefHeading___Toc5697916_2320776876"/>
      <w:bookmarkStart w:id="1787" w:name="_Toc691"/>
      <w:bookmarkEnd w:id="1786"/>
      <w:r>
        <w:rPr/>
        <w:t>5</w:t>
      </w:r>
      <w:r>
        <w:rPr>
          <w:rtl w:val="true"/>
        </w:rPr>
        <w:t xml:space="preserve">. </w:t>
      </w:r>
      <w:r>
        <w:rPr>
          <w:rtl w:val="true"/>
        </w:rPr>
        <w:t>استغفار سبب افزایش روزی</w:t>
      </w:r>
      <w:bookmarkEnd w:id="1787"/>
    </w:p>
    <w:p>
      <w:pPr>
        <w:pStyle w:val="Heading4"/>
        <w:numPr>
          <w:ilvl w:val="3"/>
          <w:numId w:val="1"/>
        </w:numPr>
        <w:rPr/>
      </w:pPr>
      <w:bookmarkStart w:id="1788" w:name="__RefHeading___Toc5697918_2320776876"/>
      <w:bookmarkStart w:id="1789" w:name="_Toc692"/>
      <w:bookmarkEnd w:id="1788"/>
      <w:r>
        <w:rPr>
          <w:rtl w:val="true"/>
        </w:rPr>
        <w:t>اشاره</w:t>
      </w:r>
      <w:bookmarkEnd w:id="1789"/>
    </w:p>
    <w:p>
      <w:pPr>
        <w:pStyle w:val="BookText"/>
        <w:rPr/>
      </w:pPr>
      <w:r>
        <w:rPr>
          <w:rFonts w:ascii="Amiri" w:hAnsi="Amiri" w:eastAsia="Amiri" w:cs="Amiri"/>
          <w:color w:val="111111"/>
          <w:sz w:val="28"/>
          <w:sz w:val="28"/>
          <w:szCs w:val="28"/>
          <w:rtl w:val="true"/>
          <w:lang w:bidi="ar-SA"/>
        </w:rPr>
        <w:t xml:space="preserve">وَ قَدْ جَعَلَ اللَّهُ سُبْحَانَهُ الِاسْتِغْفَارَ سَبَباً لِدُرُورِ الرِّزْقِ وَ رَحْمَةِ الْخَلْقِ فَقَالَ سُبْحَانَهُ،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 بَنِينَ وَيَجْعَلْ لَكُمْ جَنَّاتٍ وَيَجْعَلْ لَكُمْ أَنْهَارا</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يُمدِدْكُمْ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 می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استغفار از گناه را سبب فزونی رزق و مایۀ رحمت خلق قرار داده است و چنین فرموده است از پروردگار خویش آمرزش بطلبید که او بسیار آمرزنده است تا </w:t>
      </w:r>
    </w:p>
    <w:p>
      <w:pPr>
        <w:pStyle w:val="BookText"/>
        <w:rPr/>
      </w:pPr>
      <w:r>
        <w:rPr>
          <w:rFonts w:ascii="IRNazanin" w:hAnsi="IRNazanin" w:eastAsia="IRNazanin"/>
          <w:color w:val="111111"/>
          <w:sz w:val="28"/>
          <w:sz w:val="28"/>
          <w:szCs w:val="28"/>
          <w:rtl w:val="true"/>
          <w:lang w:bidi="fa-IR"/>
        </w:rPr>
        <w:t>باران های پربرکت آسمان را پی در پی بر شما فرستد و شما را با اموال و فرزندان فراوان کمک کند و باغ های سرسبز و نهرهای جاری در اختیارتان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وقتی که دچار غفلت و گناه می شود باید به درگاه خداوند توبه کند تا پروردگار هم به او توجه نماید؛ زیرا انسان ها معصوم نیستند و دچار خطا و اشتباه می شوند ولی با تو به خداوند آنان را می بخشد و مورد لطف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توبه باید به فریب شیطان هم توجه داشت؛ زیرا او سعی می کند که انسان را از توبه کردن به بهانه های مختلف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يُرْسِلِ السَّماءَ عَلَيْكُمْ مِدْراراً</w:t>
      </w:r>
      <w:r>
        <w:rPr>
          <w:rStyle w:val="FootnoteAnchor"/>
          <w:rtl w:val="true"/>
        </w:rPr>
        <w:footnoteReference w:id="1338"/>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وَيُمْدِدْكُمْ بِأَمْوالِ وَ بَنينَ</w:t>
      </w:r>
      <w:r>
        <w:rPr>
          <w:rStyle w:val="FootnoteAnchor"/>
          <w:rtl w:val="true"/>
        </w:rPr>
        <w:footnoteReference w:id="1339"/>
      </w:r>
      <w:r>
        <w:rPr>
          <w:rFonts w:ascii="IRNazanin" w:hAnsi="IRNazanin" w:eastAsia="IRNazanin"/>
          <w:color w:val="111111"/>
          <w:sz w:val="28"/>
          <w:sz w:val="28"/>
          <w:szCs w:val="28"/>
          <w:rtl w:val="true"/>
          <w:lang w:bidi="fa-IR"/>
        </w:rPr>
        <w:t>و شما را به اموال و پسران، یاری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اسْتَغْفِرُوا رَبَّكُمْ ثُمَّ تُوبُوا إِلَيْهِ يُمَتِّعْكُمْ مَتَاعاً حَسَنا</w:t>
      </w:r>
      <w:r>
        <w:rPr>
          <w:rStyle w:val="FootnoteAnchor"/>
          <w:rtl w:val="true"/>
        </w:rPr>
        <w:footnoteReference w:id="1340"/>
      </w:r>
      <w:r>
        <w:rPr>
          <w:rFonts w:ascii="IRNazanin" w:hAnsi="IRNazanin" w:eastAsia="IRNazanin"/>
          <w:color w:val="111111"/>
          <w:sz w:val="28"/>
          <w:sz w:val="28"/>
          <w:szCs w:val="28"/>
          <w:rtl w:val="true"/>
          <w:lang w:bidi="fa-IR"/>
        </w:rPr>
        <w:t>و این که از پروردگارتان آمرزش بخواهید، سپس به درگاه او توبه کنید تا این که شما را با نیکویی بهره مند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Style w:val="FootnoteAnchor"/>
          <w:rtl w:val="true"/>
        </w:rPr>
        <w:footnoteReference w:id="1341"/>
      </w:r>
      <w:r>
        <w:rPr>
          <w:rFonts w:ascii="IRNazanin" w:hAnsi="IRNazanin" w:eastAsia="IRNazanin"/>
          <w:color w:val="111111"/>
          <w:sz w:val="28"/>
          <w:sz w:val="28"/>
          <w:szCs w:val="28"/>
          <w:rtl w:val="true"/>
          <w:lang w:bidi="fa-IR"/>
        </w:rPr>
        <w:t xml:space="preserve">و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ما آن ها را با آب فراوان سیراب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فَقُلْتُ اسْتَغْفِرُوا رَبَّكُمْ إِنَّهُ كَانَ غَفَّاراً 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Style w:val="FootnoteAnchor"/>
          <w:rtl w:val="true"/>
        </w:rPr>
        <w:footnoteReference w:id="1342"/>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آمرزنده است تا از آسمان برایتان پی در پی باران فرستد و شما را به اموال و فرزندان مدد کند و برایتان بستانها و نهرها بیافریند</w:t>
      </w:r>
      <w:r>
        <w:rPr>
          <w:rFonts w:eastAsia="IRNazanin" w:cs="IRNazanin"/>
          <w:color w:val="111111"/>
          <w:sz w:val="28"/>
          <w:szCs w:val="28"/>
          <w:rtl w:val="true"/>
          <w:lang w:bidi="fa-IR"/>
        </w:rPr>
        <w:t xml:space="preserve">. </w:t>
      </w:r>
      <w:bookmarkStart w:id="1790" w:name="pg20325_220261"/>
    </w:p>
    <w:p>
      <w:pPr>
        <w:pStyle w:val="Heading4"/>
        <w:numPr>
          <w:ilvl w:val="3"/>
          <w:numId w:val="1"/>
        </w:numPr>
        <w:rPr/>
      </w:pPr>
      <w:bookmarkStart w:id="1791" w:name="__RefHeading___Toc5697920_2320776876"/>
      <w:bookmarkStart w:id="1792" w:name="_Toc693"/>
      <w:bookmarkEnd w:id="1790"/>
      <w:bookmarkEnd w:id="1791"/>
      <w:r>
        <w:rPr/>
        <w:t>5</w:t>
      </w:r>
      <w:r>
        <w:rPr>
          <w:rtl w:val="true"/>
        </w:rPr>
        <w:t xml:space="preserve">. </w:t>
      </w:r>
      <w:r>
        <w:rPr/>
        <w:t>1</w:t>
      </w:r>
      <w:r>
        <w:rPr>
          <w:rtl w:val="true"/>
        </w:rPr>
        <w:t xml:space="preserve">. </w:t>
      </w:r>
      <w:r>
        <w:rPr>
          <w:rtl w:val="true"/>
        </w:rPr>
        <w:t>توبه و گشودن درهای رحمت</w:t>
      </w:r>
      <w:bookmarkEnd w:id="1792"/>
    </w:p>
    <w:p>
      <w:pPr>
        <w:pStyle w:val="BookText"/>
        <w:rPr/>
      </w:pPr>
      <w:r>
        <w:rPr>
          <w:rFonts w:ascii="Amiri" w:hAnsi="Amiri" w:eastAsia="Amiri" w:cs="Amiri"/>
          <w:color w:val="111111"/>
          <w:sz w:val="28"/>
          <w:sz w:val="28"/>
          <w:szCs w:val="28"/>
          <w:rtl w:val="true"/>
          <w:lang w:bidi="ar-SA"/>
        </w:rPr>
        <w:t>فَرَحِمَ اللَّهُ امْرَأَ اسْتَقْبَلَ تَوْبَتَهُ وَ اسْتَقَالَ خَطِيئَتَهُ وَ بَادَرَ مَنِيَّتَهُ</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 اقدام کرد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عجله، سرعت؛ ابْتَدَرَ، 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 بادَرَ، مُبَادَرَةً و بِدَاراً</w:t>
      </w:r>
    </w:p>
    <w:p>
      <w:pPr>
        <w:pStyle w:val="BookText"/>
        <w:rPr/>
      </w:pPr>
      <w:r>
        <w:rPr>
          <w:rFonts w:ascii="IRNazanin" w:hAnsi="IRNazanin" w:eastAsia="IRNazanin"/>
          <w:color w:val="111111"/>
          <w:sz w:val="28"/>
          <w:sz w:val="28"/>
          <w:szCs w:val="28"/>
          <w:rtl w:val="true"/>
          <w:lang w:bidi="fa-IR"/>
        </w:rPr>
        <w:t>الى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چیز شتاب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خدا بر آن کس که به استقبال تو به بشتابد از خطای خود پوزش طلبد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تو به تنها برای رسیدن به رفاه مادی دنیا نیست بلکه هدف مهمتر آن نجات در آخرت است</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حضرت از خداوند می خواهد کسانی را که تو به کرده اند مورد رحمت خود قرار دهد و در واقع به این وسیله می خواهند مخاطبان خود و کسانی که پای سخنرانی ایشان نشسته اند را به تو به تشویق فرمایند تا پس از توبه خالصانه حاجات خود را مخصوصاً درباره نزول باران و رحمت الهی از خداوند بخواهند و خداوند هم این دعاها را به لحاظ این که با چشمان گریان و پس از توبه مخلصانه مطرح می شود، استجابت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أَهْلَ الْقُرى آمَنُوا وَ اتَّقَوْا لَفَتَحْنا عَلَيْهِمْ بَرَكَاتٍ مِنَ السَّمَاءِ وَالْأَرْضِ</w:t>
      </w:r>
      <w:r>
        <w:rPr>
          <w:rStyle w:val="FootnoteAnchor"/>
          <w:rtl w:val="true"/>
        </w:rPr>
        <w:footnoteReference w:id="1345"/>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برایشان می گشودیم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لَوِ اسْتَقَامُوا عَلَى الطَّريقَةِ لَأَسْقَيْناهُمْ مَاءً غَدَقا</w:t>
      </w:r>
      <w:r>
        <w:rPr>
          <w:rStyle w:val="FootnoteAnchor"/>
          <w:rtl w:val="true"/>
        </w:rPr>
        <w:footnoteReference w:id="1346"/>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 xml:space="preserve">. </w:t>
      </w:r>
      <w:bookmarkStart w:id="1793" w:name="pg20325_220262"/>
    </w:p>
    <w:p>
      <w:pPr>
        <w:pStyle w:val="BookText"/>
        <w:rPr/>
      </w:pPr>
      <w:bookmarkEnd w:id="1793"/>
      <w:r>
        <w:rPr>
          <w:rFonts w:ascii="Amiri" w:hAnsi="Amiri" w:eastAsia="Amiri" w:cs="Amiri"/>
          <w:color w:val="111111"/>
          <w:sz w:val="28"/>
          <w:sz w:val="28"/>
          <w:szCs w:val="28"/>
          <w:rtl w:val="true"/>
          <w:lang w:bidi="ar-SA"/>
        </w:rPr>
        <w:t>إِنَّهُمْ كَانُوا يُسارِعُونَ فِى الْخَيْرَاتِ وَيَدْعُونَنَا رَغَباً وَرَهَباً</w:t>
      </w:r>
      <w:r>
        <w:rPr>
          <w:rStyle w:val="FootnoteAnchor"/>
          <w:rtl w:val="true"/>
        </w:rPr>
        <w:footnoteReference w:id="1347"/>
      </w:r>
      <w:r>
        <w:rPr>
          <w:rFonts w:ascii="IRNazanin" w:hAnsi="IRNazanin" w:eastAsia="IRNazanin"/>
          <w:color w:val="111111"/>
          <w:sz w:val="28"/>
          <w:sz w:val="28"/>
          <w:szCs w:val="28"/>
          <w:rtl w:val="true"/>
          <w:lang w:bidi="fa-IR"/>
        </w:rPr>
        <w:t>زیرا آنان در کارهای نیک شتاب می نمودند و ما را از روی رغبت و بیم می خواندند</w:t>
      </w:r>
      <w:r>
        <w:rPr>
          <w:rFonts w:eastAsia="IRNazanin" w:cs="IRNazanin"/>
          <w:color w:val="111111"/>
          <w:sz w:val="28"/>
          <w:szCs w:val="28"/>
          <w:rtl w:val="true"/>
          <w:lang w:bidi="fa-IR"/>
        </w:rPr>
        <w:t>.</w:t>
      </w:r>
    </w:p>
    <w:p>
      <w:pPr>
        <w:pStyle w:val="Heading3"/>
        <w:numPr>
          <w:ilvl w:val="2"/>
          <w:numId w:val="1"/>
        </w:numPr>
        <w:rPr/>
      </w:pPr>
      <w:bookmarkStart w:id="1794" w:name="__RefHeading___Toc5697922_2320776876"/>
      <w:bookmarkStart w:id="1795" w:name="_Toc694"/>
      <w:bookmarkEnd w:id="1794"/>
      <w:r>
        <w:rPr/>
        <w:t>6</w:t>
      </w:r>
      <w:r>
        <w:rPr>
          <w:rtl w:val="true"/>
        </w:rPr>
        <w:t xml:space="preserve">. </w:t>
      </w:r>
      <w:r>
        <w:rPr>
          <w:rtl w:val="true"/>
        </w:rPr>
        <w:t>امید به فضل خداوند</w:t>
      </w:r>
      <w:bookmarkEnd w:id="1795"/>
    </w:p>
    <w:p>
      <w:pPr>
        <w:pStyle w:val="BookText"/>
        <w:rPr/>
      </w:pPr>
      <w:r>
        <w:rPr>
          <w:rFonts w:ascii="Amiri" w:hAnsi="Amiri" w:eastAsia="Amiri" w:cs="Amiri"/>
          <w:color w:val="111111"/>
          <w:sz w:val="28"/>
          <w:sz w:val="28"/>
          <w:szCs w:val="28"/>
          <w:rtl w:val="true"/>
          <w:lang w:bidi="ar-SA"/>
        </w:rPr>
        <w:t>اللَّهُمَّ إِنَّا خَرَجْنَا إِلَيْكَ مِنْ تَحْتِ الْأَسْتَارِ وَ الْأَكْنَانِ وَ بَعْدَ عَجِيجِ الْبَهَائِمِ وَ الْوِلْدَانِ رَاغِبِينَ فِي رَحْمَتِكَ وَ رَاجِينَ فَضْلَ نِعْمَتِكَ وَ خَائِفِينَ مِنْ عَذَابِكَ وَ نِقْمَتِكَ</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داد و فریاد العجاج آن که بسیار فریاد کشد؛ عَجْعَجَ، عَجْعَجَةً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فریاد کشید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به معنای امید؛ ارْتَجی ارتجاء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امیدوار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انکار شیء است؛ انْتَقَمَ انْتِقَاماً منه او را کیفر داد از او انتقام گرفت؛ نَقَمَ، نَقَماً و تنقاماً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ما از خانه ها و از زیر پوشش ها و سقف ها پس از شنیدن ناله حیوانات و صدای دل خراش کودکان بیرون آمدیم در حالی که اشتیاق به رحمت و امید به فضل و نعمت تو و ترس از عذاب و کیفرت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اشاره به این که خارج شدن از منازل و آمدن به بیابان برای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استیصال ماست اگر ما بندگان خطاکاریم این چهارپایان و کودکان تشنه که هیچ گناهی ندارند مشمول عنایت تو هستند؛ به علاوه ما انگیزه ای جز طلب رحمت و تقاضای فضل و کرم نداریم و در حالی به درگاه تو روی می آوریم که توبه کرده ایم و از عذاب و کیفر تو خائفیم</w:t>
      </w:r>
      <w:r>
        <w:rPr>
          <w:rFonts w:eastAsia="IRNazanin" w:cs="IRNazanin"/>
          <w:color w:val="111111"/>
          <w:sz w:val="28"/>
          <w:szCs w:val="28"/>
          <w:rtl w:val="true"/>
          <w:lang w:bidi="fa-IR"/>
        </w:rPr>
        <w:t xml:space="preserve">. </w:t>
      </w:r>
      <w:r>
        <w:rPr>
          <w:rStyle w:val="FootnoteAnchor"/>
          <w:rtl w:val="true"/>
        </w:rPr>
        <w:footnoteReference w:id="1349"/>
      </w:r>
    </w:p>
    <w:p>
      <w:pPr>
        <w:pStyle w:val="Heading3"/>
        <w:numPr>
          <w:ilvl w:val="2"/>
          <w:numId w:val="1"/>
        </w:numPr>
        <w:rPr/>
      </w:pPr>
      <w:bookmarkStart w:id="1796" w:name="__RefHeading___Toc5697924_2320776876"/>
      <w:bookmarkStart w:id="1797" w:name="_Toc695"/>
      <w:bookmarkEnd w:id="1796"/>
      <w:r>
        <w:rPr/>
        <w:t>7</w:t>
      </w:r>
      <w:r>
        <w:rPr>
          <w:rtl w:val="true"/>
        </w:rPr>
        <w:t xml:space="preserve">. </w:t>
      </w:r>
      <w:r>
        <w:rPr>
          <w:rtl w:val="true"/>
        </w:rPr>
        <w:t>دعای امام برای بارش باران</w:t>
      </w:r>
      <w:bookmarkEnd w:id="1797"/>
    </w:p>
    <w:p>
      <w:pPr>
        <w:pStyle w:val="Heading4"/>
        <w:numPr>
          <w:ilvl w:val="3"/>
          <w:numId w:val="1"/>
        </w:numPr>
        <w:rPr/>
      </w:pPr>
      <w:bookmarkStart w:id="1798" w:name="__RefHeading___Toc5697926_2320776876"/>
      <w:bookmarkStart w:id="1799" w:name="_Toc696"/>
      <w:bookmarkEnd w:id="1798"/>
      <w:r>
        <w:rPr/>
        <w:t>7</w:t>
      </w:r>
      <w:r>
        <w:rPr>
          <w:rtl w:val="true"/>
        </w:rPr>
        <w:t xml:space="preserve">. </w:t>
      </w:r>
      <w:r>
        <w:rPr/>
        <w:t>1</w:t>
      </w:r>
      <w:r>
        <w:rPr>
          <w:rtl w:val="true"/>
        </w:rPr>
        <w:t xml:space="preserve">. </w:t>
      </w:r>
      <w:r>
        <w:rPr>
          <w:rtl w:val="true"/>
        </w:rPr>
        <w:t>بارانی سیراب کننده</w:t>
      </w:r>
      <w:bookmarkEnd w:id="1799"/>
    </w:p>
    <w:p>
      <w:pPr>
        <w:pStyle w:val="BookText"/>
        <w:rPr/>
      </w:pPr>
      <w:r>
        <w:rPr>
          <w:rFonts w:ascii="Amiri" w:hAnsi="Amiri" w:eastAsia="Amiri" w:cs="Amiri"/>
          <w:color w:val="111111"/>
          <w:sz w:val="28"/>
          <w:sz w:val="28"/>
          <w:szCs w:val="28"/>
          <w:rtl w:val="true"/>
          <w:lang w:bidi="ar-SA"/>
        </w:rPr>
        <w:t>اللَّهُمَّ فَاسْقِنَا غَيْتَكَ</w:t>
      </w:r>
      <w:r>
        <w:rPr>
          <w:rStyle w:val="FootnoteAnchor"/>
          <w:rtl w:val="true"/>
        </w:rPr>
        <w:footnoteReference w:id="135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بارانت را بر ما فرو فرست </w:t>
      </w:r>
      <w:bookmarkStart w:id="1800" w:name="pg20325_220263"/>
    </w:p>
    <w:p>
      <w:pPr>
        <w:pStyle w:val="Heading4"/>
        <w:numPr>
          <w:ilvl w:val="3"/>
          <w:numId w:val="1"/>
        </w:numPr>
        <w:rPr/>
      </w:pPr>
      <w:bookmarkStart w:id="1801" w:name="__RefHeading___Toc5697928_2320776876"/>
      <w:bookmarkStart w:id="1802" w:name="_Toc697"/>
      <w:bookmarkEnd w:id="1800"/>
      <w:bookmarkEnd w:id="1801"/>
      <w:r>
        <w:rPr/>
        <w:t>7</w:t>
      </w:r>
      <w:r>
        <w:rPr>
          <w:rtl w:val="true"/>
        </w:rPr>
        <w:t xml:space="preserve">. </w:t>
      </w:r>
      <w:r>
        <w:rPr/>
        <w:t>2</w:t>
      </w:r>
      <w:r>
        <w:rPr>
          <w:rtl w:val="true"/>
        </w:rPr>
        <w:t xml:space="preserve">. </w:t>
      </w:r>
      <w:r>
        <w:rPr>
          <w:rtl w:val="true"/>
        </w:rPr>
        <w:t>از رحمتت ما را نومید مکن</w:t>
      </w:r>
      <w:bookmarkEnd w:id="1802"/>
    </w:p>
    <w:p>
      <w:pPr>
        <w:pStyle w:val="BookText"/>
        <w:rPr/>
      </w:pPr>
      <w:r>
        <w:rPr>
          <w:rFonts w:ascii="Amiri" w:hAnsi="Amiri" w:eastAsia="Amiri" w:cs="Amiri"/>
          <w:color w:val="111111"/>
          <w:sz w:val="28"/>
          <w:sz w:val="28"/>
          <w:szCs w:val="28"/>
          <w:rtl w:val="true"/>
          <w:lang w:bidi="ar-SA"/>
        </w:rPr>
        <w:t>وَ لَا تَجْعَلْنَا مِنَ الْقَانِطِينَ</w:t>
      </w:r>
      <w:r>
        <w:rPr>
          <w:rStyle w:val="FootnoteAnchor"/>
          <w:rtl w:val="true"/>
        </w:rPr>
        <w:footnoteReference w:id="1351"/>
      </w:r>
      <w:r>
        <w:rPr>
          <w:rFonts w:ascii="IRNazanin" w:hAnsi="IRNazanin" w:eastAsia="IRNazanin"/>
          <w:color w:val="111111"/>
          <w:sz w:val="28"/>
          <w:sz w:val="28"/>
          <w:szCs w:val="28"/>
          <w:rtl w:val="true"/>
          <w:lang w:bidi="fa-IR"/>
        </w:rPr>
        <w:t xml:space="preserve"> ما را از درگاهت مأیوس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وَ مَنْ يَقْنَطُ مِنْ رَحْمَةِ رَبِّهِ إِلَّا الضَّالُّون</w:t>
      </w:r>
      <w:r>
        <w:rPr>
          <w:rStyle w:val="FootnoteAnchor"/>
          <w:rtl w:val="true"/>
        </w:rPr>
        <w:footnoteReference w:id="1352"/>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گمراهان چه کسی از رحمت پروردگارش نومید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يَقْنَطُ وَ مَعَهُ الِاسْتِغْفَار</w:t>
      </w:r>
      <w:r>
        <w:rPr>
          <w:rStyle w:val="FootnoteAnchor"/>
          <w:rtl w:val="true"/>
        </w:rPr>
        <w:footnoteReference w:id="1353"/>
      </w:r>
      <w:r>
        <w:rPr>
          <w:rFonts w:ascii="IRNazanin" w:hAnsi="IRNazanin" w:eastAsia="IRNazanin"/>
          <w:color w:val="111111"/>
          <w:sz w:val="28"/>
          <w:sz w:val="28"/>
          <w:szCs w:val="28"/>
          <w:rtl w:val="true"/>
          <w:lang w:bidi="fa-IR"/>
        </w:rPr>
        <w:t>عجب دارم برای کسی که نومید می شود در حالی که با او استغفار و طلب آمرزش هست</w:t>
      </w:r>
      <w:r>
        <w:rPr>
          <w:rFonts w:eastAsia="IRNazanin" w:cs="IRNazanin"/>
          <w:color w:val="111111"/>
          <w:sz w:val="28"/>
          <w:szCs w:val="28"/>
          <w:rtl w:val="true"/>
          <w:lang w:bidi="fa-IR"/>
        </w:rPr>
        <w:t>.</w:t>
      </w:r>
    </w:p>
    <w:p>
      <w:pPr>
        <w:pStyle w:val="Heading4"/>
        <w:numPr>
          <w:ilvl w:val="3"/>
          <w:numId w:val="1"/>
        </w:numPr>
        <w:rPr/>
      </w:pPr>
      <w:bookmarkStart w:id="1803" w:name="__RefHeading___Toc5697930_2320776876"/>
      <w:bookmarkStart w:id="1804" w:name="_Toc698"/>
      <w:bookmarkEnd w:id="1803"/>
      <w:r>
        <w:rPr/>
        <w:t>7</w:t>
      </w:r>
      <w:r>
        <w:rPr>
          <w:rtl w:val="true"/>
        </w:rPr>
        <w:t xml:space="preserve">. </w:t>
      </w:r>
      <w:r>
        <w:rPr/>
        <w:t>3</w:t>
      </w:r>
      <w:r>
        <w:rPr>
          <w:rtl w:val="true"/>
        </w:rPr>
        <w:t xml:space="preserve">. </w:t>
      </w:r>
      <w:r>
        <w:rPr>
          <w:rtl w:val="true"/>
        </w:rPr>
        <w:t>ما را با قحطی هلاک مکن</w:t>
      </w:r>
      <w:bookmarkEnd w:id="1804"/>
    </w:p>
    <w:p>
      <w:pPr>
        <w:pStyle w:val="BookText"/>
        <w:rPr/>
      </w:pPr>
      <w:r>
        <w:rPr>
          <w:rFonts w:ascii="Amiri" w:hAnsi="Amiri" w:eastAsia="Amiri" w:cs="Amiri"/>
          <w:color w:val="111111"/>
          <w:sz w:val="28"/>
          <w:sz w:val="28"/>
          <w:szCs w:val="28"/>
          <w:rtl w:val="true"/>
          <w:lang w:bidi="ar-SA"/>
        </w:rPr>
        <w:t>وَ لَا تُهْلِكْنَا بِالسِّنِينَ</w:t>
      </w:r>
      <w:r>
        <w:rPr>
          <w:rStyle w:val="FootnoteAnchor"/>
          <w:rtl w:val="true"/>
        </w:rPr>
        <w:footnoteReference w:id="1354"/>
      </w:r>
      <w:r>
        <w:rPr>
          <w:rFonts w:ascii="IRNazanin" w:hAnsi="IRNazanin" w:eastAsia="IRNazanin"/>
          <w:color w:val="111111"/>
          <w:sz w:val="28"/>
          <w:sz w:val="28"/>
          <w:szCs w:val="28"/>
          <w:rtl w:val="true"/>
          <w:lang w:bidi="fa-IR"/>
        </w:rPr>
        <w:t xml:space="preserve"> و با خشکسالی و قحطی ما را هلاک مکن</w:t>
      </w:r>
    </w:p>
    <w:p>
      <w:pPr>
        <w:pStyle w:val="Heading4"/>
        <w:numPr>
          <w:ilvl w:val="3"/>
          <w:numId w:val="1"/>
        </w:numPr>
        <w:rPr/>
      </w:pPr>
      <w:bookmarkStart w:id="1805" w:name="__RefHeading___Toc5697932_2320776876"/>
      <w:bookmarkStart w:id="1806" w:name="_Toc699"/>
      <w:bookmarkEnd w:id="1805"/>
      <w:r>
        <w:rPr/>
        <w:t>7</w:t>
      </w:r>
      <w:r>
        <w:rPr>
          <w:rtl w:val="true"/>
        </w:rPr>
        <w:t xml:space="preserve">. </w:t>
      </w:r>
      <w:r>
        <w:rPr/>
        <w:t>4</w:t>
      </w:r>
      <w:r>
        <w:rPr>
          <w:rtl w:val="true"/>
        </w:rPr>
        <w:t xml:space="preserve">. </w:t>
      </w:r>
      <w:r>
        <w:rPr>
          <w:rtl w:val="true"/>
        </w:rPr>
        <w:t>ما را به گناه بیخردان مؤاخذه نکن</w:t>
      </w:r>
      <w:bookmarkEnd w:id="1806"/>
    </w:p>
    <w:p>
      <w:pPr>
        <w:pStyle w:val="BookText"/>
        <w:rPr/>
      </w:pPr>
      <w:r>
        <w:rPr>
          <w:rFonts w:ascii="Amiri" w:hAnsi="Amiri" w:eastAsia="Amiri" w:cs="Amiri"/>
          <w:color w:val="111111"/>
          <w:sz w:val="28"/>
          <w:sz w:val="28"/>
          <w:szCs w:val="28"/>
          <w:rtl w:val="true"/>
          <w:lang w:bidi="ar-SA"/>
        </w:rPr>
        <w:t>وَ لَا تُؤَاخِذْنَا بِمَا فَعَلَ السُّفَهَاءُ مِنَّا يَا أَرْحَمَ الرَّاحِمِينَ</w:t>
      </w:r>
      <w:r>
        <w:rPr>
          <w:rStyle w:val="FootnoteAnchor"/>
          <w:rtl w:val="true"/>
        </w:rPr>
        <w:footnoteReference w:id="1355"/>
      </w:r>
      <w:r>
        <w:rPr>
          <w:rFonts w:ascii="IRNazanin" w:hAnsi="IRNazanin" w:eastAsia="IRNazanin"/>
          <w:color w:val="111111"/>
          <w:sz w:val="28"/>
          <w:sz w:val="28"/>
          <w:szCs w:val="28"/>
          <w:rtl w:val="true"/>
          <w:lang w:bidi="fa-IR"/>
        </w:rPr>
        <w:t xml:space="preserve"> و به اعمال ناشایسته ای که بی خردان ما انجام داده اند ما را مؤاخذه مفرما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گرچه گروهی از افراد نادان کارهایی کرده اند که مستحق قطع فیض خدا شده اند ولی تو با فضل و کرمت با همۀ ما رفتار کن نه با عدالتت که اگر حساب عدالت در کار باشد کار ما مشکل می شود و اگر حساب رحمت باشد، همه چیز سامان می یابد</w:t>
      </w:r>
      <w:r>
        <w:rPr>
          <w:rFonts w:eastAsia="IRNazanin" w:cs="IRNazanin"/>
          <w:color w:val="111111"/>
          <w:sz w:val="28"/>
          <w:szCs w:val="28"/>
          <w:rtl w:val="true"/>
          <w:lang w:bidi="fa-IR"/>
        </w:rPr>
        <w:t xml:space="preserve">. </w:t>
      </w:r>
      <w:r>
        <w:rPr>
          <w:rStyle w:val="FootnoteAnchor"/>
          <w:rtl w:val="true"/>
        </w:rPr>
        <w:footnoteReference w:id="1356"/>
      </w:r>
      <w:bookmarkStart w:id="1807" w:name="pg20325_220264"/>
    </w:p>
    <w:p>
      <w:pPr>
        <w:pStyle w:val="BookText"/>
        <w:rPr/>
      </w:pPr>
      <w:bookmarkEnd w:id="180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اتُهْلِكُنا بما فَعَلَ السُّفَهَاءُ مِنَّا</w:t>
      </w:r>
      <w:r>
        <w:rPr>
          <w:rStyle w:val="FootnoteAnchor"/>
          <w:rtl w:val="true"/>
        </w:rPr>
        <w:footnoteReference w:id="1357"/>
      </w:r>
      <w:r>
        <w:rPr>
          <w:rFonts w:ascii="IRNazanin" w:hAnsi="IRNazanin" w:eastAsia="IRNazanin"/>
          <w:color w:val="111111"/>
          <w:sz w:val="28"/>
          <w:sz w:val="28"/>
          <w:szCs w:val="28"/>
          <w:rtl w:val="true"/>
          <w:lang w:bidi="fa-IR"/>
        </w:rPr>
        <w:t>آیا به خاطر اعمالی که بیخردان ما انجام داده اند ما را به هلاکت می رسانی؟</w:t>
      </w:r>
    </w:p>
    <w:p>
      <w:pPr>
        <w:pStyle w:val="Heading3"/>
        <w:numPr>
          <w:ilvl w:val="2"/>
          <w:numId w:val="1"/>
        </w:numPr>
        <w:rPr/>
      </w:pPr>
      <w:bookmarkStart w:id="1808" w:name="__RefHeading___Toc5697934_2320776876"/>
      <w:bookmarkStart w:id="1809" w:name="_Toc700"/>
      <w:bookmarkEnd w:id="1808"/>
      <w:r>
        <w:rPr/>
        <w:t>8</w:t>
      </w:r>
      <w:r>
        <w:rPr>
          <w:rtl w:val="true"/>
        </w:rPr>
        <w:t xml:space="preserve">. </w:t>
      </w:r>
      <w:r>
        <w:rPr>
          <w:rtl w:val="true"/>
        </w:rPr>
        <w:t>شکایت به درگاه خداوند</w:t>
      </w:r>
      <w:bookmarkEnd w:id="1809"/>
    </w:p>
    <w:p>
      <w:pPr>
        <w:pStyle w:val="BookText"/>
        <w:rPr/>
      </w:pPr>
      <w:r>
        <w:rPr>
          <w:rFonts w:ascii="Amiri" w:hAnsi="Amiri" w:eastAsia="Amiri" w:cs="Amiri"/>
          <w:color w:val="111111"/>
          <w:sz w:val="28"/>
          <w:sz w:val="28"/>
          <w:szCs w:val="28"/>
          <w:rtl w:val="true"/>
          <w:lang w:bidi="ar-SA"/>
        </w:rPr>
        <w:t>اللَّهُمَّ إِنَّا خَرَجْنَا إِلَيْكَ نَشْكُو إِلَيْكَ مَا لَا يَخْفَى عَلَيْكَ حِينَ أَلْجَأَتْنَا الْمَضَايِقُ الْوَعْرَةُ أَجَاءَتْنَا الْمَقَاحِطُ الْمُجْدِبَةُ وَ أَعْيَتْنَا الْمَطَالِبُ الْمُتَعَسِّرَةُ وَ تَلَاحَمَتْ عَلَيْنَا الْفِتَنُ الْمُسْتَصْعِبَةُ</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أَجَاءَ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مجبور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باب افعال رفته و به معنی ناگزیر ساختن و بیچاره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الْمَضَابِیقُ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 شد؛ جمع المضيق و هو ما ضاق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خشک و بی حاصل؛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سال های خشک و قحطی است؛ أماكن القحط أو أزمانه جمع المحقط يأتى للمكان والزمان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آور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کمبود نعمت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هایی گفته می شود که مردم از نظر ارزاق گرفتار مشکلات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ناتوان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الْمَطَالِبُ الْمُتَعَسِّرَةُ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پیشامدهای سخت؛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اتصال و پشت سرهم آمدن؛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و مشکل اسْتَصْعَبَ اسْتِصْعَاباً آن چیز سخت و مشکل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آمده ایم تا از چیزی شکایت به درگاهت آوریم که از تو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مشکلات طاقت فرسا ما را به درگاه تو فرستاده و خشک سالی و قحطی به ناچار ما را به این جا آورده نیازهای سخت ما را خسته کرده و فتنه های مشکل آفرین پی در پی دامان ما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إِنَّا نَسْأَلُكَ أَلَّا تَرُدَّنَا خَائِبِينَ وَ لَا تَقْلِبَنَا وَاجِمِينَ وَ لَا تُخَاطِبَنَا بِذُنُوبِنَا وَ لَا تُقَايِسَنَا بِأَعْمَالِنَا</w:t>
      </w:r>
      <w:r>
        <w:rPr>
          <w:rStyle w:val="FootnoteAnchor"/>
          <w:rtl w:val="true"/>
        </w:rPr>
        <w:footnoteReference w:id="1359"/>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خواهیم که ما را </w:t>
      </w:r>
      <w:bookmarkStart w:id="1810" w:name="pg20325_220265"/>
    </w:p>
    <w:p>
      <w:pPr>
        <w:pStyle w:val="BookText"/>
        <w:rPr/>
      </w:pPr>
      <w:bookmarkEnd w:id="1810"/>
      <w:r>
        <w:rPr>
          <w:rFonts w:ascii="IRNazanin" w:hAnsi="IRNazanin" w:eastAsia="IRNazanin"/>
          <w:color w:val="111111"/>
          <w:sz w:val="28"/>
          <w:sz w:val="28"/>
          <w:szCs w:val="28"/>
          <w:rtl w:val="true"/>
          <w:lang w:bidi="fa-IR"/>
        </w:rPr>
        <w:t>نامید بر مگردانی و با حزن و اندوه بازگشت ندهی، ما را به گناهانمان مؤاخذه مفرما و به مقتضای اعمالمان با ما رفتار مکن</w:t>
      </w:r>
      <w:r>
        <w:rPr>
          <w:rFonts w:eastAsia="IRNazanin" w:cs="IRNazanin"/>
          <w:color w:val="111111"/>
          <w:sz w:val="28"/>
          <w:szCs w:val="28"/>
          <w:rtl w:val="true"/>
          <w:lang w:bidi="fa-IR"/>
        </w:rPr>
        <w:t>.</w:t>
      </w:r>
    </w:p>
    <w:p>
      <w:pPr>
        <w:pStyle w:val="Heading3"/>
        <w:numPr>
          <w:ilvl w:val="2"/>
          <w:numId w:val="1"/>
        </w:numPr>
        <w:rPr/>
      </w:pPr>
      <w:bookmarkStart w:id="1811" w:name="__RefHeading___Toc5697936_2320776876"/>
      <w:bookmarkStart w:id="1812" w:name="_Toc701"/>
      <w:bookmarkEnd w:id="1811"/>
      <w:r>
        <w:rPr/>
        <w:t>9</w:t>
      </w:r>
      <w:r>
        <w:rPr>
          <w:rtl w:val="true"/>
        </w:rPr>
        <w:t xml:space="preserve">. </w:t>
      </w:r>
      <w:r>
        <w:rPr>
          <w:rtl w:val="true"/>
        </w:rPr>
        <w:t>خدایا اعمالمان را مقیاس قرار نده</w:t>
      </w:r>
      <w:bookmarkEnd w:id="1812"/>
    </w:p>
    <w:p>
      <w:pPr>
        <w:pStyle w:val="BookText"/>
        <w:rPr/>
      </w:pPr>
      <w:r>
        <w:rPr>
          <w:rFonts w:ascii="Amiri" w:hAnsi="Amiri" w:eastAsia="Amiri" w:cs="Amiri"/>
          <w:color w:val="111111"/>
          <w:sz w:val="28"/>
          <w:sz w:val="28"/>
          <w:szCs w:val="28"/>
          <w:rtl w:val="true"/>
          <w:lang w:bidi="ar-SA"/>
        </w:rPr>
        <w:t>اللَّهُمَّ إِنَّا نَسْأَلُكَ أَلَّا تَرُدَّنَا خَائِبِينَ وَ لَا تَقْلِبَنَا وَاجِمِينَ وَ لَا تُخَاطِبَنَا بِذُنُوبِنَا وَ لَا تُقَايِسَنَا بِأَعْمَالِنَا</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واجمین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شدت غم نمی توانند سخن بگویند؛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حزن شدید و اندوه شدید است که انسان را به سکوت کردن وادار می کند؛ الوجم والواجم العبوس المطرق لشدة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مخاطبه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تقايس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قرار نده؛ مقایسه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از تو می خواهیم که ما را نومید بر مگردانی و با حزن و اندوه بازگشت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گناهانمان مؤاخذه مفرما و به مقتضای اعمالمان با ما رفتار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اگر برنامه رفتار تو با ما بر طبق اعمال ما باشد، راه نجاتی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ما این است که با لطف و کرم با ما رفتار کنی و از در خانه ات مأیوس برنگردانی</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1362"/>
      </w:r>
      <w:r>
        <w:rPr>
          <w:rFonts w:ascii="IRNazanin" w:hAnsi="IRNazanin" w:eastAsia="IRNazanin"/>
          <w:color w:val="111111"/>
          <w:sz w:val="28"/>
          <w:sz w:val="28"/>
          <w:szCs w:val="28"/>
          <w:rtl w:val="true"/>
          <w:lang w:bidi="fa-IR"/>
        </w:rPr>
        <w:t>چون بندگان من درباره من از تو بپرسند، بگو که من نزدیکم و به ندای کسی که مرا بخواند پاسخ می دهم پس به ندای من پاسخ دهند و به من ایمان آورند تا راه راست یابند</w:t>
      </w:r>
      <w:r>
        <w:rPr>
          <w:rFonts w:eastAsia="IRNazanin" w:cs="IRNazanin"/>
          <w:color w:val="111111"/>
          <w:sz w:val="28"/>
          <w:szCs w:val="28"/>
          <w:rtl w:val="true"/>
          <w:lang w:bidi="fa-IR"/>
        </w:rPr>
        <w:t>.</w:t>
      </w:r>
    </w:p>
    <w:p>
      <w:pPr>
        <w:pStyle w:val="Heading3"/>
        <w:numPr>
          <w:ilvl w:val="2"/>
          <w:numId w:val="1"/>
        </w:numPr>
        <w:rPr/>
      </w:pPr>
      <w:bookmarkStart w:id="1813" w:name="__RefHeading___Toc5697938_2320776876"/>
      <w:bookmarkStart w:id="1814" w:name="_Toc702"/>
      <w:bookmarkEnd w:id="1813"/>
      <w:r>
        <w:rPr/>
        <w:t>10</w:t>
      </w:r>
      <w:r>
        <w:rPr>
          <w:rtl w:val="true"/>
        </w:rPr>
        <w:t xml:space="preserve">. </w:t>
      </w:r>
      <w:r>
        <w:rPr>
          <w:rtl w:val="true"/>
        </w:rPr>
        <w:t>ویژگی های باران</w:t>
      </w:r>
      <w:bookmarkEnd w:id="1814"/>
    </w:p>
    <w:p>
      <w:pPr>
        <w:pStyle w:val="Heading4"/>
        <w:numPr>
          <w:ilvl w:val="3"/>
          <w:numId w:val="1"/>
        </w:numPr>
        <w:rPr/>
      </w:pPr>
      <w:bookmarkStart w:id="1815" w:name="__RefHeading___Toc5697940_2320776876"/>
      <w:bookmarkStart w:id="1816" w:name="_Toc703"/>
      <w:bookmarkEnd w:id="1815"/>
      <w:r>
        <w:rPr/>
        <w:t>10</w:t>
      </w:r>
      <w:r>
        <w:rPr>
          <w:rtl w:val="true"/>
        </w:rPr>
        <w:t xml:space="preserve">. </w:t>
      </w:r>
      <w:r>
        <w:rPr/>
        <w:t>1</w:t>
      </w:r>
      <w:r>
        <w:rPr>
          <w:rtl w:val="true"/>
        </w:rPr>
        <w:t xml:space="preserve">. </w:t>
      </w:r>
      <w:r>
        <w:rPr>
          <w:rtl w:val="true"/>
        </w:rPr>
        <w:t>بارانی پربرکت</w:t>
      </w:r>
      <w:bookmarkEnd w:id="1816"/>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انْشُرْ عَلَيْنَا غَيْتَكَ وَ بَرَكَتَكَ وَ رِزْقَكَ وَ رَحْمَتَكَ</w:t>
      </w:r>
      <w:r>
        <w:rPr>
          <w:rFonts w:ascii="IRNazanin" w:hAnsi="IRNazanin" w:eastAsia="IRNazanin"/>
          <w:color w:val="111111"/>
          <w:sz w:val="28"/>
          <w:sz w:val="28"/>
          <w:szCs w:val="28"/>
          <w:rtl w:val="true"/>
          <w:lang w:bidi="fa-IR"/>
        </w:rPr>
        <w:t xml:space="preserve">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برکات و رزق و رحمتت را بر ما بگستران</w:t>
      </w:r>
      <w:r>
        <w:rPr>
          <w:rFonts w:eastAsia="IRNazanin" w:cs="IRNazanin"/>
          <w:color w:val="111111"/>
          <w:sz w:val="28"/>
          <w:szCs w:val="28"/>
          <w:rtl w:val="true"/>
          <w:lang w:bidi="fa-IR"/>
        </w:rPr>
        <w:t xml:space="preserve">. </w:t>
      </w:r>
      <w:bookmarkStart w:id="1817" w:name="pg20325_220266"/>
    </w:p>
    <w:p>
      <w:pPr>
        <w:pStyle w:val="Heading4"/>
        <w:numPr>
          <w:ilvl w:val="3"/>
          <w:numId w:val="1"/>
        </w:numPr>
        <w:rPr/>
      </w:pPr>
      <w:bookmarkStart w:id="1818" w:name="__RefHeading___Toc5697942_2320776876"/>
      <w:bookmarkStart w:id="1819" w:name="_Toc704"/>
      <w:bookmarkEnd w:id="1817"/>
      <w:bookmarkEnd w:id="1818"/>
      <w:r>
        <w:rPr/>
        <w:t>10</w:t>
      </w:r>
      <w:r>
        <w:rPr>
          <w:rtl w:val="true"/>
        </w:rPr>
        <w:t xml:space="preserve">. </w:t>
      </w:r>
      <w:r>
        <w:rPr/>
        <w:t>2</w:t>
      </w:r>
      <w:r>
        <w:rPr>
          <w:rtl w:val="true"/>
        </w:rPr>
        <w:t xml:space="preserve">. </w:t>
      </w:r>
      <w:r>
        <w:rPr>
          <w:rtl w:val="true"/>
        </w:rPr>
        <w:t>بارانی سودمند</w:t>
      </w:r>
      <w:bookmarkEnd w:id="1819"/>
    </w:p>
    <w:p>
      <w:pPr>
        <w:pStyle w:val="BookText"/>
        <w:rPr/>
      </w:pPr>
      <w:r>
        <w:rPr>
          <w:rFonts w:ascii="Amiri" w:hAnsi="Amiri" w:eastAsia="Amiri" w:cs="Amiri"/>
          <w:color w:val="111111"/>
          <w:sz w:val="28"/>
          <w:sz w:val="28"/>
          <w:szCs w:val="28"/>
          <w:rtl w:val="true"/>
          <w:lang w:bidi="ar-SA"/>
        </w:rPr>
        <w:t>وَ اسْقِنَا سُقْيَا نَافِعَةً مُرُويَةٌ مُعْشِبَةً</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مُعْشِبَةً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رویانندۀ گیاهان؛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رویش گیاه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بارانی نافع و سودمند و بارور کننده بر ما بفرست</w:t>
      </w:r>
      <w:r>
        <w:rPr>
          <w:rFonts w:eastAsia="IRNazanin" w:cs="IRNazanin"/>
          <w:color w:val="111111"/>
          <w:sz w:val="28"/>
          <w:szCs w:val="28"/>
          <w:rtl w:val="true"/>
          <w:lang w:bidi="fa-IR"/>
        </w:rPr>
        <w:t>.</w:t>
      </w:r>
    </w:p>
    <w:p>
      <w:pPr>
        <w:pStyle w:val="Heading4"/>
        <w:numPr>
          <w:ilvl w:val="3"/>
          <w:numId w:val="1"/>
        </w:numPr>
        <w:rPr/>
      </w:pPr>
      <w:bookmarkStart w:id="1820" w:name="__RefHeading___Toc5697944_2320776876"/>
      <w:bookmarkStart w:id="1821" w:name="_Toc705"/>
      <w:bookmarkEnd w:id="1820"/>
      <w:r>
        <w:rPr/>
        <w:t>10</w:t>
      </w:r>
      <w:r>
        <w:rPr>
          <w:rtl w:val="true"/>
        </w:rPr>
        <w:t xml:space="preserve">. </w:t>
      </w:r>
      <w:r>
        <w:rPr/>
        <w:t>3</w:t>
      </w:r>
      <w:r>
        <w:rPr>
          <w:rtl w:val="true"/>
        </w:rPr>
        <w:t xml:space="preserve">. </w:t>
      </w:r>
      <w:r>
        <w:rPr>
          <w:rtl w:val="true"/>
        </w:rPr>
        <w:t>بارانی زنده کننده</w:t>
      </w:r>
      <w:bookmarkEnd w:id="1821"/>
    </w:p>
    <w:p>
      <w:pPr>
        <w:pStyle w:val="BookText"/>
        <w:rPr/>
      </w:pPr>
      <w:r>
        <w:rPr>
          <w:rFonts w:ascii="Amiri" w:hAnsi="Amiri" w:eastAsia="Amiri" w:cs="Amiri"/>
          <w:color w:val="111111"/>
          <w:sz w:val="28"/>
          <w:sz w:val="28"/>
          <w:szCs w:val="28"/>
          <w:rtl w:val="true"/>
          <w:lang w:bidi="ar-SA"/>
        </w:rPr>
        <w:t>تُنْبِتُ بِهَا مَا قَدْ فَاتَ وَ تُحْيِي بِهَا مَا قَدْ مَاتَ</w:t>
      </w:r>
      <w:r>
        <w:rPr>
          <w:rFonts w:ascii="IRNazanin" w:hAnsi="IRNazanin" w:eastAsia="IRNazanin"/>
          <w:color w:val="111111"/>
          <w:sz w:val="28"/>
          <w:sz w:val="28"/>
          <w:szCs w:val="28"/>
          <w:rtl w:val="true"/>
          <w:lang w:bidi="fa-IR"/>
        </w:rPr>
        <w:t xml:space="preserve"> که آن چه خشک شده با آن برویانی و آن چه مرده با آن زنده کنی</w:t>
      </w:r>
      <w:r>
        <w:rPr>
          <w:rFonts w:eastAsia="IRNazanin" w:cs="IRNazanin"/>
          <w:color w:val="111111"/>
          <w:sz w:val="28"/>
          <w:szCs w:val="28"/>
          <w:rtl w:val="true"/>
          <w:lang w:bidi="fa-IR"/>
        </w:rPr>
        <w:t>.</w:t>
      </w:r>
    </w:p>
    <w:p>
      <w:pPr>
        <w:pStyle w:val="Heading4"/>
        <w:numPr>
          <w:ilvl w:val="3"/>
          <w:numId w:val="1"/>
        </w:numPr>
        <w:rPr/>
      </w:pPr>
      <w:bookmarkStart w:id="1822" w:name="__RefHeading___Toc5697946_2320776876"/>
      <w:bookmarkStart w:id="1823" w:name="_Toc706"/>
      <w:bookmarkEnd w:id="1822"/>
      <w:r>
        <w:rPr/>
        <w:t>10</w:t>
      </w:r>
      <w:r>
        <w:rPr>
          <w:rtl w:val="true"/>
        </w:rPr>
        <w:t xml:space="preserve">. </w:t>
      </w:r>
      <w:r>
        <w:rPr/>
        <w:t>4</w:t>
      </w:r>
      <w:r>
        <w:rPr>
          <w:rtl w:val="true"/>
        </w:rPr>
        <w:t xml:space="preserve">. </w:t>
      </w:r>
      <w:r>
        <w:rPr>
          <w:rtl w:val="true"/>
        </w:rPr>
        <w:t>بارانی سیراب کننده</w:t>
      </w:r>
      <w:bookmarkEnd w:id="1823"/>
    </w:p>
    <w:p>
      <w:pPr>
        <w:pStyle w:val="BookText"/>
        <w:rPr/>
      </w:pPr>
      <w:r>
        <w:rPr>
          <w:rFonts w:ascii="Amiri" w:hAnsi="Amiri" w:eastAsia="Amiri" w:cs="Amiri"/>
          <w:color w:val="111111"/>
          <w:sz w:val="28"/>
          <w:sz w:val="28"/>
          <w:szCs w:val="28"/>
          <w:rtl w:val="true"/>
          <w:lang w:bidi="ar-SA"/>
        </w:rPr>
        <w:t>نَافِعَةَ الْحَيَا كَثِيرَةَ الْمُجْتَنَى تُروى بهَا الْقِيعَانَ</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الْقِیعَانَ زمین های صاف و هموار؛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زمین گسترده و صاف است و گاه به زمین هایی که آب در آن جمع می شود اطلاق می گردد؛ جمع القاع و هو المستوى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بسیار پر منفعت پربار که تپه ها و کوه ها را با آن سیراب نمایی</w:t>
      </w:r>
    </w:p>
    <w:p>
      <w:pPr>
        <w:pStyle w:val="Heading4"/>
        <w:numPr>
          <w:ilvl w:val="3"/>
          <w:numId w:val="1"/>
        </w:numPr>
        <w:rPr/>
      </w:pPr>
      <w:bookmarkStart w:id="1824" w:name="__RefHeading___Toc5697948_2320776876"/>
      <w:bookmarkStart w:id="1825" w:name="_Toc707"/>
      <w:bookmarkEnd w:id="1824"/>
      <w:r>
        <w:rPr/>
        <w:t>10</w:t>
      </w:r>
      <w:r>
        <w:rPr>
          <w:rtl w:val="true"/>
        </w:rPr>
        <w:t xml:space="preserve">. </w:t>
      </w:r>
      <w:r>
        <w:rPr/>
        <w:t>5</w:t>
      </w:r>
      <w:r>
        <w:rPr>
          <w:rtl w:val="true"/>
        </w:rPr>
        <w:t xml:space="preserve">. </w:t>
      </w:r>
      <w:r>
        <w:rPr>
          <w:rtl w:val="true"/>
        </w:rPr>
        <w:t>بارانی پرآب</w:t>
      </w:r>
      <w:bookmarkEnd w:id="1825"/>
    </w:p>
    <w:p>
      <w:pPr>
        <w:pStyle w:val="BookText"/>
        <w:rPr/>
      </w:pPr>
      <w:r>
        <w:rPr>
          <w:rFonts w:ascii="Amiri" w:hAnsi="Amiri" w:eastAsia="Amiri" w:cs="Amiri"/>
          <w:color w:val="111111"/>
          <w:sz w:val="28"/>
          <w:sz w:val="28"/>
          <w:szCs w:val="28"/>
          <w:rtl w:val="true"/>
          <w:lang w:bidi="ar-SA"/>
        </w:rPr>
        <w:t>وَتُسِيلُ الْبُطْنَانَ وَتَسْتَوْرِقُ الْأَشْجَارَ وَ تُرْخِصُ الْأَسْعَارَ إِنَّكَ عَلَى مَا تَشَاءُ قَدِير</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تَسْتَوْرقُ پربرگ؛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 به باب استفعال رفته است به معنی پرورق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آوری؛ الرخص بالضمّ ضد الغلاء و رخص الشيء من باب قرب فهو رخيص ويتعدّى بالهمزة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ها؛ جمع سعر بالكسر و هو تقدير أثمان الأشياء و ارتفاعه غلاء و انحطاطه رخص و قيل تقدير ما يباع به الشيء طعاما كان أو غيره، ويكون غلاء و رخصا باعتبار الزيادة على المقدار الغالب في ذلك المكان و الأوان و النقصان عنه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ها را به راه اندازی درختان را پر برگ سازی و قیمتها را با آن پایین آوری تو به هرچه اراده کنی توانا هستی</w:t>
      </w:r>
      <w:r>
        <w:rPr>
          <w:rFonts w:eastAsia="IRNazanin" w:cs="IRNazanin"/>
          <w:color w:val="111111"/>
          <w:sz w:val="28"/>
          <w:szCs w:val="28"/>
          <w:rtl w:val="true"/>
          <w:lang w:bidi="fa-IR"/>
        </w:rPr>
        <w:t xml:space="preserve">. </w:t>
      </w:r>
      <w:bookmarkStart w:id="1826" w:name="pg20325_220267"/>
    </w:p>
    <w:p>
      <w:pPr>
        <w:pStyle w:val="Heading2"/>
        <w:numPr>
          <w:ilvl w:val="1"/>
          <w:numId w:val="1"/>
        </w:numPr>
        <w:rPr/>
      </w:pPr>
      <w:bookmarkStart w:id="1827" w:name="__RefHeading___Toc5697950_2320776876"/>
      <w:bookmarkStart w:id="1828" w:name="_Toc708"/>
      <w:bookmarkEnd w:id="1826"/>
      <w:bookmarkEnd w:id="1827"/>
      <w:r>
        <w:rPr>
          <w:rtl w:val="true"/>
        </w:rPr>
        <w:t xml:space="preserve">خطبه </w:t>
      </w:r>
      <w:r>
        <w:rPr/>
        <w:t>144</w:t>
      </w:r>
      <w:bookmarkEnd w:id="1828"/>
    </w:p>
    <w:p>
      <w:pPr>
        <w:pStyle w:val="Heading3"/>
        <w:numPr>
          <w:ilvl w:val="2"/>
          <w:numId w:val="1"/>
        </w:numPr>
        <w:rPr/>
      </w:pPr>
      <w:bookmarkStart w:id="1829" w:name="__RefHeading___Toc5697952_2320776876"/>
      <w:bookmarkStart w:id="1830" w:name="_Toc709"/>
      <w:bookmarkEnd w:id="1829"/>
      <w:r>
        <w:rPr>
          <w:rtl w:val="true"/>
        </w:rPr>
        <w:t>اشاره</w:t>
      </w:r>
      <w:bookmarkEnd w:id="183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Style w:val="FootnoteAnchor"/>
          <w:rtl w:val="true"/>
        </w:rPr>
        <w:footnoteReference w:id="1366"/>
      </w:r>
    </w:p>
    <w:p>
      <w:pPr>
        <w:pStyle w:val="Heading3"/>
        <w:numPr>
          <w:ilvl w:val="2"/>
          <w:numId w:val="1"/>
        </w:numPr>
        <w:rPr/>
      </w:pPr>
      <w:bookmarkStart w:id="1831" w:name="__RefHeading___Toc5697954_2320776876"/>
      <w:bookmarkStart w:id="1832" w:name="_Toc710"/>
      <w:bookmarkEnd w:id="1831"/>
      <w:r>
        <w:rPr>
          <w:rtl w:val="true"/>
        </w:rPr>
        <w:t>پیشگفتار خطبه</w:t>
      </w:r>
      <w:bookmarkEnd w:id="183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دربارۀ بعثت انبیا و فضل اهل بیت علیهم السلام و هشدار به اهل ضلالت ایراد شده است</w:t>
      </w:r>
      <w:r>
        <w:rPr>
          <w:rFonts w:eastAsia="IRNazanin" w:cs="IRNazanin"/>
          <w:color w:val="111111"/>
          <w:sz w:val="28"/>
          <w:szCs w:val="28"/>
          <w:rtl w:val="true"/>
          <w:lang w:bidi="fa-IR"/>
        </w:rPr>
        <w:t xml:space="preserve">. </w:t>
      </w:r>
      <w:bookmarkStart w:id="1833" w:name="pg20325_220268"/>
    </w:p>
    <w:p>
      <w:pPr>
        <w:pStyle w:val="BookText"/>
        <w:rPr/>
      </w:pPr>
      <w:bookmarkEnd w:id="1833"/>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الْإِعْذَارِ إِلَيْهِمْ فَدَعَاهُمْ بِلِسَانِ الصِّدْقِ إِلَى سَبِيلِ الْحَقِّ أَلَا إِنَّ اللَّهَ تَعَالَى قَدْ كَشَفَ الْخَلْقَ كَشَفَةً لَا أَنَّهُ جَهِلَ مَا أَخْفَوْهُ مِنْ مَصُونِ أَسْرَارِهِمْ وَ مَكْنُونِ ضَمَائِرِهِمْ وَلَكِنْ لِيَبْلُوَهُمْ أَيُّهُمْ أَحْسَنُ عَمَلًا فَيَكُونَ الثَّوَابُ جَزَاءً وَ الْعِقَابُ 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وَوَضَعَهُمْ وَأَعْطَانَا وَ حَرَمَهُمْ وَأَدْخَلَنَا وَ أَخْرَجَهُمْ بِنَا يُسْتَعْطَى الْهُدَى وَيُسْتَجْلَى الْعَمَى إِنَّ الْأَئِمَّةَ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آثَرُوا عَاجِلًا وَ أَخَرُوا آجِلًا وَ تَرَكُوا صَافِياً وَ شَرِبُوا آجِناً كَأَنِّي أَنْظُرُ إِلَى فَاسِقِهِمْ وَ قَدْ صَحِبَ الْمُنْكَرَ فَأَلِفَهُ وَ بَسِئَ بِهِ وَ وَافَقَهُ حَتَّى شَابَتْ عَلَيْهِ مَفَارِقُهُ وَ صُبغَتْ بِهِ خَلَائِقُهُ ثُمَّ أَقْبَلَ مُزْجِداً كَالتَّيَّارِ لَا يُبَالِي مَا غَرَّقَ أَوْ كَوَقْعِ النَّارِ فِي الْهَشِيمِ لَا يَحْفِلُ مَا حَرَّقَ أَيْنَ الْعُقُولُ الْمُسْتَصْبِحَةُ بِمَصَابِيحَ الْهُدَى وَالْأَبْصَارُ اللَّا مِحَةُ إِلَى مَنَارِ التَّقْوَى أَيْنَ الْقُلُوبُ الَّتِي وُهِبَتْ لِلَّهِ وَ عُوَقِدَتْ عَلَى طَاعَةِ اللَّهِ ازْدَحَمُوا عَلَى الْحُطَامِ وَ تَشَاحُوا عَلَى الْحَرَامِ وَ رُفِعَ لَهُمْ عَلَمُ الْجَنَّةِ وَ النَّارِ فَصَرَفُوا عَنِ الْجَنَّةِ وُجُوهَهُمْ وَ أَقْبَلُوا إِلَى النَّارِ بِأَعْمَالِهِمْ وَدَعَاهُمْ رَبُّهُمْ فَنَفَرُوا وَ وَلَّوْا وَ دَعَاهُمُ الشَّيْطَانُ فَاسْتَجَابُوا وَ أَقْبَلُوا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4" w:name="__RefHeading___Toc5697956_2320776876"/>
      <w:bookmarkStart w:id="1835" w:name="_Toc711"/>
      <w:bookmarkEnd w:id="1834"/>
      <w:r>
        <w:rPr/>
        <w:t>1</w:t>
      </w:r>
      <w:r>
        <w:rPr>
          <w:rtl w:val="true"/>
        </w:rPr>
        <w:t xml:space="preserve">. </w:t>
      </w:r>
      <w:r>
        <w:rPr>
          <w:rtl w:val="true"/>
        </w:rPr>
        <w:t>بعثت پیامبران اتمام حجت خداوند</w:t>
      </w:r>
      <w:bookmarkEnd w:id="1835"/>
    </w:p>
    <w:p>
      <w:pPr>
        <w:pStyle w:val="BookText"/>
        <w:rPr/>
      </w:pPr>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الْإِعْذَارِ إِلَيْهِمْ فَدَعَاهُمْ بِلِسَانِ الصِّدْقِ إِلَى سَبِيلِ الْحَقِّ</w:t>
      </w:r>
      <w:r>
        <w:rPr>
          <w:rStyle w:val="FootnoteAnchor"/>
          <w:rtl w:val="true"/>
        </w:rPr>
        <w:footnoteReference w:id="136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رسولان خود را با وحی که ویژه پیامبران اوست مبعوث ساخت و آنان را حجت خویش بر خلقش قرار داد تا از آن پس درهای عذر به روی مردم بسته شود و حجتی برای ایشان باقی نماند؛ پس آنان را با سخن راست به راه حق فراخواند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ممکن است سؤال شود که چرا خداوند پیامبران را برای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برای این که اگر پیامبران فرستاده نمی شدند در روز قیامت وقتی از مردم سؤال می شد که چرا مرتکب اعمال ناپسند شده اند مردم می توانند بگویند زیرا به ما نگفتید که این کار ناپسند است؛ در نتیجه مردم برای انجام گناهان خود عذر داشتند و خداوند با فرستادن انبیا و ابلاغ پیام آنان به مردم راه هرگونه بهانه جویی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كُنَّا مُعَذِّبِينَ حَتَّى نَبْعَثَ رَسُولاً وَ إِذا أَرَدْنا أَنْ نُهْلِكَ قَرْيَةً أَمَرْنَا مُتْرَفِيها فَفَسَقُوا فيها فَحَقَّ عَلَيْهَا الْقَوْلُ فَدَمَّرْناها تدمیرا</w:t>
      </w:r>
      <w:r>
        <w:rPr>
          <w:rStyle w:val="FootnoteAnchor"/>
          <w:rtl w:val="true"/>
        </w:rPr>
        <w:footnoteReference w:id="1368"/>
      </w:r>
      <w:r>
        <w:rPr>
          <w:rFonts w:ascii="IRNazanin" w:hAnsi="IRNazanin" w:eastAsia="IRNazanin"/>
          <w:color w:val="111111"/>
          <w:sz w:val="28"/>
          <w:sz w:val="28"/>
          <w:szCs w:val="28"/>
          <w:rtl w:val="true"/>
          <w:lang w:bidi="fa-IR"/>
        </w:rPr>
        <w:t>و ما تا پیامبری مبعوث نکنیم، به عذاب نمی پردازیم و چون بخواهیم شهری را هلاک کنیم خوش گذرانانش را وا می داریم تا در آن به انحراف بپردازند و در نتیجه عذاب بر آن لازم گردد؛ پس آن را زیروزبر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النَّاسُ أُمَّةً واحِدَةً فَبَعَثَ اللَّهُ النَّبِيِّينَ مُبَشِّرِينَ وَ مُنْذِرین</w:t>
      </w:r>
      <w:r>
        <w:rPr>
          <w:rStyle w:val="FootnoteAnchor"/>
          <w:rtl w:val="true"/>
        </w:rPr>
        <w:footnoteReference w:id="1369"/>
      </w:r>
      <w:r>
        <w:rPr>
          <w:rFonts w:ascii="IRNazanin" w:hAnsi="IRNazanin" w:eastAsia="IRNazanin"/>
          <w:color w:val="111111"/>
          <w:sz w:val="28"/>
          <w:sz w:val="28"/>
          <w:szCs w:val="28"/>
          <w:rtl w:val="true"/>
          <w:lang w:bidi="fa-IR"/>
        </w:rPr>
        <w:t>مردم، امتی یگانه بودند؛ پس خداوند پیامبران را نوید آور و بیم دهنده برانگیخت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قَبْلِكَ إِلا رِجَالاً نُوحى إِلَيْهِمْ فَسْتَلُوا أَهْلَ الذِّكْرِ إِنْ كُنْتُمْ لَا تَعْلَمُونَ</w:t>
      </w:r>
      <w:r>
        <w:rPr>
          <w:rStyle w:val="FootnoteAnchor"/>
          <w:rtl w:val="true"/>
        </w:rPr>
        <w:footnoteReference w:id="1370"/>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که بدیشان وحی می کردیم گسیل نداشتیم؛ پس اگر نمی دانید از پژوهندگان کتاب های آسمانی جویا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لِئَلاً يَكُونَ لِلنَّاسِ عَلَى اللَّهِ حُجَّةٌ بَعْدَ الرُّسُل</w:t>
      </w:r>
      <w:r>
        <w:rPr>
          <w:rStyle w:val="FootnoteAnchor"/>
          <w:rtl w:val="true"/>
        </w:rPr>
        <w:footnoteReference w:id="1371"/>
      </w:r>
      <w:r>
        <w:rPr>
          <w:rFonts w:ascii="IRNazanin" w:hAnsi="IRNazanin" w:eastAsia="IRNazanin"/>
          <w:color w:val="111111"/>
          <w:sz w:val="28"/>
          <w:sz w:val="28"/>
          <w:szCs w:val="28"/>
          <w:rtl w:val="true"/>
          <w:lang w:bidi="fa-IR"/>
        </w:rPr>
        <w:t xml:space="preserve">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كَذلِک أَنْزَلْنَاهُ قُرْآناً عَرَبِيًّا وَ صَرَّفْنَا فِيهِ مِنَ الْوَعِيدِ</w:t>
      </w:r>
      <w:r>
        <w:rPr>
          <w:rStyle w:val="FootnoteAnchor"/>
          <w:rtl w:val="true"/>
        </w:rPr>
        <w:footnoteReference w:id="1372"/>
      </w:r>
      <w:r>
        <w:rPr>
          <w:rFonts w:ascii="IRNazanin" w:hAnsi="IRNazanin" w:eastAsia="IRNazanin"/>
          <w:color w:val="111111"/>
          <w:sz w:val="28"/>
          <w:sz w:val="28"/>
          <w:szCs w:val="28"/>
          <w:rtl w:val="true"/>
          <w:lang w:bidi="fa-IR"/>
        </w:rPr>
        <w:t xml:space="preserve">و این 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عربی نازل کردیم و در آن از انواع هشدارها سخن آوردیم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ما وَعَدَنَا اللَّهُ وَرَسُولُهُ وَصَدَقَ اللَّهُ وَ رَسُولُه</w:t>
      </w:r>
      <w:r>
        <w:rPr>
          <w:rStyle w:val="FootnoteAnchor"/>
          <w:rtl w:val="true"/>
        </w:rPr>
        <w:footnoteReference w:id="1373"/>
      </w:r>
      <w:r>
        <w:rPr>
          <w:rFonts w:ascii="IRNazanin" w:hAnsi="IRNazanin" w:eastAsia="IRNazanin"/>
          <w:color w:val="111111"/>
          <w:sz w:val="28"/>
          <w:sz w:val="28"/>
          <w:szCs w:val="28"/>
          <w:rtl w:val="true"/>
          <w:lang w:bidi="fa-IR"/>
        </w:rPr>
        <w:t>این همان است که خدا و فرستاده اش به ما وعده دادند و خدا و فرستاده اش راست گفتند</w:t>
      </w:r>
      <w:r>
        <w:rPr>
          <w:rFonts w:eastAsia="IRNazanin" w:cs="IRNazanin"/>
          <w:color w:val="111111"/>
          <w:sz w:val="28"/>
          <w:szCs w:val="28"/>
          <w:rtl w:val="true"/>
          <w:lang w:bidi="fa-IR"/>
        </w:rPr>
        <w:t xml:space="preserve">. </w:t>
      </w:r>
      <w:bookmarkStart w:id="1836" w:name="pg20325_220270"/>
    </w:p>
    <w:p>
      <w:pPr>
        <w:pStyle w:val="BookText"/>
        <w:rPr/>
      </w:pPr>
      <w:bookmarkEnd w:id="1836"/>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Style w:val="FootnoteAnchor"/>
          <w:rtl w:val="true"/>
        </w:rPr>
        <w:footnoteReference w:id="1374"/>
      </w:r>
      <w:r>
        <w:rPr>
          <w:rFonts w:ascii="IRNazanin" w:hAnsi="IRNazanin" w:eastAsia="IRNazanin"/>
          <w:color w:val="111111"/>
          <w:sz w:val="28"/>
          <w:sz w:val="28"/>
          <w:szCs w:val="28"/>
          <w:rtl w:val="true"/>
          <w:lang w:bidi="fa-IR"/>
        </w:rPr>
        <w:t>ای کسانی که ایمان آورده اید، چون خدا و پیامبرش شما را به چیزی فراخوانند که زندگی تان می بخشد دعوتشان را اجابت کنید</w:t>
      </w:r>
      <w:r>
        <w:rPr>
          <w:rFonts w:eastAsia="IRNazanin" w:cs="IRNazanin"/>
          <w:color w:val="111111"/>
          <w:sz w:val="28"/>
          <w:szCs w:val="28"/>
          <w:rtl w:val="true"/>
          <w:lang w:bidi="fa-IR"/>
        </w:rPr>
        <w:t>.</w:t>
      </w:r>
    </w:p>
    <w:p>
      <w:pPr>
        <w:pStyle w:val="Heading3"/>
        <w:numPr>
          <w:ilvl w:val="2"/>
          <w:numId w:val="1"/>
        </w:numPr>
        <w:rPr/>
      </w:pPr>
      <w:bookmarkStart w:id="1837" w:name="__RefHeading___Toc5697958_2320776876"/>
      <w:bookmarkStart w:id="1838" w:name="_Toc712"/>
      <w:bookmarkEnd w:id="1837"/>
      <w:r>
        <w:rPr/>
        <w:t>2</w:t>
      </w:r>
      <w:r>
        <w:rPr>
          <w:rtl w:val="true"/>
        </w:rPr>
        <w:t xml:space="preserve">. </w:t>
      </w:r>
      <w:r>
        <w:rPr>
          <w:rtl w:val="true"/>
        </w:rPr>
        <w:t>آگاهی خداوند از اسرار بندگان</w:t>
      </w:r>
      <w:bookmarkEnd w:id="1838"/>
    </w:p>
    <w:p>
      <w:pPr>
        <w:pStyle w:val="BookText"/>
        <w:rPr/>
      </w:pPr>
      <w:r>
        <w:rPr>
          <w:rFonts w:ascii="Amiri" w:hAnsi="Amiri" w:eastAsia="Amiri" w:cs="Amiri"/>
          <w:color w:val="111111"/>
          <w:sz w:val="28"/>
          <w:sz w:val="28"/>
          <w:szCs w:val="28"/>
          <w:rtl w:val="true"/>
          <w:lang w:bidi="ar-SA"/>
        </w:rPr>
        <w:t>أَلَا إِنَّ اللَّهَ تَعَالَى قَدْ كَشَفَ الْخَلْقَ كَشْفَةً لَا أَنَّهُ جَهِلَ مَا أَخْفَوْهُ مِنْ مَصُونِ أَسْرَارِهِمْ وَ مَكْنُونِ ضَمَائِرِهِمْ</w:t>
      </w:r>
      <w:r>
        <w:rPr>
          <w:rStyle w:val="FootnoteAnchor"/>
          <w:rtl w:val="true"/>
        </w:rPr>
        <w:footnoteReference w:id="1375"/>
      </w:r>
      <w:r>
        <w:rPr>
          <w:rFonts w:ascii="IRNazanin" w:hAnsi="IRNazanin" w:eastAsia="IRNazanin"/>
          <w:color w:val="111111"/>
          <w:sz w:val="28"/>
          <w:sz w:val="28"/>
          <w:szCs w:val="28"/>
          <w:rtl w:val="true"/>
          <w:lang w:bidi="fa-IR"/>
        </w:rPr>
        <w:t xml:space="preserve">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پرده از اسرار درون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آزمایش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نه به خاطر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از آن چه انسان ها در درون پنهان داشته اند و اسراری را که فاش نکرده اند، بی خبر است</w:t>
      </w:r>
      <w:r>
        <w:rPr>
          <w:rFonts w:eastAsia="IRNazanin" w:cs="IRNazanin"/>
          <w:color w:val="111111"/>
          <w:sz w:val="28"/>
          <w:szCs w:val="28"/>
          <w:rtl w:val="true"/>
          <w:lang w:bidi="fa-IR"/>
        </w:rPr>
        <w:t>.</w:t>
      </w:r>
    </w:p>
    <w:p>
      <w:pPr>
        <w:pStyle w:val="Heading3"/>
        <w:numPr>
          <w:ilvl w:val="2"/>
          <w:numId w:val="1"/>
        </w:numPr>
        <w:rPr/>
      </w:pPr>
      <w:bookmarkStart w:id="1839" w:name="__RefHeading___Toc5697960_2320776876"/>
      <w:bookmarkStart w:id="1840" w:name="_Toc713"/>
      <w:bookmarkEnd w:id="1839"/>
      <w:r>
        <w:rPr/>
        <w:t>3</w:t>
      </w:r>
      <w:r>
        <w:rPr>
          <w:rtl w:val="true"/>
        </w:rPr>
        <w:t xml:space="preserve">. </w:t>
      </w:r>
      <w:r>
        <w:rPr>
          <w:rtl w:val="true"/>
        </w:rPr>
        <w:t>فسلفه آزمایش های الهی</w:t>
      </w:r>
      <w:bookmarkEnd w:id="1840"/>
    </w:p>
    <w:p>
      <w:pPr>
        <w:pStyle w:val="BookText"/>
        <w:rPr/>
      </w:pPr>
      <w:r>
        <w:rPr>
          <w:rFonts w:ascii="Amiri" w:hAnsi="Amiri" w:eastAsia="Amiri" w:cs="Amiri"/>
          <w:color w:val="111111"/>
          <w:sz w:val="28"/>
          <w:sz w:val="28"/>
          <w:szCs w:val="28"/>
          <w:rtl w:val="true"/>
          <w:lang w:bidi="ar-SA"/>
        </w:rPr>
        <w:t>وَ لَكِنْ لِيَبْلُوَهُمْ أَيُّهُمْ أَحْسَنُ عَمَلًا فَيَكُونَ الثَّوَابُ جَزَاءً وَ الْعِقَابُ بَوَاءً</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بلکه برای آن که آنان را بیازماید که کدامشان بهتر عمل می کنند تا نیکوکار را ثواب و بدکار را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مفهوم آزمایش های الهی برای این است که هرکس آن چه در درون دارد، آشکار کند تا مسئله استحقاق ثواب و عقاب تحقق یابد و به تعبیر روشن تر کسی را نمی توان به خاطر نیت های خوب و بدی که در دل دارد، پاداش یا کیفر داد، بلکه زمانی که آن را به صورت اعمال و افعال اظهار داشت مستحق پاداش یا کیفر می شود</w:t>
      </w:r>
      <w:r>
        <w:rPr>
          <w:rFonts w:eastAsia="IRNazanin" w:cs="IRNazanin"/>
          <w:color w:val="111111"/>
          <w:sz w:val="28"/>
          <w:szCs w:val="28"/>
          <w:rtl w:val="true"/>
          <w:lang w:bidi="fa-IR"/>
        </w:rPr>
        <w:t xml:space="preserve">. </w:t>
      </w:r>
      <w:r>
        <w:rPr>
          <w:rStyle w:val="FootnoteAnchor"/>
          <w:rtl w:val="true"/>
        </w:rPr>
        <w:footnoteReference w:id="1377"/>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ثواب که همان مزد نیکوست، از لطف و عنایت خداست؛ زیرا ما مخلوق خداوند و بنده او هستیم و از خود چیزی نداریم تا مستحق ثواب باشیم؛ بنابراین اگر خداوند تعبیر به ثواب می کند از تفضل خود اوست</w:t>
      </w:r>
      <w:r>
        <w:rPr>
          <w:rFonts w:eastAsia="IRNazanin" w:cs="IRNazanin"/>
          <w:color w:val="111111"/>
          <w:sz w:val="28"/>
          <w:szCs w:val="28"/>
          <w:rtl w:val="true"/>
          <w:lang w:bidi="fa-IR"/>
        </w:rPr>
        <w:t xml:space="preserve">. </w:t>
      </w:r>
      <w:bookmarkStart w:id="1841" w:name="pg20325_220271"/>
    </w:p>
    <w:p>
      <w:pPr>
        <w:pStyle w:val="BookText"/>
        <w:rPr/>
      </w:pPr>
      <w:bookmarkEnd w:id="18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الْعِقَابُ 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ناپسندی پیامدی همسان دارد پس در حقیقت عقاب و کیفر همان اعمال زشت انسان است که به صورت عذاب و هلاکت او تجسم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أُحَسِبَ النَّاسُ أَنْ يُتْرَكُوا أَنْ يَقُولُوا آمَنَّا وَ هُمْ لا يُفْتَنُون</w:t>
      </w:r>
      <w:r>
        <w:rPr>
          <w:rStyle w:val="FootnoteAnchor"/>
          <w:rtl w:val="true"/>
        </w:rPr>
        <w:footnoteReference w:id="1378"/>
      </w:r>
      <w:r>
        <w:rPr>
          <w:rFonts w:ascii="IRNazanin" w:hAnsi="IRNazanin" w:eastAsia="IRNazanin"/>
          <w:color w:val="111111"/>
          <w:sz w:val="28"/>
          <w:sz w:val="28"/>
          <w:szCs w:val="28"/>
          <w:rtl w:val="true"/>
          <w:lang w:bidi="fa-IR"/>
        </w:rPr>
        <w:t>آیا مردم پنداشته اند که چون بگویند ایمان آوردیم رها شوند و دیگر آزمایش نشوند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الْمَوْتَ وَالْحَياةَ لِيَبْلُوَكُمْ أَيُّكُمْ أَحْسَنُ عَمَلا</w:t>
      </w:r>
      <w:r>
        <w:rPr>
          <w:rStyle w:val="FootnoteAnchor"/>
          <w:rtl w:val="true"/>
        </w:rPr>
        <w:footnoteReference w:id="1379"/>
      </w:r>
      <w:r>
        <w:rPr>
          <w:rFonts w:ascii="IRNazanin" w:hAnsi="IRNazanin" w:eastAsia="IRNazanin"/>
          <w:color w:val="111111"/>
          <w:sz w:val="28"/>
          <w:sz w:val="28"/>
          <w:szCs w:val="28"/>
          <w:rtl w:val="true"/>
          <w:lang w:bidi="fa-IR"/>
        </w:rPr>
        <w:t>آن که مرگ و زندگی را بیافرید، تا بیازمایدتان که کدام یک از شما به عمل نیکوتر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 وَ مَنْ جَاءَ بِالسَّيِّئَةِ فَلَا يُجْزِي إِلَّا مِثْلَهَا وَهُمْ لَا يُظْلَمُون</w:t>
      </w:r>
      <w:r>
        <w:rPr>
          <w:rStyle w:val="FootnoteAnchor"/>
          <w:rtl w:val="true"/>
        </w:rPr>
        <w:footnoteReference w:id="1380"/>
      </w:r>
      <w:r>
        <w:rPr>
          <w:rFonts w:ascii="IRNazanin" w:hAnsi="IRNazanin" w:eastAsia="IRNazanin"/>
          <w:color w:val="111111"/>
          <w:sz w:val="28"/>
          <w:sz w:val="28"/>
          <w:szCs w:val="28"/>
          <w:rtl w:val="true"/>
          <w:lang w:bidi="fa-IR"/>
        </w:rPr>
        <w:t>هرکس کار نیکی انجام دهد ده برابر به او پاداش دهند و هرکه کار بدی انجام دهد، تنها همانند آن کیفر بیند تا ستمی بر آن ها نرفته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أَمْوالُكُمْ وَ أَوْلادُكُمْ فِتْنَة</w:t>
      </w:r>
      <w:r>
        <w:rPr>
          <w:rStyle w:val="FootnoteAnchor"/>
          <w:rtl w:val="true"/>
        </w:rPr>
        <w:footnoteReference w:id="1381"/>
      </w:r>
      <w:r>
        <w:rPr>
          <w:rFonts w:ascii="IRNazanin" w:hAnsi="IRNazanin" w:eastAsia="IRNazanin"/>
          <w:color w:val="111111"/>
          <w:sz w:val="28"/>
          <w:sz w:val="28"/>
          <w:szCs w:val="28"/>
          <w:rtl w:val="true"/>
          <w:lang w:bidi="fa-IR"/>
        </w:rPr>
        <w:t>بدانید که دارایی ها و فرزندان، وسیله آزمایش شمایند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لِتَظْهَرَ الْأَفْعَالُ الَّتِي بِهَا يُسْتَحَقُ الثَّوَابُ وَ الْعِقَاب</w:t>
      </w:r>
      <w:r>
        <w:rPr>
          <w:rStyle w:val="FootnoteAnchor"/>
          <w:rtl w:val="true"/>
        </w:rPr>
        <w:footnoteReference w:id="1382"/>
      </w:r>
      <w:r>
        <w:rPr>
          <w:rFonts w:ascii="IRNazanin" w:hAnsi="IRNazanin" w:eastAsia="IRNazanin"/>
          <w:color w:val="111111"/>
          <w:sz w:val="28"/>
          <w:sz w:val="28"/>
          <w:szCs w:val="28"/>
          <w:rtl w:val="true"/>
          <w:lang w:bidi="fa-IR"/>
        </w:rPr>
        <w:t>ولی هدف آن است که اعمالی که سبب استحقاق پاداش و کیفر می شود، ظاهر و آشکار گردد</w:t>
      </w:r>
      <w:r>
        <w:rPr>
          <w:rFonts w:eastAsia="IRNazanin" w:cs="IRNazanin"/>
          <w:color w:val="111111"/>
          <w:sz w:val="28"/>
          <w:szCs w:val="28"/>
          <w:rtl w:val="true"/>
          <w:lang w:bidi="fa-IR"/>
        </w:rPr>
        <w:t>.</w:t>
      </w:r>
    </w:p>
    <w:p>
      <w:pPr>
        <w:pStyle w:val="Heading3"/>
        <w:numPr>
          <w:ilvl w:val="2"/>
          <w:numId w:val="1"/>
        </w:numPr>
        <w:rPr/>
      </w:pPr>
      <w:bookmarkStart w:id="1842" w:name="__RefHeading___Toc5697962_2320776876"/>
      <w:bookmarkStart w:id="1843" w:name="_Toc714"/>
      <w:bookmarkEnd w:id="1842"/>
      <w:r>
        <w:rPr/>
        <w:t>4</w:t>
      </w:r>
      <w:r>
        <w:rPr>
          <w:rtl w:val="true"/>
        </w:rPr>
        <w:t xml:space="preserve">. </w:t>
      </w:r>
      <w:r>
        <w:rPr>
          <w:rtl w:val="true"/>
        </w:rPr>
        <w:t>ویژگی های اهل بیت</w:t>
      </w:r>
      <w:bookmarkEnd w:id="1843"/>
    </w:p>
    <w:p>
      <w:pPr>
        <w:pStyle w:val="Heading4"/>
        <w:numPr>
          <w:ilvl w:val="3"/>
          <w:numId w:val="1"/>
        </w:numPr>
        <w:rPr/>
      </w:pPr>
      <w:bookmarkStart w:id="1844" w:name="__RefHeading___Toc5697964_2320776876"/>
      <w:bookmarkStart w:id="1845" w:name="_Toc715"/>
      <w:bookmarkEnd w:id="1844"/>
      <w:r>
        <w:rPr/>
        <w:t>4</w:t>
      </w:r>
      <w:r>
        <w:rPr>
          <w:rtl w:val="true"/>
        </w:rPr>
        <w:t xml:space="preserve">. </w:t>
      </w:r>
      <w:r>
        <w:rPr/>
        <w:t>1</w:t>
      </w:r>
      <w:r>
        <w:rPr>
          <w:rtl w:val="true"/>
        </w:rPr>
        <w:t xml:space="preserve">. </w:t>
      </w:r>
      <w:r>
        <w:rPr>
          <w:rtl w:val="true"/>
        </w:rPr>
        <w:t>راسخان در علم</w:t>
      </w:r>
      <w:bookmarkEnd w:id="1845"/>
    </w:p>
    <w:p>
      <w:pPr>
        <w:pStyle w:val="BookText"/>
        <w:rPr/>
      </w:pPr>
      <w:r>
        <w:rPr>
          <w:rFonts w:ascii="Amiri" w:hAnsi="Amiri" w:eastAsia="Amiri" w:cs="Amiri"/>
          <w:color w:val="111111"/>
          <w:sz w:val="28"/>
          <w:sz w:val="28"/>
          <w:szCs w:val="28"/>
          <w:rtl w:val="true"/>
          <w:lang w:bidi="ar-SA"/>
        </w:rPr>
        <w:t>أَيْنَ الَّذِينَ زَعَمُوا أَنَّهُمُ الرَّاسِخُونَ فِى الْعِلْمِ دُونَنَا كَذِباً وَبَغْياً عَلَيْنَا</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تغياً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کسانی که می پندارند آن ها راسخان در علم اند، نه ما؟ این ادعایی دروغ و ستمی بر ماست</w:t>
      </w:r>
      <w:r>
        <w:rPr>
          <w:rFonts w:eastAsia="IRNazanin" w:cs="IRNazanin"/>
          <w:color w:val="111111"/>
          <w:sz w:val="28"/>
          <w:szCs w:val="28"/>
          <w:rtl w:val="true"/>
          <w:lang w:bidi="fa-IR"/>
        </w:rPr>
        <w:t xml:space="preserve">. </w:t>
      </w:r>
      <w:bookmarkStart w:id="1846" w:name="pg20325_220272"/>
    </w:p>
    <w:p>
      <w:pPr>
        <w:pStyle w:val="BookText"/>
        <w:rPr/>
      </w:pPr>
      <w:bookmarkEnd w:id="184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لكِنِ الرَّاسِخُونَ فِي الْعِلْمِ مِنْهُمْ وَالْمُؤْمِنُونَ يُؤْمِنُونَ بِمَا أُنزِلَ إِلَيْكَ</w:t>
      </w:r>
      <w:r>
        <w:rPr>
          <w:rStyle w:val="FootnoteAnchor"/>
          <w:rtl w:val="true"/>
        </w:rPr>
        <w:footnoteReference w:id="1384"/>
      </w:r>
      <w:r>
        <w:rPr>
          <w:rFonts w:ascii="IRNazanin" w:hAnsi="IRNazanin" w:eastAsia="IRNazanin"/>
          <w:color w:val="111111"/>
          <w:sz w:val="28"/>
          <w:sz w:val="28"/>
          <w:szCs w:val="28"/>
          <w:rtl w:val="true"/>
          <w:lang w:bidi="fa-IR"/>
        </w:rPr>
        <w:t>ولی دانشمندانشان و آن مؤمنانی را که به آن چه بر تو نازل شده، ایمان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بِاللَّهِ وَرَسُولِهِ ثُمَّ لَمْ يَرْتابُوا</w:t>
      </w:r>
      <w:r>
        <w:rPr>
          <w:rStyle w:val="FootnoteAnchor"/>
          <w:rtl w:val="true"/>
        </w:rPr>
        <w:footnoteReference w:id="1385"/>
      </w:r>
      <w:r>
        <w:rPr>
          <w:rFonts w:ascii="IRNazanin" w:hAnsi="IRNazanin" w:eastAsia="IRNazanin"/>
          <w:color w:val="111111"/>
          <w:sz w:val="28"/>
          <w:sz w:val="28"/>
          <w:szCs w:val="28"/>
          <w:rtl w:val="true"/>
          <w:lang w:bidi="fa-IR"/>
        </w:rPr>
        <w:t>مؤمنان کسانی هستند که به خدا و پیامبر او ایمان آورده اند و دیگر شک نکرده اند</w:t>
      </w:r>
      <w:r>
        <w:rPr>
          <w:rFonts w:eastAsia="IRNazanin" w:cs="IRNazanin"/>
          <w:color w:val="111111"/>
          <w:sz w:val="28"/>
          <w:szCs w:val="28"/>
          <w:rtl w:val="true"/>
          <w:lang w:bidi="fa-IR"/>
        </w:rPr>
        <w:t>.</w:t>
      </w:r>
    </w:p>
    <w:p>
      <w:pPr>
        <w:pStyle w:val="Heading4"/>
        <w:numPr>
          <w:ilvl w:val="3"/>
          <w:numId w:val="1"/>
        </w:numPr>
        <w:rPr/>
      </w:pPr>
      <w:bookmarkStart w:id="1847" w:name="__RefHeading___Toc5697966_2320776876"/>
      <w:bookmarkStart w:id="1848" w:name="_Toc716"/>
      <w:bookmarkEnd w:id="1847"/>
      <w:r>
        <w:rPr/>
        <w:t>4</w:t>
      </w:r>
      <w:r>
        <w:rPr>
          <w:rtl w:val="true"/>
        </w:rPr>
        <w:t xml:space="preserve">. </w:t>
      </w:r>
      <w:r>
        <w:rPr/>
        <w:t>2</w:t>
      </w:r>
      <w:r>
        <w:rPr>
          <w:rtl w:val="true"/>
        </w:rPr>
        <w:t xml:space="preserve">. </w:t>
      </w:r>
      <w:r>
        <w:rPr>
          <w:rtl w:val="true"/>
        </w:rPr>
        <w:t>پیشرو در معارف اسلامی</w:t>
      </w:r>
      <w:bookmarkEnd w:id="1848"/>
    </w:p>
    <w:p>
      <w:pPr>
        <w:pStyle w:val="BookText"/>
        <w:rPr/>
      </w:pPr>
      <w:r>
        <w:rPr>
          <w:rFonts w:ascii="Amiri" w:hAnsi="Amiri" w:eastAsia="Amiri" w:cs="Amiri"/>
          <w:color w:val="111111"/>
          <w:sz w:val="28"/>
          <w:sz w:val="28"/>
          <w:szCs w:val="28"/>
          <w:rtl w:val="true"/>
          <w:lang w:bidi="ar-SA"/>
        </w:rPr>
        <w:t>أَنْ رَفَعَنَا اللَّهُ وَوَضَعَهُمْ وَ أَعْطَانَا وَ حَرَمَهُمْ وَ أَدْخَلَنَا وَ أَخْرَجَهُمْ</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داخل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 را برتری داد و آن ها را پایین آورد به ما عطا کرد و آن ها را محروم ساخت و ما را داخل نمود و آن ها را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پیشرو بودن ما در معارف اسلامی و آگاهی به قرآن و وحی و سنت پیغمبر صلی الله علیه و آله، چیزی نیست که بر کسی مخفی باشد همیشه ما پناهگاه علمی امت بوده ایم و حتی خلفا نیز در مشکلات و معضلات به ما پناه می آوردند این حقیقتی عیان است و حاجتی به بیان ندارد و آن ها که به خاطر مسائل سیاسی و حبّ و بغضهای ناشی از علاقه های مادی به انکار این حقیقت برخاسته اند خود را رسوا می کنند</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مشابه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 اللَّهُ الَّذِينَ آمَنُوا مِنْكُمْ وَالَّذِينَ أُوتُوا الْعِلْمَ دَرَجات</w:t>
      </w:r>
      <w:r>
        <w:rPr>
          <w:rStyle w:val="FootnoteAnchor"/>
          <w:rtl w:val="true"/>
        </w:rPr>
        <w:footnoteReference w:id="1388"/>
      </w:r>
      <w:r>
        <w:rPr>
          <w:rFonts w:ascii="IRNazanin" w:hAnsi="IRNazanin" w:eastAsia="IRNazanin"/>
          <w:color w:val="111111"/>
          <w:sz w:val="28"/>
          <w:sz w:val="28"/>
          <w:szCs w:val="28"/>
          <w:rtl w:val="true"/>
          <w:lang w:bidi="fa-IR"/>
        </w:rPr>
        <w:t>خدا آن هایی را که ایمان آورده اند و کسانی را که دانش یافته اند به درجاتی برافرازد</w:t>
      </w:r>
      <w:r>
        <w:rPr>
          <w:rFonts w:eastAsia="IRNazanin" w:cs="IRNazanin"/>
          <w:color w:val="111111"/>
          <w:sz w:val="28"/>
          <w:szCs w:val="28"/>
          <w:rtl w:val="true"/>
          <w:lang w:bidi="fa-IR"/>
        </w:rPr>
        <w:t xml:space="preserve">. </w:t>
      </w:r>
      <w:bookmarkStart w:id="1849" w:name="pg20325_220273"/>
    </w:p>
    <w:p>
      <w:pPr>
        <w:pStyle w:val="BookText"/>
        <w:rPr/>
      </w:pPr>
      <w:bookmarkEnd w:id="1849"/>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1389"/>
      </w:r>
      <w:r>
        <w:rPr>
          <w:rFonts w:ascii="IRNazanin" w:hAnsi="IRNazanin" w:eastAsia="IRNazanin"/>
          <w:color w:val="111111"/>
          <w:sz w:val="28"/>
          <w:sz w:val="28"/>
          <w:szCs w:val="28"/>
          <w:rtl w:val="true"/>
          <w:lang w:bidi="fa-IR"/>
        </w:rPr>
        <w:t>این عطای بی حساب ماست، خواهی آن را ببخش و خواهی نگه دار</w:t>
      </w:r>
      <w:r>
        <w:rPr>
          <w:rFonts w:eastAsia="IRNazanin" w:cs="IRNazanin"/>
          <w:color w:val="111111"/>
          <w:sz w:val="28"/>
          <w:szCs w:val="28"/>
          <w:rtl w:val="true"/>
          <w:lang w:bidi="fa-IR"/>
        </w:rPr>
        <w:t>.</w:t>
      </w:r>
    </w:p>
    <w:p>
      <w:pPr>
        <w:pStyle w:val="Heading4"/>
        <w:numPr>
          <w:ilvl w:val="3"/>
          <w:numId w:val="1"/>
        </w:numPr>
        <w:rPr/>
      </w:pPr>
      <w:bookmarkStart w:id="1850" w:name="__RefHeading___Toc5697968_2320776876"/>
      <w:bookmarkStart w:id="1851" w:name="_Toc717"/>
      <w:bookmarkEnd w:id="1850"/>
      <w:r>
        <w:rPr/>
        <w:t>4</w:t>
      </w:r>
      <w:r>
        <w:rPr>
          <w:rtl w:val="true"/>
        </w:rPr>
        <w:t xml:space="preserve">. </w:t>
      </w:r>
      <w:r>
        <w:rPr/>
        <w:t>3</w:t>
      </w:r>
      <w:r>
        <w:rPr>
          <w:rtl w:val="true"/>
        </w:rPr>
        <w:t xml:space="preserve">. </w:t>
      </w:r>
      <w:r>
        <w:rPr>
          <w:rtl w:val="true"/>
        </w:rPr>
        <w:t>وسیله هدایت مردم</w:t>
      </w:r>
      <w:bookmarkEnd w:id="1851"/>
    </w:p>
    <w:p>
      <w:pPr>
        <w:pStyle w:val="BookText"/>
        <w:rPr/>
      </w:pPr>
      <w:r>
        <w:rPr>
          <w:rFonts w:ascii="Amiri" w:hAnsi="Amiri" w:eastAsia="Amiri" w:cs="Amiri"/>
          <w:color w:val="111111"/>
          <w:sz w:val="28"/>
          <w:sz w:val="28"/>
          <w:szCs w:val="28"/>
          <w:rtl w:val="true"/>
          <w:lang w:bidi="ar-SA"/>
        </w:rPr>
        <w:t>بِنَا يُسْتَعْطَى الْهُدَى وَيُسْتَجْلَى الْعَمَى</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در اصل به معنای کوری و در این جا به معنای شبهه و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وسیلهٔ ما هدایت می یابند و از نور وجود ما نابینایان، روشنی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هدایت در حقیقت از خداوند است ولی اهل بیت علیهم السلام وسیلهٔ هدایت الهی هستند و ما باید از اهل بیت علیهم السلام که خداوند آنان را به ما معرفی فرموده است، هدایت را طلب کنیم و به وسیله آنان از گمراهی به روشنایی و هدایت برسیم</w:t>
      </w:r>
      <w:r>
        <w:rPr>
          <w:rFonts w:eastAsia="IRNazanin" w:cs="IRNazanin"/>
          <w:color w:val="111111"/>
          <w:sz w:val="28"/>
          <w:szCs w:val="28"/>
          <w:rtl w:val="true"/>
          <w:lang w:bidi="fa-IR"/>
        </w:rPr>
        <w:t>.</w:t>
      </w:r>
    </w:p>
    <w:p>
      <w:pPr>
        <w:pStyle w:val="Heading4"/>
        <w:numPr>
          <w:ilvl w:val="3"/>
          <w:numId w:val="1"/>
        </w:numPr>
        <w:rPr/>
      </w:pPr>
      <w:bookmarkStart w:id="1852" w:name="__RefHeading___Toc5697970_2320776876"/>
      <w:bookmarkStart w:id="1853" w:name="_Toc718"/>
      <w:bookmarkEnd w:id="1852"/>
      <w:r>
        <w:rPr/>
        <w:t>4</w:t>
      </w:r>
      <w:r>
        <w:rPr>
          <w:rtl w:val="true"/>
        </w:rPr>
        <w:t xml:space="preserve">. </w:t>
      </w:r>
      <w:r>
        <w:rPr/>
        <w:t>4</w:t>
      </w:r>
      <w:r>
        <w:rPr>
          <w:rtl w:val="true"/>
        </w:rPr>
        <w:t xml:space="preserve">. </w:t>
      </w:r>
      <w:r>
        <w:rPr>
          <w:rtl w:val="true"/>
        </w:rPr>
        <w:t>شایستگی ولایت</w:t>
      </w:r>
      <w:bookmarkEnd w:id="1853"/>
    </w:p>
    <w:p>
      <w:pPr>
        <w:pStyle w:val="BookText"/>
        <w:rPr/>
      </w:pPr>
      <w:r>
        <w:rPr>
          <w:rFonts w:ascii="Amiri" w:hAnsi="Amiri" w:eastAsia="Amiri" w:cs="Amiri"/>
          <w:color w:val="111111"/>
          <w:sz w:val="28"/>
          <w:sz w:val="28"/>
          <w:szCs w:val="28"/>
          <w:rtl w:val="true"/>
          <w:lang w:bidi="ar-SA"/>
        </w:rPr>
        <w:t>إِنَّ الْأَئِمَّةَ مِنْ قُرَيْشِ غُرِسُوا فِى هَذَا الْبَطْنِ مِنْ هَاشِمٍ لَا تَصْلُحُ عَلَى سِوَاهُمْ وَ لَا تَصْلُحُ الْوِلَاةُ مِنْ غَيْرِهِمْ</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 xml:space="preserve">به یقین امامان از قریش هستند و درخت وجودشان در سرزمین این نسل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در خور دیگران نیست و زمامداران غیر از آن ها، شایستگی ولایت و امامت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عَلَى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صلاح نیست امامت در دست دیگری جز این ها باشد و حاکمان و امامانی غیر از این ها صلاحیت حکومت و خلافت ندارند</w:t>
      </w:r>
      <w:r>
        <w:rPr>
          <w:rFonts w:eastAsia="IRNazanin" w:cs="IRNazanin"/>
          <w:color w:val="111111"/>
          <w:sz w:val="28"/>
          <w:szCs w:val="28"/>
          <w:rtl w:val="true"/>
          <w:lang w:bidi="fa-IR"/>
        </w:rPr>
        <w:t xml:space="preserve">. </w:t>
      </w:r>
      <w:r>
        <w:rPr>
          <w:rStyle w:val="FootnoteAnchor"/>
          <w:rtl w:val="true"/>
        </w:rPr>
        <w:footnoteReference w:id="1392"/>
      </w:r>
      <w:bookmarkStart w:id="1854" w:name="pg20325_220274"/>
    </w:p>
    <w:p>
      <w:pPr>
        <w:pStyle w:val="BookText"/>
        <w:rPr/>
      </w:pPr>
      <w:bookmarkEnd w:id="185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1393"/>
      </w:r>
      <w:r>
        <w:rPr>
          <w:rFonts w:ascii="IRNazanin" w:hAnsi="IRNazanin" w:eastAsia="IRNazanin"/>
          <w:color w:val="111111"/>
          <w:sz w:val="28"/>
          <w:sz w:val="28"/>
          <w:szCs w:val="28"/>
          <w:rtl w:val="true"/>
          <w:lang w:bidi="fa-IR"/>
        </w:rPr>
        <w:t>خدا داناتر است که رسالت خود را در کجا قرار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394"/>
      </w:r>
      <w:r>
        <w:rPr>
          <w:rFonts w:ascii="IRNazanin" w:hAnsi="IRNazanin" w:eastAsia="IRNazanin"/>
          <w:color w:val="111111"/>
          <w:sz w:val="28"/>
          <w:sz w:val="28"/>
          <w:szCs w:val="28"/>
          <w:rtl w:val="true"/>
          <w:lang w:bidi="fa-IR"/>
        </w:rPr>
        <w:t>ای اهل بیت خدا می خواهد پلیدی را از شما دور کند و شما را پاک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عَلَّمَنِي رَسُولُ اللَّهِ صَلَّى اللَّهُ عَلَيْهِ وَآلِهِ أَلْفَ بَابٍ مِنَ الْعِلْمِ، يَفْتَحُ كُلُّ بَابٍ أَلْفَ بَاب</w:t>
      </w:r>
      <w:r>
        <w:rPr>
          <w:rStyle w:val="FootnoteAnchor"/>
          <w:rtl w:val="true"/>
        </w:rPr>
        <w:footnoteReference w:id="1395"/>
      </w:r>
      <w:r>
        <w:rPr>
          <w:rFonts w:ascii="IRNazanin" w:hAnsi="IRNazanin" w:eastAsia="IRNazanin"/>
          <w:color w:val="111111"/>
          <w:sz w:val="28"/>
          <w:sz w:val="28"/>
          <w:szCs w:val="28"/>
          <w:rtl w:val="true"/>
          <w:lang w:bidi="fa-IR"/>
        </w:rPr>
        <w:t>پیامبر در بیماری اش کلید هزار باب از علم را پنهانی به من آموخت که از هر بابی هزار باب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از جابر بن سمره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الْإِسْلَامُ عَزِيزاً إِلَى اثْنَتَيْ عَشْرَةَ خَلِيفَةً ثُمَّ قَالَ كَلِمَةً لَمْ أَنْهَمْهَا فَقُلْتُ لِأَبِي فَقَالَ كُلَّهُمْ مِنْ قُرَيْش</w:t>
      </w:r>
      <w:r>
        <w:rPr>
          <w:rStyle w:val="FootnoteAnchor"/>
          <w:rtl w:val="true"/>
        </w:rPr>
        <w:footnoteReference w:id="1396"/>
      </w:r>
      <w:r>
        <w:rPr>
          <w:rFonts w:ascii="IRNazanin" w:hAnsi="IRNazanin" w:eastAsia="IRNazanin"/>
          <w:color w:val="111111"/>
          <w:sz w:val="28"/>
          <w:sz w:val="28"/>
          <w:szCs w:val="28"/>
          <w:rtl w:val="true"/>
          <w:lang w:bidi="fa-IR"/>
        </w:rPr>
        <w:t>این اسلام همیشه عزیز خواهد بود تا دوازده خلیفه، سپس کلمه ای فرمود که من نفهمیدم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همگی آنان از قریش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می خوانیم که جابر می گفت از پیامبر خدا صلی الله علیه و آله و شنیدم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يَكُونُ اثْنَا عَشَرَ أَمِيراً فَقَالَ كَلِمَةً لَمْ أَسْمَعْهَا فَقَالَ أَبِي إِنَّهُ قَالَ كُلُّهُمْ مِنْ قُرَيْش</w:t>
      </w:r>
      <w:r>
        <w:rPr>
          <w:rStyle w:val="FootnoteAnchor"/>
          <w:rtl w:val="true"/>
        </w:rPr>
        <w:footnoteReference w:id="1397"/>
      </w:r>
      <w:r>
        <w:rPr>
          <w:rFonts w:ascii="IRNazanin" w:hAnsi="IRNazanin" w:eastAsia="IRNazanin"/>
          <w:color w:val="111111"/>
          <w:sz w:val="28"/>
          <w:sz w:val="28"/>
          <w:szCs w:val="28"/>
          <w:rtl w:val="true"/>
          <w:lang w:bidi="fa-IR"/>
        </w:rPr>
        <w:t>بعد از من دوازده امیر پس از آن کلمه ای فرمود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پدرم گفت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قریش باشند</w:t>
      </w:r>
      <w:r>
        <w:rPr>
          <w:rFonts w:eastAsia="IRNazanin" w:cs="IRNazanin"/>
          <w:color w:val="111111"/>
          <w:sz w:val="28"/>
          <w:szCs w:val="28"/>
          <w:rtl w:val="true"/>
          <w:lang w:bidi="fa-IR"/>
        </w:rPr>
        <w:t>».</w:t>
      </w:r>
    </w:p>
    <w:p>
      <w:pPr>
        <w:pStyle w:val="Heading3"/>
        <w:numPr>
          <w:ilvl w:val="2"/>
          <w:numId w:val="1"/>
        </w:numPr>
        <w:rPr/>
      </w:pPr>
      <w:bookmarkStart w:id="1855" w:name="__RefHeading___Toc5697972_2320776876"/>
      <w:bookmarkStart w:id="1856" w:name="_Toc719"/>
      <w:bookmarkEnd w:id="1855"/>
      <w:r>
        <w:rPr/>
        <w:t>5</w:t>
      </w:r>
      <w:r>
        <w:rPr>
          <w:rtl w:val="true"/>
        </w:rPr>
        <w:t xml:space="preserve">. </w:t>
      </w:r>
      <w:r>
        <w:rPr>
          <w:rtl w:val="true"/>
        </w:rPr>
        <w:t>ویژگی گمراهان؛ مقدم داشتن دنیا</w:t>
      </w:r>
      <w:bookmarkEnd w:id="1856"/>
    </w:p>
    <w:p>
      <w:pPr>
        <w:pStyle w:val="BookText"/>
        <w:rPr/>
      </w:pPr>
      <w:r>
        <w:rPr>
          <w:rFonts w:ascii="Amiri" w:hAnsi="Amiri" w:eastAsia="Amiri" w:cs="Amiri"/>
          <w:color w:val="111111"/>
          <w:sz w:val="28"/>
          <w:sz w:val="28"/>
          <w:szCs w:val="28"/>
          <w:rtl w:val="true"/>
          <w:lang w:bidi="ar-SA"/>
        </w:rPr>
        <w:t>آثَرُوا عَاجِلًا وَ أَخَّرُوا آجِلًا وَ تَرَكُوا صَافِياً وَ شَرِبُوا آجِناً</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تیره؛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تغییر کردن بو و رنگ و طعم آب است؛ الماء المتغيّر الطعم واللون؛ أجن الماء اجنا و اجوانا من بابی ضرب و قعد؛ تغير الا أنه يشرب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دنیا را برگزیدند و آخرت را عقب انداختند آب گوارا را رها کردند و آب های متعفن را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مقصود حضرت این است که ائمه را رها کردند و به دنبال افراد بی سواد رفتند</w:t>
      </w:r>
      <w:r>
        <w:rPr>
          <w:rFonts w:eastAsia="IRNazanin" w:cs="IRNazanin"/>
          <w:color w:val="111111"/>
          <w:sz w:val="28"/>
          <w:szCs w:val="28"/>
          <w:rtl w:val="true"/>
          <w:lang w:bidi="fa-IR"/>
        </w:rPr>
        <w:t xml:space="preserve">. </w:t>
      </w:r>
      <w:bookmarkStart w:id="1857" w:name="pg20325_220275"/>
    </w:p>
    <w:p>
      <w:pPr>
        <w:pStyle w:val="BookText"/>
        <w:rPr/>
      </w:pPr>
      <w:bookmarkEnd w:id="1857"/>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بَلْ تُؤْثِرُونَ الْحَياةَ الدُّنْیا</w:t>
      </w:r>
      <w:r>
        <w:rPr>
          <w:rStyle w:val="FootnoteAnchor"/>
          <w:rtl w:val="true"/>
        </w:rPr>
        <w:footnoteReference w:id="1399"/>
      </w:r>
      <w:r>
        <w:rPr>
          <w:rFonts w:ascii="IRNazanin" w:hAnsi="IRNazanin" w:eastAsia="IRNazanin"/>
          <w:color w:val="111111"/>
          <w:sz w:val="28"/>
          <w:sz w:val="28"/>
          <w:szCs w:val="28"/>
          <w:rtl w:val="true"/>
          <w:lang w:bidi="fa-IR"/>
        </w:rPr>
        <w:t>آری، شما زندگی این جهان را بر می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گندیده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دنیا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آجن که به معنای آب گندیده است برای لذات دنیا استعاره آورده شده و این خوشی ها را به آبی تشبیه فرموده که مزه آن دگرگون شده و آشامیدن آن روا و گوارا نیست و با ذکر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کامل کرده است</w:t>
      </w:r>
      <w:r>
        <w:rPr>
          <w:rFonts w:eastAsia="IRNazanin" w:cs="IRNazanin"/>
          <w:color w:val="111111"/>
          <w:sz w:val="28"/>
          <w:szCs w:val="28"/>
          <w:rtl w:val="true"/>
          <w:lang w:bidi="fa-IR"/>
        </w:rPr>
        <w:t>.</w:t>
      </w:r>
    </w:p>
    <w:p>
      <w:pPr>
        <w:pStyle w:val="Heading3"/>
        <w:numPr>
          <w:ilvl w:val="2"/>
          <w:numId w:val="1"/>
        </w:numPr>
        <w:rPr/>
      </w:pPr>
      <w:bookmarkStart w:id="1858" w:name="__RefHeading___Toc5697974_2320776876"/>
      <w:bookmarkStart w:id="1859" w:name="_Toc720"/>
      <w:bookmarkEnd w:id="1858"/>
      <w:r>
        <w:rPr/>
        <w:t>6</w:t>
      </w:r>
      <w:r>
        <w:rPr>
          <w:rtl w:val="true"/>
        </w:rPr>
        <w:t xml:space="preserve">. </w:t>
      </w:r>
      <w:r>
        <w:rPr>
          <w:rtl w:val="true"/>
        </w:rPr>
        <w:t>فسق، ویژگی بارز عبدالملک مروان</w:t>
      </w:r>
      <w:bookmarkEnd w:id="1859"/>
    </w:p>
    <w:p>
      <w:pPr>
        <w:pStyle w:val="Heading4"/>
        <w:numPr>
          <w:ilvl w:val="3"/>
          <w:numId w:val="1"/>
        </w:numPr>
        <w:rPr/>
      </w:pPr>
      <w:bookmarkStart w:id="1860" w:name="__RefHeading___Toc5697976_2320776876"/>
      <w:bookmarkStart w:id="1861" w:name="_Toc721"/>
      <w:bookmarkEnd w:id="1860"/>
      <w:r>
        <w:rPr>
          <w:rtl w:val="true"/>
        </w:rPr>
        <w:t>اشاره</w:t>
      </w:r>
      <w:bookmarkEnd w:id="1861"/>
    </w:p>
    <w:p>
      <w:pPr>
        <w:pStyle w:val="BookText"/>
        <w:rPr/>
      </w:pPr>
      <w:r>
        <w:rPr>
          <w:rFonts w:ascii="Amiri" w:hAnsi="Amiri" w:eastAsia="Amiri" w:cs="Amiri"/>
          <w:color w:val="111111"/>
          <w:sz w:val="28"/>
          <w:sz w:val="28"/>
          <w:szCs w:val="28"/>
          <w:rtl w:val="true"/>
          <w:lang w:bidi="ar-SA"/>
        </w:rPr>
        <w:t>كَأَنِّى أَنْظُرُ إِلَى فَاسِقِهِمْ وَ قَدْ صَحِبَ الْمُنْكَرَ فَأَلِفَهُ وَ بَسِئَ بِهِ وَ وَافَقَهُ حَتَّى شَابَتْ عَلَيْهِ مَفَارِقُهُ وَ صُبِغَتْ بِهِ خَلَائِقُهُ</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میان دو چیز؛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سفید شدن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جمع المفرق و زان مجلس و مقعد وسط الرأس، و هو الذي يفرق فيه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اول به معنی رنگ کردن و به کسر آن به معنی 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خوها؛ گاهی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مخلوق است و گاه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خلق و خو است و در این جا در معنی دوم به کار رفته است؛ جمع الخليقة أى الطبيعة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فاسق آنان را می بینم که با زشتی ها همنشین شده و با آن انس گرفته است؛ آن چنان با آن هماهنگ گشته که موهای او در این راه سفید شده و خلق و خوی او به رنگ گناه درآمده است</w:t>
      </w:r>
      <w:r>
        <w:rPr>
          <w:rFonts w:eastAsia="IRNazanin" w:cs="IRNazanin"/>
          <w:color w:val="111111"/>
          <w:sz w:val="28"/>
          <w:szCs w:val="28"/>
          <w:rtl w:val="true"/>
          <w:lang w:bidi="fa-IR"/>
        </w:rPr>
        <w:t xml:space="preserve">! </w:t>
      </w:r>
      <w:bookmarkStart w:id="1862" w:name="pg20325_220276"/>
    </w:p>
    <w:p>
      <w:pPr>
        <w:pStyle w:val="BookText"/>
        <w:rPr/>
      </w:pPr>
      <w:bookmarkEnd w:id="1862"/>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كَأَنَّى أَنْظُرُ إِلَى فَاسِقِهِمْ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 گوید که فاسق آن ها را می بینم و این نشان می دهد که اشاره به فردی است که در آینده پیدا می شود و نمی توان آن را بر گذشتگان یا معاصران تطبیق داد</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چهره های بسیار کثیف بنی امیه بود و جنایات زیادی مرتکب شد که خودش مستقیماً متولی آن بود و چه جنایات وحشتناکی که توسط فرماندار خون خوارش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سیل ویرانگر و آتش سوزانی بود که هر چیزی را بر سر راه خود می دید به نابودی می کشاند</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امام با این سخن به نسل های آینده اشاره می کند که به دنیا رو آورده و از آخرت رو می گردانند و دین و ارزش ها را ناچیز می شمارند و در میانشان فساد و کفر بسیار رواج دارد تا جایی که عابدان بسیار دین بازی می کنند و مردم را به نام دین فریب می دهند و ارزش های دینی را از کسانی می گیرند که از مرز دین و انسانیت بیرون رفته اند</w:t>
      </w:r>
      <w:r>
        <w:rPr>
          <w:rFonts w:eastAsia="IRNazanin" w:cs="IRNazanin"/>
          <w:color w:val="111111"/>
          <w:sz w:val="28"/>
          <w:szCs w:val="28"/>
          <w:rtl w:val="true"/>
          <w:lang w:bidi="fa-IR"/>
        </w:rPr>
        <w:t xml:space="preserve">. </w:t>
      </w:r>
      <w:r>
        <w:rPr>
          <w:rStyle w:val="FootnoteAnchor"/>
          <w:rtl w:val="true"/>
        </w:rPr>
        <w:footnoteReference w:id="1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صُبغَتْ بِهِ خَلَائِقُهُ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ارتکاب منکرات، ملکه او گشته و خلق وخوی او شده است</w:t>
      </w:r>
      <w:r>
        <w:rPr>
          <w:rFonts w:eastAsia="IRNazanin" w:cs="IRNazanin"/>
          <w:color w:val="111111"/>
          <w:sz w:val="28"/>
          <w:szCs w:val="28"/>
          <w:rtl w:val="true"/>
          <w:lang w:bidi="fa-IR"/>
        </w:rPr>
        <w:t xml:space="preserve">. </w:t>
      </w:r>
      <w:r>
        <w:rPr>
          <w:rStyle w:val="FootnoteAnchor"/>
          <w:rtl w:val="true"/>
        </w:rPr>
        <w:footnoteReference w:id="1404"/>
      </w:r>
    </w:p>
    <w:p>
      <w:pPr>
        <w:pStyle w:val="Heading4"/>
        <w:numPr>
          <w:ilvl w:val="3"/>
          <w:numId w:val="1"/>
        </w:numPr>
        <w:rPr/>
      </w:pPr>
      <w:bookmarkStart w:id="1863" w:name="__RefHeading___Toc5697978_2320776876"/>
      <w:bookmarkStart w:id="1864" w:name="_Toc722"/>
      <w:bookmarkEnd w:id="1863"/>
      <w:r>
        <w:rPr/>
        <w:t>6</w:t>
      </w:r>
      <w:r>
        <w:rPr>
          <w:rtl w:val="true"/>
        </w:rPr>
        <w:t xml:space="preserve">. </w:t>
      </w:r>
      <w:r>
        <w:rPr/>
        <w:t>1</w:t>
      </w:r>
      <w:r>
        <w:rPr>
          <w:rtl w:val="true"/>
        </w:rPr>
        <w:t xml:space="preserve">. </w:t>
      </w:r>
      <w:r>
        <w:rPr>
          <w:rtl w:val="true"/>
        </w:rPr>
        <w:t>تشبیه فاسق به سیل خروشان</w:t>
      </w:r>
      <w:bookmarkEnd w:id="1864"/>
    </w:p>
    <w:p>
      <w:pPr>
        <w:pStyle w:val="BookText"/>
        <w:rPr/>
      </w:pPr>
      <w:r>
        <w:rPr>
          <w:rFonts w:ascii="Amiri" w:hAnsi="Amiri" w:eastAsia="Amiri" w:cs="Amiri"/>
          <w:color w:val="111111"/>
          <w:sz w:val="28"/>
          <w:sz w:val="28"/>
          <w:szCs w:val="28"/>
          <w:rtl w:val="true"/>
          <w:lang w:bidi="ar-SA"/>
        </w:rPr>
        <w:t>ثُمَّ أَقْبَلَ مُزجِداً كَالتَّيَّارِ لَا يُبَالِي مَا غَرَّقَ</w:t>
      </w:r>
      <w:r>
        <w:rPr>
          <w:rStyle w:val="FootnoteAnchor"/>
          <w:rtl w:val="true"/>
        </w:rPr>
        <w:footnoteReference w:id="1405"/>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مردم حمله ور شده، مانند دریای مواجی که از غرق کردن مردم باکی ندارد</w:t>
      </w:r>
      <w:r>
        <w:rPr>
          <w:rFonts w:eastAsia="IRNazanin" w:cs="IRNazanin"/>
          <w:color w:val="111111"/>
          <w:sz w:val="28"/>
          <w:szCs w:val="28"/>
          <w:rtl w:val="true"/>
          <w:lang w:bidi="fa-IR"/>
        </w:rPr>
        <w:t xml:space="preserve">. </w:t>
      </w:r>
      <w:bookmarkStart w:id="1865" w:name="pg20325_220277"/>
    </w:p>
    <w:p>
      <w:pPr>
        <w:pStyle w:val="Heading4"/>
        <w:numPr>
          <w:ilvl w:val="3"/>
          <w:numId w:val="1"/>
        </w:numPr>
        <w:rPr/>
      </w:pPr>
      <w:bookmarkStart w:id="1866" w:name="__RefHeading___Toc5697980_2320776876"/>
      <w:bookmarkStart w:id="1867" w:name="_Toc723"/>
      <w:bookmarkEnd w:id="1865"/>
      <w:bookmarkEnd w:id="1866"/>
      <w:r>
        <w:rPr/>
        <w:t>6</w:t>
      </w:r>
      <w:r>
        <w:rPr>
          <w:rtl w:val="true"/>
        </w:rPr>
        <w:t xml:space="preserve">. </w:t>
      </w:r>
      <w:r>
        <w:rPr/>
        <w:t>2</w:t>
      </w:r>
      <w:r>
        <w:rPr>
          <w:rtl w:val="true"/>
        </w:rPr>
        <w:t xml:space="preserve">. </w:t>
      </w:r>
      <w:r>
        <w:rPr>
          <w:rtl w:val="true"/>
        </w:rPr>
        <w:t>تشبیه فاسق به شعله آتش</w:t>
      </w:r>
      <w:bookmarkEnd w:id="1867"/>
    </w:p>
    <w:p>
      <w:pPr>
        <w:pStyle w:val="BookText"/>
        <w:rPr/>
      </w:pPr>
      <w:r>
        <w:rPr>
          <w:rFonts w:ascii="Amiri" w:hAnsi="Amiri" w:eastAsia="Amiri" w:cs="Amiri"/>
          <w:color w:val="111111"/>
          <w:sz w:val="28"/>
          <w:sz w:val="28"/>
          <w:szCs w:val="28"/>
          <w:rtl w:val="true"/>
          <w:lang w:bidi="ar-SA"/>
        </w:rPr>
        <w:t>أَوْ كَوَقْعِ النَّارِ فِي الْهَشِيمِ لَا يَحْفِلُ مَا حَرَّقَ</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احْتَرَقَ، احْتِرَاقاً آتش گرفت و سوخت؛ أَحْرَقَ إِحْرَاقاً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آتش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همچون شعله آتشی که در گیاه خشک در گرفته و به آن چه می سوزاند، اعتنایی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حقیقت حضرت می خواهد بفرماید انسان فاسق جز ضرر برای مردم چیز دیگری به ارمغان نمی آورد و مانند موج همه را غرق می کند و هیچ باک ندارد و اندیشه نمی کند که چه کسی را می سوزاند یا غرق می کند؛ زیرا قدرتمندانی که دین و ایمان ندارند جز فساد کار دیگری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خروشان شعله آتش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السلام فرد فاسقی را که در آینده می آید و حکومت می کند، به سیل خروشان و آتشی تشبیه می کند که همه چیز را از بین می برد و نابود می کند</w:t>
      </w:r>
      <w:r>
        <w:rPr>
          <w:rFonts w:eastAsia="IRNazanin" w:cs="IRNazanin"/>
          <w:color w:val="111111"/>
          <w:sz w:val="28"/>
          <w:szCs w:val="28"/>
          <w:rtl w:val="true"/>
          <w:lang w:bidi="fa-IR"/>
        </w:rPr>
        <w:t>.</w:t>
      </w:r>
    </w:p>
    <w:p>
      <w:pPr>
        <w:pStyle w:val="Heading3"/>
        <w:numPr>
          <w:ilvl w:val="2"/>
          <w:numId w:val="1"/>
        </w:numPr>
        <w:rPr/>
      </w:pPr>
      <w:bookmarkStart w:id="1868" w:name="__RefHeading___Toc5697982_2320776876"/>
      <w:bookmarkStart w:id="1869" w:name="_Toc724"/>
      <w:bookmarkEnd w:id="1868"/>
      <w:r>
        <w:rPr/>
        <w:t>7</w:t>
      </w:r>
      <w:r>
        <w:rPr>
          <w:rtl w:val="true"/>
        </w:rPr>
        <w:t xml:space="preserve">. </w:t>
      </w:r>
      <w:r>
        <w:rPr>
          <w:rtl w:val="true"/>
        </w:rPr>
        <w:t>نور گرفتن حق طلبان از چراغ هدایت</w:t>
      </w:r>
      <w:bookmarkEnd w:id="1869"/>
    </w:p>
    <w:p>
      <w:pPr>
        <w:pStyle w:val="BookText"/>
        <w:rPr/>
      </w:pPr>
      <w:r>
        <w:rPr>
          <w:rFonts w:ascii="Amiri" w:hAnsi="Amiri" w:eastAsia="Amiri" w:cs="Amiri"/>
          <w:color w:val="111111"/>
          <w:sz w:val="28"/>
          <w:sz w:val="28"/>
          <w:szCs w:val="28"/>
          <w:rtl w:val="true"/>
          <w:lang w:bidi="ar-SA"/>
        </w:rPr>
        <w:t>أَيْنَ الْعُقُولُ الْمُسْتَصْبِحَةُ بِمَصَابِيحَ الْهُدَى وَ الْأَبْصَارُ اللَّامِحَةُ إِلَى مَنَارِ التَّقْوَى</w:t>
      </w:r>
      <w:r>
        <w:rPr>
          <w:rStyle w:val="FootnoteAnchor"/>
          <w:rtl w:val="true"/>
        </w:rPr>
        <w:footnoteReference w:id="1407"/>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کجایند آن عقل ها که از چراغ هدایت نور می گیرند و آن چشم ها که به مناره ها و نشانه های تقوا دوخته شده اند؟ </w:t>
      </w:r>
      <w:bookmarkStart w:id="1870" w:name="pg20325_220278"/>
    </w:p>
    <w:p>
      <w:pPr>
        <w:pStyle w:val="Heading3"/>
        <w:numPr>
          <w:ilvl w:val="2"/>
          <w:numId w:val="1"/>
        </w:numPr>
        <w:rPr/>
      </w:pPr>
      <w:bookmarkStart w:id="1871" w:name="__RefHeading___Toc5697984_2320776876"/>
      <w:bookmarkStart w:id="1872" w:name="_Toc725"/>
      <w:bookmarkEnd w:id="1870"/>
      <w:bookmarkEnd w:id="1871"/>
      <w:r>
        <w:rPr/>
        <w:t>8</w:t>
      </w:r>
      <w:r>
        <w:rPr>
          <w:rtl w:val="true"/>
        </w:rPr>
        <w:t xml:space="preserve">. </w:t>
      </w:r>
      <w:r>
        <w:rPr>
          <w:rtl w:val="true"/>
        </w:rPr>
        <w:t>حق طلبان و پیمان اطاعت</w:t>
      </w:r>
      <w:bookmarkEnd w:id="1872"/>
    </w:p>
    <w:p>
      <w:pPr>
        <w:pStyle w:val="BookText"/>
        <w:rPr/>
      </w:pPr>
      <w:r>
        <w:rPr>
          <w:rFonts w:ascii="Amiri" w:hAnsi="Amiri" w:eastAsia="Amiri" w:cs="Amiri"/>
          <w:color w:val="111111"/>
          <w:sz w:val="28"/>
          <w:sz w:val="28"/>
          <w:szCs w:val="28"/>
          <w:rtl w:val="true"/>
          <w:lang w:bidi="ar-SA"/>
        </w:rPr>
        <w:t>أَيْنَ الْقُلُوبُ الَّتِي وُهِبَتْ لِلَّهِ وَ عُوقِدَتْ عَلَى طَاعَةِ اللَّهِ</w:t>
      </w:r>
      <w:r>
        <w:rPr>
          <w:rStyle w:val="FootnoteAnchor"/>
          <w:rtl w:val="true"/>
        </w:rPr>
        <w:footnoteReference w:id="1408"/>
      </w:r>
      <w:r>
        <w:rPr>
          <w:rFonts w:ascii="IRNazanin" w:hAnsi="IRNazanin" w:eastAsia="IRNazanin"/>
          <w:color w:val="111111"/>
          <w:sz w:val="28"/>
          <w:sz w:val="28"/>
          <w:szCs w:val="28"/>
          <w:rtl w:val="true"/>
          <w:lang w:bidi="fa-IR"/>
        </w:rPr>
        <w:t xml:space="preserve"> کجایند آن دل ها که گرو محبت خدایند و بر طاعت خداوند پیمان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گروه زیادی از مردم به راه خلاف گام نهاده اند و نیکان چنان در اقلیت قرار گرفته اند که گویی امام به دنبال آن ها می گردد تا آن ها را پیدا کند</w:t>
      </w:r>
      <w:r>
        <w:rPr>
          <w:rFonts w:eastAsia="IRNazanin" w:cs="IRNazanin"/>
          <w:color w:val="111111"/>
          <w:sz w:val="28"/>
          <w:szCs w:val="28"/>
          <w:rtl w:val="true"/>
          <w:lang w:bidi="fa-IR"/>
        </w:rPr>
        <w:t xml:space="preserve">. </w:t>
      </w:r>
      <w:r>
        <w:rPr>
          <w:rStyle w:val="FootnoteAnchor"/>
          <w:rtl w:val="true"/>
        </w:rPr>
        <w:footnoteReference w:id="1409"/>
      </w:r>
    </w:p>
    <w:p>
      <w:pPr>
        <w:pStyle w:val="Heading3"/>
        <w:numPr>
          <w:ilvl w:val="2"/>
          <w:numId w:val="1"/>
        </w:numPr>
        <w:rPr/>
      </w:pPr>
      <w:bookmarkStart w:id="1873" w:name="__RefHeading___Toc5697986_2320776876"/>
      <w:bookmarkStart w:id="1874" w:name="_Toc726"/>
      <w:bookmarkEnd w:id="1873"/>
      <w:r>
        <w:rPr/>
        <w:t>9</w:t>
      </w:r>
      <w:r>
        <w:rPr>
          <w:rtl w:val="true"/>
        </w:rPr>
        <w:t xml:space="preserve">. </w:t>
      </w:r>
      <w:r>
        <w:rPr>
          <w:rtl w:val="true"/>
        </w:rPr>
        <w:t>ویژگی گروه دنیا پرست</w:t>
      </w:r>
      <w:bookmarkEnd w:id="1874"/>
    </w:p>
    <w:p>
      <w:pPr>
        <w:pStyle w:val="Heading4"/>
        <w:numPr>
          <w:ilvl w:val="3"/>
          <w:numId w:val="1"/>
        </w:numPr>
        <w:rPr/>
      </w:pPr>
      <w:bookmarkStart w:id="1875" w:name="__RefHeading___Toc5697988_2320776876"/>
      <w:bookmarkStart w:id="1876" w:name="_Toc727"/>
      <w:bookmarkEnd w:id="1875"/>
      <w:r>
        <w:rPr/>
        <w:t>9</w:t>
      </w:r>
      <w:r>
        <w:rPr>
          <w:rtl w:val="true"/>
        </w:rPr>
        <w:t xml:space="preserve">. </w:t>
      </w:r>
      <w:r>
        <w:rPr/>
        <w:t>1</w:t>
      </w:r>
      <w:r>
        <w:rPr>
          <w:rtl w:val="true"/>
        </w:rPr>
        <w:t xml:space="preserve">. </w:t>
      </w:r>
      <w:r>
        <w:rPr>
          <w:rtl w:val="true"/>
        </w:rPr>
        <w:t>ازدحام برای متاع دنیا</w:t>
      </w:r>
      <w:bookmarkEnd w:id="1876"/>
    </w:p>
    <w:p>
      <w:pPr>
        <w:pStyle w:val="BookText"/>
        <w:rPr/>
      </w:pPr>
      <w:r>
        <w:rPr>
          <w:rFonts w:ascii="Amiri" w:hAnsi="Amiri" w:eastAsia="Amiri" w:cs="Amiri"/>
          <w:color w:val="111111"/>
          <w:sz w:val="28"/>
          <w:sz w:val="28"/>
          <w:szCs w:val="28"/>
          <w:rtl w:val="true"/>
          <w:lang w:bidi="ar-SA"/>
        </w:rPr>
        <w:t>ازْدَحَمُوا عَلَى الْحُطَامِ</w:t>
      </w:r>
      <w:r>
        <w:rPr>
          <w:rStyle w:val="FootnoteAnchor"/>
          <w:rtl w:val="true"/>
        </w:rPr>
        <w:footnoteReference w:id="1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گروه دنیا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متاع پست دنیا ازدحام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خشک</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منال دنیا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مال و منال دنیا استعاره آورده است؛ زیرا دارایی های دنیا مانند گیاه خشک و در هم شکسته به زودی تباه و نابود می شود</w:t>
      </w:r>
      <w:r>
        <w:rPr>
          <w:rFonts w:eastAsia="IRNazanin" w:cs="IRNazanin"/>
          <w:color w:val="111111"/>
          <w:sz w:val="28"/>
          <w:szCs w:val="28"/>
          <w:rtl w:val="true"/>
          <w:lang w:bidi="fa-IR"/>
        </w:rPr>
        <w:t>.</w:t>
      </w:r>
    </w:p>
    <w:p>
      <w:pPr>
        <w:pStyle w:val="Heading4"/>
        <w:numPr>
          <w:ilvl w:val="3"/>
          <w:numId w:val="1"/>
        </w:numPr>
        <w:rPr/>
      </w:pPr>
      <w:bookmarkStart w:id="1877" w:name="__RefHeading___Toc5697990_2320776876"/>
      <w:bookmarkStart w:id="1878" w:name="_Toc728"/>
      <w:bookmarkEnd w:id="1877"/>
      <w:r>
        <w:rPr/>
        <w:t>9</w:t>
      </w:r>
      <w:r>
        <w:rPr>
          <w:rtl w:val="true"/>
        </w:rPr>
        <w:t xml:space="preserve">. </w:t>
      </w:r>
      <w:r>
        <w:rPr/>
        <w:t>2</w:t>
      </w:r>
      <w:r>
        <w:rPr>
          <w:rtl w:val="true"/>
        </w:rPr>
        <w:t xml:space="preserve">. </w:t>
      </w:r>
      <w:r>
        <w:rPr>
          <w:rtl w:val="true"/>
        </w:rPr>
        <w:t>نزاع بر سر حرام</w:t>
      </w:r>
      <w:bookmarkEnd w:id="187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تَشَاحُوا عَلَى الْحَرَامِ</w:t>
      </w:r>
      <w:r>
        <w:rPr>
          <w:rStyle w:val="FootnoteAnchor"/>
          <w:rtl w:val="true"/>
        </w:rPr>
        <w:footnoteReference w:id="1411"/>
      </w:r>
      <w:r>
        <w:rPr>
          <w:rFonts w:ascii="IRNazanin" w:hAnsi="IRNazanin" w:eastAsia="IRNazanin"/>
          <w:color w:val="111111"/>
          <w:sz w:val="28"/>
          <w:sz w:val="28"/>
          <w:szCs w:val="28"/>
          <w:rtl w:val="true"/>
          <w:lang w:bidi="fa-IR"/>
        </w:rPr>
        <w:t xml:space="preserve"> و برای به دست آوردن حرام به نزاع با یکدیگر برخاسته اند</w:t>
      </w:r>
      <w:r>
        <w:rPr>
          <w:rFonts w:eastAsia="IRNazanin" w:cs="IRNazanin"/>
          <w:color w:val="111111"/>
          <w:sz w:val="28"/>
          <w:szCs w:val="28"/>
          <w:rtl w:val="true"/>
          <w:lang w:bidi="fa-IR"/>
        </w:rPr>
        <w:t xml:space="preserve">. </w:t>
      </w:r>
      <w:bookmarkStart w:id="1879" w:name="pg20325_220279"/>
    </w:p>
    <w:p>
      <w:pPr>
        <w:pStyle w:val="BookText"/>
        <w:rPr/>
      </w:pPr>
      <w:bookmarkEnd w:id="1879"/>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تشاحوا على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آن ها بر سر حرام نسبت به دیگری بخل می ورزد</w:t>
      </w:r>
      <w:r>
        <w:rPr>
          <w:rFonts w:eastAsia="IRNazanin" w:cs="IRNazanin"/>
          <w:color w:val="111111"/>
          <w:sz w:val="28"/>
          <w:szCs w:val="28"/>
          <w:rtl w:val="true"/>
          <w:lang w:bidi="fa-IR"/>
        </w:rPr>
        <w:t xml:space="preserve">. </w:t>
      </w:r>
      <w:r>
        <w:rPr>
          <w:rStyle w:val="FootnoteAnchor"/>
          <w:rtl w:val="true"/>
        </w:rPr>
        <w:footnoteReference w:id="1412"/>
      </w:r>
    </w:p>
    <w:p>
      <w:pPr>
        <w:pStyle w:val="Heading4"/>
        <w:numPr>
          <w:ilvl w:val="3"/>
          <w:numId w:val="1"/>
        </w:numPr>
        <w:rPr/>
      </w:pPr>
      <w:bookmarkStart w:id="1880" w:name="__RefHeading___Toc5697992_2320776876"/>
      <w:bookmarkStart w:id="1881" w:name="_Toc729"/>
      <w:bookmarkEnd w:id="1880"/>
      <w:r>
        <w:rPr/>
        <w:t>9</w:t>
      </w:r>
      <w:r>
        <w:rPr>
          <w:rtl w:val="true"/>
        </w:rPr>
        <w:t xml:space="preserve">. </w:t>
      </w:r>
      <w:r>
        <w:rPr/>
        <w:t>3</w:t>
      </w:r>
      <w:r>
        <w:rPr>
          <w:rtl w:val="true"/>
        </w:rPr>
        <w:t xml:space="preserve">. </w:t>
      </w:r>
      <w:r>
        <w:rPr>
          <w:rtl w:val="true"/>
        </w:rPr>
        <w:t>انجام اعمال سوء</w:t>
      </w:r>
      <w:bookmarkEnd w:id="1881"/>
    </w:p>
    <w:p>
      <w:pPr>
        <w:pStyle w:val="BookText"/>
        <w:rPr/>
      </w:pPr>
      <w:r>
        <w:rPr>
          <w:rFonts w:ascii="Amiri" w:hAnsi="Amiri" w:eastAsia="Amiri" w:cs="Amiri"/>
          <w:color w:val="111111"/>
          <w:sz w:val="28"/>
          <w:sz w:val="28"/>
          <w:szCs w:val="28"/>
          <w:rtl w:val="true"/>
          <w:lang w:bidi="ar-SA"/>
        </w:rPr>
        <w:t>وَ رُفِعَ لَهُمْ عَلَمُ الْجَنَّةِ وَ النَّارِ فَصَرَفُوا عَنِ الْجَنَّةِ وُجُوهَهُمْ وَ أَقْبَلُوا إِلَى النَّارِ بِأَعْمَالِهِمْ</w:t>
      </w:r>
      <w:r>
        <w:rPr>
          <w:rFonts w:ascii="IRNazanin" w:hAnsi="IRNazanin" w:eastAsia="IRNazanin"/>
          <w:color w:val="111111"/>
          <w:sz w:val="28"/>
          <w:sz w:val="28"/>
          <w:szCs w:val="28"/>
          <w:rtl w:val="true"/>
          <w:lang w:bidi="fa-IR"/>
        </w:rPr>
        <w:t xml:space="preserve"> پرچم بهشت و دوزخ در برابر آن ها برافراشته شده اما از بهشت روی برگردانده و با اعمال خود به آتش دوزخ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شریعت است که انسان را به بهشت می کشاند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شیطانی است که زیب و زیور دنیا را آرایش می دهد</w:t>
      </w:r>
      <w:r>
        <w:rPr>
          <w:rFonts w:eastAsia="IRNazanin" w:cs="IRNazanin"/>
          <w:color w:val="111111"/>
          <w:sz w:val="28"/>
          <w:szCs w:val="28"/>
          <w:rtl w:val="true"/>
          <w:lang w:bidi="fa-IR"/>
        </w:rPr>
        <w:t xml:space="preserve">. </w:t>
      </w:r>
      <w:r>
        <w:rPr>
          <w:rStyle w:val="FootnoteAnchor"/>
          <w:rtl w:val="true"/>
        </w:rPr>
        <w:footnoteReference w:id="1413"/>
      </w:r>
    </w:p>
    <w:p>
      <w:pPr>
        <w:pStyle w:val="Heading4"/>
        <w:numPr>
          <w:ilvl w:val="3"/>
          <w:numId w:val="1"/>
        </w:numPr>
        <w:rPr/>
      </w:pPr>
      <w:bookmarkStart w:id="1882" w:name="__RefHeading___Toc5697994_2320776876"/>
      <w:bookmarkStart w:id="1883" w:name="_Toc730"/>
      <w:bookmarkEnd w:id="1882"/>
      <w:r>
        <w:rPr/>
        <w:t>9</w:t>
      </w:r>
      <w:r>
        <w:rPr>
          <w:rtl w:val="true"/>
        </w:rPr>
        <w:t xml:space="preserve">. </w:t>
      </w:r>
      <w:r>
        <w:rPr/>
        <w:t>4</w:t>
      </w:r>
      <w:r>
        <w:rPr>
          <w:rtl w:val="true"/>
        </w:rPr>
        <w:t xml:space="preserve">. </w:t>
      </w:r>
      <w:r>
        <w:rPr>
          <w:rtl w:val="true"/>
        </w:rPr>
        <w:t>روی گرداندن از خداوند</w:t>
      </w:r>
      <w:bookmarkEnd w:id="1883"/>
    </w:p>
    <w:p>
      <w:pPr>
        <w:pStyle w:val="BookText"/>
        <w:rPr/>
      </w:pPr>
      <w:r>
        <w:rPr>
          <w:rFonts w:ascii="Amiri" w:hAnsi="Amiri" w:eastAsia="Amiri" w:cs="Amiri"/>
          <w:color w:val="111111"/>
          <w:sz w:val="28"/>
          <w:sz w:val="28"/>
          <w:szCs w:val="28"/>
          <w:rtl w:val="true"/>
          <w:lang w:bidi="ar-SA"/>
        </w:rPr>
        <w:t>وَ دَعَاهُمْ رَبُّهُمْ فَنَفَرُوا وَ وَلَّوْا</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آری پروردگارشان آن ها را فراخوانده اما روی گردان شده و پشت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دُعُوا إِلَى اللَّهِ وَرَسُولِهِ لِيَحْكُمَ بَيْنَهُمْ إِذا فَرِيقٌ مِنْهُمْ مُعْرِضُون</w:t>
      </w:r>
      <w:r>
        <w:rPr>
          <w:rStyle w:val="FootnoteAnchor"/>
          <w:rtl w:val="true"/>
        </w:rPr>
        <w:footnoteReference w:id="1415"/>
      </w:r>
      <w:r>
        <w:rPr>
          <w:rFonts w:ascii="IRNazanin" w:hAnsi="IRNazanin" w:eastAsia="IRNazanin"/>
          <w:color w:val="111111"/>
          <w:sz w:val="28"/>
          <w:sz w:val="28"/>
          <w:szCs w:val="28"/>
          <w:rtl w:val="true"/>
          <w:lang w:bidi="fa-IR"/>
        </w:rPr>
        <w:t>چون آن ها را به خدا و پیامبرش خوانند تا میانشان حکم کند، بینی که گروهی اعراض می کنند</w:t>
      </w:r>
      <w:r>
        <w:rPr>
          <w:rFonts w:eastAsia="IRNazanin" w:cs="IRNazanin"/>
          <w:color w:val="111111"/>
          <w:sz w:val="28"/>
          <w:szCs w:val="28"/>
          <w:rtl w:val="true"/>
          <w:lang w:bidi="fa-IR"/>
        </w:rPr>
        <w:t>.</w:t>
      </w:r>
    </w:p>
    <w:p>
      <w:pPr>
        <w:pStyle w:val="Heading4"/>
        <w:numPr>
          <w:ilvl w:val="3"/>
          <w:numId w:val="1"/>
        </w:numPr>
        <w:rPr/>
      </w:pPr>
      <w:bookmarkStart w:id="1884" w:name="__RefHeading___Toc5697996_2320776876"/>
      <w:bookmarkStart w:id="1885" w:name="_Toc731"/>
      <w:bookmarkEnd w:id="1884"/>
      <w:r>
        <w:rPr/>
        <w:t>9</w:t>
      </w:r>
      <w:r>
        <w:rPr>
          <w:rtl w:val="true"/>
        </w:rPr>
        <w:t xml:space="preserve">. </w:t>
      </w:r>
      <w:r>
        <w:rPr/>
        <w:t>5</w:t>
      </w:r>
      <w:r>
        <w:rPr>
          <w:rtl w:val="true"/>
        </w:rPr>
        <w:t xml:space="preserve">. </w:t>
      </w:r>
      <w:r>
        <w:rPr>
          <w:rtl w:val="true"/>
        </w:rPr>
        <w:t>روی آوردن به شیطان</w:t>
      </w:r>
      <w:bookmarkEnd w:id="1885"/>
    </w:p>
    <w:p>
      <w:pPr>
        <w:pStyle w:val="BookText"/>
        <w:rPr/>
      </w:pPr>
      <w:r>
        <w:rPr>
          <w:rFonts w:ascii="Amiri" w:hAnsi="Amiri" w:eastAsia="Amiri" w:cs="Amiri"/>
          <w:color w:val="111111"/>
          <w:sz w:val="28"/>
          <w:sz w:val="28"/>
          <w:szCs w:val="28"/>
          <w:rtl w:val="true"/>
          <w:lang w:bidi="ar-SA"/>
        </w:rPr>
        <w:t>وَ دَعَاهُمُ الشَّيْطَانُ فَاسْتَجَابُوا وَ أَقْبَلُوا</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شیطان آنان را به سوی خود دعوت کرده دعوتش را پذیرفته و به او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تَبَيَّنَ الرُّشْدُ مِنَ الْغَيِّ فَمَنْ يَكْفُرْ بِالطَّاغُوتِ وَيُؤْمِنْ بِاللَّهِ فَقَدِ اسْتَمْسَكَ بِالْعُرْوَةِ الْوُثْقَى لَا انْفِصَامَ لَهَا وَاللَّهُ سَمِيعٌ عَلیمٌ</w:t>
      </w:r>
      <w:r>
        <w:rPr>
          <w:rStyle w:val="FootnoteAnchor"/>
          <w:rtl w:val="true"/>
        </w:rPr>
        <w:footnoteReference w:id="1417"/>
      </w:r>
      <w:r>
        <w:rPr>
          <w:rFonts w:ascii="IRNazanin" w:hAnsi="IRNazanin" w:eastAsia="IRNazanin"/>
          <w:color w:val="111111"/>
          <w:sz w:val="28"/>
          <w:sz w:val="28"/>
          <w:szCs w:val="28"/>
          <w:rtl w:val="true"/>
          <w:lang w:bidi="fa-IR"/>
        </w:rPr>
        <w:t xml:space="preserve">هدایت از گمراهی مشخص شده است؛ پس </w:t>
      </w:r>
    </w:p>
    <w:p>
      <w:pPr>
        <w:pStyle w:val="BookText"/>
        <w:rPr/>
      </w:pPr>
      <w:r>
        <w:rPr>
          <w:rFonts w:ascii="IRNazanin" w:hAnsi="IRNazanin" w:eastAsia="IRNazanin"/>
          <w:color w:val="111111"/>
          <w:sz w:val="28"/>
          <w:sz w:val="28"/>
          <w:szCs w:val="28"/>
          <w:rtl w:val="true"/>
          <w:lang w:bidi="fa-IR"/>
        </w:rPr>
        <w:t>هرکس که به طاغوت کفر ورزد و به خدای ایمان آورد به چنان رشته استواری چنگ زده که گسستنی نباشد خدا شنوا و داناست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w:t>
      </w:r>
      <w:r>
        <w:rPr>
          <w:rStyle w:val="FootnoteAnchor"/>
          <w:rtl w:val="true"/>
        </w:rPr>
        <w:footnoteReference w:id="1418"/>
      </w:r>
      <w:r>
        <w:rPr>
          <w:rFonts w:ascii="IRNazanin" w:hAnsi="IRNazanin" w:eastAsia="IRNazanin"/>
          <w:color w:val="111111"/>
          <w:sz w:val="28"/>
          <w:sz w:val="28"/>
          <w:szCs w:val="28"/>
          <w:rtl w:val="true"/>
          <w:lang w:bidi="fa-IR"/>
        </w:rPr>
        <w:t>شیطان اعمال کسانی را که بعد از آشکار شدن راه هدایت مرتد شدند و بازگشتند، در نظرشان بیاراست</w:t>
      </w:r>
      <w:r>
        <w:rPr>
          <w:rFonts w:eastAsia="IRNazanin" w:cs="IRNazanin"/>
          <w:color w:val="111111"/>
          <w:sz w:val="28"/>
          <w:szCs w:val="28"/>
          <w:rtl w:val="true"/>
          <w:lang w:bidi="fa-IR"/>
        </w:rPr>
        <w:t xml:space="preserve">. </w:t>
      </w:r>
      <w:bookmarkStart w:id="1886" w:name="pg20325_220281"/>
    </w:p>
    <w:p>
      <w:pPr>
        <w:pStyle w:val="Heading2"/>
        <w:numPr>
          <w:ilvl w:val="1"/>
          <w:numId w:val="1"/>
        </w:numPr>
        <w:rPr/>
      </w:pPr>
      <w:bookmarkStart w:id="1887" w:name="__RefHeading___Toc5697998_2320776876"/>
      <w:bookmarkStart w:id="1888" w:name="_Toc732"/>
      <w:bookmarkEnd w:id="1886"/>
      <w:bookmarkEnd w:id="1887"/>
      <w:r>
        <w:rPr>
          <w:rtl w:val="true"/>
        </w:rPr>
        <w:t xml:space="preserve">خطبهٔ </w:t>
      </w:r>
      <w:r>
        <w:rPr/>
        <w:t>145</w:t>
      </w:r>
      <w:bookmarkEnd w:id="1888"/>
    </w:p>
    <w:p>
      <w:pPr>
        <w:pStyle w:val="Heading3"/>
        <w:numPr>
          <w:ilvl w:val="2"/>
          <w:numId w:val="1"/>
        </w:numPr>
        <w:rPr/>
      </w:pPr>
      <w:bookmarkStart w:id="1889" w:name="__RefHeading___Toc5698000_2320776876"/>
      <w:bookmarkStart w:id="1890" w:name="_Toc733"/>
      <w:bookmarkEnd w:id="1889"/>
      <w:r>
        <w:rPr>
          <w:rtl w:val="true"/>
        </w:rPr>
        <w:t>اشاره</w:t>
      </w:r>
      <w:bookmarkEnd w:id="189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1419"/>
      </w:r>
    </w:p>
    <w:p>
      <w:pPr>
        <w:pStyle w:val="Heading3"/>
        <w:numPr>
          <w:ilvl w:val="2"/>
          <w:numId w:val="1"/>
        </w:numPr>
        <w:rPr/>
      </w:pPr>
      <w:bookmarkStart w:id="1891" w:name="__RefHeading___Toc5698002_2320776876"/>
      <w:bookmarkStart w:id="1892" w:name="_Toc734"/>
      <w:bookmarkEnd w:id="1891"/>
      <w:r>
        <w:rPr>
          <w:rtl w:val="true"/>
        </w:rPr>
        <w:t>پیشگفتار خطبه</w:t>
      </w:r>
      <w:bookmarkEnd w:id="189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بیان این خطبه، انسان را به واقعیت این جهان ناپایدار آشنا می سازد و همچنین بدعت ها را نکوهش کرده که هرگاه بدعتی در بین مردم رایج شد، سنتی به فراموشی سپرده خواهد شد</w:t>
      </w:r>
      <w:r>
        <w:rPr>
          <w:rFonts w:eastAsia="IRNazanin" w:cs="IRNazanin"/>
          <w:color w:val="111111"/>
          <w:sz w:val="28"/>
          <w:szCs w:val="28"/>
          <w:rtl w:val="true"/>
          <w:lang w:bidi="fa-IR"/>
        </w:rPr>
        <w:t xml:space="preserve">. </w:t>
      </w:r>
      <w:bookmarkStart w:id="1893" w:name="pg20325_220282"/>
    </w:p>
    <w:p>
      <w:pPr>
        <w:pStyle w:val="BookText"/>
        <w:rPr/>
      </w:pPr>
      <w:bookmarkEnd w:id="1893"/>
      <w:r>
        <w:rPr>
          <w:rFonts w:ascii="Amiri" w:hAnsi="Amiri" w:eastAsia="Amiri" w:cs="Amiri"/>
          <w:color w:val="111111"/>
          <w:sz w:val="28"/>
          <w:sz w:val="28"/>
          <w:szCs w:val="28"/>
          <w:rtl w:val="true"/>
          <w:lang w:bidi="ar-SA"/>
        </w:rPr>
        <w:t>أَيُّهَا النَّاسُ إِنَّمَا أَنْتُمْ فِي هَذِهِ الدُّنْيَا غَرَضٌ تَنْتَضِلُّ فِيهِ الْمَنَايَا مَعَ كُلَّ جَرْعَةٍ شَرَقٌ وَ فِي كُلِّ أَكْلَةٍ غَصَصٌ لَا تَنَالُونَ مِنْهَا نِعْمَةً إِلَّا بِفِرَاقٍ أُخْرَى وَ لَا يُعَمَّرُ مُعَمَّرٌ مِنْكُمْ يَوْماً مِنْ عُمُرِهِ إِلَّا بِهَدْمِ آخَرَ مِنْ أَجَلِهِ وَ لَا تُجَدَّدُ لَهُ زِيَادَةٌ فِي أَكْلِهِ إِلَّا بِنَفَادِ مَا قَبْلَهَا مِنْ رِزْقِهِ وَ لَا يَحْيَا لَهُ أَثَرَ إِلَّا مَاتَ لَهُ أَثَرَ وَ لَا يَتَجَدَّدُ لَهُ جَدِيدٌ إِلَّا بَعْدَ أَنْ يَخْلَقَ لَهُ جَدِيدٌ وَ لَا تَقُومُ لَهُ نَابِتَةٌ إِلَّا وَتَسْقُطُ مِنْهُ مَحْصُودَةٌ وَ قَدْ مَضَتْ أُصُولٌ نَحْنُ فُرُوعُهَا فَمَا بَقَاءُ فَرْعٍ بَعْدَ ذَهَابٍ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أُحْدِثَتْ بِدْعَةٌ إِلَّا تُرِكَ بِهَا سُنَّةٌ فَاتَّقُوا الْبِدَعَ وَ الْزَمُوا الْمَهْيَعَ إِنَّ عَوَازِمَ الْأُمُورِ أَفْضَلُهَا وَإِنَّ مُحْدِثَاتِهَا شِرَارُهَا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4" w:name="__RefHeading___Toc5698004_2320776876"/>
      <w:bookmarkStart w:id="1895" w:name="_Toc735"/>
      <w:bookmarkEnd w:id="1894"/>
      <w:r>
        <w:rPr/>
        <w:t>1</w:t>
      </w:r>
      <w:r>
        <w:rPr>
          <w:rtl w:val="true"/>
        </w:rPr>
        <w:t xml:space="preserve">. </w:t>
      </w:r>
      <w:r>
        <w:rPr>
          <w:rtl w:val="true"/>
        </w:rPr>
        <w:t>انسان؛ هدف تیرهای مرگ</w:t>
      </w:r>
      <w:bookmarkEnd w:id="1895"/>
    </w:p>
    <w:p>
      <w:pPr>
        <w:pStyle w:val="BookText"/>
        <w:rPr/>
      </w:pPr>
      <w:r>
        <w:rPr>
          <w:rFonts w:ascii="Amiri" w:hAnsi="Amiri" w:eastAsia="Amiri" w:cs="Amiri"/>
          <w:color w:val="111111"/>
          <w:sz w:val="28"/>
          <w:sz w:val="28"/>
          <w:szCs w:val="28"/>
          <w:rtl w:val="true"/>
          <w:lang w:bidi="ar-SA"/>
        </w:rPr>
        <w:t>أَيُّهَا النَّاسُ إِنَّمَا أَنْتُمْ فِي هَذِهِ الدُّنْيَا غَرَضٌ تَنْتَضِلُ فِيهِ الْمَنَايَا مَعَ كُلِّ جَرْعَةٍ شَرَقٌ وَ فِي كُلِّ أَكْلَةٍ غَصَصْ لَا تَنَالُونَ مِنْهَا نِعْمَةً إِلَّا بِفِرَاقِ أَخْرَى</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الْمَنَايَا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گلوگیر شدن با آب معنی مصدری دارد به معنی گلوگیر شدن با آب است؛ محرّكة مصدر من شرق فلان بريقه من باب تعب غص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گلوگیر شدن با غذا؛ آن نیز معنی مصدری دارد و به معنی گلوگیر شدن با غذاست؛ اساساً این که تعبیر به غصه خوردن می شود برای این است که گاهی اندیشه ها و فکرهای گوناگونی که به انسان رو می آورد و او را ناراحت و غصه دار می کند، آن چنان بر جسم و روح انسان اثر می گذارد که گویا او را گلوگیر کرده و به هلاکت نزدیک ساخته یا واقعاً او را هلاک می کند؛ محرّكة أيضا مصدر من غصصت بالطعام كتعب أيضا،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غصص جمع غصه و هي الشجي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شما در این جهان هدفی هستید که تیرهای مرگ یکی پس از دیگری به سوی شما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جرعه ای بنوشید بیم گلوگیر شدن است و با هر لقمه ای امکان گرفتن راه نفس، به هیچ نعمتی از دنیا نمی رسید جز این که نعمت دیگری را از دست می دهید</w:t>
      </w:r>
      <w:r>
        <w:rPr>
          <w:rFonts w:eastAsia="IRNazanin" w:cs="IRNazanin"/>
          <w:color w:val="111111"/>
          <w:sz w:val="28"/>
          <w:szCs w:val="28"/>
          <w:rtl w:val="true"/>
          <w:lang w:bidi="fa-IR"/>
        </w:rPr>
        <w:t xml:space="preserve">! </w:t>
      </w:r>
      <w:bookmarkStart w:id="1896" w:name="pg20325_220283"/>
    </w:p>
    <w:p>
      <w:pPr>
        <w:pStyle w:val="BookText"/>
        <w:rPr/>
      </w:pPr>
      <w:bookmarkEnd w:id="1896"/>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از یک سو اشاره به آفات مرگزا اعم از فردی مانند انواع بیماری ها و از سوی دیگر همراه بودن هر نعمتی با نقمت و هر پیروزی با مشکلات را یادآور می شود و از سوی سوم به تضاد مواهب دنیا اشاره کرده است</w:t>
      </w:r>
      <w:r>
        <w:rPr>
          <w:rFonts w:eastAsia="IRNazanin" w:cs="IRNazanin"/>
          <w:color w:val="111111"/>
          <w:sz w:val="28"/>
          <w:szCs w:val="28"/>
          <w:rtl w:val="true"/>
          <w:lang w:bidi="fa-IR"/>
        </w:rPr>
        <w:t xml:space="preserve">. </w:t>
      </w:r>
      <w:r>
        <w:rPr>
          <w:rStyle w:val="FootnoteAnchor"/>
          <w:rtl w:val="true"/>
        </w:rPr>
        <w:footnoteReference w:id="1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جَرْعَةٍ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در کمین هر نعمتی آفتی نشسته است</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آفتی هم در بین نباشد، نعمت های جهان با هم جمع نمی شوند؛ به یکی می رسی و از دیگری جدا می شوی</w:t>
      </w:r>
      <w:r>
        <w:rPr>
          <w:rFonts w:eastAsia="IRNazanin" w:cs="IRNazanin"/>
          <w:color w:val="111111"/>
          <w:sz w:val="28"/>
          <w:szCs w:val="28"/>
          <w:rtl w:val="true"/>
          <w:lang w:bidi="fa-IR"/>
        </w:rPr>
        <w:t xml:space="preserve">.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در همه چیز دنیا، شائبه کدورت هایی متناسب با آن به طور طبیعی وجود دارد؛ مانند بیماری ها و دیگر چیزهایی که مایه تیرگی صفای زندگی آدمی و ترس و بیم اوست</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استعاره آورده است؛ زیرا مردم هدف تیرهای مرگ به وسیلۀ امراض و عوارض هستند؛ همچنان که نشانه هدف تیرهایی است که به سوی آن رها می شود</w:t>
      </w:r>
      <w:r>
        <w:rPr>
          <w:rFonts w:eastAsia="IRNazanin" w:cs="IRNazanin"/>
          <w:color w:val="111111"/>
          <w:sz w:val="28"/>
          <w:szCs w:val="28"/>
          <w:rtl w:val="true"/>
          <w:lang w:bidi="fa-IR"/>
        </w:rPr>
        <w:t>.</w:t>
      </w:r>
    </w:p>
    <w:p>
      <w:pPr>
        <w:pStyle w:val="Heading3"/>
        <w:numPr>
          <w:ilvl w:val="2"/>
          <w:numId w:val="1"/>
        </w:numPr>
        <w:rPr/>
      </w:pPr>
      <w:bookmarkStart w:id="1897" w:name="__RefHeading___Toc5698006_2320776876"/>
      <w:bookmarkStart w:id="1898" w:name="_Toc736"/>
      <w:bookmarkEnd w:id="1897"/>
      <w:r>
        <w:rPr/>
        <w:t>2</w:t>
      </w:r>
      <w:r>
        <w:rPr>
          <w:rtl w:val="true"/>
        </w:rPr>
        <w:t xml:space="preserve">. </w:t>
      </w:r>
      <w:r>
        <w:rPr>
          <w:rtl w:val="true"/>
        </w:rPr>
        <w:t>مصادیق پنج گانه جمع نشدن نعمت ها</w:t>
      </w:r>
      <w:bookmarkEnd w:id="1898"/>
    </w:p>
    <w:p>
      <w:pPr>
        <w:pStyle w:val="Heading4"/>
        <w:numPr>
          <w:ilvl w:val="3"/>
          <w:numId w:val="1"/>
        </w:numPr>
        <w:rPr/>
      </w:pPr>
      <w:bookmarkStart w:id="1899" w:name="__RefHeading___Toc5698008_2320776876"/>
      <w:bookmarkStart w:id="1900" w:name="_Toc737"/>
      <w:bookmarkEnd w:id="1899"/>
      <w:r>
        <w:rPr/>
        <w:t>2</w:t>
      </w:r>
      <w:r>
        <w:rPr>
          <w:rtl w:val="true"/>
        </w:rPr>
        <w:t xml:space="preserve">. </w:t>
      </w:r>
      <w:r>
        <w:rPr/>
        <w:t>1</w:t>
      </w:r>
      <w:r>
        <w:rPr>
          <w:rtl w:val="true"/>
        </w:rPr>
        <w:t xml:space="preserve">. </w:t>
      </w:r>
      <w:r>
        <w:rPr>
          <w:rtl w:val="true"/>
        </w:rPr>
        <w:t>کاسته شدن از عمر</w:t>
      </w:r>
      <w:bookmarkEnd w:id="190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يُعَمَّرُ مُعَمَّرٌ مِنْكُمْ يَوْماً مِنْ عُمُرِهِ إِلَّا بِهَدْمِ آخَرَ مِنْ أَجَلِهِ</w:t>
      </w:r>
      <w:r>
        <w:rPr>
          <w:rStyle w:val="FootnoteAnchor"/>
          <w:rtl w:val="true"/>
        </w:rPr>
        <w:footnoteReference w:id="1425"/>
      </w:r>
      <w:bookmarkStart w:id="1901" w:name="pg20325_220284"/>
    </w:p>
    <w:p>
      <w:pPr>
        <w:pStyle w:val="BookText"/>
        <w:rPr/>
      </w:pPr>
      <w:bookmarkEnd w:id="1901"/>
      <w:r>
        <w:rPr>
          <w:rFonts w:ascii="IRNazanin" w:hAnsi="IRNazanin" w:eastAsia="IRNazanin"/>
          <w:color w:val="111111"/>
          <w:sz w:val="28"/>
          <w:sz w:val="28"/>
          <w:szCs w:val="28"/>
          <w:rtl w:val="true"/>
          <w:lang w:bidi="fa-IR"/>
        </w:rPr>
        <w:t>هیچ کس از شما یک روز عمر نمی کند مگر این که از مجموعه حیات وی روزی کاسته می شود</w:t>
      </w:r>
      <w:r>
        <w:rPr>
          <w:rFonts w:eastAsia="IRNazanin" w:cs="IRNazanin"/>
          <w:color w:val="111111"/>
          <w:sz w:val="28"/>
          <w:szCs w:val="28"/>
          <w:rtl w:val="true"/>
          <w:lang w:bidi="fa-IR"/>
        </w:rPr>
        <w:t>.</w:t>
      </w:r>
    </w:p>
    <w:p>
      <w:pPr>
        <w:pStyle w:val="Heading4"/>
        <w:numPr>
          <w:ilvl w:val="3"/>
          <w:numId w:val="1"/>
        </w:numPr>
        <w:rPr/>
      </w:pPr>
      <w:bookmarkStart w:id="1902" w:name="__RefHeading___Toc5698010_2320776876"/>
      <w:bookmarkStart w:id="1903" w:name="_Toc738"/>
      <w:bookmarkEnd w:id="1902"/>
      <w:r>
        <w:rPr/>
        <w:t>2</w:t>
      </w:r>
      <w:r>
        <w:rPr>
          <w:rtl w:val="true"/>
        </w:rPr>
        <w:t xml:space="preserve">. </w:t>
      </w:r>
      <w:r>
        <w:rPr/>
        <w:t>2</w:t>
      </w:r>
      <w:r>
        <w:rPr>
          <w:rtl w:val="true"/>
        </w:rPr>
        <w:t xml:space="preserve">. </w:t>
      </w:r>
      <w:r>
        <w:rPr>
          <w:rtl w:val="true"/>
        </w:rPr>
        <w:t>کاسته شدن از روزی</w:t>
      </w:r>
      <w:bookmarkEnd w:id="1903"/>
    </w:p>
    <w:p>
      <w:pPr>
        <w:pStyle w:val="BookText"/>
        <w:rPr/>
      </w:pPr>
      <w:r>
        <w:rPr>
          <w:rFonts w:ascii="Amiri" w:hAnsi="Amiri" w:eastAsia="Amiri" w:cs="Amiri"/>
          <w:color w:val="111111"/>
          <w:sz w:val="28"/>
          <w:sz w:val="28"/>
          <w:szCs w:val="28"/>
          <w:rtl w:val="true"/>
          <w:lang w:bidi="ar-SA"/>
        </w:rPr>
        <w:t>وَ لَا تُجَدَّدُ لَهُ زِيَادَةٌ فِي أَكْلِهِ إِلَّا بِنَفَادِ مَا قَبْلَهَا مِنْ رِزْقِهِ</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و غذایی بر او افزوده نمی گردد مگر این که از آن مقدار روزی که برایش تعیین شده به همان اندازه کم می شود</w:t>
      </w:r>
      <w:r>
        <w:rPr>
          <w:rFonts w:eastAsia="IRNazanin" w:cs="IRNazanin"/>
          <w:color w:val="111111"/>
          <w:sz w:val="28"/>
          <w:szCs w:val="28"/>
          <w:rtl w:val="true"/>
          <w:lang w:bidi="fa-IR"/>
        </w:rPr>
        <w:t>.</w:t>
      </w:r>
    </w:p>
    <w:p>
      <w:pPr>
        <w:pStyle w:val="Heading4"/>
        <w:numPr>
          <w:ilvl w:val="3"/>
          <w:numId w:val="1"/>
        </w:numPr>
        <w:rPr/>
      </w:pPr>
      <w:bookmarkStart w:id="1904" w:name="__RefHeading___Toc5698012_2320776876"/>
      <w:bookmarkStart w:id="1905" w:name="_Toc739"/>
      <w:bookmarkEnd w:id="1904"/>
      <w:r>
        <w:rPr/>
        <w:t>2</w:t>
      </w:r>
      <w:r>
        <w:rPr>
          <w:rtl w:val="true"/>
        </w:rPr>
        <w:t xml:space="preserve">. </w:t>
      </w:r>
      <w:r>
        <w:rPr/>
        <w:t>3</w:t>
      </w:r>
      <w:r>
        <w:rPr>
          <w:rtl w:val="true"/>
        </w:rPr>
        <w:t xml:space="preserve">. </w:t>
      </w:r>
      <w:r>
        <w:rPr>
          <w:rtl w:val="true"/>
        </w:rPr>
        <w:t>از بین رفتن آثار</w:t>
      </w:r>
      <w:bookmarkEnd w:id="1905"/>
    </w:p>
    <w:p>
      <w:pPr>
        <w:pStyle w:val="BookText"/>
        <w:rPr/>
      </w:pPr>
      <w:r>
        <w:rPr>
          <w:rFonts w:ascii="Amiri" w:hAnsi="Amiri" w:eastAsia="Amiri" w:cs="Amiri"/>
          <w:color w:val="111111"/>
          <w:sz w:val="28"/>
          <w:sz w:val="28"/>
          <w:szCs w:val="28"/>
          <w:rtl w:val="true"/>
          <w:lang w:bidi="ar-SA"/>
        </w:rPr>
        <w:t>وَ لَا يَحْيَا لَهُ أَثَرَ إِلَّا مَاتَ لَهُ أَثر</w:t>
      </w:r>
      <w:r>
        <w:rPr>
          <w:rFonts w:ascii="IRNazanin" w:hAnsi="IRNazanin" w:eastAsia="IRNazanin"/>
          <w:color w:val="111111"/>
          <w:sz w:val="28"/>
          <w:sz w:val="28"/>
          <w:szCs w:val="28"/>
          <w:rtl w:val="true"/>
          <w:lang w:bidi="fa-IR"/>
        </w:rPr>
        <w:t xml:space="preserve"> هیچ اثری از او زنده نمی شود جز این که اثر دیگری از او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اگر انسان آثاری از خود به یادگار بگذارد، خواه آثار علمی باشد یا بناهای خیریه و عام المنفعه حتماً به خاطر آن نیروهایی از فکر و جسم خود را از دست می دهد</w:t>
      </w:r>
      <w:r>
        <w:rPr>
          <w:rFonts w:eastAsia="IRNazanin" w:cs="IRNazanin"/>
          <w:color w:val="111111"/>
          <w:sz w:val="28"/>
          <w:szCs w:val="28"/>
          <w:rtl w:val="true"/>
          <w:lang w:bidi="fa-IR"/>
        </w:rPr>
        <w:t xml:space="preserve">. </w:t>
      </w:r>
      <w:r>
        <w:rPr>
          <w:rStyle w:val="FootnoteAnchor"/>
          <w:rtl w:val="true"/>
        </w:rPr>
        <w:footnoteReference w:id="1427"/>
      </w:r>
    </w:p>
    <w:p>
      <w:pPr>
        <w:pStyle w:val="Heading4"/>
        <w:numPr>
          <w:ilvl w:val="3"/>
          <w:numId w:val="1"/>
        </w:numPr>
        <w:rPr/>
      </w:pPr>
      <w:bookmarkStart w:id="1906" w:name="__RefHeading___Toc5698014_2320776876"/>
      <w:bookmarkStart w:id="1907" w:name="_Toc740"/>
      <w:bookmarkEnd w:id="1906"/>
      <w:r>
        <w:rPr/>
        <w:t>2</w:t>
      </w:r>
      <w:r>
        <w:rPr>
          <w:rtl w:val="true"/>
        </w:rPr>
        <w:t xml:space="preserve">. </w:t>
      </w:r>
      <w:r>
        <w:rPr/>
        <w:t>4</w:t>
      </w:r>
      <w:r>
        <w:rPr>
          <w:rtl w:val="true"/>
        </w:rPr>
        <w:t xml:space="preserve">. </w:t>
      </w:r>
      <w:r>
        <w:rPr>
          <w:rtl w:val="true"/>
        </w:rPr>
        <w:t>از دست رفتن تازگی</w:t>
      </w:r>
      <w:bookmarkEnd w:id="1907"/>
    </w:p>
    <w:p>
      <w:pPr>
        <w:pStyle w:val="BookText"/>
        <w:rPr/>
      </w:pPr>
      <w:r>
        <w:rPr>
          <w:rFonts w:ascii="Amiri" w:hAnsi="Amiri" w:eastAsia="Amiri" w:cs="Amiri"/>
          <w:color w:val="111111"/>
          <w:sz w:val="28"/>
          <w:sz w:val="28"/>
          <w:szCs w:val="28"/>
          <w:rtl w:val="true"/>
          <w:lang w:bidi="ar-SA"/>
        </w:rPr>
        <w:t>وَ لَا يَتَجَدَّدُ لَهُ جَدِيدٌ إِلَّا بَعْدَ أَنْ يَخْلَقَ لَهُ جَدِيدٌ</w:t>
      </w:r>
      <w:r>
        <w:rPr>
          <w:rStyle w:val="FootnoteAnchor"/>
          <w:rtl w:val="true"/>
        </w:rPr>
        <w:footnoteReference w:id="1428"/>
      </w:r>
      <w:r>
        <w:rPr>
          <w:rFonts w:ascii="IRNazanin" w:hAnsi="IRNazanin" w:eastAsia="IRNazanin"/>
          <w:color w:val="111111"/>
          <w:sz w:val="28"/>
          <w:sz w:val="28"/>
          <w:szCs w:val="28"/>
          <w:rtl w:val="true"/>
          <w:lang w:bidi="fa-IR"/>
        </w:rPr>
        <w:t xml:space="preserve"> و چیز تازه ای برای او حاصل نمی شود، مگر این که تازه ای از او کهنه می گردد</w:t>
      </w:r>
      <w:r>
        <w:rPr>
          <w:rFonts w:eastAsia="IRNazanin" w:cs="IRNazanin"/>
          <w:color w:val="111111"/>
          <w:sz w:val="28"/>
          <w:szCs w:val="28"/>
          <w:rtl w:val="true"/>
          <w:lang w:bidi="fa-IR"/>
        </w:rPr>
        <w:t>.</w:t>
      </w:r>
    </w:p>
    <w:p>
      <w:pPr>
        <w:pStyle w:val="Heading4"/>
        <w:numPr>
          <w:ilvl w:val="3"/>
          <w:numId w:val="1"/>
        </w:numPr>
        <w:rPr/>
      </w:pPr>
      <w:bookmarkStart w:id="1908" w:name="__RefHeading___Toc5698016_2320776876"/>
      <w:bookmarkStart w:id="1909" w:name="_Toc741"/>
      <w:bookmarkEnd w:id="1908"/>
      <w:r>
        <w:rPr/>
        <w:t>2</w:t>
      </w:r>
      <w:r>
        <w:rPr>
          <w:rtl w:val="true"/>
        </w:rPr>
        <w:t xml:space="preserve">. </w:t>
      </w:r>
      <w:r>
        <w:rPr/>
        <w:t>5</w:t>
      </w:r>
      <w:r>
        <w:rPr>
          <w:rtl w:val="true"/>
        </w:rPr>
        <w:t xml:space="preserve">. </w:t>
      </w:r>
      <w:r>
        <w:rPr>
          <w:rtl w:val="true"/>
        </w:rPr>
        <w:t>درو شدن روییدنی ها</w:t>
      </w:r>
      <w:bookmarkEnd w:id="1909"/>
    </w:p>
    <w:p>
      <w:pPr>
        <w:pStyle w:val="Heading5"/>
        <w:numPr>
          <w:ilvl w:val="4"/>
          <w:numId w:val="1"/>
        </w:numPr>
        <w:rPr/>
      </w:pPr>
      <w:bookmarkStart w:id="1910" w:name="__RefHeading___Toc5698018_2320776876"/>
      <w:bookmarkStart w:id="1911" w:name="_Toc742"/>
      <w:bookmarkEnd w:id="1910"/>
      <w:r>
        <w:rPr>
          <w:rtl w:val="true"/>
        </w:rPr>
        <w:t>اشاره</w:t>
      </w:r>
      <w:bookmarkEnd w:id="1911"/>
    </w:p>
    <w:p>
      <w:pPr>
        <w:pStyle w:val="BookText"/>
        <w:rPr/>
      </w:pPr>
      <w:r>
        <w:rPr>
          <w:rFonts w:ascii="Amiri" w:hAnsi="Amiri" w:eastAsia="Amiri" w:cs="Amiri"/>
          <w:color w:val="111111"/>
          <w:sz w:val="28"/>
          <w:sz w:val="28"/>
          <w:szCs w:val="28"/>
          <w:rtl w:val="true"/>
          <w:lang w:bidi="ar-SA"/>
        </w:rPr>
        <w:t>وَ لَا تَقُومُ لَهُ نَابِتَةٌ إِلَّا وَتَسْقُطُ مِنْه مَحْصُودَةٌ</w:t>
      </w:r>
      <w:r>
        <w:rPr>
          <w:rStyle w:val="FootnoteAnchor"/>
          <w:rtl w:val="true"/>
        </w:rPr>
        <w:footnoteReference w:id="1429"/>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نهالی برایش به پا نمی ایستد مگر آن که درو شده ای از او بر زمین می افتد</w:t>
      </w:r>
      <w:r>
        <w:rPr>
          <w:rFonts w:eastAsia="IRNazanin" w:cs="IRNazanin"/>
          <w:color w:val="111111"/>
          <w:sz w:val="28"/>
          <w:szCs w:val="28"/>
          <w:rtl w:val="true"/>
          <w:lang w:bidi="fa-IR"/>
        </w:rPr>
        <w:t xml:space="preserve">. </w:t>
      </w:r>
      <w:bookmarkStart w:id="1912" w:name="pg20325_220285"/>
    </w:p>
    <w:p>
      <w:pPr>
        <w:pStyle w:val="BookText"/>
        <w:rPr/>
      </w:pPr>
      <w:bookmarkEnd w:id="191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زمان زودگذر از عمر تو می کاهد و نمی توان آن را به وضعیت نخستین بازگرداند و آن زمانی که تو در آن هستی رو به نیستی است و زمانی که پس از این می آید در دست سرنوشت است</w:t>
      </w:r>
      <w:r>
        <w:rPr>
          <w:rFonts w:eastAsia="IRNazanin" w:cs="IRNazanin"/>
          <w:color w:val="111111"/>
          <w:sz w:val="28"/>
          <w:szCs w:val="28"/>
          <w:rtl w:val="true"/>
          <w:lang w:bidi="fa-IR"/>
        </w:rPr>
        <w:t xml:space="preserve">. </w:t>
      </w:r>
      <w:r>
        <w:rPr>
          <w:rStyle w:val="FootnoteAnchor"/>
          <w:rtl w:val="true"/>
        </w:rPr>
        <w:footnoteReference w:id="1430"/>
      </w:r>
    </w:p>
    <w:p>
      <w:pPr>
        <w:pStyle w:val="Heading5"/>
        <w:numPr>
          <w:ilvl w:val="4"/>
          <w:numId w:val="1"/>
        </w:numPr>
        <w:rPr/>
      </w:pPr>
      <w:bookmarkStart w:id="1913" w:name="__RefHeading___Toc5698020_2320776876"/>
      <w:bookmarkStart w:id="1914" w:name="_Toc743"/>
      <w:bookmarkEnd w:id="1913"/>
      <w:r>
        <w:rPr/>
        <w:t>2</w:t>
      </w:r>
      <w:r>
        <w:rPr>
          <w:rtl w:val="true"/>
        </w:rPr>
        <w:t xml:space="preserve">. </w:t>
      </w:r>
      <w:r>
        <w:rPr/>
        <w:t>5</w:t>
      </w:r>
      <w:r>
        <w:rPr>
          <w:rtl w:val="true"/>
        </w:rPr>
        <w:t xml:space="preserve">. </w:t>
      </w:r>
      <w:r>
        <w:rPr/>
        <w:t>1</w:t>
      </w:r>
      <w:r>
        <w:rPr>
          <w:rtl w:val="true"/>
        </w:rPr>
        <w:t xml:space="preserve">. </w:t>
      </w:r>
      <w:r>
        <w:rPr>
          <w:rtl w:val="true"/>
        </w:rPr>
        <w:t>مرگ شاخه های بدون ریشه</w:t>
      </w:r>
      <w:bookmarkEnd w:id="1914"/>
    </w:p>
    <w:p>
      <w:pPr>
        <w:pStyle w:val="BookText"/>
        <w:rPr/>
      </w:pPr>
      <w:r>
        <w:rPr>
          <w:rFonts w:ascii="Amiri" w:hAnsi="Amiri" w:eastAsia="Amiri" w:cs="Amiri"/>
          <w:color w:val="111111"/>
          <w:sz w:val="28"/>
          <w:sz w:val="28"/>
          <w:szCs w:val="28"/>
          <w:rtl w:val="true"/>
          <w:lang w:bidi="ar-SA"/>
        </w:rPr>
        <w:t>وَ قَدْ مَضَتْ أُصُولٌ نَحْنُ فُرُوعُهَا فَمَا بَقَاءُ فَرْعٍ بَعْدَ ذَهَابٍ أَصْلِهِ</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ریشه ها که ظاهراً در این جا منظور پدران و مادران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این که اصول و ریشه های ما درگذشتند و ما فروع و شاخه های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شاخه بعد از رفتن ریشه بقایی دارد؟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همان طور که پدران و نیاکان ما همگی رفتند و در طریق فنا گام نهادند، ما نباید انتظار بقا داشته باشیم؛ بنابراین دیر یا زود باید جای خود را به آیندگان بسپاریم</w:t>
      </w:r>
      <w:r>
        <w:rPr>
          <w:rFonts w:eastAsia="IRNazanin" w:cs="IRNazanin"/>
          <w:color w:val="111111"/>
          <w:sz w:val="28"/>
          <w:szCs w:val="28"/>
          <w:rtl w:val="true"/>
          <w:lang w:bidi="fa-IR"/>
        </w:rPr>
        <w:t xml:space="preserve">. </w:t>
      </w:r>
      <w:r>
        <w:rPr>
          <w:rStyle w:val="FootnoteAnchor"/>
          <w:rtl w:val="true"/>
        </w:rPr>
        <w:footnoteReference w:id="1432"/>
      </w:r>
    </w:p>
    <w:p>
      <w:pPr>
        <w:pStyle w:val="Heading3"/>
        <w:numPr>
          <w:ilvl w:val="2"/>
          <w:numId w:val="1"/>
        </w:numPr>
        <w:rPr/>
      </w:pPr>
      <w:bookmarkStart w:id="1915" w:name="__RefHeading___Toc5698022_2320776876"/>
      <w:bookmarkStart w:id="1916" w:name="_Toc744"/>
      <w:bookmarkEnd w:id="1915"/>
      <w:r>
        <w:rPr/>
        <w:t>3</w:t>
      </w:r>
      <w:r>
        <w:rPr>
          <w:rtl w:val="true"/>
        </w:rPr>
        <w:t xml:space="preserve">. </w:t>
      </w:r>
      <w:r>
        <w:rPr>
          <w:rtl w:val="true"/>
        </w:rPr>
        <w:t>نکوهش بدعت ها</w:t>
      </w:r>
      <w:bookmarkEnd w:id="1916"/>
    </w:p>
    <w:p>
      <w:pPr>
        <w:pStyle w:val="BookText"/>
        <w:rPr/>
      </w:pPr>
      <w:r>
        <w:rPr>
          <w:rFonts w:ascii="Amiri" w:hAnsi="Amiri" w:eastAsia="Amiri" w:cs="Amiri"/>
          <w:color w:val="111111"/>
          <w:sz w:val="28"/>
          <w:sz w:val="28"/>
          <w:szCs w:val="28"/>
          <w:rtl w:val="true"/>
          <w:lang w:bidi="ar-SA"/>
        </w:rPr>
        <w:t>وَ مَا أُحدِثَتُ بِدْعَةٌ إِلَّا تُرَكَ بهَا سُنَّةٌ</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ترک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بدعتی ایجاد نشد مگر این که سنتی به سبب آن ترک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در لغت به معنی هرگونه نوآوری است که طبعاً می تواند چیز خوب یا بدی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البدعه انشاء امر على غير مثال سابق</w:t>
      </w:r>
      <w:r>
        <w:rPr>
          <w:rFonts w:eastAsia="IRNazanin" w:cs="IRNazanin"/>
          <w:color w:val="111111"/>
          <w:sz w:val="28"/>
          <w:szCs w:val="28"/>
          <w:rtl w:val="true"/>
          <w:lang w:bidi="fa-IR"/>
        </w:rPr>
        <w:t xml:space="preserve">». </w:t>
      </w:r>
      <w:bookmarkStart w:id="1917" w:name="pg20325_220286"/>
    </w:p>
    <w:p>
      <w:pPr>
        <w:pStyle w:val="Heading3"/>
        <w:numPr>
          <w:ilvl w:val="2"/>
          <w:numId w:val="1"/>
        </w:numPr>
        <w:rPr/>
      </w:pPr>
      <w:bookmarkStart w:id="1918" w:name="__RefHeading___Toc5698024_2320776876"/>
      <w:bookmarkStart w:id="1919" w:name="_Toc745"/>
      <w:bookmarkEnd w:id="1917"/>
      <w:bookmarkEnd w:id="1918"/>
      <w:r>
        <w:rPr/>
        <w:t>4</w:t>
      </w:r>
      <w:r>
        <w:rPr>
          <w:rtl w:val="true"/>
        </w:rPr>
        <w:t xml:space="preserve">. </w:t>
      </w:r>
      <w:r>
        <w:rPr>
          <w:rtl w:val="true"/>
        </w:rPr>
        <w:t>پرهیز از بدعت ها</w:t>
      </w:r>
      <w:bookmarkEnd w:id="1919"/>
    </w:p>
    <w:p>
      <w:pPr>
        <w:pStyle w:val="BookText"/>
        <w:rPr/>
      </w:pPr>
      <w:r>
        <w:rPr>
          <w:rFonts w:ascii="Amiri" w:hAnsi="Amiri" w:eastAsia="Amiri" w:cs="Amiri"/>
          <w:color w:val="111111"/>
          <w:sz w:val="28"/>
          <w:sz w:val="28"/>
          <w:szCs w:val="28"/>
          <w:rtl w:val="true"/>
          <w:lang w:bidi="ar-SA"/>
        </w:rPr>
        <w:t>فَاتَّقُوا البَدَعَ وَالْزَمُوا الْمَهْيَعَ إِنَّ عَوَازِمَ الْأُمُورِ أَفْضَلُهَا وَإِنَّ مُحْدَثَاتِهَا مُحْدِثَاتِهَا شِرَارُهَا</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مُحْدِثَاتِها مواردی که تازه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دال آمده که معنی اسم فاعلی دارد؛ در حالی که تقریباً در همه نُسخ دیگر محدثات با فتح دال به معنی حادث شده آمده است و صحیح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بدعت ها بپرهیزید و راه راست و روشن را رها نکنید؛ چراکه سنت های ریشه دار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امور است و بدعت ها بدترین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سنت های کهنی است که در زمان پیامبر صلی الله علیه و آله جاری بوده یا امور قطعی و مسلّم مورد اتفاق است نه پدیده هایی که مورد شک و شبهه باشد</w:t>
      </w:r>
      <w:r>
        <w:rPr>
          <w:rFonts w:eastAsia="IRNazanin" w:cs="IRNazanin"/>
          <w:color w:val="111111"/>
          <w:sz w:val="28"/>
          <w:szCs w:val="28"/>
          <w:rtl w:val="true"/>
          <w:lang w:bidi="fa-IR"/>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مشابه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كُلُّ بِدْعَةٍ ضَلَالَةٌ وَكُلُّ ضَلَالَةٍ إِلَى النَّارِ</w:t>
      </w:r>
      <w:r>
        <w:rPr>
          <w:rStyle w:val="FootnoteAnchor"/>
          <w:rtl w:val="true"/>
        </w:rPr>
        <w:footnoteReference w:id="1436"/>
      </w:r>
      <w:r>
        <w:rPr>
          <w:rFonts w:ascii="IRNazanin" w:hAnsi="IRNazanin" w:eastAsia="IRNazanin"/>
          <w:color w:val="111111"/>
          <w:sz w:val="28"/>
          <w:sz w:val="28"/>
          <w:szCs w:val="28"/>
          <w:rtl w:val="true"/>
          <w:lang w:bidi="fa-IR"/>
        </w:rPr>
        <w:t>آگاه باشید هر بدعتی گمراهی است و هر گمراهی در آتش دوزخ خواهد بود</w:t>
      </w:r>
      <w:r>
        <w:rPr>
          <w:rFonts w:eastAsia="IRNazanin" w:cs="IRNazanin"/>
          <w:color w:val="111111"/>
          <w:sz w:val="28"/>
          <w:szCs w:val="28"/>
          <w:rtl w:val="true"/>
          <w:lang w:bidi="fa-IR"/>
        </w:rPr>
        <w:t xml:space="preserve">. </w:t>
      </w:r>
      <w:bookmarkStart w:id="1920" w:name="pg20325_220287"/>
    </w:p>
    <w:p>
      <w:pPr>
        <w:pStyle w:val="Heading2"/>
        <w:numPr>
          <w:ilvl w:val="1"/>
          <w:numId w:val="1"/>
        </w:numPr>
        <w:rPr/>
      </w:pPr>
      <w:bookmarkStart w:id="1921" w:name="__RefHeading___Toc5698026_2320776876"/>
      <w:bookmarkStart w:id="1922" w:name="_Toc746"/>
      <w:bookmarkEnd w:id="1920"/>
      <w:bookmarkEnd w:id="1921"/>
      <w:r>
        <w:rPr>
          <w:rtl w:val="true"/>
        </w:rPr>
        <w:t>کتابنامه</w:t>
      </w:r>
      <w:bookmarkEnd w:id="1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محمدعلی، فروغ حکمت،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إقبال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الإسلاميه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أبیطالب علیهم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بیجا 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على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معانى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یعقوب احمد،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ابن میثم شرح نهج البلاغه ابن میثم،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 الحکم و درر الكلم،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تنبيه الغافلين و تذكره العارفين،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فتح الله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ترجمه و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 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 محمد بن حسن، 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عمادالدین أبي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نجف 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علیه السلام، صحيفة الإمام الرضا عليه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حسن بن عبدالله الفروق في اللغة،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عروسی الحویزی، عبد علی بن جمعة، تفسير نور 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ليثي واسطی، علی بن محمد، عيون الحكم والمواعظ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 تقى،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يوسف كاندهلوى حياة الصحابه،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شهنوازی بی جا احسان،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الجمل و النصرة لسيد العترة فى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در سایه سار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محمدباقر معموری،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التحقيق في كلمات القرآن الكريم،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وقعة صفین،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سلیم بن قیس کتاب سلیم بن قيس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میرزا حبیب الله منهاج البراعة فى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مترجم حسن زاده آملی و محمد باقر کمره ای تهران مكتبة الإسلامية،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پیروزی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پناهگاه؛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او پناه داد؛ فَزِعَ فَزَعاً به او پناه برد؛ المَفْزَع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سوخته؛ از ماده لهف به معنای دریغ خورد، اندوه خورد؛ الْتَهَفَ الْتِهَافا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سوز و گداز افتاد؛ تَلَهَفَ، تلهفاً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شد و افسوس خورد؛ اللَّهْفَان جمع لَهَافَى و لهف حسرت ،کش اندوهگین؛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لهف لهفا من باب فرح حزن و تحسّر، و اللهوف و اللهيف واللهفان و اللاهف المظلوم المضطرّ يستغيث ويتحسّر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کرد؛ از مادۀ عَيْشَ به معنای زندگی؛ أَعَاشَ إِعَاشَةً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سرگرم زندگی کرد؛ عايَشَ، مُعَايَشَةً و عِيَاشاً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زندگی کرد؛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مَعَایش رزق وروزی وسیله زندگی؛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رزق وروزی و وسایل زندگی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از مادۀ قلب به معنای برگرداندن؛ وارونه کردن قلب شیء گرداندن و گردیدن آن است از وجهی به وجهی مثل گرداندن لباس و گرداندن انسان از طریقه اش؛ تقلیب برگرداندن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و برگشتن؛ 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و تصرف در امور است؛ أَقْلَبَ إقلاباً الشيء آن چیز را از روی برگردانید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نینداختی؛ از مادۀ عمل به معنای کار اعم از آن که خوب باشد یا بد؛ اسْتَعْمَلَ، اسْتِعْمَالاه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عامل تعیین کرد از او خواست که کار 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حیطه قدرت بیرون نمی رود؛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رهایی یافتن ناگهانی یا فرار کردن است و حدیث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کتب شیعه و اهل سنت آمده و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نقل می کند از همین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می گوید آن بیعه ابی بكر كانت فلته وقى الله شرها بیعت ابی بکر ناگهانی و بدون مطالعه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خداوند شر آن را برطرف ساخت؛ أفلت الطائر وغيره إفلاتا تخلّص و أفلته اذا أطلقته و خلّصته يستعمل لازما و متعديا و فلت فلتا من باب ضرب لغة و فلته أنا يستعمل أيضا لازما و متعدّيا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 کرد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 برنمی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شدید که مقتضی عقوبت است؛ اسخط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غضب آوردن؛ أَسْخَطَ، إسْخَاطاً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خشمناک کرد؛ تَسَخَطَ، تَسَخُطاً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راضی نشد و بر او خشم ،گرفت تَسَخَطَ تَسَخُطاً راضی نشد و خشم گرفت، الشخط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نارضایتی؛ المَسْخَط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مَسَاخِط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باعث خشم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 می کند؛ از ماده غنی به معنای کفایت بی نیازی؛ اغناء کفایت کردن و بی نیاز کردن؛ استغنی، اسْتِغْنَاء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توانگر و بی نیاز شد؛ غانِی توانگر و خودکفا؛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توانگری و رفاه؛ الغَنِيّ جمع أَغْنِيَاء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دارنده مال بسیار، بی نیاز لَا يَسْتَغْنِی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زمان تفاوت آمد و آبد آن است که آبد به معنی زمان غیر محدود و آمد به معنی زمان محدود ولی مجهول الحد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گاه نهایی؛ اسم مکان از مادۀ وَعَدَ به معنای وعده 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بارگاه؛ اسم مكان از نجات به معنای مکان نجات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موی بلند جلوی سر در دست گرفتن آن به معنای تسلط و در اختیار گرفتن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هنگامی که می خواستند غلامان یا زندانیان یا حیوانات را به جایی ببرند برای این که بهتر اطاعت کنند و همراه آنان بیایند معمولاً موی جلوی پیشانی آن ها را می گرفتند و می کشیدند؛ الشعر المسترسل في مقدّم الراس أى شعر الجبهة وقال الأزهرى منبت الشعر و اطلاقها على الشعر مجاز من باب تسمية الحال باسم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جنبنده؛ دبّ ودَبِیب به معنی راه رفتن آرام و حرکت خفیف در حیوان به کار می رود و در حشرات بیشتر استعمال شود؛ الدَّابَّة جمع دَوَابٌ این واژه در مذکر و مؤنث یکسان به کار می رود و تاء برای وحدت است و به معنای هر حیوانی است که بر روی زمین راه رود 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سرنوشت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بزرگ است؛ این جمله برای تعجب به کار برده می شود و تا حدی معنای سؤالی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دهشتناک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فراوان ساختن است؛ ما اسبغ چه فراوان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سکونت بخشیدی؛ از ماده سگن معنای سکون، آرام گرفتن بعد از حرکت است؛ 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و محل آرامش؛ اسکان سکونت دادن؛ سكينة آرامش قلب و اطمینان خاطر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نزدیکترند؛ از مادۀ قرب به معنای نزدیکی؛ قربان در اصل مصدر است به معنی نزدیک شدن؛ اسْتَقْرَبَ، اسْتِقْرَابا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یافت اقْتَرَبَ اقْتِرَاباً نزدیک شد؛ تَقَارَبَ تَقَارُباً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به او نزدیک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های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يُضَمَّنُوا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فرانگرفتند؛ از مادۀ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شد،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و التزام؛ ضَمِنَ، ضَمْناً و ضَمَاناً الشيء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کفالت کرد، او را ضمانت کرد دارای آن شد؛ الضَّمْنِی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درون انسان بدون شکل به آن تعبیر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الضَّمِین جمع ضَمْنَى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كفيل و ضامن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يَتَشَعَبْهُمْ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ننمود؛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پراکندگی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شاخه و فرعی است که از اصل جدا شود؛ أغصان الشجرة و تشعبت تفرّقت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هر گونه شک و تردیدی است که سرانجام پرده از روی آن برداشته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حوادث روزگار یا مرگ است؛ بنابراین رَيْبُ 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حوادث و مرگ و میرهایی است که گذشت زمان آن را آشکار خواهد ساخت؛ الدهر من مننت الشيء قطعته، لأنه يقطع الأعمار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اكتَنَهَ اكْتِنَاها الشی به حقیقت آن چیز پی برد؛ لکنه اصل و گوهر چیزی و اندازه و کیفیت آن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بَلَائِكَ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نیکویی نعمت های تو</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سفرۀ نعمت؛ طعام و غذایی است که برای مجلسی فراهم می شود و میهمان ها را به سوی آن دعوت می کنند و در اصل از مادۀ 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دعوت کردن گرفته شده و به کارهای خوب و رعایت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چون مردم به سوی آن دعوت شده اند؛ بفتح الهمزة وضمها وزان مسعدة ومكرمة طعام صنع لدعوة أو عرس من أدب فلان أدبا من باب ضرب إذا عمل مأدبة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 آشامیدنی؛ از مادۀ شُرب به معنای نوشیدن شراب نوشیدنی مشرب مصدر میمی، به معنای نوشیدنی ها؛ أَشْرَبَ، إِشْرَاباً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نوشانید او را آب داد؛ شارَبَ مُشَارَبَةً و شِرَاباً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نوشید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فرستادی 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لاشه مردار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گندیدن است؛ لذا هر چیز تنفر آمیز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تشبیه می کنند و تشبیه دنیای مادی و آلوده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بالا از همین روست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افْتَضَحُوا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رسوا شدند؛ از ماده فَضَحَه به معنای رسوا کردن عیب کسی را آشکار کردن؛ فاضح، مُفاضَحَةً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های یکدیگر را آشکار کردند؛ الفَضَاحَة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شدن بدیها، رسوایی؛ الفَضُوح رسوا و مفتضح، بسیار رسواکننده؛ الفَضِيحَة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فَضَائِح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شدن بدیها عیب و رسوایی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شدید به چیزی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درختی است که سبز و با طراوت می شود، سپس چیزی نمی گذرد که باریک و زرد می گردد بعضی گفته اند عشق در اصل از همین ماده گرفته شده است؛ زیرا عاشق را لاغر و پژمرده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ضعف چشم و ناتوانی آن است و گاه به معنای شب کوری تفسیر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ميثم بحرانی،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کرد؛ شکافت؛ پاره کرد؛ خرق به معنی دروغ ساختن و افترا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 گشت؛ از ریشۀ وَلِه به معنای شیفته شد؛ اسْتَوْلَه اسْتِيلاهاً خرد او آشفته شد؛ أَوْلَهَ، إيلاها الحزنُ أو الوجدُ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و شیفتگی فلانی را آشفته کردند؛ واله به معنای کسی است که بر اثر عشق به چیزی یا کسی یک حالت تحیر و سرگردانی پیدا کرده است و عقلش را از دست داده و شیفته و به دنبال آن است؛ وله الرّجل من باب ضرب و منع و حسب اذا تحيّر من شدّة الوجد وفي بعض النسخ و لهت بالتضعيف و نصب نفسه على المفعول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نمی ایستد؛ خودداری نمی کند؛ باب انفعال از مادۀ زجر به معنای نهی و زجر و بازداشتن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بازدارنده؛ دفع کننده؛ منع کننده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136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دانند؛ از مادۀ جهل به معنای نادانی؛ جاهل نادان سفیه بی اعتنا؛ اسْتَجْهَلَ، اسْتِجْهَالا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 شمرد، خوار و سبک کرد؛ تَجَاهَلَ، تَجَاهلًا خود را نادان وانمود کرد، خود را به نادانی زد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جدایی؛ تفریق پراکنده کردن؛ جدایی افکندن، تَفَرُّق پراکنده شد؛ جدا گردید؛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تکه و قطعه جداشده؛ فریق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جدا شده از دیگران؛ تَفَارَقَ تَفَارُقاً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از یکدیگر جدا شدند؛ 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امور را از هم جدا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 می پنداشتند؛ از مادۀ آمن به معنای ایمنی، آرامش قلب، خاطر جمع بودن؛ 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توأم با اطمینان خاطر؛ لآمن آن که در امان و اطمینان 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برداشتند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بیهوشی در حال مرگ یعنی نزدیک به مرگ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شد؛ از مادۀ فَتَر به معنای ناتوانی، سُستی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خارجی بدن منظور دست و پا و گوش و چشم است؛ البدن الرأس واليدان و الرجلان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 از باب افتعال و در اصل ازتَيَدَ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از مادۀ ولج به معنی دخول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اتَّلَج، اتلاجاً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 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يلج ولوجا أي دخل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کرد؛ از ریشه فناء به معنی از بین رفتن؛ أَفْنَى إِفْنَاء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کرد، فنا کرد، تَفَانَی، تَفَانِیاً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کردند؛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نیستی، نابودی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زمان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أَدْهُر و 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محدود، روزگار دراز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ها را بست؛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قرار گرفتن پلک های چشم بر روی یکدیگر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هرگونه تساهل و تغافل و چشم پوشی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مُصَرَّحَاتِها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های آشکار شده؛ چیزهایی که به حلیت یا حرکت آن تصریح شده؛ خلاف المشتبه و هو الظاهر البين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بقاء به معنای ماندن بَقِيَّة باقی مانده اسْتَبْقَی اسْتِبْقَاء باقی گذارد بقی، بقیاً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یافت، باقی ماند، البَقِيَّة جمع بَقَايَا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مانده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مند می گردند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گزد؛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گاز گرفتن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پشیمانی و تأسف از مادۀ ندم؛ أَنْدَمَ، إِنْدَاماً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 کرد؛ تندم تندماً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 و اندوهناک شد؛ المَنْدَم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يَغْبِطُهُ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غبطه می خورد یعنی آرزوی آن را می کند و حسرت آن را می خورد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یا پلک چشم او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چسبیدن و آمیختن به چیزی است؛ الالتصاق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کردند؛ از مادۀ وَحَشَ به معنای احساس ترس کرد یا ترسید؛ أَوْحَشَ، إيحاشاً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وحشت انداخت؛ تَوَحَشَ تَوَحُشاً وحشى شد؛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وُحُوش و وُحْشَان حيوان وحشي؛ الوحيش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 وحشى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دهد؛ نیک بختی؛ أَسْعَدَ إِسْعَاداً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بخت کند؛ ساعَدَ مُسَاعَدَةً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کار به او کمک و یاری کرد؛ الاعانة وكنايه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منزلگاه به معنای شکاف و گودال است و به قبر نیز اطلاق می کنند؛ زیرا قبلاً خطی می کشند، سپس آن را می شکافند؛ مخطّ فِي الْأَرْضِ بالخاء المعجمة كناية عن القبر يخط أولا ثم يحفر، وفي بعض النسخ بالحاء المهملة و هو المنزل من حط القوم إذا نزلوا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می گردند؛ جدا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همان معناست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نوشته شده از مادۀ کتب به معنای نوشتن؛ بمعنى المكتوب من كتب بمعنى حكم وقضى يقال كتب القاضي بالنفقة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مقدرات از ماده قدر و قدرت و مقدرة به معنی توانایی است؛ تقدیر اندازه گیری و تعیین؛ اقْتَدَرَ، اقْتِدَاراً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توانایی یافت؛ تقدیر جمع تقادیر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 کند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نامنظم حرکت داد؛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تحرک و اضطراب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حرکت درآوردن توأم با تکان دادن است؛ یمید میدا و میدانا تحرک و أماده حرّكه و في بعض النسخ أمار، و الموران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شکافت؛ از مادهٔ قطر به معنای شکافتن؛ تَفَطَّر و انْفِطَار شکافته شدن؛ انْفَطَرَ، انْفِطَاراً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شکافته شد؛ تَفَطَّرَ، تَفَطَّراً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شکافته 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حرکت درآورد؛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معنای حرکت دادن شديد است؛ الأرض زلزلها أرجت الأرض و أرجها الله يستعمل لازما و متعديا و في بعض النسخ و رجّ الأرض بغير همز و هو الأفصح المطابق لقوله تعالى إذا رجّت الأرض 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لرزاند؛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اضطراب و لرزه شدید است و اخبار فتنه انگیز را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اراجیف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که مایۀ اضطراب جامعه است؛ الرجفة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 الشديدة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 کند؛ کندن؛ اقْتَلَعَ اقْتِلَاعاً الشي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از بیخ گند، آن چیز را به زور گرفت؛ 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قِلاع و قلع به معنای سنگی که از کوه کنده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جِبَالَهَا کوه ها؛ از مادۀ جبل به معنای کوه؛ جابَلَ مُجَابَلَةً و جِبَالًا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مسافر به کوهستان رفت، داخل کوهستان شد در کوه اقامت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متلاشی کرد؛ از مادۀ 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ریختن دانه های غذایی در غربال و تکان دادن و بر باد دادن آن است تا پوست از دانه جدا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متلاشی و خرد کردن کوه هاست؛ نسف قلعها من اصولها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پوسیدگی؛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کهنه شدن است؛ بعد اخلاقهم في بعض النسخ بفتح الهمزة و في بعضها بالكسر من خلق الثّوب بالضم اذا بلى فهو خلق بفتحتين و أخلق الثوب بالالف لغة و أخلقته يكون الرباعي لازما و متعديا هكذا في المصباح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فصل و جدا کردن است؛ تمیز جدا شدن اسْتَمَازَ اسْتِمَازَةً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دیگران جدا شد؛ امتاز امتیازاً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دیگری جدا شد و عزلت گزید؛ الامتیاز جمع امتیازات ،امتیاز دادن، امتیاز گرفتن برای انجام کاری ویژه و امتیازدار؛ مازَ مَيْزاً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از چیز دیگری جدا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خَفَايَا مخفی؛ از مادۀ خَفی به معنای خفاء پنهانی نهانی؛ اخفاء پنهان کردن مقابل اعلان و ابداء است؛ خافیه پوشیده و شیء پنهان است؛ اخْتَفَی اخْتِفَاء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شد ناپدید شد؛ أَخْفَى إِخْفَاء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پنهان و متواری شد؛ خَفَّى تَخْفِيَةُ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پنهان و کتمان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جمع خبیه به معنای شیء پنهان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داد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نمی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 کردن است؛ ظعنا من باب نفع سار و ارتحل، و يتعدّى بالهمزة وبالحرف يقال أظعنته و ظعنت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واردشوندگان؛ جمع نازل است و در این عبارت به معنای فرودآمدگان در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تَتَغَيَّر دگرگون نمی گردد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بعد از دیگری بر او وارد نمی شوند؛ از مادۀ نوب به معنی رجوع بعد از رجوع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 و وحشت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سراغشان نمی آید از مادۀ نیل به معنای رسیدن المنال نائل شدن، 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به دست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بیماری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مرض بدن است اما مرض گاهی در بدن و گاهی در قلب است؛ سقیم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 و پریشان حال؛ أَسْقَمَ، إِسْقَاماً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 گردانید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مخاطرات؛ جمع الخطر محرّكة كأسباب و سبب و هو الاشراف على الهلاك و خوف التلف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جایگاه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غل بست؛ غل یک وسیلهٔ آهنی بوده که دست های اسیر را به گردن او می بسته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ها؛ جمع سربال به معنای پیراهن است؛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ماده قابل اشتعالی است شبیه نفت سیاه که سیاه و لزج و بدبو است و در قدیم به حیواناتی که مبتلا به جرب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بیماری که مو و پشم با آن می 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می مالیدند؛ بفتح القاف و کسر الطاء و بها قرأ السبعة في قوله تعالى سرابيلهم من قطران و ربما يكسر القاف و يسكن الطاء و هو شيء أسود لزج منتن يطلى به الابل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مُقَطَّعَاتِ 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مقطعات جمع مقطعه و نیران جمع نار است یعنی به جای لباس تکه هایی از آتش به آن ها می پوشاند؛ الثياب التي تقطع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قصار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و غفل شده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فدیه داده نمی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عوض؛ یعنی عوضی که انسان از برای خود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است فدیه و فداء؛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یفادی در برابر پرداخت فدیه آزاد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گسیخته نشود؛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شکستن چیزی بدون جدا شدن است؛ هر چند گاهی در موارد جدا شدن اجزاء به کار می رود؛ بالفاء من انفصم و هو كسر الشيء من غير إبانة، وفى بعض النسخ بالقاف و هو الكسر مع إبانة گبل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قید و بند است؛ جمع الكبل كفلس و فلوس و هو القيد يقال كبلت الأسير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يُقْضَی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می پذیرد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تحقیر کردن و کوچک شمردن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اعتنایی کرد به آن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گرفت؛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کردن و گرفتن و بردن و دور کردن است و در عبارت فوق به همان معنای دور کردن می باشد؛ زواه زیا و زويّما نحاه و زوی المال عن صاحبه طواه اختیاراً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برگزیدن و گرامی داشتن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اعراض کرد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فاخر؛ از مادهٔ ریش به معنای پرهای پرندگان؛ الريش الرياش واحد و هو ما ظهر من اللباس 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آورنده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بهانه آن از باب تفعیل به معنای کسی است که عذر می آورد ولی عذر ندارد ولی معتذر کسی است که عذر 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 کننده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حذر کننده؛ از مادۀ 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پرهیز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 اسم مکان از مادۀ حطّ يَحطّ به معنای محل فرود آمدن؛ محطه به معنای ایستگاه قطار؛ انحطاط از همین ماده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ورود پی در پی ملائکه از مادۀ اختلاف که در این جا به معنای رفت و آمد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محل رفت و آمد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توز؛ از ریشهٔ بغض به معنای کسی که بغض و کینه در دل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الهی؛ در اصل به معنای پریدن بر روی کسی و مقهور ساختن اوست و از آن جا که یکی از لوازم آن مجازات کردن است در خطبه بالا و مانند آن به این معنا به کار رفته است؛ القهر و الذلّة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کنندگان؛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رسیدن به چیزی توأم با میل و رغبت است؛ 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الله توسیلا عمل عملا تقرّب به الله کتوسل و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باب افعال که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همزۀ دوم به خاطر کسره همزه اول قلب به یاء می شود؛ إفعال من الأمن الذى هو خلاف الخوف ثمّ استعمل بمعنى التصديق، فالهمزة فيه إما للصيرورة كان المصدق صار ذا أمن من أن يكون مكذبا، أو للتعدية كانّه جعل المصدّق هنا من التكذيب و المخالفة، و يعدى بالباء لاعتبار معنى الاقرار و الاعتراف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رضا علیه السلام،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قله و بلندترین جای هر چیز؛ کوهان شتر قسمت بالای هر چیزی است و به کوهان شتر و قله کوه ها اطلاق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أعلاه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خلقت و طبیعت اولی انسان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طریقت و شریعت؛ همان دین و آیینی است که انسان به آن معتقد می باشد؛ البته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فارسی به معنای مردم است و این کلمه مانند بسیاری از واژه های مشترک در بین زبان هاست که در هر زبان کاربرد ویژه خود را دارد و استعمال آن در معنا و مفهومی در یک زبان نباید سبب اشتباه در به کارگیری این واژه در زبان دیگر و در مفهوم و معنای دیگر گردد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مرحوم شوشتری،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 و هر چیزی که باعث حفاظت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آید که به معنای پوشش است؛ از این ماده چند کلمه مشهور وجود دارد که در همه آن ها معنای پوشش لحاظ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مخفی بودنش جن خوانده شده و مجنون نیز به لحاظ این که عقلش پنهان یا پوشیده است مجنون گفته شده است؛ باغ و بهشت 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چون پوشیده از درخت است؛ بچه در شکم مادر را برای این که پوشیده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سپر را به لحاظ این که انسان را از خطر محافظت می کند و می 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بالضمّ كلّ ما وقی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به جا آوردن زیارت کردن؛ باب افتعال از ریشه عَمَرَ ؛ اعتمر الرّجل زار البيت و المعتمر الزائر و منه سميت العمرة عمرة لأنها زيارة البيت يقال اعتمر فهو معتمر أى زار و قصد، و في الشرع زيارة البيت الحرام بشروط مخصوصة مذكورة في محالها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شده؛ تبعید شده؛ از مادۀ نفی به معنای رانده شده؛ النَّفْيَة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نَفَیات یک بار نفی کردن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ثروتمند؛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فزونی یافتن است؛ لذا مال فراوان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به معنای اسم فاعل است؛ یعنی سبب فزونی ثرى المال ثراکثر و نمی، والثروة كثرة العدد من الناس و المال، و هذا مثراة للمال بهمز و غيره تكثرة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تأخیر انداخت؛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تأخیر انداختن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به معنای اسم فاعل، یعنی سبب تأخير است و به عصا منساه می گویند؛ زیرا با نوک آن اشیای مزاحم به کنار رانده می شود؛ بالهمز و غيره أيضا كمثراة وزان مفعلة بالفتح فالسكون محل النساء يقال نسأت التي نسأ أخرته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 تنسىء الأجل أى تؤخّره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317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بد، مرگ با خفت و خواری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ساختن و ابداع چیزی است و در لغت عرب به کارهای خوب و نیکوکاری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می کند و نگه می دارد؛ مضارع وقی که واو آن حذف شده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6166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بشتابید؛ سرازیر شوید؛ از مادۀ فَوَضَ به معنای تفویض واگذار کردن در این جا به معنای زیاد انجام دهید؛ الافاضة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الاندفاع و منه افاض الناس من عرفات أى اندفعوا وقيل اسرعوا منها الى مكان آخر قوله تعالى إذ تفيضون فيه، أي تدفعون فيه بكثرة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شماره </w:t>
      </w:r>
      <w:r>
        <w:rPr>
          <w:rFonts w:eastAsia="IRNazanin" w:cs="IRNazanin"/>
          <w:b w:val="false"/>
          <w:bCs w:val="false"/>
          <w:i w:val="false"/>
          <w:iCs w:val="false"/>
          <w:color w:val="333333"/>
          <w:sz w:val="20"/>
          <w:szCs w:val="20"/>
        </w:rPr>
        <w:t>3931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ارْغَبُوا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رغبت کنید؛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رغبت به معنی وسعت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 چون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معنای دوست داشتن مایل بودن و حریص بودن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نگهداری؛ کسانی که خود را کنترل کرده و خودداری می کنند؛ اسم فاعل باب افتعال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واو قلب به تاء و در تاء ادغام 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طریقت؛ بر وزن منع به معنای راه و رسم و طریقه و روش است؛ بالضمّ الرّشاد مصدر يقال هداه الله هدى و هداية أرشده، و بالفتح وزان تمر الهيئة و السيرة و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و روش خود قرار دهید؛ سُنَّتِهِ دستوراتی است که در زمینه های مختلف صادر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 تازه؛ در سخن گفتن به اعتبار این که هر کلمه ای پس از کلمه پیشین می آید و حادث می شود به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حدیثِ اصطلاحی، همان روایات رسیده از پیامبر و ائمه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بیندیشید؛ از مادۀ فقه به کسر اول به معنای فهمیدن؛ تَفَقَّهُ فرو رفتن و عمیق شدن در چیزی؛ در اصطلاح رایج به تعمّق علمی در فروع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به معنای بصیرت در دین گفته می 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بجویید؛ از مادۀ شَفَعَ به معنای شفاعت؛ شفع و شفاعت هر دو مصدراند بمعنی منظم کردن چیزی بچیزی؛ ظاهرا شفاعت را از آنجهت شفاعت گوییم که شفیع خواهش خویش را بایمان و عمل ناقص طرف منظم می کند و هر دو مجموعا پیش خدا اثر می کنند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حیران، سرگردان از ماده حیر؛ المتحيّر لا يَسْتَفِيقُ به خود نمی آید؛ بیدار نمی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بهبودی یافتن از بیماری یا هوشیار شدن بعد از مستی یا بیدار شدن بعد از خواب است و در خطبه بالا مناسب معنای سوم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 ادامه و ایجاب است؛ از مادۀ لزم لزوم و لزام به معنی ثبوت و دوام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ملامت شده تر؛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سرزنش گرفته شده و با توجه به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افعل تفضیل است، این جا به معنای سزاوارتر به ملامت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حذر 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نزدیکتر؛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قرار داد؛ از مادۀ حبّ به معنای دوست داشتن؛ أَحَبَ، إِحْباباً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داشت؛ تَحَبَّبَ، تَحَبُّباً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مهربانی و محبت نمود دوست او شد؛ حابَ مُحَابَةً و حِبَاباً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داشت، دوستی خود را بر او آشکار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لذایذ گذران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نمود؛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حلیه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زیور پوشید، زیبا جلوه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أَمَل به معنای آرزو امید، أَمَلَ أَمَلًا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و تمنای آن 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تأمیلا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او را امیدوار کرد؛ الأمل جمع 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امید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دوام ندارد؛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دوام، ثبوت و امتداد است؛ أَدَامَ، إِدَامَةً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پایدار کرد؛ اسْتَدَامَ اسْتِدامَةُ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پایداری آن چیز را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اثر مطلوب و جالب است؛ بفتح الحاء المهملة وضمها ايضا وسكون الباء الموحدة النعمة والحثن و الوشي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فریبنده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 وَ غُرُور و 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دادن تطمیع به باطل؛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ضرربار؛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اسْتَضَرَّ، اسْتِضْرَاراً به ضرر و زیان کرد؛ تَضَرَّرَ تَضَرُّراً زیان کرد؛ زیان به او رسید؛ ضارّ، ضِرَاراً و مُضَارَّةً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یکدیگر زیان رسانیدند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انتهای خود رسید؛ از مادۀ نهی به معنای منتهی شده، رسیده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چشم لَمْ يَلْقَ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نشان نداد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باران نرم و ملایم است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باران شدید گفته می شود؛ 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الخفيف ويقال أضعف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خفیف و کم؛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بارانی است که به طور مستمر و آرام و خالی از رعدوبرق فرو می بارد؛ 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المطر يدوم أياما في سكون بلا رعد و برق ؛ قال الجوهرى أقله ثلث النار والجمع ديم وديمومه؛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دائمه البعد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کننده؛ از مادۀ نَصَرَ به معنی یاری؛ نَاصِر یاری کننده استَنْصَرَ اسْتِنْصَاراً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یاری خواست و استمداد کرد، انْتَصَرَ، انْتِصَاراً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شد، ناصَرَ، مُنَاصَرَةً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 را یاری کردند؛ فی أكثر النسخ بالنون ثمّ التاء من الانتصار بمعنى الانتقام و في بعضها بالعكس من تنصر أى تكلّف النصرة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اعْذَوْذَبَ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گوارایی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شیرینی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 و نعمت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فراوانی نعمت و راحت بودن زندگی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شهپرهای پرنده؛ جمع قادمه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شهپرهایی است که در قسمت جلوی بال پرندگان قرار دارد و معمولاً بسیار لغزنده است؛ مقاديم الريش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فريبنده؛ از مادۀ غَرَّ وَ غُرُور به معنای فریب دادن تطمیع به باطل؛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 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شدنی؛ از ماده فنی به معنای از بین رفتن؛ أَفْنَى افْنَاء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نابود کرد، آن چیز را فنا کرد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توشه ها؛ جمع زاد به معنای توشه غذایی که مسافر با خود می برد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كَثُرَ به معنی زیادت است؛ اکثار بسیار شدن و بسیار کردن اسْتَكْثَرَ اسْتِكْثَاراً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بسیار دید یا بسیار شمرد؛ تكَثَّرَ تَكَثُراً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به افزونی کرد؛ کثار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بسیار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هلاک می کند؛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هلاکت است؛ بنابرین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هلاک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اطمینان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وثوق ثقه به معنی اعتماد است؛ 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محکم و ثابت شدن است؛ مُوَاثَقَه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معاهده محكم؛ اسْتَوْثَقِ اسْتِيثَاقاً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وثیقه گرفت؛ تَوَثَقَ، تَوَثُقاً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 نیرومند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 از مادۀ فَجع به معنای او را دردمند کرد، برای او فاجعه آفرید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ذى طُمَأْنِينَة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کننده؛ از مادۀ طَمَنَ به معنای اطمینان سکون و آرامش خاطر؛ الاطمئنان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و آسودگی، امان و فراخ در زندگی؛ طَمَّنَ تَطْمِيناً اطمینان خاطر داد؛ لمُطْمَئِنّ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 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هلاکت انداخت؛ از مادۀ صَرَعَ به فتح و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خاک انداختن؛ رَجُلٌ 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مرد به خاک انداخته شده؛ انْصَرَعَ انْصِرَاعاً زمین خورد و افتاد؛ صَرَعَ، صَرْعاً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زمین افکند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به معنی عظمت و بزرگی است و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زیرکی گرفته شده و از آن جایی که افراد زیرک به بزرگی می رسند این واژه در این جا به کار رفته است؛ و زان سكّرة العظمة و البهجة و الكبر و النخوة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از ماده نَحْوَ انْتَخَی، انْتِخَاءً فخر و بزرگی کرد؛ أَنْخَی، إِنْخَاءً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 و تکبر او زياد شد؛ نُخِيَ، نَخْوَةً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کرد و خودبزرگ بین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 و اقتدار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متحول؛ به معنی چیزی است که دست به دست می گردد و از آن جا که حکومت ها پیوسته دست به دست می گردند به آن ها دولت می گویند</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کرد؛ از مادۀ ح به معنای زنده کردن؛ أَحْيَا إِحْيَاءهُ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زنده کرد، او را زنده رها کرد؛ اسْتَحْيَا، اسْتِحْيَاءهُ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زنده رها کرد؛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معرض بودن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حکومت و سلطنت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غالب و مسلط است؛ از ماده عزّت به معنای غلبه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طولانی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آمالا آرزوها</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44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برگزیدند؛ ترجیح دادند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سخاوتمند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بخشش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تحمیل کرد؛ از مادة ارهاق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پوشانیدن چیزی با قهر و غلبه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سنگین؛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بیماری ها یا کرم و شته هایی است که به جان درختان می افتند و آن ها را از بین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 ها معمولاً به درختها آسیب می رسانند و آن ها را می پوسانند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ذليل ساخت؛ از ماده ضعضعه به معنی خوار و ذلیل کردن و گاه به معنی نابود ساختن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گرفتاری های شدید از مادۀ نوب به معنای مشکلات و سختی؛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 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دائم که هر روز بر بیمار عارض شود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در هم کشید، خود را ناشناس جلوه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نزدیک شد؛ از دان، 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برای آن حقیر و پست شد؛ خاضع و تسلیم دنیا شدن و از دنیا اطاعت کردن أَخْلَدَ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جاودانی دانست؛ از مادۀ اخلاد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أَخْلَدَ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دنیاپرستان نهایت تمایل به دنیا را دارند و گویی به آن چسبیده اند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توشه داد؛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آن ها را زاد و توشه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گرسنگی؛ به سال های قحطی ذو مسغبه گفته می شود؛ چراکه مردم در آن گرسنه اند؛ کنایه از دست خالی بودن از توشه آخرت است؛ محرّكة الجوع في تعب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آن ها را جا و منزل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تنگی به معنی سختی و تنگی است و این کلمه همیشه به صورت مفرد به کار می رود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آن ها؛ از مادۀ عُقب و عقبی به معنی عاقبت است؛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 و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أَعقاب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امر یا کارها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می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تَطْمَئِنُّونَ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می نمایید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کنندگان؛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 کردن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اتَّعِظُوا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بگیرید؛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اوتعظوا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شدند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زمین؛ در این جا به معنای صفحه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کلّ شيء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کفن به معنی قبر است و ریشه اصلی آن به معنی پوشانیدن است و چون قبر، بدن آدمی را می پوشاند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يُجيبُونَ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نمی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ها باران بارید؛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ریزش فراوان باران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قحطی و خشکسالی شدند؛ از ماده قحط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بردباران؛ جمع حلم به کسر اول به معنای بردباری عقل؛ ولی معنای اصلی آن عقل نیست بلکه عقل از مسبّبات آن است؛ یعنی عقل از بردباری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أَضْغَانُهُمْ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کینه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دشمنی؛ اضْطَغَنَ، اضْطِغَاناً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دشمنی ورزیدند؛ ضاغَنَ، مُضاغَنَةً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او را به دل گرفت بر یکدیگر کینه گرفتند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ترسیده نمی شود از مادۀ خَشَی به معنای ترس شدید؛ خشیت از خوف شدیدتر است؛ چون این کلمه مأخوذ است؛ تَخَشَی تَخَشَّياً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ترسید؛ الخَاشِی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ترسو، بیمناک فَجْعُهُمْ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دردمندی آن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خسارت، فاجعه ضرر وارد کردن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کردند؛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عوض گرفتن؛ أَبدَلَ إِبْدالا الشيء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آن چیز را گرفت؛ اسْتَبْدَلَ، اسْتِبْدَالًا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به جای چیزی دیگر تبدیل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فراخی و گسترش است؛ اتَّسَعَ، اتساعاً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ضيقاً تنگی؛ از ماده ضیق به معنای تنگی؛ ضيّق تنگ أَضَاقَ، إضَافَةً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تنگنا قرار داد؛ ضاقَ، ضيقاً و ضَيْقاً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شد؛ ضَيَّقَ، تَضْيِيقاًه او را در فشار و تنگنا قرار داد؛ المضيق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مَضايق به معنی جای تنگ و کار دشوار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به معنای جدا کردن فریق گروه جدا شده از دیگران، 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 به معنی جدایی، تفریق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کردن جدایی افکندن حفاة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حافی به معنای پابرهنه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 احساس می کنی؛ بالبناء على المفعول و في بعض النسخ بدله تحسّ به بصيغة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کامل کرد؛ دریافت کند به صیغه ماضی و معلوم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پس گرفتن چیزی می آید که داده شده است؛ فی بعض النسخ على وزن التفعل مصدر توفاه الله أى قبض روحه و أماته، وفي بعض الاخرى توفية الأنفس وزان التفعلة مصدر باب التفعيل</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ورود و دخول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درون؛ جمع حشا هر عضو داخل بدن که دنده ها آن را در برگیرد؛ جمع الحشاء و هو ما في البطن من المعاء و غيره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می شود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حذر می دارد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ناپایدار؛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از جا کندن چیزی؛ موقفی که باید از آن کوچ شود؛ کسی که سوار شتر یا اسب شود و نتواند خود را نگه دارد و به زمین بیفتد، از جا گنده شدن از روی مرکب،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کنند؛ بالضمّ العزل والمال العارية أو مالا يروم و منزلنا منزل قلعة وقلعة وقلعة و زان همزة أى ليس بمستوطن أو لا تدرى متى تتحول عنه او لا تملكه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چراگاه؛ محل دل بستن؛ جایی که برای چرای حیوانات در آن قرار می گرفتند؛ مکانی که مطابق با میل و طبع انسان باشد و آب و گیاهی داشته باشد که انسان بتواند در آن جا منزل کند؛ بالضم طلب الكلاء في موضعه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داد 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شد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آمیخت؛ آمیختن خلط آن است که میان اجزای دو چیز یا بیشتر را جمع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نکرد؛ پسند نکرد؛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مخصوص گردانیدن گرفته شده است اشاره به این که مواهب دنیا به قدری بی ارزش است که خدا آن را در اختیار همه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امساک ننموده؛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بخل و دریغ داشتن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ناچیز از مادۀ زهد صفت مشبهه است به معنای غیر مرغوب و کم 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حاضر؛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مهیا و فراهم شدن است و گاه به معنی ذخیره کردن نیز می آید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شدن از مادۀ نقض به معنای منهدم می 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می شود؛ از مادۀ قطع به فتح قاف به معنای بریدن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کرد؛ از مادۀ فَرَضَ به معنای تعیین واجب</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بخواهید؛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خواستن؛ سؤال به معنی خواسته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نسبت به دنیا بی رغبت و بی علاقه هستند؛ از مادۀ زهد به معنای بی رغبتی تبکی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می کند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خصومت؛ بغض شدید نسبت به کسی که می بینی مرتکب کار قبیح است؛ مقته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مقتا أبغضه فهو مقيت و ممقوت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غبطه واقع شدند؛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شادمان و نیکو حال شد؛ 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فراخی، هوس نعمتی که دیگری دارد به شرط آن که آن نعمت از او زایل نشود جمله اغتبطوا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طبق بعضی از نسخه ها به صورت مجهول خوانده اند و آن را به معنی مورد غبطه واقع شدن تفسیر کردهاند و بعضی آن را به صورت فعل معلوم آورده اند و مفهومی شبیه آن چه گفته شد از آن فهمیده اند؛ در حالی که با مراجعه به متون لغت روشن می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دیگری است و آن خوشحال بودن و شکر خدا را در برابر نعمت ها به جای آوردن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مدت ها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ضد غایب شدن؛ محتضر حاضر شده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أَمْلَک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تصاحب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فوری و نقد؛ زمان حال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پلیدی ناپاکی؛ خبیث آن است که ناپاک، پلید و تنفر آور باشد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بدى نيت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تَبَادَلُونَ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بخشید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چه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يُفْلِقُكُمْ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 می کند؛ از مادۀ قل به معنای کم مقابل زیاد و کنایه از بی مقدار مقابل عزيز؛ القِلَّةُ خِلاف 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زده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جمع کردن و گرفتن و بردن و دور کردن است و با توجه به این که در عبارت بالا به صورت فعل مجهول و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به معنی دور کردن و از دست دادن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اقامتگاه ابدی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 می شود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تَصَافَيْتُمْ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کردن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محصول؛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کشیدن از کار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103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پیوندزننده؛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وصول و رسیدن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ستایش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نعمت و احسان یا روزی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نَسْتَعِينُه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می جوییم؛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استعانت یاری خواستن؛ مستعان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است، یاری جسته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كُندروها؛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کُند و غیر سریع است؛ على وزن الفعال من بطوء بطئا كقرب ضد السراع؛ السراع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 و سريع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نَسْتَغْفِرُهُ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مغفرت می کنیم؛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و مستور کردن که در مورد پوشاندن گناه و بخشیدن به کار می رود؛ غفران و مغفرت هر دو مصدرند به معنی آمرزیدن؛ غفار و غفور هر دو صیغه مبالغه اند یعنی بسیار آمرزنده؛ 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مغفرت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 گرفته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فرا گرفتن؛ حائط دیواری است که مکان مخصوصی را فرا گیرد؛ احاطه در اجسام به کار می رود مثل فلان چیز را احاطه کردم؛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و فرا گرفتن است؛ محیط از اسماء الله الحسنی است یعنی احاطه کننده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عَايَنَ دید؛ از عین به معنای چشم عین به کسر اول، جمع عيناء و آن مؤنّث اعین است به معنی درشت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 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می کنند؛ از مادهٔ صَعَدَ و صعود بالا رفتن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می شود؛ از مادۀ خف و خِفَّت به کسر اول و فتح آن به معنی سبکی است؛ تخفیف به معنی سبک کردن است؛ استخفاف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ترازو</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بنا به قول شرح نهج البلاغه خویی،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سفارش می کنم؛ از باب افعال است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 یوصی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باب تفعیل است و هر دو به معنای سفارش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پناهندگی؛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 به معنای پناه بردن؛ اعاذه در پناه قرار دادن؛ استعاذه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بردن و اعتصام؛ بالدال المهملة مصدر بمعنى العود أى الرّجوع إلى الله سبحانه، و في بعض النسخ بالذال المعجمة بمعنى الملاذ</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پذیرفت؛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حفظ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پذیرندگان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أَسْمَعُ 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شنونده ترین دعوت کنندگان؛ بناء أفعل ههنا من الرباعى أى أشدّ اسماعا، مثل قولهم ما أعطاه للمال و ما أولاه للمعروف و هذا المكان أقفر من غيره أى أشدّ اقفارا، وفى بعض الرّوايات و احسن واع،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نایل گشت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بازداشت؛ جلوگیری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بازداشتن و جلوگیری کردن است لذا به کسانی که از دشمنان و مخالفان کسی جلوگیری می کنند حامی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أَسْهَرَتْ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زنده داری کرد؛ از ماده سهر بهفتح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بیدار ماندن در شب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شدن؛ بالكسر اسم من روى من الماء و اللبن ريّا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دید؛ از مادۀ قرب به معنای نزدیکی؛ قربان در اصل مصدر است به معنی نزدیک شد؛ اسْتَقْرَبَ، استقرابا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نزدیک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گرفت؛ اقدام کرد؛ از مادۀ بدر به معنای عجله سرعت بادَرَ مُبادَرَةً و بِدَاراً الى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آن چیز شتاب کرد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ملاحظه کننده؛ از مادۀ لَحَظَه او را مراقبت کرد و زیر نظر گرفت؛ اللحاظ آن که نظر و نگاه تیزبین دارد؛ 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نگاه کرد، او را زیر نظر گرفت؛ مَلْحَظ، جمع مَلَاحِظ با گوشه چشم نگاه کردن، جای نگریستن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زحمت؛ عَنِّی تَعَنِّیاً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شد و رنج کشید؛ العَنَا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خستگی؛ عَنِي، 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و رنجور 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مُوتِرَ قَوْسَهُ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در کمان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زه کمان گرفته شده است و موتر به معنی کسی است که کمان خود را زه کرده و برای تیراندازی آماده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که کمان از دو قسمت تشکیل شده، قسمت اول قوس فنر مانندی که به همین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شود و قسمت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گذشته معمولاً از روده حیوانات درست می شد و به صورت طناب باریک و محکمی بود و دو سر قوس به هم پیوند می داد هنگامی که ته تیر را روی زه می گذاشتند و آن را می کشیدند، قوس کمی جمع می شد و هنگامی که رها می کردند به جلو پرتاب می شد؛ موتر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أو التفعيل وكلاهما مرويّان يقال أوتر القوس أى جعل لها وترا و وترها توتی را شد وترها، و الوتر محرّكة شرعة القوس و معلقها و الجمع 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 نمی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اشتباه؛ أَخْطَأَ إِخْطَاء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خطا و اشتباه انداخت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پرتاب می کند؛ از مادۀ رمی به معنای انداختن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مریضی؛ سقم مرض بدن است؛ سقیم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 و پریشان حال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نمی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خورد؛ أَشْبَعَ، إشباعاً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خورانید تا سیر شد؛ تَشَبَّعَ، تَشَبُّعاً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خورد و سیر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آشامنده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می کند؛ از مادۀ بنی بِنَاء و بنیان به معنی بنا ساختن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ترحم؛ از مادۀ رحم به معنی مهربانی است؛ مرحوم مورد ترحم قرار می گیرد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بریدن؛ قطع به کسر قاف به معنی تکه و مقداری از شیء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اندک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أَظماً تشنگی آورد؛ محركة العطش أو 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شدن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ادراک و رسیدن است؛ لحوق به معنی ملازمت و لحاق به معنی ادراک مناسب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ديدن؛ بالكسر المعاينة يقال لقيه عيانا أى معاينة لم يشك في رؤيته إياه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فَلْيَكْفِكُمْ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شما را کفایت کند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کاسته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کم کردن و کم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سودمند؛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سود؛ جمع أرباح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سود دهد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شده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وسيع تر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کنید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عهده گرفت؛ از مادۀ کفل به معنی ضمانت و عهده دار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شده؛ از مادۀ ضَمِنَ بهِ او را کفالت کرد،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ضمانت کرد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گشت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در این گونه موارد به معنی فاسد شدن داخل چیزی است و به معنی امور فاسدی است که در درون انسان داخل می شود و عقل یا جسم او را آسیب می رساند و گاه واژۀ مدخول به افراد دیوانه یا سبک مغز اطلاق می شود؛ دخل اليقين أى تزلزل كما في قوله كنت أرى اسلامه مدخولا أى متزلزلا</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دستی کنید خَافُوا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برحذر باشید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امیدی نیست 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الرّجوع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تقوایی که شایسته اوست؛ التقاة الخوف و أصله تقية وزان تهمة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انْصَاحَتْ شکافته شد؛ خشک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شکافتن گرفته شده و گاه گفته اند به معنی خشکیدن و شکافتن و متلاشی شدن است که لازم و ملزوم هماند؛ انْصَاحَتْ اصل آن انصواح بوده و ماضی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پس از قلب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اجوف واوی و به دو معناست یک معنای آن انشقاق که همان ترک خوردن و شکاف پیدا کردن است و معنای دوم آن خشکیدن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غبار آلود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در این جا اشاره به خشکسالی است که سبب خشکیدن زمین ها و پرغبار شدن می گردد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گریخت؛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سرگردانی گرفته شده و گاه این تعبیر در مورد انسان یا حیوانی که از شدت عطش نمی داند کجا می رود، استعمال می شود؛ هامت دوابنا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 الهائم بمعنى المتحيّر؛ 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على وجه لا يدرى أين يتوجه؛ فهو هائم والهيام بالكسر الابل العطاش دَوَابنَا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ها و بیشتر به چهارپایان نر و ماده اطلاق می شود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أنّ الرجل انا و أنينا تأوه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ناله سر دادن گرفته شده و معمولاً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گوسفندی گفته می شود که ناله می کند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میمی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رفت و آمد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آورد؛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حمله کردن شدید گرفته شده است که بعد از فرار صورت می گیرد و معنای تکرار و پیاپی را می رساند؛ عکر علی الشيء يعكر عكرا و عکورا و اعتکر کروا نصرف، و العكار الكرار العطاف، و اعتكر الظلام اختلط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در پی؛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شتری به کار می رود که که از شدت لاغری استخوان های کوهانش نمایان گشته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چاره کننده؛ به دنبال چاره؛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فقر و شدت حاجت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و حل مشكلات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مأیوس شد؛ يقنط من بابی ضرب و تعب و في لغة من باب قعد فهو قانط و 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مخلوقات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فرما؛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گستردن و گسترده شدن است؛ نَشر و انشار به معنی زنده کردن آمده؛ انتشار گسترده شدن و پراکنده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الْمُنْبَعِقِ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ابرهای پر باران؛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انشقاق گرفته شده و از آن جا که به هنگام بارش باران گویی ابرها شکافته می شوند و باران از آن ها جاری می شود این واژه در مورد نزول باران به کار می رود؛ انبعق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انبعج و انفرج بالمطر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سیراب کن؛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آب دادن؛ اسقیته در اختیار او آشامیدنی گذاشتم، هر طور بخواهد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 را به دهان او رساندم؛ و زان فعلى بالصّم مؤنثة اسم من سقاه الله الغيث أنزله 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کننده؛ از ماده روی به معنی سیراب شد؛ رَوَّى 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شد؛ 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بسیار سیراب کننده، آب گوارا؛ من باب الافعال أو التفعيل و منه يوم التروية لثامن ذى الحجّة لأنّ الماء كان قليلا بمعنى فكانوا يرتوون من الماء لما بعد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 بدون زحمت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 آور؛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پرگیاه شدن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نمو و رشد کننده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بخش؛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میوه 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روییدن؛ هر چه از زمین روید اعمّ از درخت و علف و 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توانایی می بخشد؛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برانگیختن و بر پا داشتن گرفته شده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پرگیاه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رویش گیاه گرفته شده است؛ بفتح المضارعة مضارع عشب و زان تعب أو بضمها من باب الافعال يقال عشب الارض و اعشبت أى نبتت فهى عشيبة و عاشبة و معشبة أى كثيرة العشب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های مرتفع زمین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سجود به معنی مرتفع شدن است و عرب سرزمین مرتفع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بکسر الأول جمع نجد و هو ما ارتفع من الأرض و يجمع أيضا على نجود كفلس و فلوس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های پست زمین؛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زمین منخفض و پست است؛ بكسر الأول أيضا جمع الوهد و هي المنخفضة من الارض</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اطراف؛ به معنی اطراف خانه یا محله یا شهر است؛ بفتح الجيم الفناء بالكسر و هو سعة امام البيت أو ما امتد من جوانبه، ويطلق الجناب على الجانب من كلّ شيء أيضا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آورد؛ در این جا یعنی رشد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عطا و بخشش بسیار؛ لجَزَّال درشت و ،بزرگ فراوان از هر چیزی؛ الجَزَالَة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و افزونی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رطوبت گرفته شده است و به عنوان کنایه از سال های پرباران و پربرکت به کار می رود؛ اخضله المطر أى بله والسماء المخضلة أى تخضل النبت و تبله، وفي أكثر النسخ مخضلة وزان مبيضة من اخضل النبت اخضلالا أى ابتل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ریزان و روان؛ معنای مبالغه را می رساند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ابرهای بدون باران؛ به معنی فریبنده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فریبندگی گرفته شده است و در این جا اشاره به ابری است که رعد و برق از آن جا ظاهر می شود ولی نمی بارد؛ البرق الخلب المطمع المخلف و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رعدو برق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پرآب و گیاه؛ از مادۀ خصب؛ خَصَبَ، خِصْباً المکان در آن جا گیاه و خیر و برکت زیاد شد؛ لخصب أخْصَاب بسیاری گیاه و خیر و برکت فراخ روزی و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امراع پربرکت بودن؛ 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الوادى بالضم مراعة أخصب بكثرة الكلاء فهو مريع والجمع امرع و أمرع مثل يمين و ايمن و أيمن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سستی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ضعف و فتور گرفته شده و وانی به کسی می گویند که در کارها سستی به خرج می دهد؛ الوانى الفاتر الكال؛ وقال ابن سيده الوَنا التعب و الفترة ضد يمد و يقصر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مجاهده کننده واهن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از مادۀ وهن به معنای ضعیف</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 پیشه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یافت</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 نوردیدن و کتمان کردن گرفته شده است و در این جا به همان معنی جمع کتمان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صحراها؛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صفحهٔ زمین و خاک و نقاط مرتفع زمین آمده است و در این جا اشاره به دشت و کوه و بیابان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دهل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جمع الجمع دانسته اند؛ الصعد و هو جمع صعيد؛ قال الشارح المعتزلى الصعيد التراب و يقال وجه الأرض والجمع صعد وصعدات کطريق و طرق وطرقات وعن النهاية فيه اياكم والقعود بالصعدات هي الطرق وهي جمع صعد و صعد جمع صعيد کطريق و طرق و طرقات و قیل هی جمع صعدة كظلمة و هى فناء باب الدار و ممرّ النّاس بين يديه، و منه الحديث لخرجتم إلى الصعدات تجأرون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می کنید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لَتَرَكْتُمْ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ترک به معنی واگذاشتن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 بر وزن فرس نگهبان ها، محافظ ها مفرد آن حارس است تَحَرَّسَ، تَحَرُّساً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خود را محافظت کرد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کرد؛ و لهمت كلّ امرء قال الشارح المعتزلى أى أذابته و انحلته، هممت الشحم أي اذبته، 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همت كلّ امرء و هو أصح من الرواية الأولى، أهمنى الأمر اذا حزنني،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لأنّ هم أيضا يكون بمعنى أهم قال الفيروز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الأمر هما حزنه كأهمه فاهتم والسقم جسمه أذا به و أذهب لحمه و الشحم أذابه فانهم 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مورد توجه قرار دادن اسْتَلْفَتَ اسْتِلْفَاتاً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مورد نظر و توجه قرار داد؛ الْتَفَتَ الْتِفَاتاً اليه به سوی او توجه کرد؛ تَلَفَّتَ، تَلَفتاً الیه به سوی او توجه کرد و نگریست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کردید؛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فراموش کردن نسیان هم به معنی فراموش کردن و هم به معنی اهمال و بی اعتنایی؛ نَسی فراموش کار أَمِنْتُمْ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 شدید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مَيَامِينُ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اندیشان؛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مبارک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های باوقار و سنگین؛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کسی است که صاحب حلم و بردباری است؛ الحلم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راجحته فرجحته أى كنت ارزن منه و منه قوم مراجيح الحلم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گفتارها؛ از ماده قول و قیل به معنی مطلق سخن گفتن و سخن است؛ جمع مقوال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يحسن القول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کنندگان؛ جمع متراک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کسی است که چیزی را کاملاً ترک می کند؛ جمع متراک؛ و هو المبالغ في الترك مفعال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طلب توأم با تجاوز از حد؛ ظلم و ستم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پیشتازانه؛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پیشروی و سبقت گرفته شده و در این جا یا معنی ظرفی دارد که به معنی در مسیر پیشروی است یا معنی جمعی دارد که به معنی پیشروان است؛ بالضم و بضمتين المضى 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سابقين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و چیره شدن الدائمة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مسلط خواهد شد؛ از مادۀ سلط به معنی قدرت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بر آن دیگری غالب کرد؛ سلطان دلیل و غلبه که عبارت اخرای تسلط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حجاج ثقفی است که از طرف بنی امیه والی کوفه بود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116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بخشش کردید؛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بخشش؛ البذال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بخشنده، بَذَلَ، بَذْلا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عطا کرد و بخشید؛ المبذال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بسیار بذل و بخشش کند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خطر افکندید؛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مُخَاطَرَةً بنفسه خود را به خطر افکند؛ من المخاطرة و هي ارتكاب ما فيه خطر و هلاک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گرامی بدارند؛ صورت فعل معلوم ثلاثی مجرد ذکر شده است که به معنی گرامی داشتن است و در این جا به معنی انتظار گرامی داشتن است؛ من باب افعل يقال كرم الرجل كرما من باب حسن عزّ و نفس فهو كريم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شدن؛ قطع به فتح قاف به معنی بریدن؛ قطع به کسر قاف به معنی تکه و مقداری از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وصول و رسیدن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50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از مادۀ نصر به معنی یاری؛ استنصار طلب یاری است؛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کننده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سپر است؛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پوشش می آید و لغاتی که از آن مشتق می شود همه به نوعی حکایت از پوشش می کند؛ به سپر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که برای پوشش یا حفظ بدن از خطر شمشیر و نیزه استفاده می شود؛ به باغ هم برای این که پوشیده از درخت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به دیوانه هم به لحاظ این که عقلش پوشیده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جنین نیز چون در شکم مادر پنهان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جمع الجنّة و هي ما استترت به من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سختی، شدت؛ از آن جایی که جنگ با سختی همراه است به آن نیز بأس می گویند؛ بنابراین مراد از يوم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جنگ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نزدیکترین دوستان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آستر لباس، یاران خاص را به آستر لباس تشبیه کرده است؛ الرّجل خاصته و أصحاب سرّه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کوبم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برگشته، دوستی که دشمن شده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فَأَعِینُونِی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یاری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خيرخواهی و دفاع از شخص در غیاب اوست؛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پند دادن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های لال؛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أَخْرَسَ، إِخْرَاساً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او را لال و گنگ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 خَرَساً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او از سخن گفتن بند آمد؛ اسم مفعول من أخرسه الله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سُدَّدْتُمْ 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راه رستگاری ارشاد نشدید؛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معنی آن معروف است و از آن جا که سد، بنای محکمی است؛ تسدید به معنی محکم کردن و استوار نمودن آمده است؛ بالتخفيف و التشديد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 کردن از مادۀ رَضِی به معنای رضا و رضوان و مرضاة به معنی خشنودی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شجاعت و دلیری؛ تَشَجَّعَ، تَشَجّعاً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دلیری وانمود کرد؛ شاجَعَ، مُشَاجَعَةً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دلیری بر او چیره شد و غلبه یافت؛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دليرى، شجاعت؛ الشجعاء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شجيع و في بعض النسخ شجعانكم بالنّون و هو بالضم والكسر جمع شجاع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می کنم؛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رها کنم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سنگ آسیاب؛ محور و میله ای در وسط سنگ زیرین آسیا که وقتی سنگ بالایی را روی آن بگذارند در سوراخ وسط سنگ بالایی قرار می گیرد و اگر این محور نباشد چرخاندن آسیا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گردش در می آید؛ از ماده دور به معنای گردش</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مقدّر ساختن چیزی است؛ بنابراین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حم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 که اگر چنین امری برای من مقدّر شده باشد یا چنین توفیقی نصیب من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مرکب؛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سوار شدن؛ الركاب كالكتاب أيضا الابل التي يسار عليها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طعنه زننده؛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زدن با نیزه، به طور استعاره در عیب گویی و عیب گرفتن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عیب جو؛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نقص</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برداشتن بار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تحمیل بار کردن؛ احتمال به معنی حمل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نمی شود؛ از مادۀ هَلَکَ به معنای ضایع شدن و تباه گشتن است؛ مَهْلِک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مغرب مصدر میمی است به معنی هلاکت</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داده شدم؛ في أكثر النسخ على صيغة المجهول من باب التفعيل و في بعضها بالتخفيف على المعلوم، قال الشارح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الاولى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ها؛ پیامی که فرستاده خدا آن را آورده است و آن ها را باید اهل بیت و در رأس آنان علی علیه السلام برای مردم تبلیغ کنند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ها؛ في أكثر النسخ بالضم وسكون الكاف و في بعضها بالكسر وفتح الكاف جمع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روشنایی امور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دين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ها 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 از ماده قصد به معنای اعتدال و میانه روی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توشه 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مغز هر چیزی می گویند و لب انسان همان اندیشه و عقل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دور شدن گرفته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دور است؛ 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من باب قعد بعد عنّى و غاب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قَعُرُ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16</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می گذارد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پیمان؛ در اصل به معنای گره است و در این جا به معنای رأی صحیح و پیمان بر اطاعت است؛ بالضمّ الرأى و الحزم و النظر في المصالح و ما تمسكه و توثقه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کردم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کردم</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مداوا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شديد؛ الشديد كقولهم يسيل السيل وشعر شاعر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 و تشویق شدند؛ فعل مجهول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این جا مفهومش این است که آن ها را به سوی جهاد بر می انگیختند</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اشتیاق یا شدت حزن؛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شیرده؛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ناقه شتر ماده است؛ بكسر اللام الابل الواحدة لقوح كصبور و هي الحلوب أو التي نتجت هي لقوح إلى شهرين أو ثلاثة، ثمّ هي لبون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کردند أَغْمَادَ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غلاف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غلاف شمشیر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نمی یابند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تسلیت داده نمی شوند</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 سفید شده؛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کسی است که چشمش بیماری یا ناراحتی دارد؛ بضم الميم وسكون الراء مرض في العين بترك الكحل من مرهت عينه كفرحت فسدت بترك الكحل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 الْبُطُونِ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شکم های لاغر؛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کسی است که شکمش تهی و لاغر است؛ خمص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خلاه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ذُبُلُ الشَّفَاهِ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های خشکیده؛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خشک و بی طراوت است؛ الشيء ذبولا من باب قعد قلّ نضارته و ذهب ماؤه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صُفْرُ الْأَلْوَانِ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های زرد؛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زرد و رنگ پریده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زنده داری</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تشنه می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نَعَضَ الْأَيْدِی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دستان را با دندان گاز می گیریم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 می سازد؛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روشنایی است و هنگامی که به باب تفعیل برود به معنی سهل و آسان نمودن است؛ سنّاه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تسنية فتحه وسهله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گره؛ این جا مراد اعتقاد دینی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تفرقه؛ وفي بعض النسخ بكسر الفاء و هو الطائفة من الناس و الجمع فرق كسدرة وسدر و في بعضها بالضم و هو اسم من فارقته مفارقته و فراقا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اصْدِفُوا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دوری کنید؛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اعراض کردن و منصرف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وسوسه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فریب دادن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تبهکاری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معنی وسوسه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حفظ 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بستن پای شتر است سپس به نگهداری هر چیزی اطلاق شده و عقل به معنی خرد نیز از همین ریشه است؛ زیرا انسان را از کارهای خلاف باز می دارد؛ هنگامی که گفتند شتر را عقال کردند یعنی چیزی به پای او بسته اند به عقل انسان به این اعتبار عقل گفته می شود که انسان را کنترل می کند</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فَامْتَازُوا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 شوید؛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فصل و جدا کردن است تمیز جدا شدن؛ اسْتَمَازَ اسْتِمَازَةً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دیگران جدا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گروه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أَمْسِكُوا عَن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کنید از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شوید و گوش دهید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ها، مصحف ها؛ منظور قرآن مکتوب و جلد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نیرنگ؛ بالكسر الخديعة؛ خُفية على حين غِرَّة؛ تربَّص به خُفية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،تجاوز دشمن عادَى، عِدَاءً و مُعَادَاةً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دشمنی کرد؛ عادِی جمع عُداة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تجاوزگر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پایداری کنید؛ از ماده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خودتان، کار، حال، جمع شُون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بفشارید؛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دندان گرفتن؛ عَضَ عَضَاً و عَضِيضاً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دندان گاز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دندان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چهار دندان آسیاب در دهان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مرتبه از هر عملی؛ بالفتح المرّة من الفعل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جِئْتُهَا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را قبول 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فَارَقْتُ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نشدم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چرخد؛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گردش؛ دائره به معنی گردنده است أَدَارَ، إِدَارةً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دور زد یا چرخید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زیادت؛ زَادَه بیفزود او زايَدَ مُزَايَدَةً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فزونی بر او چیره شد؛ زَيَّدَ، تزییدا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افزایش داد اضافه کرد؛ المتزايد افزایش طلب، افزایش خواه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 انحراف از حق؛ أَزَاغَ إِزَاغَةً عن الطريق او را از راه منحرف کرد؛ زاغَ، زَيْعَاً و زَيَغَانَاً و زَيْغُوغَةً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 شد، کج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پیکار کردن؛ أَخْصَلَ إِخْصَالًا الرامی تیرانداز به هدف تیر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می کند، التیام می بخشد؛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غم به معنی جمع آوری کردن است و گاه به معنی جمع آوری توأم با اصلاح آمده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رَبَاطَةَ 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قلب؛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محکم بستن چیزی است و 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قلب و سینه است و هنگامی که این دو واژه با هم استعمال می شود به معنی قوت قلب و شجاعت است؛ ربطه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يربطه من بابی نصر و ضرب شده، قال الفيروز آبادی و رابط الجاش و ربیطه شجاع و ربط جاشه رباطه بالكس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أشدّ قلبه و الله على قلبه ألهمه الصبر و قوّاه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لشکر؛ الجَيَّاش سرگشته و سرگردان؛ جَيَّشَ، تجييشاً، الجيوش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لشکریان را جمع آوری کرد؛ الجَيْش جمع جُيُوش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 گروه سربازان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سریع و جدی؛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برانگیختن و تحریک کردن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نمی سازد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با کسر میم به معنی چگونگی و کیفیت مردن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 میم به معنی شخص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است؛ بالكسر هيئة الموت كالجلسة و الركبة هيئة الجالس و الراكب يقال مات فلان ميتة حسنة قال و المرويّ في نهج البلاغة بالكسر في أكثر الروايات، وقد روى من موتة، وهو الأليق يعنى المرة الواحدة ليقع في مقابل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آسانتر؛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آسانی؛ 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ازدحام و غوغا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صدایی است که زیاد بلند نباشد و به صدای قورباغه و سوسمار و صدای آهسته شتر اطلاق می شود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جلوگیری 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بازداشتن؛ منوع مبالغه است یعنی بسیار بازدارنده؛ امْتَنَعَ امْتِنَاعاً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الشيء از آن چیز دست برداشت و منصرف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به معنی ظلم و کم گذاردن حق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 کننده وارد شونده؛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سختی؛ 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قُحَم، دشواری راه، امر سخت، نابودی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انتظار کشیدن و امروز و فردا کردن و سستی نمودن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پوشیده، کسی که زره بر تن دارد؛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زره گرفته شده است؛ لابس الدرع؛ و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لبوس الحديد تدكر و تونث حكى اللحياني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سابغه و درع سابغ</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دندان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دندان و گاه به معنی دندان های آسیا یا دندان عقل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دورکننده تر؛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کارگر نشدن و پیشرفت نکردن است؛ نبا السيف عن الضريبة كلّ عنها و ارتد و لم يمض</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التؤوا بپیچید؛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پیچیدن یا به این طرف و آن طرف مایل شدن است؛ التوی انعطف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پیچ و تاب بخورید؛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گاه به معنی جریان سریع و گاه به معنی رفت وآمد و اضطراب و تموج است و در اینجا معنی دوم منظور است؛ 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التحریک و الاضطراب قال تعالى يوم تمور السماء مورا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أَرْبَطُ لِلْجَأْشِ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زیادکننده تر برای شهامت؛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بست افعل تفضیل است به معنای محکم کننده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جأش تپیدن دل از ترس؛ البته به لحاظ این که جای ترس و فزع دل انسان است به دل هم جاش گفته می شود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کننده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و ترس</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تُمِيلُوهَا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متمایل نکنید؛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 جمع میول و امیال به معنای جهت گرفتن، به سوی چیزی رفتن؛ لا تميلوا آن را کج و متمایل نگیرید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خالی نکنید؛ از ماده تخلیه گرفته شده که به معنی خالی کردن و رها نمودن است؛ بنابراین صحیح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مفتوح ،باشد چراکه از باب تفعیل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شدید و سخت؛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الحقيقة بمعنى ما يحق للرجل أن يحميه، أو بمعنى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في القاموس و حكى عن الصحاح ، وقال الشارح المعتزلى و تبعه غيره إنّ الحقائق جمع حاقة و هي الأمر الصعب الشديد و منه قوله تعالى الحاقة ما الحاقة يعنى الساعة، وفي كونه جمعا لها نظر يَحْفُونَ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می زنند؛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احاطه و حفاظت می کنند؛ الحفاف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كتاب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يَكْتَنِفُونَ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احاطه می کنند؛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پناه و کنف خود می گیرند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فَيُسْلِمُوهَا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تسلیم می کنند؛ آن را واگذارند؛ نون جمع به جزمی حذف شده چون بعد از نفی واقع شده و در معنای جمله شرطیه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فَيُفْرِدُوهَا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تنها می گذارند؛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آن را مفرد و تنها بگذارند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ماضی و در معنای امر آمده است به معنای کفایت کند و به عهده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الراء دائما وضمها دائما، و اختلاف ها باختلاف حركة الآخر،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امرء ورأيت امرأ و مررت بامرء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 از ماده یمین به معنای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و آماده، منظور دنیا هست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پیشگامان؛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های باشخصیت و اسب های چابک و پیشتاز است؛ جمع اللهموم بالضم كعنقود و عناقيد الجواد من الناس و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برجستگان؛ در اصل به معنی کوهان شتر است و بعد به هر چیز برجسته ای اطلاق شده است؛ الابل معروف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رهسپار؛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باسرعت دنبال چیزی 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عطش؛ ضمآن عطشان؛ أَظْماً، إظْماء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تشنه کرد؛ تَظَمَّا تَظَمُواً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تشنگی صبر کرد؛ الظَّمَاء تشنگی</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نيزه ها؛ جمع 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نوک نیزه است و گاه به تمام نیزه اطلاق می شود؛ جمع العالية و هي أعلى القناة أو رأسها أو نصفها الذي يلى السنان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آزموده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امتحان و آزمایش؛ 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آزمون آزمایش، امتحان؛ استبلی، اسْتِبْلَاءَهُ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آزمایش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حقایق مستور و مخفی در دل هاست؛ تبلى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بالبا الموحدة وفي بعض النسخ بالياه المثناة التحتانية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او به سویش مایل و مشتاق شد؛ از مادۀ شوق؛ تَشَوَّقَ تَشَوقاً الشيء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اشتیاق بسیار خود را به آن آشکار کرد؛ الشَّائِق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شُوق دوستدار، مشتاق؛ شَوَّقَ، تَشْوِيقاً 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آن چیز تشویق کرد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ساز؛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شکستن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تفرقه انداز</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است که پی در پی بوده باشد و گویی یکی از آن ها دیگری را درک می کند و به آن می رسد؛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 الدراک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نیزه هایی است که یکی پشت دیگری بر پیکر دشمن وارد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ملایم؛ الريح اللينة، وفي بعض النسخ النسم أى طعن يخرق الجوف بحيث يتنفس المطعون من الطعنة، و روى القشم بالقاف والشين المعجمة و هو اللحم والشحم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اندازد؛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به معنای انداختن؛ أَرْمَى إِرْمَاء الشيء من یده آن چیز را از دست خود انداخت؛ تَرَامی، تَرَامِياً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به هم تیراندازی کردند؛ تَرَمَّی تَرَمیاً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انداخت و شکار کرد؛ رامی رِمَاءه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یکدیگر تیر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سپاهیان؛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گروهی از لشکر است که در پیشاپیش لشکر حرکت می کند و به آن طلیعه گفته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منقار پرندگان گوشتخوار است؛ جمع المنسر بفتح الميم وكسر السين و بالعكس أيضا قطعة من الجيش تكون امام الجيش الأعظم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عنوان وصف آن در عبارت بالا ذکر شده تناسب بیشتری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الدَّفَّتَيْن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دو جلد؛ تثنيه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صفحه و کنار هر چیزی است و دو طرف جلد کتاب یا قرآن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دفتا المصحف جانباه المكتنفان به الدفّة الجنب من كل شيء أو صفحته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منازعه کردید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می کنید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حکمیت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و سكوت؛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سکون و آرامش گرفته شده و معمولاً به معنی مصالحه بعد از جنگ یا آتش بس به کار می رود؛ الهدنة بالضم المصالحة والدعة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نمی شود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عجله می کند تنقاد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می شود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سختی آورد؛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شدت و مشقت و به زحمت افتادن است؛ كرثه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من باب نصر و ضرب و أكرثه اشتدّ عليه وبلغ منه المشقة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سرگردان؛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سرگردانی و حیرانی است و به بیابان هایی که انسان در آن سرگردان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یتیه تيها تحير وضلّ أو 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فريب داده اند؛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مختلفی دارد و در اینجا و مانند آن به معنی فریب خوردن و تسلیم باطل شدن است؛ بالبناء على المفعول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 ها</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خوردگان؛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تشویق و ایجاد عشق و علاقه نسبت به چیزی است و گاه به معنی الهام کردن و توفیق دادن نیز آمده است و در اینجا به همان معنی اول است؛ أوزعته بكذا ألهمته وقال الجوهرى أوزعته بالشيء أغريته به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جُفَاةٍ عَنِ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درک قرآن فاصله گرفته اند؛ جمع جاف من جفا السرج عن ظهر الفرس نبا و ارتفع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دستگیره در اصل به معنای پیمان است و آن چه پیمان به وسیله آن محکم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می شود به آن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زَوَافِرِ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توانمند؛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ناله کردن و فریاد کشیدن است و از آن جا که یاوران انسان به عنوان هم دردی ناله و فریاد دارند،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 و یاور اطلاق شده است و در این جا به همین معناست؛ زافرة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خواصه وأنصاره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نجوا، سخن گفتن درگوشی؛ فرمانده یا کسی که پیروان یا اصحابی دارد، گاهی یاران خود را جمع می کند و آهسته و مخفیانه با یکدیگر صحبت می کنند و تصمیم می گیرند که به آن 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و پس از آن که تصمیمات گرفته شد اگر لازم باشد آن را بر بالای منبر برای همه اعلام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و اذیت؛ به معنی ناراحتی شدید و خشم و غضب آمده است؛ الشدّة و في بعض النسخ بالتاء و هو الحزن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درگوشی گفتن و چیزی را به طور سری با دیگری در میان گذاشتن است؛ 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مصدر ناجيته نجاء مثل صارعته صراعا و ضاربته ضرابا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أَتَأْمُرُونی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به من پیشنهاد می کنید ؛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استفهام انکاری است که در اصل تأمروننی بوده است به معنای آیا به من توصیه می کنید ؛ بالتشديد أصله تأمرونني بنونين فاسكنت الاولى و ادغمت في الثانية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أفغير الله تأمرونى أعبد أيّها الجاهلون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ولایت بر او منصوب شده ام وليت الشيء وعليه وزان رضيت إذا ملكت أمره و في بعض النسخ وليت بالبناء على المفعول من باب التفعيل أى ولانى الله عليه</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اطراف چیزی نمی گردم؛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گردش در اطراف چیزی است و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معنی نوع و حالت و هیئت نیز آمده است؛ طار حول الشيء يطور طورا إذا 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 سَمِیرٌ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مادامی که یک شب نشین شب نشینی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گفت وگوهای شبانه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 اند که معنی اصلی این ماده که نور و تاریکی در آن آمیخته شده و از آن جا که گفت و گوهای شبانه گاه در سایه مهتاب انجام می شود، این واژه در مورد گفت وگوهای شبانه به کار رفته و اگر به افراد گندمگون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به خاطر این است که سفیدی آن ها با تیرگی به هم آمیخته است؛ ما سمر سمير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 محرّكة الليل و حديثه، و ما أفعله ما سمر سمير أى ما اختلف الليل والنهار، قال الطريحي سمر فلان إذا تحدث ليلا، والاسامرة الذين يتحدثون ليلا،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على عليه السّلام لا يكون ذلك ما سمر سمير أى ما اختلف الليل والنهار، و المعنى لا يكون ذلك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كلام العرب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أفعله ما سمر السمير قال الجوهري و ابنا سمير الليل و النهار يسمر فيهما،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أفعله ما سمر بنا سمير أى أبدا، و لا أفعله السمر و القمر أى ما دام الناس يسمرون في ليلة القمر، وفي شرح المعتزلى السمير الدّهر و ابناه الليل والنهار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مساوات و برابری در کیل یا وزن؛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بخشيدن؛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عطا و بخشش خواست؛ أَعْطَى إعطاءه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اسراف 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پاشیدن دانه است و در جایی به کار می رود که انسان نعمت خدا را ضایع کند و به دور بریزد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دارد؛ ود به فتح وضمّ و کسر اول وداد مودة همه به معنی دوست داشتن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كفش؛ انْتَعَلَ، انْتِعَالا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نعلین به پا کرد؛ تَنَعَّلَ، تَنَعُلا کفش پوشید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 کردم؛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اشتباه مخطیء خطاکننده معذور؛ أَخْطَأَ إِخْطَاء وخاطِئَةً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خطا و اشتباه انداخت؛ تَخَاطَأَ تَخَاطُواً خطا کرد؛ او را به خطا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 شدم؛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گمراه شد؛ ضَلَّلَه گمراه کرد او را؛ ضلل ضلال و ضلالت به معنی انحراف از حق است؛ اضلال منحرف کردن گمراه نمودن بکسر اللام و فتحها و في بعض النسخ</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ها دوش ها جمع عاتق به معنی قسمتی از بدن است که در میان گردن و شانه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گذاشتن؛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مَوَاضع به معنای جای گذاردن چیزی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زد حد رجم را بر او جاری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سنگ 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زدن با سنگ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سنگ زده است؛ تَرَاجَمَ تَرَاجُماً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بر یکدیگر سنگ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حفاظت قرار گرفته؛ اسم مفعول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حِصن به معنای قلعه از همین ماده است؛ در اصطلاح مسلمین به کسی گفته می شود که همسر داشته باشد؛ احصن الرّجل إذا تزوّج فهو محصن بالكسر على القياس و بالفتح على غير القياس وكلاهما مروى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که پس از فوت کسی مانده و به وارث او می رسد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شلاق زد تازیانه زد؛ اجْتَلَدَ اجْتِلَاداً القومُ بالسيوف آن قوم با شمشیر یکدیگر را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همسر ندارد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شرورترین؛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بد و مضر؛ شریر مضر ،مفسد ،ظال جمع آن اشرار است؛ أَشَر، إشْرَاراً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شر نسبت داد، او را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پرتگاه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پرتاب کردن جمع مرمی و اسم مکان به معنای پرتگاه 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 خواهد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هلاک شد تلف شد؛ 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کردش؛ اسْتَهْلَكَهُ هلاک کرد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دوستدار؛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دوست داشتن؛ 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أَحَبَ، إِحْباباً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داشت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جمعی که هدف و برنامه مشترکی دارند؛ این واژه گاهی به معنی روش و طریق نیز استعمال شده است؛ 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من الطرائق والضّرب من الضروب يقال ليس هذا من ذلك النمط أى من ذلك الضرب و النمط الجماعة من الناس أمرهم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ميانه تر، معتدل تر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سیاهی بزرگتر؛ در اصل به معنی سیاهی است ولی از آن جا که جمعیت انبوه یا درختان انبوه و فشرده از دور سیاهی می زنند این واژه در این دو معنا نیز به کار رفته است و در این جا به معنی جماعت و گروه 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منفرد، تک رو جدای از مردم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کم و نادر بودن گرفته شده و به کسانی که از جمعیت جدا می شوند و تکروی دارند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هم به معنی غنیمت جنگ است و هم به معنی هر فایده؛ غنیمت آن است که از محاربین در حال جنگ گرفته شود و هر شیء به دست آمده غنم مغنم و غنیمت نامیده می شود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شعار خوارج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لاحكم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القوم علامتهم التي بها يتميزون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ای که به دور سر پیچیده می شود؛ العمامة بالكسر المغفر و البيضة و ما يلفّ على الرّأس</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بمیرانندريال باطل کنند، لغو کنند؛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کشیم؛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کشیدن؛ الجَارُور صندوق کوچکی که با کشیدن، در آن باز شود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بلا، ننگ و حادثه 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معنی بزرگ شدن شکم یا پر شدن آن نیز آمده است؛ بالضم الشر والأمر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مشتبه نساخته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اول در اصل به معنی پوشاندن شیء است؛ لباس، لبوس و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اول به معنی لباس و پوشیدنی است؛ الْبَسَ الْبَاساً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پوشانید و پنهان کرد؛ الْبَسَ الْبَاسَاهُ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پوشانید و پنهان کرد؛ التلبیس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را پوشانیدن و بر خلاف واقع چیزی گفتن یا اظهار نمودن؛ لَا لَبَّسْتُهُ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تفعیل از ماده لباس به معنای مشتبه نساخته ام پرده پوشی نکرده ام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برگشته و متحیر شدند؛ تثنیه 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کردن و تعهد گرفتن؛ باب استفعال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 یثنی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بازداشتن و منع کردن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احنف بن قیس است که از بزرگان بصره بود و از صحابه پیامبر اکرم صلی الله علیه و آله و در حدیثی آمده است که پیامبر برای او تقاضای آمرزش از پیشگاه خداوند کرد و با این که مردی نیکوکار و پاک و سخاوتمند بود همواره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چیز برای من امیدوارکننده تر از دعای پیامبر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مبلغان پیامبر اسلام به سوی سرزمین بصره بود احنف مردی هوشیار و عاقل و با ذکاوت بود و در جریان جنگ صفین در رکاب امیرمؤمنان علی علیه السلام نبود بلکه به پیشنهاد خودش و به دستور حضرت بود؛ زیرا گفت اگر در جنگ شرکت نکنم می توانم شش هزار شمشیر را از تو بازدارم و امام پیشنهاد او را پسندید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سروصدا جار و جنجال، گاه به خصوص سروصدای اسبان و جنگجویان گفته می شود؛ محركة الجلبة و الصياح</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کوچه و محله؛ جمع الْعَامِرَةِ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معموره، اسم فاعل است که در اینجا به معنای اسم مفعول آمده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 اندازنده؛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افکندن چیزی به صورت بر روی زمین است؛ کبیت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على وجهه تركته و لم ألتفت إليه، وكبّه قلبه وصرعه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ص </w:t>
      </w:r>
      <w:r>
        <w:rPr>
          <w:rFonts w:eastAsia="IRNazanin" w:cs="IRNazanin"/>
          <w:b w:val="false"/>
          <w:bCs w:val="false"/>
          <w:i w:val="false"/>
          <w:iCs w:val="false"/>
          <w:color w:val="333333"/>
          <w:sz w:val="20"/>
          <w:szCs w:val="20"/>
        </w:rPr>
        <w:t>77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 اسم آلت بر وزن مفعل به معنای جَنَّ؛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سپر است؛ بفتح الميم و تشديد النون جمع المجن بكسر الميم و هو الترس أو المجنّة بالكسر أيضا كالمحاش و المحشة و هو الدبر إلّا أنّه بالفتح و هو مأخوذ من الجنّ و هو الستر كأنّ التّرس يستتر به و منه الجنّ لاستتاره عن النظر و الجنين لاستتاره في الرّحم، والمجنون لاستار عقله و الجنان للقلب و الجنّة لالتفافها بالأشجار و استتارها بها 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جن عليه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سپری که چند طراق روی آن چسبانده شده باشد؛ طراق به معنای پوستی است که به ته کفش چسبانده یا دوخته می شود؛ از مادۀ طرق بر وزن برق به معنی کوبیدن چیزی با چکش است یا کوبیدن به طور مطلق،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چکش خورده است و زان مكرمة من باب الافعال قال في القاموس و المجان المطرقة كمكرمة الذي يطرق بعضها على بعض كالنّعل المطرقة المخصوفة، و يروى المطرقة بالتشديد كمعظمة أى التي طرق و ركب بعضها على بعض و اطراق البطن ما ركب بعضها على بعض و الطراق كلّ خصيفة يخصف بها النّعل ويكون حذوها سواء، وكلّ صنعة على حذو وجلد النّعل و أن يقوّر جلد على مقدار التّرس فيلزق بالتّرس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های ابریشم به معنی حریر گران قیمت یا حریر سفیدرنگ است و اصل آن فارسی است و از سره که به معنی خوب و خالص است، گرفته شده است؛ محرکة شقق الحرير الأبيض أو الحرير عامة و الواحدة 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های ابریشم رنگین است و گاه به معنی هرگونه پارچه خوش نقش و نگار نیز استعمال می شود اصل آن نیز فارسی است و از کلمه دیبا گرفته شده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داغ شدن؛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گرما گرفته شده و در اینجا به معنی شدت و حدت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می رود؛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رفتن با اراده أَمْشَى امْشَاء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را راه برد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مصدر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از جهت مفعول مطلق نوعی است که فعل آن محذوف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سبحت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یعنی خداوند را تسبیح می کنم تسبیحی که لایق خداوند بوده و متناسب با اوست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سعادت و نیک بختی است؛ سعد و سعادت آن است که کارهای الهی انسان را در رسیدن به خیر یاری کند؛ اسْتَسْعَدَ، اسْتِسْعَاداً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برای او میمون شمرد؛ تَسَعد، تَسَعُداً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 خوب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هیزم؛ أَحْطَبَ، إِحْطَاباً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هیزم جمع کرد؛ الحطاب گردآورنده هیزم، فروشنده هیزم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برگیرد و آن را نگاه دارد؛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نگهداری چیزی در قلب یا به تعبیر دیگر یاد گرفتن و به حافظه سپردن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کند در بر گیرد؛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جمع کردن چیزی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جمع می کند؛ اضطم الشّيء جمعه إلى نفسه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علاقه شماست؛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آرزو امید، أَمَلَ، أَمَلًا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و تمنای آن 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أَثْوِيَاءُ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مهمان است و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معنی اقامت در مکانی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 گفته می شود که در یک جا ساکن شود البته به ساکنی که سکونتش دائمی است معمولاً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گویند بلکه به کسی که مانند مهمان یک جای موقتی برای سکونت پیدا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بنابراین در اطلاق این کلمه بر کسی لازم نیست که حتماً مهمان باشد بلکه اگر سکونتش موقتی باشد نیز این کلمه را به کار می برند؛ جمع ثوی</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151</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پیوسته زحمت می کشد؛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استمرار در انجام 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ممکن است بسیار هم تلاش کند همه عمرش را کوشش کند و کمتر استراحت نماید اما عمرش را تضییع نماید؛ به این معنا که عمرش را تنها صرف دنیا کند یا این که به خیال خودش آن را صرف عبادت و درس و بحث نماید ولی قصدش خدا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 شد؛ از مادۀ ضَيَعَ به معنای تباه شدن؛ أَضاعَ إضَاعَةً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گم کرد از دست داد؛ یروی بالتشديد و التخفيف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نیرنگش همه را فراگرفته؛ از مادهٔ کَید به معنای حیله و نیرنگ گادَه حیله کردش، چاه کرد او را؛ اكْتَادَ اكْتِيَاداً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نیرنگ زد و فریب داد؛ تَكَايَدَ تَكَايُداً الرجُلانِ آن دو مرد به یکدیگر نیرنگ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مکان و اختیار او قرار گرفت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چشم؛ گاه به معنی چشم آمده و گاه به معنی حرکت پلک چشم ها و از آن جا که هنگام نگاه کردن، پلک ها به حرکت در می آید این واژه به معنی نگاه کردن نیز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متحمل سختی و مشقت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تحمل رنج و مشقت است و به معنی به مشقت افکندن نیز آمده است و در این جا معنی اول مقصود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37</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نيکان شما؛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دل پسند مرغوب اخیار جمع خیر است یعنی نیکان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صالحان شما؛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مسالمت سازش؛ 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کاران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کردند؛ از مادۀ 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کوچ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 یدنی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پست صفت مشبهه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شرح های نهج البلاغه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تفاوت چندانی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بذمهم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نشده است که مفهومش این است که این گروه به قدری بی شخصیت هستند که حتی ارزش مذمت و نکوهش هم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نخاله؛ منظور افراد فرومایه جامعه است؛ در اصل به معنی دردی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ته مانده و تفاله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است سپس در مورد افراد رذل و بی شخصیت جامعه به کار رفته است؛ الساقط الرّدى من كلّ شيء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تغییر تبدیل و تحویل است، تَغَيَّرَ تَغَيُّراً، دگرگون شد، تبدیل یا تغییر یافت؛ فلا منكر متغيّر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بصيغة المفعول و الأوّل من باب الأفعال والثانى من باب التفعيل و في بعض النّسخ كلاهما بصيغة الفاعل إلّا أنّ الأول من باب الافعال والثانى من باب التفعيل مغيّر بدل متغيّر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کننده، بازدارنده</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152</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 باش</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خَافُوک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ترسی؛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ترسیدن خَافَهُ بترسید از وی أَخَافَ إِخَافَةٌ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کن؛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فرار کردن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نیازمندند؛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نیاز؛ احتیاج، احتاجَ احْتِيَاجاً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نیازمند شد؛ أَحْوَجَ، إِخْوَاجاًاه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نیازمند کرد به آن چیز نیازمند و محتاج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ربح و سود برده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پیوستن چیزی به چیز دیگر است و در این جا به معنی فروبسته شدن کارها و نبودن راه خلاص و فرار است؛ ضد الفتق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يَرَ الَّذِينَ كَفَرُوا أَنَّ السَّماواتِ وَالْأَرْضَ كَانَتَا رَتْقًا فَفَتَقْنَاهُما، ورتقت المرأة رتقا من باب تعب إذا انسد مدخل الذكر من فرجها فلا يستطاع جماعها فهي رتقاء واسع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يُؤْنِسَنَّ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مونس، آرامش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و وحشت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وحشت و ترس، اسْتَوْحَشَ اسْتِيحَاشاً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ترس کرد یا ترسید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ای را برای خود بریده و به خود اختصاص داده بودی؛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پریدن و قطع کردن چیزی است و لذا به قیچی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وام دادن را از این جهت قرض می گویند که مقداری از مال خود را جدا می کند و قرض می دهد و در اینجا به معنی جدا کردن سهمی برای خود از اموال دنیا و کنار آمدن با ظالمان است؛ القرض القطع ومنه الحديث كان بني إسرائيل إذا أصاب أحدا قطرة من بول قرضوا لحومهم بالمقاريض أى قطعوها، وسمّى القرض المصطلح و هو ما تعطيه لتقضاه به لأنه قطيعة من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 امان می دادند؛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ایمنی، آرامش قلب، خاطر جمع بودن، امان دادن؛ الأمن ضدّ الخوف و أمن كفرح أمنا و أمانا بفتحهما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غوطه ور در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پراکنده کردن و پراکنده شدن است؛ شت و شتیت وصف نیز آمده اند به معنی متفرق اسْتَشَتَ اسْتِشْتَاتاً پراکنده شد؛ أَشَتَ اشْتَاتاً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چیزها را پراکنده کرد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کشانم؛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توجه کردن و مراقبت نمودن از چیزی است و از آن جا که کار دایه شیر دادن و توجه به نوزاد است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او به کار می رود این واژه در اصل به معنای وادار کردن و پذیرش چیزی و مهر ورزیدن به آن است؛ برای شتری که بچه اش را از دست داده یا از دست نداده و بخواهند بچه شتر بی مادر دیگری را به او بدهند که او را قبول کند و مانند بچه خود از او نگهداری و مواظبت کند و شیری بدهد از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کنند؛ این فعل هم در معنای لازم به کار می رود و هم در معنای متعدی اگر خود شتر بچه شتر دیگری را قبول کند این فعل در معنای لازم خود به کار رفته است ولی اگر او را وادار به قبول کنند فعل به معنای متعدی خود است؛ ظارت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إذا عطفت على ولد غيرها و ظأرتها أيضا أى عطفتها يتعدّى ولا يتعدّى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می کنید؛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فرار کردن و گریختن است؛ الفَرّ فرارکننده؛ 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با شتاب فرار کند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أَطْلَعَ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شما می زدایم هم معنی لازم دارد به معنی طلوع کردن و ظاهر گشتن و هم معنی متعدی و در این جا با توجه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مفعول آن است به معنی متعدی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استعانت یا سببیه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ظلمتی که عدل را احاطه کرده؛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آخرین شب ماه است و به ظلمت و تاریکی شدید اطلاق می گردد؛ السّرار كسحاب من الشهر آخر ليلة كسراره و سرره و 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سرارة الوادى أفضل مواضعه کسرته و سره و سراره و قال الکندرى فى محكى كلامه سرار الشهر و سرره آخر ليلة منه، والسرار المسارة من السر و جمع سرر الكفّ و الجبهة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در اصل به معنی تلاش دو انسان است که هر کدام می خواهد چیز نفیسی که دیگران دارد، نصیب او نیز بشود؛ در واقع یک نوع رقابت و مسابقه سالم بین دو انسان در رسیدن به کمالی از کمالات است ولی این واژه گاه در موارد منفی نیز به کار برده می شود و در مورد کسانی که برای غلبه بر مال و مقامی با یکدیگر رقابت می کنند استعمال می گردد و در این جا معنی دوم اراده شده است؛ المغالبة في الشيء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زیادی؛ جمع فضل به معنای چیز اضافی و زیادی پس مانده ها؛ فاضلاب مشتق از همین ماده است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برگردانیم؛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می یابد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الْمُعَطَّلَةُ مِنْ حُدُودِک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تعطیل شده تو</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 ینوبُ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باب افعال رفته است به معنای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من؛ از مادۀ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تقدم پیش افتادن استباق مسابقه و پیشی گرفتن بر یکدیگر؛ مسبوق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گرفته شده؛ أَسْبَقَ إسْبَاقاً القومُ الى الأمر آن گروه بر آن کار سبقت گرفتند؛ اسْتَبَقَ، استباقاً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با هم مسابقه دادند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الْوَالِي عَلَى الْفُرُوج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دارنده ولایت بر نوامیس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غنیمت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غنیمت، اموال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68</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جفاکار خشن، بد برخورد؛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خشونت و دور ساختن و برداشتن چیزی است؛ 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البرّ والصّلة و رجل جافى الخلق والخلقة أى غليظ منقبض</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حیف و میل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جور و ستم است و در اصل به معنی انحراف در حکم و تبعیض است؛ بالحاء المهملة من الحيف و هو الظلم والجور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مال است؛ بضم الدال المهملة جمع الدّولة اسم للمال المتداول به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 يكون دولة بين الأغنياء منكم، وروى الخائف للدول بالخاء المعجمة وكسر الدال جمع دولة بالفتح و هي الغلبة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رشوه گیرنده؛ اسم فاعل از باب افتعال به معنای رشوه گیر؛ راشی کسی است که رشوه می دهد و در اصل راشو بوده که واو آن قلب به یاء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مادهٔ ریش و به معنای وسط یا واسطه و دلال است؛ در دادگستری ها معمولاً خود قاضی طلب رشوه نمی کند بلکه کسانی هستند که به کسانی که کارشان گیر کرده است می گویند اگر می خواهی کارت حل شود باید فلان مقدار پول را بدهی و پول را می گیرند، به این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هر چیزی است که وقتی به آن جا برسد قطع می شود؛ این واژه به حدود الهی اطلاق می گردد که به جرم مجرمین پایان می دهد و در این جا در همین معنا به کار رفته است اشاره به این که هرگاه قاضی، رشوه خوار باشد، اجازه نمی دهد حدود الهی جاری شود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 العزيزية في الأحاديث الدينية،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أَبْلَى وَ ابْتَلَى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مبتلا نمود؛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آزمایش 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در آزمایش از طریق نعمت به کار می رود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آزمایش از طریق سختی و مصيبت؛ فالابتلاء إنزال مضرّة بالانسان على سبيل الاختبار كالمرض و الفقر و المصيبة، وقد يكون بمعنى الاختبار في الخير إلّا أنّه كثيرا ما يستعمل في الشّر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 به درون چیزی؛ در این جا منظور نفوذ علمی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پنهانی نهانی؛ خُفیه به ضمّ ،اول مصدر است به معنی پنهانی؛ اخْتَفَی اخْتِفَاء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 ناپدید شد؛ اسْتَخْفَى، اسْتِخْفَاءً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و متواری شد؛ تَخَفَّی تَخَفَّیاً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 و گریخت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برگزید؛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برگزیده شده انتخاب شده صفت مشبهه است به معنای مفعول؛ اسْتَنْجَبَ اسْتِنْجَاباً چیزهای نفیس و بسیار خوب خواست؛ 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 و سخاوتمند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فرستاده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مبعوث شده، برانگیخته شده؛ صفت مشبهه به معنای مفعول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شوخى؛ في بعض النسخ بفتح اللام وكسرها و في بعضها بتخفيف العين قال ابن قتيبة و لم يسمع في التخفيف فتح اللام مع السكون و هو الظاهر من الفيروزآبادي قال لعب كسمع لعبا و لعبا و لعبا و تلعابا ضدّ جد و هو لعب و 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شنواند؛ فعل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و ضمیر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گردد و مفعول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محذوف است؛ یعنی دعوت کننده و منادی مرگ صدای خود را به گوش همگان رسانده است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فریب می دهد؛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 وَ غُرُور و 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فریب دادن تطمیع به باطل؛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 اسْتَغَرَّ، اسْتِغْرَاراً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گول خورد؛ اغْتَرَ اغْتِرَاراً بکذا به چیزی فریب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سیاهی لشکر مردم؛ منظور شمار زیاد زندگان است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حَذِرَ الْإِقْلَالَ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 شدن 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الْعَوَاقِبَ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عقوبت کار ایمن شد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أَعْوَادِ 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تابوت های مرگ؛ اعواد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چوب و منایا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به دست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عطى يعطو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دست گرفت به باب مفاعله رفته است به معنای دست به دست می کنند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کاخ های محکم؛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معنا آمده است نخست به معنی ارتفاع و دیگری به معنی گچ، از همین رو به قصرهای مرتفع و بلند و سر به آسمان کشیده قصر مشید می گویند و همچنین به قصرهایی که بسیار محکم می سازند تا از حوادث روزگار مصون بماند قصر مشید گفته می شود؛ من شدت البيت أشیده من باب باع بنيته بالشيد و هو بالكسر الجص</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129</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توبه می کنند؛ این واژه اگر مجهول خوانده شود یعنی به آن ها اجازه داده نمی شود که با عمل صالح رضایت خدا را به دست آورند و اگر معلوم خوانده شود، یعنی نمی توانند رضایت خدا را به دست آورند؛ فی بعض النسخ على البناء للفاعل وفي بعضها على البناء للمفعول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26</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57</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شنوانید؛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زیرپوش قرار دهد؛ منظور این است که هرکس قلبش را با لباس تقوا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بارز نمود؛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ظهور و آشکار شدن و به معنی پیشی گرفتن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این واژه، گاه به صورت ثلاثی مجرد به معنی آشکار شدن و گاه در باب تفعیل به معنی پیشی گرفتن آمده است و در اینجا به صورت دوم به کار رفته است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82</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فَاهْتَبلُوا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نمودن؛ گاه به معنی هلاکت و از دست دادن چیزی است و گاه به معنی غنیمت آمده و اهتبال گاه به معنی خدعه کردن و گاه به معنی غنیمت گرفتن و به چنگ آوردن چیزی است و در این جا به معنی دوم است؛ اهتبل فلان الصيد بغاه و طلبه و اهتبل كلمة حكمة اغتنمها و الهبال و زان شداد الصيّاد، و ذئب هبال أى محتال، و اهتبل هبلک محرکة علیک بشأنک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عبور؛ اسم مکان از 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لِتَزَوَّدُوا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و توشه برگیرید؛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عجله کردن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عجله نمودن و آماده سفر گشتن است؛ جمع وفز بسكون الفاء ويحرّك أيضا و هو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کنید</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کرد؛ باب انفعال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 يَقود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دنبال کشیدن حیوان با افسار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مهار و افسار است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70</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سپرد؛ به معنای پرتاب کرد، تسلیم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کلید و اصل آن از کلمه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خزاین نیز آمده است ولی در اینجا معنی اول یعنی کلید مناسب تر و با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قبل و قذفت در این جمله هماهنگ تر است؛ جمع المقلاد و هو كالمقلد بكسر الميم المفتاح، وفي المصباح المقاليد الخزائن</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صبحگاهان؛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صبحگاه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نیز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معنی عصر و آخر روز می آید و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را جمع اصیل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سرسبز؛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طراوت و زیبایی؛ خرم و سرسبز</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49</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18</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ور شد؛ از مادۀ 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زدن سنگ و چماخ به یکدیگر برای تولید جرقه آتش است که در قدیم معمول بوده است سپس به معنی برافروختن آتش آمده است؛ بالزّند رام الايراء به و المقدح و المقداح و القداح حديدته قُضُبَان شاخه ها؛ جمع قضیب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شاخه درخت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میوه های بوته ای نیز آمده است؛ بالضمّ جمع القضيب و هو الغصن 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النِّيرَانَ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های روشن؛ جمع النّار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خوردنی ها؛ بالضم و بضمتين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الثَّمَارُ الْيَانِعَةُ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میوه های رسیده؛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رسیدن و شاداب شدن میوه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أَظْهُرِكُمْ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شما؛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پشت هر چیزی است و تعبیر به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موارد به معنی دفاع کردن از چیزی به کار می رود؛ زیرا هنگامی که افراد بخواهند مثلاً از شهری دفاع کنند، پشت به آن شهر کرده اطراف آن حلقه می زنند و رو به سوی دشمن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 این تعبیر در مواردی که شخص یا چیزی در میان جمعیتی قرار دارد اعم از این که پشتیبان او باشند یا نباشند به کار رفته است و در این جا به همین معناست بين أظهرهم و ظهريهم و ظهر انيهم أى وسطهم و في معظمهم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المعتزلى وإنّما قالت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أظهرهم و لم يقل بين صدورهم، لارادتهم بذلك الاشعار لشدّة المحامات عنه و المرامات من دونه لأنّ الذيل إذا حامي القوم عنه استقبلوا الأسنة و السيوف عنه بصدورهم وكان هو محروسا مصونا عن مباشرة ذلك وراء ظهورهم لَا 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خسته نمی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خسته شدن و ناتوان گشتن است و در اصل به معنی ناتوانی و عجزی است که بر اثر راه رفتن زیاد به جسم انسان عارض می شود سپس به هر نوع عجز و ناتوانی و تعب اطلاق شده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 نمی شود از مادۀ هَدَم به معنای ویران کرد خانه را؛ تَهَدَّمَ فرو آمد فرو افتاد، ویران شد؛ بالبناء على الفاعل وفى بعض النسخ بالبناء على المفعول لا تُهزم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نمی خورد؛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شکست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 انْهِزَاماً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شکست خورد؛ بالعكس من هزمت الجيش هزما من باب ضربته كسرته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بین دو پیامبر که پیامبری وجود ندارد؛ در اصل به معنی سکون و آرامش است و گاه به معنی ضعف و سستی می آید و به فاصله میان دو حرکت یا دو حادثه یا دو انقلاب نیز گفته می شود و به همین مناسبت از فاصله های میان ظهور انبیای بزرگ به دوران فترت تعبیر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تَنَازُعِ مِنَ الْأَلْسُنِ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سخن ها؛ 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تفاعل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کشیدن است؛ بنابراین تنازع به معنای بکش بکش یا از دو طرف کشیدن است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پشت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مورد پشت سر چیز دیگری در آمدن به کار می رود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همتاها؛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معنی معادل و شبیه و همتا قرار دادن و هرگاه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شود به معنی عدالت و دادگری است و اگر از مادۀ عدول باشد به معنی منحرف شدن و بازگشت از چیزی است؛ بنابراین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سه معنا به کار می رود ولی در این جا به همان معنی اول یعنی همتا قرار دادن آمده است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نفوذ؛ المَنْفَذ، جمع مَنَافِذ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نفوذ؛ المَنْفِذ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جای نفوذ چیزی، النَّفَذ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أَنْفاذ مترادف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نفوذ کردن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دل می کند؛ شاخص در دو معنا به کار رفته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مادۀ 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کوچ کردن و رخت بر بستن؛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خیره شدن و چشم به جایی دوختن و از حرکت باز ماندن است؛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يشخص من باب منع شخوصا خرج من موضع إلى غيره، ويتعدّى بالهمزة فيقول أشخصته و شخص شخوصا أيضا ارتفع، وشخص البصر إذا ارتفع ويتعدّى بنفسه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الرّجل بصره إذا فتح عينيه لا يطرف، وربّما يعدّى بالباء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الرّجل ببصره فهو شاخص و أبصار شاخصة و شواخص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بدان اقبال می کند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42</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گیرنده؛ کسی که زاد و توشه می اندوزد</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ملول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ملول و خسته می شود؛ مللت من الشيء مللا من باب تعب و ملالة سئمت و ضجرت و هو ملول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کر و ناشنوا</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خبر برای مبتدای محذوف است و در اصل هذا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نیز احتمال داده اند که خبر دوم برای ذلک یا عطف بیان برای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 ولی این دو احتمال بسیار بعید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 گویید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92</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یکدیگر ساخته اید؛ از باب افتعال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خيانت؛ نفوذ تدریجی و مخفیانه آب در ریشه درختان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آن جا که خیانت به صورت مخفیانه و تدریجی اتفاق می افتد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رویید، سبز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چمن سبزه</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تَصَافَيْتُمْ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صفا و صمیمیت کردید؛ باب تفاعل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 يصفو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توافق کردن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تَعَادَيْتُمْ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کردید؛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تجاوز، دشمن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 و حیران کرد؛ از ماده هیام بر وزن قیام به معنی راه رفتن بدون هدف است و کسی که بدون هدف راه می رود حیران و سرگردان است و از آن جا که شخص عاشق در زندگی خود سرگردان است این واژه به عشق شدید نیز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پلید و ناپاک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ناپاکی پلید شد، خبیث تاه گمراه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سرگردانی است 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هلاکت است و معنی دوم در عبارت بالا مناسب تر به نظر می رسد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ميثم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عهده گرفته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به معنای به عهده دیگری گذاشتن است و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به معنای به عهده گرفتن است؛ و قد توكّل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النسخ بدله كفل الله أي صار كفيلا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عزت است مقابل ذلّت؛ اعزّة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عزیز؛ اعْتَزَّ، اعتزازاً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و گرامی شد؛ أَعَزَّ إِعْزَازاً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گرامی داشت، او را عزیز و گرامی کرد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نمی کنند؛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استنصار طلب یاری است؛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کننده؛ اسْتَنْصَرَ اسْتِنْصَاراًه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یاری خواست و استمداد کرد؛ لا ينتصرون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يَمْتَنِعُونَ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نمی کنند؛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دشمن را باز نمی دارند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می کنی؛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رفتن؛ تَسَايَرَ تَسَايْراً الرجُلانِ آن دو مرد با هم مسایرت کردند و رفتند؛ التَّسْيَار بسیار راه رفتن؛ السَّيَّار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بسیار سیر و سفر و رفت و آمد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می کند؛ جواب شرط و مجزوم است که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الف آن حذف شده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روبه رو شدن با شیء و مصادف شدن؛ تَلْقِيَة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روبه رو کردن و تفهیم و اعطاست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دلاور؛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کسی است که جنگجو و شجاع باشد؛ بكسر الأول و سكون الثاني وفتح الثالث صاحب الحرب و في بعض النسخ مجرّبا بضم الأول و الجيم المعجمة وفتح الراء المشدّدة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 و مطرود از رحمت خدا بر وزن فعیل به معنای مفعول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بودن از رحمت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بریده؛ انسان یا چیزی که چیزی از او قطع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به معنای مفعول است؛ مثلاً انسان مقطوع النسل یا انسان بی خاصیت؛ الاغ دم بریده را در لغت عرب ابتر می گویند؛ به عقیم و کسی که فرزند ندارد نیز ابتر گفته می شود برای این که افراد بی فرزند در حقیقت دنباله و پشت ندارند؛ المنقطع عن الخير وقيل الأبتر الذي لا عقب له و منه الحمار الأبتر الذى لا ذنب له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عداوت و کینه این خانواده نسبت به علی علیه السلام ادامه یافت تا آن جا که فرزند مغیره به نام عبدالله در جنگ جمل در برابر حضرت ایستاد و سرانجام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26</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به دیگری کمک می کند تا از جا برخیزد؛ از مادۀ نهوض به معنی از جا برخاستن گرفته شده و منهض از باب افعال</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کند؛ در اصل به معنی مقصد مسافر است خواه دور باشد یا نزدیک النّوى القصد الذي ينويه المسافر من قرب أو بعد هكذا في شرح البحراني وقال الطريحي النوى بالفتح البعد ومنه حديث على للمغيرة بن الأخنس أبعد الله نواك من قولهم بعدت نواهم إذا بعدوا بعدا شديدا، و في بعض النسخ أبعد الله نوأك بفتح النون و سكون الواو و بعدها همزة و هو النجم و جمعه أنواء و هي النجوم التي كانت العرب تنسب اليها و كانوا إذا دعوا على إنسان قالوا أبعد الله نوأك، أى خيرك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 في محكى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أى الأنواء ثمانية وعشرون نجما معروفة المطالع في أزمنة السنة يسقط منها في كلّ ثلاث عشرة ليلة نجم في المغرب مع طلوع الفجر و يطلع الآخر مقابله من ساعته، و انقضاء هذه الثمانية والعشرين مع انقضاء السنة وكانت العرب في الجاهليّة إذا سقط منها نجم و طلع الآخر قالوا لا بد أن يكون عند ذلك مطر فينسبون كلّ غيث يكون عند ذلك إلى النّجم ويقولون و مطرنا بنوء 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نوءا لأنه إذا سقط الساقط منها بالمغرب نأى الطالع بالمشرق و ذلك النهوض هو النوء فسمّى النجم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ابْلُغْ جَهْدَک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هر چه در توان داری به کار گیر؛ أمر من افعل أو فعل و كلاهما مروىوالجهد بالضم الطاقة و بالفتح المشقة و هما مرويان أيضا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ناگهانی، کاری که بدون تدبیر و اندیشه از انسان سر زده باشد؛ الأمر يقع من غير تدبّر و لا روية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54</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مرا می خواهید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کمک کنید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لَأُنْصِفَنَّ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انصاف را اجرا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افسار حلقه ای است که در بینی شتر می کنند و طنابی به آن می بندند که با کشیدن آن، شتر ناچار می شود پیروی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 اند اگر جنس آن حلقه از مس باشد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اگر از مو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خزمت البعير بالخزامة وهي حلقة من شعر تجعل في وترة انف البعير ليشدّ فيها الزمام ويسهل قياده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أَنْكَرُوا عَلَيَّ مُنْكَراً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منکری نیافتند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 به کسر نون و به ضم آن به معنی انصاف و عدالت است؛ محرّكة اسم من الانصاف و هو العدل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ریختند؛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ریختن خواه ریختن خون باشد یا اشک یا شیء مذاب؛ انْسَفَكَ، انْسِفَاكاً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ریخته شد؛ السَّفّاک بسیار خون ریز؛ سَفَكَ، سَفْكاً الماء أو الدم خون یا آب را ریخت و روان کرد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عهده گرفتند، اقدام کردند، متصدی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خونخواهی؛ طلب ،شده چیزی که مطالبه می شود خواسته شده؛ بكسر اللام المطلوب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118</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مشتبه نکردم؛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مشتبه کردن ما لبست نپوشانده ام؛ لبست بالبناء للفاعل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لُبِسَ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پوشانده نشده، مشتبه نشده؛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 قال الشّارح المعتزلي، ولبست على فلان الأمر ولبس عليه الأمر كلاهما بالتخفيف ولكنّ الموجود في ما رأيته من النسخ بالتشديد قال الفيروز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عليه الأمر يلبسه خلطه و ألبسه غطّاه، و أمر ملبس و ملتبس بالأمر مشتبه التلبيس و التخليط و التدليس، وقال بعض الشارحين التشديد للتكثير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لَأُفُرطَنَّ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پر خواهم کرد؛ از مادۀ افراط در اصل به معنی تجاوز از حد است ولی گاه به معنی انجام حداکثر کاری آمده است و در این جا نیز به همین معناست؛ یعنی گرداب جنگ را برای مخالفان کاملاً پر می کنم که راه نجاتی نداشته باشند؛ بضم الهمزة من باب الافعال من أفرطت المزادة أى ملاتها، ويروى بفتح الهمزة وضم الراء من فرط زيد القوم أي سبقهم فهو فرط بالتحريك ماتح کشنده آب؛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معین کشیدن آب از بالا مانند کشیدن آب از چاه به وسیله دلوست؛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دلو را به وسیلۀ طناب در چاه می افکند و آب آن را می کشد؛ المستقى من فوق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26</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نوزاد حیوان ماده؛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 به معنی حیوانی که تازه فرزند آورده است و می خواهد آن را شیر دهد؛ البته اختصاص به حیوان ندارد و زنی که تازه بچه دار شده است نیز اقبال دارد که بچه اش را شیر دهد و نگهداری کند؛ بالضم الحديثات النتاج من النوق و الظباء وكلّ انثى كالعوذ ان جمعا عائذ كحائل و حول و راع و رعيان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با من قطع کردند؛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قطع رحم کردند رابطه خویشی را رعایت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به من ظلم کردند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کن؛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 به معنای باز کردن انْحَلَ، انْحِلَالًا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گسسته شد، باز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بستند گره زدند؛ عاقَدَ مُعَاقَدَةً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پیمان بست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برگشت کردم؛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بازگشت بیمار به تندرستی است و مفهوم جمله این است که من از طلحه و زبیر خواستم از راه انحرافی خود بازگردند؛ استتبتهما في بعض النسخ بالثاء المثلثة من ثاب يثوب أى رجع و منه المثابة للمنزل، لأنّ النّاس يرجعون إليه فى أسفارهم و في بعضها استتبتهما بالتاء المثناة من تاب يتوب أي طلبت منهما أن يتوبا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کشیدم؛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صبر کردن و انتظار کشیدن است و مفهوم جمله این است که من منتظر بودم پیشنهادم در آن ها مؤثر افتد و بر سر عقل آیند و راه عافیت را در پیش گیرند ولی افسوس؛ من الاناة و استانی بفلان انتظر به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87</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می گرداند؛ از مادۀ عطف به معنی تمایل پیدا کردن یا مایل ساختن به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گاهی به صورت متعدی به کار می رود که به معنی مایل ساختن است و 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می شود که به معنی مایل شدن به چیزی است و گاه با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می شود که به معنی بازگشت به چیزی است و گاه با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انصراف از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هواوهوس؛ منظور آرا و نظریاتی است که منشأ آن ها هواپرستی است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تَقُومَ عَلَى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می شود؛ کنایه از جدی شدن جنگ است؛ ما بين الركبة و القدم و الجمع سوق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فطفق مسحا بالسوق والأعناق، والسّاق أيضا الشدّة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يكشف عن ساق، أي عن شدة، قال الفيروزآبادي و التفت السّاق بالساق آخر شدّة الدنيا بأوّل شدّة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بَادِياً نشان دهنده؛ اسم فاعل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یبدوا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نَوَاجِذُ چنگ و دندانها؛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دندانهای آسیاب که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نیش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 و گاه آن را به معنی همه دندان ها تفسیر کرده اند؛ أقصى الأضراص</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نوک پستان شتر ماده است و گاه به معنای نوک پستان سایر حیوانات مانند گاو و گوسفند نیز گفته می شود؛ جمع الخلف بالکسر کحمل و أحمال و هو من ذوات الخف و الظلف كالثدى للانسان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شيرين؛ إحْلَى إِحْلَاءَ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شیرین یافت یا شیرین کرد؛ احْلَوْلَی احْلِیلَاء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شیرین شد؛ تَحَلَّی، تَحَلِّياً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شیرین یافت؛ حَالَی مُحَالاةَ الرجُلَ با آن مرد خوش طبعی و محبت کرد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کارگزاران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مَسَاوِي أَعْمَالِهَا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بدشان؛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بد؛ جمع مساء به معنای کار قبیح و بدی ها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أَفَالِيدَ كَبِدِهَا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های جگرش؛ جمع افلاذ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کبد شتر یا کبد هر انسان یا حیوانی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قطعه ای از کبد می آید و در اینجا منظور اشیای گران قیمت و گنج ها و معادن گرانبهایی است که در درون زمین نهفته است؛ جمع أفلاذ و أفلاذ جمع فلذ وهي القطعة من الكبد، هكذا في شرح المعتزلي، وفي المصباح للفيومي الفلذة القطعة من الشيء والجمع فلذ كسدرة و سدر ، و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الفلذ بالكسر كبد البعير و بهاء القطعة من الكبد و من الذهب والفضة و اللحم والأفلاذ جمعها كالفلذ كعنب و من الأرض كنوزها؛ 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کسرها و ككتف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و انقیاد انقیاد و تسلیم شدن؛ اسْتَسْلَمَ، اسْتِسْلَاماً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بردار شد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عادله که اضافه صفت به موصوف است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خویی،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نَعَقَ فریاد برآورد؛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صدا زدن کلاغ یا صدایی که چوپان به هنگام حرکت دادن گوسفندان سر می دهد و در اینجا اشاره به نعره های حاکم ظالمی است که از شام سر بر می آورد؛ الراعي ينعق من باب ضرب نعیقا صاح بغنمه و زجرها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 وجو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جست وجو کردن است و گاه به معنی بسط و گسترش دادن آمده و در این جا همین مراد است؛ فحصت عن الشيء و تفحصت استقصيت فى البحث عنه، وفحص المطر التراب قلبه و فحص فلان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بدخویی که دوشنده اش را گاز می گیرد؛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دندان گذاردن بر چیزی و فشار دادن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شتر کج خلقی می گویند که افراد را گاز می گیرد؛ الناقة السيئة الخلق</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فَغَرَتْ فَاغِرَتُهُ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دهانش را باز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گشودن دهان است و در این جا کنایه از حرص و آز برای به چنگ آوردن همه چیز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 همین ماده است؛ 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 فغرا من باب نفع انفتح و فغرته فتحته يتعدّى ولا يتعدّى</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سنگینی؛ ثقیل یعنی سنگین؛ أثقال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چیزی است که حملش سنگین است؛ تثاقل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سنگینی نفس و به عبارت دیگر بی میلی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گامهایش؛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زیر پا گذاشتن و قدم نهادن است موطنا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را گویند که زیر پا می ماند؛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پا، جای گام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الْجَوْلَةِ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تاخت و تاز؛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حرکت دادن و گردش گرد مکانی است؛ این تعبیر کنایه از تلاش و کوشش و فعالیت های پی در پی است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حمله کردن در جنگ یا پریدن بر چیزی است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متفرق می سازد؛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تبعید کردن و طرد نمودن و پراکنده ساختن است؛ 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شرودا من باب قعد ند و نفر و شردته تشریدا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چشم خود سرمه کشید؛ تكَحَلَ، تَكَحلا سرمه به چشم خود کشید؛ الكحال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در چشم او سرمه کشیده باشند؛ كَحَلَ كَحْلا العین در چشم سرمه ریخت</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می گردد؛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بازگشت از سفر یا هرگونه بازگشت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عازیه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به معنی ازدواج نکردن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افرادی که فاقد همسرند اطلاق می شود ولی گاه به معنی پنهان شدن و دور گشتن نیز آمده است و در عبارت بالا منظور همین است؛ 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عزوبا من باب قعد أيضا بعد و عزب من بابی قتل و ضرب غاب و خفى فهو عازب و الجمع عوازب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های پابرجا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سیراب کردن زمین از سوی ابرهاست و سپس به معنی هرگونه تسهیل برای انجام کاری است؛ سنّاه تسنية سهله 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عقبه پاشنه پا پیروی از عقب پا به معنای دنباله روی است؛ کسی که از جلو می رود و ما به دنبال او می رویم مثل این است که چون پاشنه پای او را می بینیم به دنبالش می رویم و لذا تبعیت از کسی را به عقب او رفتن تعبیر می کنند؛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القدم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يُسْرِعَ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شتاب نکرد؛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سبقت گرفتن لن يسرع شتاب نخواهد کرد، پیشی نخواهد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عَائِدَةِ 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بخشش فراوان فایده؛ کلمۀ عائدات جمع همین کلمه است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شده است؛ المعروف والصلة و العطف و المنفعة و منه يقال فلان كثير العائدة و هذا أعود أى أنفع</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8</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دریابید و درک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امر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هوشیاری و آگاهی است؛ جمع أمر من وعيت الحديث وعيا من باب وعد حفظته و تدبرت فيه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،دیدن دانستن نگاه کردن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شمشيرها؛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که به طور رجحان این کار را انجام دهد و می تواند آن را انجام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الْمَصْنُوعِ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كسانی که به آن ها احسان و نیکی شده؛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احسان و نیکی؛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معروفا من باب منع صنعا بالصّم فعله و الاسم الصنيع و الصنيعة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 جو؛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نقص؛ العائب آن که چیزی را عیب دار نماید؛ عابَ عَيْباً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عیب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کرد؛ باب تفعیل از مادۀ عارَ به معنای سرزنش و ملامت کرد چیزی را بر او ننگ شمرد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مذمت می کند نکوهش خلاف مدح أَذَمَّ، إِذْمَاماً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کاری کرد که سزاوار نکوهش است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352</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مرتکب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نافرمانی؛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عصاه نافرمانی کرد او را؛ اسْتَعْصَی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عاصی شد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عجله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مَغْفُورٌ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آمرزیده شده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52</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پرهیز کند؛ امر غایب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 يَكْفِ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کف نفس و خودداری کند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بودن او عافیت داشتن و سالم بودن امام گناه را بیماری و بی گناهی را سلامتی به شمار آورده است؛ عافاه الله من المكروه معافاة وعافية وهب له العافية من العلل والبلاء كأعفاه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وثيقة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استقامت دین؛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وثوق،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اعتماد است؛ مُوَاثَقَه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معاهده محكم؛ میثاق پیمان اکید؛ وثق الشيء بالضم وثاقة قوى و ثبت فهو وثيق ثابت محكم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می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تیرانداز؛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انداختن اعم از آن که شیء باشد مثل تیر و سنگ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تباه 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شدت کساد بودن چیزی است و چون شدت کسادی باعث فساد می شود چنان که در ضرب المثل عرب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كسد حتی فسد این کلمه به معنی فساد و سپس هلاکت اطلاق شده است؛ بارالشیء یبور بورا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 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انگشت؛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انگشت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گوش</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گذاشتن بار به زمین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گذاشتن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نيكى و احسان که در اینجا منظور خیرات و احسان مالی است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بخشنده است؛ باب افعال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سخاوتمندی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 عطا کرد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صله رحم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وصول به معنی رسیدن است؛ 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کردن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مهمانی؛ از مادۀ 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میهمان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آزاد کند؛ فعل امر از مادۀ 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منفک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رنج و تعب گرفته شده بعضی آن را مترادف با اسیر می دانند ولی ظاهر این است که مفهوم گسترده تری دارد و هر انسانی را که در درد و رنج است شامل می شود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بدهکار؛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من علیه الدین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ليَصْبرْ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شکیبا باشد نفس خود را به صبر وادار کند؛ صبرت صبرا من باب ضرب حبست النفس عن الجزع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وَاصْبِرْ نَفْسَکَ مَعَ الَّذِینَ یَدْعُونَ رَبَّهُمْ، و يستعمل تارة بعن كما في المعاصي، وتارة بعلى كما في الطاعات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حوادث دردناک است که برای انسان رخ می دهد ولی بعضی آن را به معنی هرگونه حادثه تفسیر کرده اند خواه خوب باشد خواه بد؛ جمع النائبة و هي النازلة التي تنوب على الانسان و تنزل عليه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کرده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حمل کردن و برداشتن چیزی گرفته شده است و از آن جا که انسان روی زمین زندگی می کند گویی زمین او را بر دوش خود حمل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سر شما قرار می گیرد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بخشند؛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بخشش؛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بسیار سخاوتمند باشد؛ جاد بالمال بذله و جادت السماء أمطرت والأرض أنبتت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دلسوزی؛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دردمند شد؛ أَوْجَعَهُ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درد آوردش؛ تَوَجَّعَ دردناک شد؛ توجع لفلان رثاه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بِنَقْصِ 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کمبود ميوه ها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کَندن؛ اقْتَلَعَ اقْتِلاعاً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از بیخ گند، آن چیز را به زور گرفت؛ مقلع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مصدر آن است به معنای جاگن شدن می آید؛ أقلع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الأمر اقلاعا تركه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لِدُرُورِ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ریزش فراوان رزق؛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ریزش شیر از پستان است؛ سپس درباره باران و مانند آن نیز به کار رفته است و درور رزق به معنی ریزش روزی از سوی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ریزش فراوان؛ صيغة مبالغه است مانند مفضال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پوزش طلبید؛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شخصی را که زمین خورده کمک کنند تا برخیزد؛ همچنین به فسخ معامله یا تقاضای عفو و بخشش از گناه نیز اطلاق شده است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پوشاندن استتار، اختفا و مخفی شدن است، استتر، استتاراً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پوشانید؛ انْسَتَرَ انْسِتاراً خود را پوشانید پنهان ،شد، تَسَتَّرَ، تَسَتُراً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وسیلهٔ حفظ و پوشش و نگهداری است؛ به همین جهت به غارها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جمع الکن و هو ما ستر من الحرّ والبرد من كننته أى سترته و أخفيته في كنّه بالكسر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سیراب کن 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ناامیدان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یأس از خیر است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56</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85</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قحطى؛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سال است ولی هنگامی که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شود به معنی قحط سالی است؛ جمع السنة و هى الجدب و أرض سنواء وسنهاء أصابتها السنة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تُؤَاخِذْنَا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مؤاخذه نکن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شکایت می کنیم؛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شکایت کردن؛ درد و مشکل خود را طرح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تنگناها؛ به معنی سنگلاخ است ولی به طور کنایه به تنگناهای سخت زندگی نیز اطلاق می شود؛ بسکون العين و كسرها ضدّ السّهل قال الشارح المعتزلى الوعرة بالتسكين و لا يجوز التحريك</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143</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خَائِبِينَ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ناكام ها خائب به معنای کسی است که از تحقق خواسته اش محروم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برنگردان؛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برگرداندن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سیراب کن؛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آب دادن؛ سقاية ظرفی که با آن آب می دهند؛ بالضم اسم من سقاه الله الغيث أنزله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سیراب کننده؛ اسم فاعل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پروی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سیراب کننده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و فزونی نعمت؛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چون باران سبب حیات است و به باران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 از مادۀ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چیدن میوه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 جاری می کند؛ فی بعض النسخ بفتح التاء مضارع سال كباع و في بعضها بالضمّ من باب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های پست و پایین؛ جمع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زمین های گود و تنگ است؛ مقصود از دره های کوه ها و زمین های نشیب رودخانه هاست؛ بالضمّ جمع البطن كعبد و عبدان و ظهر و ظهران و هو المنخفض من الأرض كما قاله الطريحي، أو الغامض منها كما في شرح المعتزلى وقال الفيروز آبادی جمع الباطن و هو مسيل الماء في غلظ</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داد؛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ویژه شدن است؛ اسْتَخَصَ اسْتِخْصَاصاً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ویژه خود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ها؛ مصدر باب افعال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اتمام حجت است؛ التخويف و الوعيد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دستورات و احکامی که وضع کرده باطن آن ها را آشکار ساخته است؛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الاظهار و رفع كلّ شيء عما يواريه و يستره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لِيَبْلُوَهُمْ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امتحان 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یبلو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سختی قرار دادن برای امتحان است؛ برای این که آن ها را آزمایش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 به خاطر انتقام؛ در اصل به معنی بازگشت کردن و منزل گرفتن است سپس به کیفر و مجازات مستمر و مداوم اطلاق شده است و در این جا به همین معناست؛ الكفوء وباء الرّجل بفلان قتل به، وأبأت القاتل بالقتل و استاته أي قتلته به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يكذب من باب حسب كذبا و كذبا و كذبة و كذبة وكذابا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بالا برد وَضَعَهُمْ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پایین آورد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می شود؛ باب استفعال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طلب است؛ خواسته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 می یابد؛ باب استفعال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وضوح و شفافیت طلب کشف و روشنی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 شدند کاشته شدند؛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شکم است ولی در اصطلاح عرب به معنای شاخه ای از یک قبیله است؛ دون القبيلة أو دون الفخد و فوق العمارة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آب زلال است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خطاکار، نابکار؛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فَسَقَ فِسْقاً و فُسُوقاً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حق و درستی منحرف شد، کار ناپسندیده کرد؛ احتمالاً اشاره به یکی از خلفای بنی امیه و احتمالاً عبدالملک بن مروان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زشت را همراهی کرد ،رفاقت ملازمت اصحاب جمع صاحب است به معنی رفیقان ملازم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گرفت؛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انس گرفتن و دوست داشتن؛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الفت دادن مصدر باب افعال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انس گرفت؛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انس گرفتن و هماهنگ شدن با چیزی است؛ بسأ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کجعل و فرح بسئا و بسئا و بسوءا أنس</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کف بر لب دارد؛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کف روی آب و مانند آن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آن است؛ أزبد البحر أى صار ذا زبد و رجل مزبد أى ذو زبد و هو ما يخرج من الفم كالرغوة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خروشان در اصل به معنی امواج شدیدی است که آب را به بیرون دریا پرتاب می کند و گاه به هرگونه موج اطلاق می شود؛ مشدّدة موج البحر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 خشک؛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گیاهان خشکیده و در هم شکسته اطلاق می شود؛ النبت اليابس المتكسر أو يابس كلّ 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اعتنا نمی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اعتنا کردن به چیزی گرفته شده؛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اعتنا نمی کند؛ 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يحفل من باب ضرب حفلا و حفولا اجتمع</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روشنایی؛ في بعض النسخ بتقديم الحاء على الباء من الاستصحاب و في بعضها بالعكس كما ضبطناه من الاستصباح و هو الأوفق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دوخته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درخشیدن برق است سپس به معنی نگاه کردن سریع آمده است و گاه به معنی چشم دوختن به چیزی نیز آمده که در این جا همین معنا اراده شده است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بسته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بستن؛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او عقد و قرارداد بسته شد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 خشک؛ به معنی چیز شکسته و بی ارزش است و اموال دنیا را به دلیل بی ارزش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حطام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یورش آوردند؛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بخل توأم با حرص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گفته می شود که دو نفر یا دو گروه برای به دست آوردن چیزی به منازعه برخیزند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 کردند؛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دور شدن و فرار کردن از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کردند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48</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نمودند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25</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چیزی که به سوی آن تیراندازی می کنند؛ ما ینصب للرّمى و هو 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می اندازد؛ این واژه درباره کسانی به کار می رود که در مسابقه تیراندازی شرکت می کنند؛ تیراندازی می کنند در تیراندازی با هم مسابقه می دهند؛ ناضلته مناضلة و نضالا رامیته فنضلته نضلا من باب قتل غلبته في الرمى، و تناضل القوم و انتضلوا تراموا للسبق</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نمی کند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داده شده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نابودی؛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فانی شدن تمام شدن</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کهنه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کهنه شدن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آفریدن است و در این جا معنی اول منظور است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روییده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رویید، نابته روینده؛ ممکن است منظور فرزند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درو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درو کردن گرفته شده و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است که درو شده است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رفتن گذشتن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جدید و ابداع شده به جای روش های سابق</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گسترده شدن روی زمین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جاده و زمین گسترده است؛ من الطریق وزان مقعد الواضح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عَوَازِمَ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حتمی و اساسی؛ جمع عازمه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حیوان یا انسان من است و به هر چیز قدیمی نیز اطلاق می شود و در اینجا به معنی اموری است که از زمان پیامبر اکرم صلی الله علیه و آله وجود داشته و اصالت آن ها در دین ثابت است؛ جمع العوزم و هى الناقة المسنّة و العجوز قال الشارح المعتزلى عوازم الامور ما تقادم منها،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 عوزم، أى مسنّة، و يجمع فوعل على فواعل كدورق و هو جلّ ويجوز أن يكون جمع عازمة و يكون فاعل بمعنى مفعول أى معزوم عليها أى مقطوع معلوم بيقين صحتها، ويجيء فاعلة بمعنى مفعولة كثيرا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عيشة راضية بمعنى مرضيّة، ثمّ قال والأول أظهر عندى، لأنّ في مقابلته قوله وان محدثاتها شرارها و المحدث في مقابلة القديم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31955</Words>
  <Characters>118083</Characters>
  <CharactersWithSpaces>148671</CharactersWithSpaces>
  <Paragraphs>1485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2026-08-26T10:49:02Z</dcterms:created>
  <dc:creator>ghaemiyeh.com</dc:creator>
  <dc:description/>
  <dc:language>en-US</dc:language>
  <cp:lastModifiedBy/>
  <dcterms:modified xsi:type="dcterms:W3CDTF">2026-08-26T14:19:37Z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