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7315_2320776876">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5657317_2320776876">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5657319_2320776876">
            <w:r>
              <w:rPr>
                <w:webHidden/>
                <w:rStyle w:val="IndexLink"/>
                <w:rtl w:val="true"/>
              </w:rPr>
              <w:t>فهرست</w:t>
            </w:r>
            <w:r>
              <w:rPr>
                <w:rStyle w:val="IndexLink"/>
                <w:rtl w:val="true"/>
              </w:rPr>
              <w:tab/>
            </w:r>
            <w:r>
              <w:rPr>
                <w:rStyle w:val="IndexLink"/>
              </w:rPr>
              <w:t>25</w:t>
            </w:r>
          </w:hyperlink>
        </w:p>
        <w:p>
          <w:pPr>
            <w:pStyle w:val="Contents2"/>
            <w:tabs>
              <w:tab w:val="clear" w:pos="8743"/>
              <w:tab w:val="right" w:pos="9026" w:leader="dot"/>
            </w:tabs>
            <w:rPr/>
          </w:pPr>
          <w:hyperlink w:anchor="__RefHeading___Toc5657321_2320776876">
            <w:r>
              <w:rPr>
                <w:webHidden/>
                <w:rStyle w:val="IndexLink"/>
                <w:rtl w:val="true"/>
              </w:rPr>
              <w:t xml:space="preserve">خطبه </w:t>
            </w:r>
            <w:r>
              <w:rPr>
                <w:rStyle w:val="IndexLink"/>
              </w:rPr>
              <w:t>84</w:t>
            </w:r>
            <w:r>
              <w:rPr>
                <w:rStyle w:val="IndexLink"/>
                <w:rtl w:val="true"/>
              </w:rPr>
              <w:tab/>
            </w:r>
            <w:r>
              <w:rPr>
                <w:rStyle w:val="IndexLink"/>
              </w:rPr>
              <w:t>88</w:t>
            </w:r>
          </w:hyperlink>
        </w:p>
        <w:p>
          <w:pPr>
            <w:pStyle w:val="Contents3"/>
            <w:tabs>
              <w:tab w:val="clear" w:pos="8459"/>
              <w:tab w:val="right" w:pos="9026" w:leader="dot"/>
            </w:tabs>
            <w:rPr/>
          </w:pPr>
          <w:hyperlink w:anchor="__RefHeading___Toc5657323_232077687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657325_2320776876">
            <w:r>
              <w:rPr>
                <w:webHidden/>
                <w:rStyle w:val="IndexLink"/>
                <w:rtl w:val="true"/>
              </w:rPr>
              <w:t>پیشگفتار خطبه</w:t>
            </w:r>
            <w:r>
              <w:rPr>
                <w:rStyle w:val="IndexLink"/>
                <w:rtl w:val="true"/>
              </w:rPr>
              <w:tab/>
            </w:r>
            <w:r>
              <w:rPr>
                <w:rStyle w:val="IndexLink"/>
              </w:rPr>
              <w:t>88</w:t>
            </w:r>
          </w:hyperlink>
        </w:p>
        <w:p>
          <w:pPr>
            <w:pStyle w:val="Contents3"/>
            <w:tabs>
              <w:tab w:val="clear" w:pos="8459"/>
              <w:tab w:val="right" w:pos="9026" w:leader="dot"/>
            </w:tabs>
            <w:rPr/>
          </w:pPr>
          <w:hyperlink w:anchor="__RefHeading___Toc5657327_2320776876">
            <w:r>
              <w:rPr>
                <w:webHidden/>
                <w:rStyle w:val="IndexLink"/>
              </w:rPr>
              <w:t>1</w:t>
            </w:r>
            <w:r>
              <w:rPr>
                <w:rStyle w:val="IndexLink"/>
                <w:rtl w:val="true"/>
              </w:rPr>
              <w:t xml:space="preserve">. </w:t>
            </w:r>
            <w:r>
              <w:rPr>
                <w:rStyle w:val="IndexLink"/>
                <w:rtl w:val="true"/>
              </w:rPr>
              <w:t>اتهام شوخ طبعی به امام</w:t>
            </w:r>
            <w:r>
              <w:rPr>
                <w:rStyle w:val="IndexLink"/>
                <w:rtl w:val="true"/>
              </w:rPr>
              <w:tab/>
            </w:r>
            <w:r>
              <w:rPr>
                <w:rStyle w:val="IndexLink"/>
              </w:rPr>
              <w:t>89</w:t>
            </w:r>
          </w:hyperlink>
        </w:p>
        <w:p>
          <w:pPr>
            <w:pStyle w:val="Contents3"/>
            <w:tabs>
              <w:tab w:val="clear" w:pos="8459"/>
              <w:tab w:val="right" w:pos="9026" w:leader="dot"/>
            </w:tabs>
            <w:rPr/>
          </w:pPr>
          <w:hyperlink w:anchor="__RefHeading___Toc5657329_2320776876">
            <w:r>
              <w:rPr>
                <w:webHidden/>
                <w:rStyle w:val="IndexLink"/>
              </w:rPr>
              <w:t>2</w:t>
            </w:r>
            <w:r>
              <w:rPr>
                <w:rStyle w:val="IndexLink"/>
                <w:rtl w:val="true"/>
              </w:rPr>
              <w:t xml:space="preserve">. </w:t>
            </w:r>
            <w:r>
              <w:rPr>
                <w:rStyle w:val="IndexLink"/>
                <w:rtl w:val="true"/>
              </w:rPr>
              <w:t>پاسخ امام به تهمت عمروعاص</w:t>
            </w:r>
            <w:r>
              <w:rPr>
                <w:rStyle w:val="IndexLink"/>
                <w:rtl w:val="true"/>
              </w:rPr>
              <w:tab/>
            </w:r>
            <w:r>
              <w:rPr>
                <w:rStyle w:val="IndexLink"/>
              </w:rPr>
              <w:t>91</w:t>
            </w:r>
          </w:hyperlink>
        </w:p>
        <w:p>
          <w:pPr>
            <w:pStyle w:val="Contents4"/>
            <w:tabs>
              <w:tab w:val="clear" w:pos="8176"/>
              <w:tab w:val="right" w:pos="9026" w:leader="dot"/>
            </w:tabs>
            <w:rPr/>
          </w:pPr>
          <w:hyperlink w:anchor="__RefHeading___Toc565733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کلام باطل</w:t>
            </w:r>
            <w:r>
              <w:rPr>
                <w:rStyle w:val="IndexLink"/>
                <w:rtl w:val="true"/>
              </w:rPr>
              <w:tab/>
            </w:r>
            <w:r>
              <w:rPr>
                <w:rStyle w:val="IndexLink"/>
              </w:rPr>
              <w:t>91</w:t>
            </w:r>
          </w:hyperlink>
        </w:p>
        <w:p>
          <w:pPr>
            <w:pStyle w:val="Contents4"/>
            <w:tabs>
              <w:tab w:val="clear" w:pos="8176"/>
              <w:tab w:val="right" w:pos="9026" w:leader="dot"/>
            </w:tabs>
            <w:rPr/>
          </w:pPr>
          <w:hyperlink w:anchor="__RefHeading___Toc565733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سخن گناه آلود</w:t>
            </w:r>
            <w:r>
              <w:rPr>
                <w:rStyle w:val="IndexLink"/>
                <w:rtl w:val="true"/>
              </w:rPr>
              <w:tab/>
            </w:r>
            <w:r>
              <w:rPr>
                <w:rStyle w:val="IndexLink"/>
              </w:rPr>
              <w:t>91</w:t>
            </w:r>
          </w:hyperlink>
        </w:p>
        <w:p>
          <w:pPr>
            <w:pStyle w:val="Contents4"/>
            <w:tabs>
              <w:tab w:val="clear" w:pos="8176"/>
              <w:tab w:val="right" w:pos="9026" w:leader="dot"/>
            </w:tabs>
            <w:rPr/>
          </w:pPr>
          <w:hyperlink w:anchor="__RefHeading___Toc565733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بدترین سخنان</w:t>
            </w:r>
            <w:r>
              <w:rPr>
                <w:rStyle w:val="IndexLink"/>
                <w:rtl w:val="true"/>
              </w:rPr>
              <w:tab/>
            </w:r>
            <w:r>
              <w:rPr>
                <w:rStyle w:val="IndexLink"/>
              </w:rPr>
              <w:t>91</w:t>
            </w:r>
          </w:hyperlink>
        </w:p>
        <w:p>
          <w:pPr>
            <w:pStyle w:val="Contents3"/>
            <w:tabs>
              <w:tab w:val="clear" w:pos="8459"/>
              <w:tab w:val="right" w:pos="9026" w:leader="dot"/>
            </w:tabs>
            <w:rPr/>
          </w:pPr>
          <w:hyperlink w:anchor="__RefHeading___Toc5657337_2320776876">
            <w:r>
              <w:rPr>
                <w:webHidden/>
                <w:rStyle w:val="IndexLink"/>
              </w:rPr>
              <w:t>3</w:t>
            </w:r>
            <w:r>
              <w:rPr>
                <w:rStyle w:val="IndexLink"/>
                <w:rtl w:val="true"/>
              </w:rPr>
              <w:t xml:space="preserve">. </w:t>
            </w:r>
            <w:r>
              <w:rPr>
                <w:rStyle w:val="IndexLink"/>
                <w:rtl w:val="true"/>
              </w:rPr>
              <w:t>اوصاف رذیله عمروعاص</w:t>
            </w:r>
            <w:r>
              <w:rPr>
                <w:rStyle w:val="IndexLink"/>
                <w:rtl w:val="true"/>
              </w:rPr>
              <w:tab/>
            </w:r>
            <w:r>
              <w:rPr>
                <w:rStyle w:val="IndexLink"/>
              </w:rPr>
              <w:t>92</w:t>
            </w:r>
          </w:hyperlink>
        </w:p>
        <w:p>
          <w:pPr>
            <w:pStyle w:val="Contents4"/>
            <w:tabs>
              <w:tab w:val="clear" w:pos="8176"/>
              <w:tab w:val="right" w:pos="9026" w:leader="dot"/>
            </w:tabs>
            <w:rPr/>
          </w:pPr>
          <w:hyperlink w:anchor="__RefHeading___Toc565733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دروغ گو</w:t>
            </w:r>
            <w:r>
              <w:rPr>
                <w:rStyle w:val="IndexLink"/>
                <w:rtl w:val="true"/>
              </w:rPr>
              <w:tab/>
            </w:r>
            <w:r>
              <w:rPr>
                <w:rStyle w:val="IndexLink"/>
              </w:rPr>
              <w:t>92</w:t>
            </w:r>
          </w:hyperlink>
        </w:p>
        <w:p>
          <w:pPr>
            <w:pStyle w:val="Contents4"/>
            <w:tabs>
              <w:tab w:val="clear" w:pos="8176"/>
              <w:tab w:val="right" w:pos="9026" w:leader="dot"/>
            </w:tabs>
            <w:rPr/>
          </w:pPr>
          <w:hyperlink w:anchor="__RefHeading___Toc565734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خُلف وعده</w:t>
            </w:r>
            <w:r>
              <w:rPr>
                <w:rStyle w:val="IndexLink"/>
                <w:rtl w:val="true"/>
              </w:rPr>
              <w:tab/>
            </w:r>
            <w:r>
              <w:rPr>
                <w:rStyle w:val="IndexLink"/>
              </w:rPr>
              <w:t>92</w:t>
            </w:r>
          </w:hyperlink>
        </w:p>
        <w:p>
          <w:pPr>
            <w:pStyle w:val="Contents4"/>
            <w:tabs>
              <w:tab w:val="clear" w:pos="8176"/>
              <w:tab w:val="right" w:pos="9026" w:leader="dot"/>
            </w:tabs>
            <w:rPr/>
          </w:pPr>
          <w:hyperlink w:anchor="__RefHeading___Toc565734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بخیل</w:t>
            </w:r>
            <w:r>
              <w:rPr>
                <w:rStyle w:val="IndexLink"/>
                <w:rtl w:val="true"/>
              </w:rPr>
              <w:tab/>
            </w:r>
            <w:r>
              <w:rPr>
                <w:rStyle w:val="IndexLink"/>
              </w:rPr>
              <w:t>92</w:t>
            </w:r>
          </w:hyperlink>
        </w:p>
        <w:p>
          <w:pPr>
            <w:pStyle w:val="Contents4"/>
            <w:tabs>
              <w:tab w:val="clear" w:pos="8176"/>
              <w:tab w:val="right" w:pos="9026" w:leader="dot"/>
            </w:tabs>
            <w:rPr/>
          </w:pPr>
          <w:hyperlink w:anchor="__RefHeading___Toc5657345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مصر در درخواست های خود</w:t>
            </w:r>
            <w:r>
              <w:rPr>
                <w:rStyle w:val="IndexLink"/>
                <w:rtl w:val="true"/>
              </w:rPr>
              <w:tab/>
            </w:r>
            <w:r>
              <w:rPr>
                <w:rStyle w:val="IndexLink"/>
              </w:rPr>
              <w:t>92</w:t>
            </w:r>
          </w:hyperlink>
        </w:p>
        <w:p>
          <w:pPr>
            <w:pStyle w:val="Contents4"/>
            <w:tabs>
              <w:tab w:val="clear" w:pos="8176"/>
              <w:tab w:val="right" w:pos="9026" w:leader="dot"/>
            </w:tabs>
            <w:rPr/>
          </w:pPr>
          <w:hyperlink w:anchor="__RefHeading___Toc5657347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خائن</w:t>
            </w:r>
            <w:r>
              <w:rPr>
                <w:rStyle w:val="IndexLink"/>
                <w:rtl w:val="true"/>
              </w:rPr>
              <w:tab/>
            </w:r>
            <w:r>
              <w:rPr>
                <w:rStyle w:val="IndexLink"/>
              </w:rPr>
              <w:t>92</w:t>
            </w:r>
          </w:hyperlink>
        </w:p>
        <w:p>
          <w:pPr>
            <w:pStyle w:val="Contents4"/>
            <w:tabs>
              <w:tab w:val="clear" w:pos="8176"/>
              <w:tab w:val="right" w:pos="9026" w:leader="dot"/>
            </w:tabs>
            <w:rPr/>
          </w:pPr>
          <w:hyperlink w:anchor="__RefHeading___Toc5657349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قاطع رحم</w:t>
            </w:r>
            <w:r>
              <w:rPr>
                <w:rStyle w:val="IndexLink"/>
                <w:rtl w:val="true"/>
              </w:rPr>
              <w:tab/>
            </w:r>
            <w:r>
              <w:rPr>
                <w:rStyle w:val="IndexLink"/>
              </w:rPr>
              <w:t>93</w:t>
            </w:r>
          </w:hyperlink>
        </w:p>
        <w:p>
          <w:pPr>
            <w:pStyle w:val="Contents3"/>
            <w:tabs>
              <w:tab w:val="clear" w:pos="8459"/>
              <w:tab w:val="right" w:pos="9026" w:leader="dot"/>
            </w:tabs>
            <w:rPr/>
          </w:pPr>
          <w:hyperlink w:anchor="__RefHeading___Toc5657351_2320776876">
            <w:r>
              <w:rPr>
                <w:webHidden/>
                <w:rStyle w:val="IndexLink"/>
              </w:rPr>
              <w:t>4</w:t>
            </w:r>
            <w:r>
              <w:rPr>
                <w:rStyle w:val="IndexLink"/>
                <w:rtl w:val="true"/>
              </w:rPr>
              <w:t xml:space="preserve">. </w:t>
            </w:r>
            <w:r>
              <w:rPr>
                <w:rStyle w:val="IndexLink"/>
                <w:rtl w:val="true"/>
              </w:rPr>
              <w:t>حیله گری شرم آور</w:t>
            </w:r>
            <w:r>
              <w:rPr>
                <w:rStyle w:val="IndexLink"/>
                <w:rtl w:val="true"/>
              </w:rPr>
              <w:tab/>
            </w:r>
            <w:r>
              <w:rPr>
                <w:rStyle w:val="IndexLink"/>
              </w:rPr>
              <w:t>93</w:t>
            </w:r>
          </w:hyperlink>
        </w:p>
        <w:p>
          <w:pPr>
            <w:pStyle w:val="Contents3"/>
            <w:tabs>
              <w:tab w:val="clear" w:pos="8459"/>
              <w:tab w:val="right" w:pos="9026" w:leader="dot"/>
            </w:tabs>
            <w:rPr/>
          </w:pPr>
          <w:hyperlink w:anchor="__RefHeading___Toc5657353_2320776876">
            <w:r>
              <w:rPr>
                <w:webHidden/>
                <w:rStyle w:val="IndexLink"/>
              </w:rPr>
              <w:t>5</w:t>
            </w:r>
            <w:r>
              <w:rPr>
                <w:rStyle w:val="IndexLink"/>
                <w:rtl w:val="true"/>
              </w:rPr>
              <w:t xml:space="preserve">. </w:t>
            </w:r>
            <w:r>
              <w:rPr>
                <w:rStyle w:val="IndexLink"/>
                <w:rtl w:val="true"/>
              </w:rPr>
              <w:t>یاد مرگ مانعی برای شوخی</w:t>
            </w:r>
            <w:r>
              <w:rPr>
                <w:rStyle w:val="IndexLink"/>
                <w:rtl w:val="true"/>
              </w:rPr>
              <w:tab/>
            </w:r>
            <w:r>
              <w:rPr>
                <w:rStyle w:val="IndexLink"/>
              </w:rPr>
              <w:t>94</w:t>
            </w:r>
          </w:hyperlink>
        </w:p>
        <w:p>
          <w:pPr>
            <w:pStyle w:val="Contents3"/>
            <w:tabs>
              <w:tab w:val="clear" w:pos="8459"/>
              <w:tab w:val="right" w:pos="9026" w:leader="dot"/>
            </w:tabs>
            <w:rPr/>
          </w:pPr>
          <w:hyperlink w:anchor="__RefHeading___Toc5657355_2320776876">
            <w:r>
              <w:rPr>
                <w:webHidden/>
                <w:rStyle w:val="IndexLink"/>
              </w:rPr>
              <w:t>6</w:t>
            </w:r>
            <w:r>
              <w:rPr>
                <w:rStyle w:val="IndexLink"/>
                <w:rtl w:val="true"/>
              </w:rPr>
              <w:t xml:space="preserve">. </w:t>
            </w:r>
            <w:r>
              <w:rPr>
                <w:rStyle w:val="IndexLink"/>
                <w:rtl w:val="true"/>
              </w:rPr>
              <w:t>عمروعاص و فراموشی آخرت</w:t>
            </w:r>
            <w:r>
              <w:rPr>
                <w:rStyle w:val="IndexLink"/>
                <w:rtl w:val="true"/>
              </w:rPr>
              <w:tab/>
            </w:r>
            <w:r>
              <w:rPr>
                <w:rStyle w:val="IndexLink"/>
              </w:rPr>
              <w:t>94</w:t>
            </w:r>
          </w:hyperlink>
        </w:p>
        <w:p>
          <w:pPr>
            <w:pStyle w:val="Contents3"/>
            <w:tabs>
              <w:tab w:val="clear" w:pos="8459"/>
              <w:tab w:val="right" w:pos="9026" w:leader="dot"/>
            </w:tabs>
            <w:rPr/>
          </w:pPr>
          <w:hyperlink w:anchor="__RefHeading___Toc5657357_2320776876">
            <w:r>
              <w:rPr>
                <w:webHidden/>
                <w:rStyle w:val="IndexLink"/>
              </w:rPr>
              <w:t>7</w:t>
            </w:r>
            <w:r>
              <w:rPr>
                <w:rStyle w:val="IndexLink"/>
                <w:rtl w:val="true"/>
              </w:rPr>
              <w:t xml:space="preserve">. </w:t>
            </w:r>
            <w:r>
              <w:rPr>
                <w:rStyle w:val="IndexLink"/>
                <w:rtl w:val="true"/>
              </w:rPr>
              <w:t>دین فروشی عمرو عاص</w:t>
            </w:r>
            <w:r>
              <w:rPr>
                <w:rStyle w:val="IndexLink"/>
                <w:rtl w:val="true"/>
              </w:rPr>
              <w:tab/>
            </w:r>
            <w:r>
              <w:rPr>
                <w:rStyle w:val="IndexLink"/>
              </w:rPr>
              <w:t>94</w:t>
            </w:r>
          </w:hyperlink>
        </w:p>
        <w:p>
          <w:pPr>
            <w:pStyle w:val="Contents3"/>
            <w:tabs>
              <w:tab w:val="clear" w:pos="8459"/>
              <w:tab w:val="right" w:pos="9026" w:leader="dot"/>
            </w:tabs>
            <w:rPr/>
          </w:pPr>
          <w:hyperlink w:anchor="__RefHeading___Toc5657359_2320776876">
            <w:r>
              <w:rPr>
                <w:webHidden/>
                <w:rStyle w:val="IndexLink"/>
              </w:rPr>
              <w:t>8</w:t>
            </w:r>
            <w:r>
              <w:rPr>
                <w:rStyle w:val="IndexLink"/>
                <w:rtl w:val="true"/>
              </w:rPr>
              <w:t xml:space="preserve">. </w:t>
            </w:r>
            <w:r>
              <w:rPr>
                <w:rStyle w:val="IndexLink"/>
                <w:rtl w:val="true"/>
              </w:rPr>
              <w:t>رشوه گرفتن</w:t>
            </w:r>
            <w:r>
              <w:rPr>
                <w:rStyle w:val="IndexLink"/>
                <w:rtl w:val="true"/>
              </w:rPr>
              <w:tab/>
            </w:r>
            <w:r>
              <w:rPr>
                <w:rStyle w:val="IndexLink"/>
              </w:rPr>
              <w:t>95</w:t>
            </w:r>
          </w:hyperlink>
        </w:p>
        <w:p>
          <w:pPr>
            <w:pStyle w:val="Contents2"/>
            <w:tabs>
              <w:tab w:val="clear" w:pos="8743"/>
              <w:tab w:val="right" w:pos="9026" w:leader="dot"/>
            </w:tabs>
            <w:rPr/>
          </w:pPr>
          <w:hyperlink w:anchor="__RefHeading___Toc5657361_2320776876">
            <w:r>
              <w:rPr>
                <w:webHidden/>
                <w:rStyle w:val="IndexLink"/>
                <w:rtl w:val="true"/>
              </w:rPr>
              <w:t xml:space="preserve">خطبه </w:t>
            </w:r>
            <w:r>
              <w:rPr>
                <w:rStyle w:val="IndexLink"/>
              </w:rPr>
              <w:t>85</w:t>
            </w:r>
            <w:r>
              <w:rPr>
                <w:rStyle w:val="IndexLink"/>
                <w:rtl w:val="true"/>
              </w:rPr>
              <w:tab/>
            </w:r>
            <w:r>
              <w:rPr>
                <w:rStyle w:val="IndexLink"/>
              </w:rPr>
              <w:t>96</w:t>
            </w:r>
          </w:hyperlink>
        </w:p>
        <w:p>
          <w:pPr>
            <w:pStyle w:val="Contents3"/>
            <w:tabs>
              <w:tab w:val="clear" w:pos="8459"/>
              <w:tab w:val="right" w:pos="9026" w:leader="dot"/>
            </w:tabs>
            <w:rPr/>
          </w:pPr>
          <w:hyperlink w:anchor="__RefHeading___Toc5657363_2320776876">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657365_2320776876">
            <w:r>
              <w:rPr>
                <w:webHidden/>
                <w:rStyle w:val="IndexLink"/>
                <w:rtl w:val="true"/>
              </w:rPr>
              <w:t>پیشگفتار خطبه</w:t>
            </w:r>
            <w:r>
              <w:rPr>
                <w:rStyle w:val="IndexLink"/>
                <w:rtl w:val="true"/>
              </w:rPr>
              <w:tab/>
            </w:r>
            <w:r>
              <w:rPr>
                <w:rStyle w:val="IndexLink"/>
              </w:rPr>
              <w:t>96</w:t>
            </w:r>
          </w:hyperlink>
        </w:p>
        <w:p>
          <w:pPr>
            <w:pStyle w:val="Contents3"/>
            <w:tabs>
              <w:tab w:val="clear" w:pos="8459"/>
              <w:tab w:val="right" w:pos="9026" w:leader="dot"/>
            </w:tabs>
            <w:rPr/>
          </w:pPr>
          <w:hyperlink w:anchor="__RefHeading___Toc5657367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97</w:t>
            </w:r>
          </w:hyperlink>
        </w:p>
        <w:p>
          <w:pPr>
            <w:pStyle w:val="Contents4"/>
            <w:tabs>
              <w:tab w:val="clear" w:pos="8176"/>
              <w:tab w:val="right" w:pos="9026" w:leader="dot"/>
            </w:tabs>
            <w:rPr/>
          </w:pPr>
          <w:hyperlink w:anchor="__RefHeading___Toc565736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وحدانیت خدا</w:t>
            </w:r>
            <w:r>
              <w:rPr>
                <w:rStyle w:val="IndexLink"/>
                <w:rtl w:val="true"/>
              </w:rPr>
              <w:tab/>
            </w:r>
            <w:r>
              <w:rPr>
                <w:rStyle w:val="IndexLink"/>
              </w:rPr>
              <w:t>97</w:t>
            </w:r>
          </w:hyperlink>
        </w:p>
        <w:p>
          <w:pPr>
            <w:pStyle w:val="Contents4"/>
            <w:tabs>
              <w:tab w:val="clear" w:pos="8176"/>
              <w:tab w:val="right" w:pos="9026" w:leader="dot"/>
            </w:tabs>
            <w:rPr/>
          </w:pPr>
          <w:hyperlink w:anchor="__RefHeading___Toc565737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ازلیت خدا</w:t>
            </w:r>
            <w:r>
              <w:rPr>
                <w:rStyle w:val="IndexLink"/>
                <w:rtl w:val="true"/>
              </w:rPr>
              <w:tab/>
            </w:r>
            <w:r>
              <w:rPr>
                <w:rStyle w:val="IndexLink"/>
              </w:rPr>
              <w:t>97</w:t>
            </w:r>
          </w:hyperlink>
        </w:p>
        <w:p>
          <w:pPr>
            <w:pStyle w:val="Contents4"/>
            <w:tabs>
              <w:tab w:val="clear" w:pos="8176"/>
              <w:tab w:val="right" w:pos="9026" w:leader="dot"/>
            </w:tabs>
            <w:rPr/>
          </w:pPr>
          <w:hyperlink w:anchor="__RefHeading___Toc5657373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ابدیت خدا</w:t>
            </w:r>
            <w:r>
              <w:rPr>
                <w:rStyle w:val="IndexLink"/>
                <w:rtl w:val="true"/>
              </w:rPr>
              <w:tab/>
            </w:r>
            <w:r>
              <w:rPr>
                <w:rStyle w:val="IndexLink"/>
              </w:rPr>
              <w:t>98</w:t>
            </w:r>
          </w:hyperlink>
        </w:p>
        <w:p>
          <w:pPr>
            <w:pStyle w:val="Contents4"/>
            <w:tabs>
              <w:tab w:val="clear" w:pos="8176"/>
              <w:tab w:val="right" w:pos="9026" w:leader="dot"/>
            </w:tabs>
            <w:rPr/>
          </w:pPr>
          <w:hyperlink w:anchor="__RefHeading___Toc5657375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دور از دسترس اندیشه ها</w:t>
            </w:r>
            <w:r>
              <w:rPr>
                <w:rStyle w:val="IndexLink"/>
                <w:rtl w:val="true"/>
              </w:rPr>
              <w:tab/>
            </w:r>
            <w:r>
              <w:rPr>
                <w:rStyle w:val="IndexLink"/>
              </w:rPr>
              <w:t>98</w:t>
            </w:r>
          </w:hyperlink>
        </w:p>
        <w:p>
          <w:pPr>
            <w:pStyle w:val="Contents4"/>
            <w:tabs>
              <w:tab w:val="clear" w:pos="8176"/>
              <w:tab w:val="right" w:pos="9026" w:leader="dot"/>
            </w:tabs>
            <w:rPr/>
          </w:pPr>
          <w:hyperlink w:anchor="__RefHeading___Toc5657377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نفی کیفیت از ذات خدا</w:t>
            </w:r>
            <w:r>
              <w:rPr>
                <w:rStyle w:val="IndexLink"/>
                <w:rtl w:val="true"/>
              </w:rPr>
              <w:tab/>
            </w:r>
            <w:r>
              <w:rPr>
                <w:rStyle w:val="IndexLink"/>
              </w:rPr>
              <w:t>98</w:t>
            </w:r>
          </w:hyperlink>
        </w:p>
        <w:p>
          <w:pPr>
            <w:pStyle w:val="Contents4"/>
            <w:tabs>
              <w:tab w:val="clear" w:pos="8176"/>
              <w:tab w:val="right" w:pos="9026" w:leader="dot"/>
            </w:tabs>
            <w:rPr/>
          </w:pPr>
          <w:hyperlink w:anchor="__RefHeading___Toc5657379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نفی کمیت از ذات خداوند</w:t>
            </w:r>
            <w:r>
              <w:rPr>
                <w:rStyle w:val="IndexLink"/>
                <w:rtl w:val="true"/>
              </w:rPr>
              <w:tab/>
            </w:r>
            <w:r>
              <w:rPr>
                <w:rStyle w:val="IndexLink"/>
              </w:rPr>
              <w:t>99</w:t>
            </w:r>
          </w:hyperlink>
        </w:p>
        <w:p>
          <w:pPr>
            <w:pStyle w:val="Contents4"/>
            <w:tabs>
              <w:tab w:val="clear" w:pos="8176"/>
              <w:tab w:val="right" w:pos="9026" w:leader="dot"/>
            </w:tabs>
            <w:rPr/>
          </w:pPr>
          <w:hyperlink w:anchor="__RefHeading___Toc5657381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احاطه ناپذیر بودن</w:t>
            </w:r>
            <w:r>
              <w:rPr>
                <w:rStyle w:val="IndexLink"/>
                <w:rtl w:val="true"/>
              </w:rPr>
              <w:tab/>
            </w:r>
            <w:r>
              <w:rPr>
                <w:rStyle w:val="IndexLink"/>
              </w:rPr>
              <w:t>99</w:t>
            </w:r>
          </w:hyperlink>
        </w:p>
        <w:p>
          <w:pPr>
            <w:pStyle w:val="Contents3"/>
            <w:tabs>
              <w:tab w:val="clear" w:pos="8459"/>
              <w:tab w:val="right" w:pos="9026" w:leader="dot"/>
            </w:tabs>
            <w:rPr/>
          </w:pPr>
          <w:hyperlink w:anchor="__RefHeading___Toc5657383_2320776876">
            <w:r>
              <w:rPr>
                <w:webHidden/>
                <w:rStyle w:val="IndexLink"/>
              </w:rPr>
              <w:t>2</w:t>
            </w:r>
            <w:r>
              <w:rPr>
                <w:rStyle w:val="IndexLink"/>
                <w:rtl w:val="true"/>
              </w:rPr>
              <w:t xml:space="preserve">. </w:t>
            </w:r>
            <w:r>
              <w:rPr>
                <w:rStyle w:val="IndexLink"/>
                <w:rtl w:val="true"/>
              </w:rPr>
              <w:t>حوادث عبرت آمیز زندگی پیشینیان</w:t>
            </w:r>
            <w:r>
              <w:rPr>
                <w:rStyle w:val="IndexLink"/>
                <w:rtl w:val="true"/>
              </w:rPr>
              <w:tab/>
            </w:r>
            <w:r>
              <w:rPr>
                <w:rStyle w:val="IndexLink"/>
              </w:rPr>
              <w:t>99</w:t>
            </w:r>
          </w:hyperlink>
        </w:p>
        <w:p>
          <w:pPr>
            <w:pStyle w:val="Contents3"/>
            <w:tabs>
              <w:tab w:val="clear" w:pos="8459"/>
              <w:tab w:val="right" w:pos="9026" w:leader="dot"/>
            </w:tabs>
            <w:rPr/>
          </w:pPr>
          <w:hyperlink w:anchor="__RefHeading___Toc5657385_2320776876">
            <w:r>
              <w:rPr>
                <w:webHidden/>
                <w:rStyle w:val="IndexLink"/>
              </w:rPr>
              <w:t>4</w:t>
            </w:r>
            <w:r>
              <w:rPr>
                <w:rStyle w:val="IndexLink"/>
                <w:rtl w:val="true"/>
              </w:rPr>
              <w:t xml:space="preserve">. </w:t>
            </w:r>
            <w:r>
              <w:rPr>
                <w:rStyle w:val="IndexLink"/>
                <w:rtl w:val="true"/>
              </w:rPr>
              <w:t>لزوم پندگیری از انذارها</w:t>
            </w:r>
            <w:r>
              <w:rPr>
                <w:rStyle w:val="IndexLink"/>
                <w:rtl w:val="true"/>
              </w:rPr>
              <w:tab/>
            </w:r>
            <w:r>
              <w:rPr>
                <w:rStyle w:val="IndexLink"/>
              </w:rPr>
              <w:t>101</w:t>
            </w:r>
          </w:hyperlink>
        </w:p>
        <w:p>
          <w:pPr>
            <w:pStyle w:val="Contents3"/>
            <w:tabs>
              <w:tab w:val="clear" w:pos="8459"/>
              <w:tab w:val="right" w:pos="9026" w:leader="dot"/>
            </w:tabs>
            <w:rPr/>
          </w:pPr>
          <w:hyperlink w:anchor="__RefHeading___Toc5657387_2320776876">
            <w:r>
              <w:rPr>
                <w:webHidden/>
                <w:rStyle w:val="IndexLink"/>
              </w:rPr>
              <w:t>5</w:t>
            </w:r>
            <w:r>
              <w:rPr>
                <w:rStyle w:val="IndexLink"/>
                <w:rtl w:val="true"/>
              </w:rPr>
              <w:t xml:space="preserve">. </w:t>
            </w:r>
            <w:r>
              <w:rPr>
                <w:rStyle w:val="IndexLink"/>
                <w:rtl w:val="true"/>
              </w:rPr>
              <w:t>لزوم پندگیری از مواعظ</w:t>
            </w:r>
            <w:r>
              <w:rPr>
                <w:rStyle w:val="IndexLink"/>
                <w:rtl w:val="true"/>
              </w:rPr>
              <w:tab/>
            </w:r>
            <w:r>
              <w:rPr>
                <w:rStyle w:val="IndexLink"/>
              </w:rPr>
              <w:t>101</w:t>
            </w:r>
          </w:hyperlink>
        </w:p>
        <w:p>
          <w:pPr>
            <w:pStyle w:val="Contents3"/>
            <w:tabs>
              <w:tab w:val="clear" w:pos="8459"/>
              <w:tab w:val="right" w:pos="9026" w:leader="dot"/>
            </w:tabs>
            <w:rPr/>
          </w:pPr>
          <w:hyperlink w:anchor="__RefHeading___Toc5657389_2320776876">
            <w:r>
              <w:rPr>
                <w:webHidden/>
                <w:rStyle w:val="IndexLink"/>
              </w:rPr>
              <w:t>6</w:t>
            </w:r>
            <w:r>
              <w:rPr>
                <w:rStyle w:val="IndexLink"/>
                <w:rtl w:val="true"/>
              </w:rPr>
              <w:t xml:space="preserve">. </w:t>
            </w:r>
            <w:r>
              <w:rPr>
                <w:rStyle w:val="IndexLink"/>
                <w:rtl w:val="true"/>
              </w:rPr>
              <w:t>توجه به لحظات دردآور و پندآموز مرگ</w:t>
            </w:r>
            <w:r>
              <w:rPr>
                <w:rStyle w:val="IndexLink"/>
                <w:rtl w:val="true"/>
              </w:rPr>
              <w:tab/>
            </w:r>
            <w:r>
              <w:rPr>
                <w:rStyle w:val="IndexLink"/>
              </w:rPr>
              <w:t>102</w:t>
            </w:r>
          </w:hyperlink>
        </w:p>
        <w:p>
          <w:pPr>
            <w:pStyle w:val="Contents4"/>
            <w:tabs>
              <w:tab w:val="clear" w:pos="8176"/>
              <w:tab w:val="right" w:pos="9026" w:leader="dot"/>
            </w:tabs>
            <w:rPr/>
          </w:pPr>
          <w:hyperlink w:anchor="__RefHeading___Toc5657391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چنگ انداختن مرگ</w:t>
            </w:r>
            <w:r>
              <w:rPr>
                <w:rStyle w:val="IndexLink"/>
                <w:rtl w:val="true"/>
              </w:rPr>
              <w:tab/>
            </w:r>
            <w:r>
              <w:rPr>
                <w:rStyle w:val="IndexLink"/>
              </w:rPr>
              <w:t>102</w:t>
            </w:r>
          </w:hyperlink>
        </w:p>
        <w:p>
          <w:pPr>
            <w:pStyle w:val="Contents4"/>
            <w:tabs>
              <w:tab w:val="clear" w:pos="8176"/>
              <w:tab w:val="right" w:pos="9026" w:leader="dot"/>
            </w:tabs>
            <w:rPr/>
          </w:pPr>
          <w:hyperlink w:anchor="__RefHeading___Toc5657393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قطع علایق</w:t>
            </w:r>
            <w:r>
              <w:rPr>
                <w:rStyle w:val="IndexLink"/>
                <w:rtl w:val="true"/>
              </w:rPr>
              <w:tab/>
            </w:r>
            <w:r>
              <w:rPr>
                <w:rStyle w:val="IndexLink"/>
              </w:rPr>
              <w:t>102</w:t>
            </w:r>
          </w:hyperlink>
        </w:p>
        <w:p>
          <w:pPr>
            <w:pStyle w:val="Contents4"/>
            <w:tabs>
              <w:tab w:val="clear" w:pos="8176"/>
              <w:tab w:val="right" w:pos="9026" w:leader="dot"/>
            </w:tabs>
            <w:rPr/>
          </w:pPr>
          <w:hyperlink w:anchor="__RefHeading___Toc5657395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سختی های مرگ</w:t>
            </w:r>
            <w:r>
              <w:rPr>
                <w:rStyle w:val="IndexLink"/>
                <w:rtl w:val="true"/>
              </w:rPr>
              <w:tab/>
            </w:r>
            <w:r>
              <w:rPr>
                <w:rStyle w:val="IndexLink"/>
              </w:rPr>
              <w:t>103</w:t>
            </w:r>
          </w:hyperlink>
        </w:p>
        <w:p>
          <w:pPr>
            <w:pStyle w:val="Contents4"/>
            <w:tabs>
              <w:tab w:val="clear" w:pos="8176"/>
              <w:tab w:val="right" w:pos="9026" w:leader="dot"/>
            </w:tabs>
            <w:rPr/>
          </w:pPr>
          <w:hyperlink w:anchor="__RefHeading___Toc5657397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آغاز حرکت رستاخیز</w:t>
            </w:r>
            <w:r>
              <w:rPr>
                <w:rStyle w:val="IndexLink"/>
                <w:rtl w:val="true"/>
              </w:rPr>
              <w:tab/>
            </w:r>
            <w:r>
              <w:rPr>
                <w:rStyle w:val="IndexLink"/>
              </w:rPr>
              <w:t>103</w:t>
            </w:r>
          </w:hyperlink>
        </w:p>
        <w:p>
          <w:pPr>
            <w:pStyle w:val="Contents3"/>
            <w:tabs>
              <w:tab w:val="clear" w:pos="8459"/>
              <w:tab w:val="right" w:pos="9026" w:leader="dot"/>
            </w:tabs>
            <w:rPr/>
          </w:pPr>
          <w:hyperlink w:anchor="__RefHeading___Toc5657399_2320776876">
            <w:r>
              <w:rPr>
                <w:webHidden/>
                <w:rStyle w:val="IndexLink"/>
              </w:rPr>
              <w:t>7</w:t>
            </w:r>
            <w:r>
              <w:rPr>
                <w:rStyle w:val="IndexLink"/>
                <w:rtl w:val="true"/>
              </w:rPr>
              <w:t xml:space="preserve">. </w:t>
            </w:r>
            <w:r>
              <w:rPr>
                <w:rStyle w:val="IndexLink"/>
                <w:rtl w:val="true"/>
              </w:rPr>
              <w:t>ورود به محشر به همراه شاهد</w:t>
            </w:r>
            <w:r>
              <w:rPr>
                <w:rStyle w:val="IndexLink"/>
                <w:rtl w:val="true"/>
              </w:rPr>
              <w:tab/>
            </w:r>
            <w:r>
              <w:rPr>
                <w:rStyle w:val="IndexLink"/>
              </w:rPr>
              <w:t>104</w:t>
            </w:r>
          </w:hyperlink>
        </w:p>
        <w:p>
          <w:pPr>
            <w:pStyle w:val="Contents3"/>
            <w:tabs>
              <w:tab w:val="clear" w:pos="8459"/>
              <w:tab w:val="right" w:pos="9026" w:leader="dot"/>
            </w:tabs>
            <w:rPr/>
          </w:pPr>
          <w:hyperlink w:anchor="__RefHeading___Toc5657401_2320776876">
            <w:r>
              <w:rPr>
                <w:webHidden/>
                <w:rStyle w:val="IndexLink"/>
              </w:rPr>
              <w:t>8</w:t>
            </w:r>
            <w:r>
              <w:rPr>
                <w:rStyle w:val="IndexLink"/>
                <w:rtl w:val="true"/>
              </w:rPr>
              <w:t xml:space="preserve">. </w:t>
            </w:r>
            <w:r>
              <w:rPr>
                <w:rStyle w:val="IndexLink"/>
                <w:rtl w:val="true"/>
              </w:rPr>
              <w:t>خصوصیات بهشت</w:t>
            </w:r>
            <w:r>
              <w:rPr>
                <w:rStyle w:val="IndexLink"/>
                <w:rtl w:val="true"/>
              </w:rPr>
              <w:tab/>
            </w:r>
            <w:r>
              <w:rPr>
                <w:rStyle w:val="IndexLink"/>
              </w:rPr>
              <w:t>104</w:t>
            </w:r>
          </w:hyperlink>
        </w:p>
        <w:p>
          <w:pPr>
            <w:pStyle w:val="Contents4"/>
            <w:tabs>
              <w:tab w:val="clear" w:pos="8176"/>
              <w:tab w:val="right" w:pos="9026" w:leader="dot"/>
            </w:tabs>
            <w:rPr/>
          </w:pPr>
          <w:hyperlink w:anchor="__RefHeading___Toc5657403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درجات بهشتی</w:t>
            </w:r>
            <w:r>
              <w:rPr>
                <w:rStyle w:val="IndexLink"/>
                <w:rtl w:val="true"/>
              </w:rPr>
              <w:tab/>
            </w:r>
            <w:r>
              <w:rPr>
                <w:rStyle w:val="IndexLink"/>
              </w:rPr>
              <w:t>104</w:t>
            </w:r>
          </w:hyperlink>
        </w:p>
        <w:p>
          <w:pPr>
            <w:pStyle w:val="Contents4"/>
            <w:tabs>
              <w:tab w:val="clear" w:pos="8176"/>
              <w:tab w:val="right" w:pos="9026" w:leader="dot"/>
            </w:tabs>
            <w:rPr/>
          </w:pPr>
          <w:hyperlink w:anchor="__RefHeading___Toc5657405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جاودانگی نعمت های بهشت</w:t>
            </w:r>
            <w:r>
              <w:rPr>
                <w:rStyle w:val="IndexLink"/>
                <w:rtl w:val="true"/>
              </w:rPr>
              <w:tab/>
            </w:r>
            <w:r>
              <w:rPr>
                <w:rStyle w:val="IndexLink"/>
              </w:rPr>
              <w:t>105</w:t>
            </w:r>
          </w:hyperlink>
        </w:p>
        <w:p>
          <w:pPr>
            <w:pStyle w:val="Contents4"/>
            <w:tabs>
              <w:tab w:val="clear" w:pos="8176"/>
              <w:tab w:val="right" w:pos="9026" w:leader="dot"/>
            </w:tabs>
            <w:rPr/>
          </w:pPr>
          <w:hyperlink w:anchor="__RefHeading___Toc5657407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ساکنانش کوچ نمی کنند</w:t>
            </w:r>
            <w:r>
              <w:rPr>
                <w:rStyle w:val="IndexLink"/>
                <w:rtl w:val="true"/>
              </w:rPr>
              <w:tab/>
            </w:r>
            <w:r>
              <w:rPr>
                <w:rStyle w:val="IndexLink"/>
              </w:rPr>
              <w:t>106</w:t>
            </w:r>
          </w:hyperlink>
        </w:p>
        <w:p>
          <w:pPr>
            <w:pStyle w:val="Contents4"/>
            <w:tabs>
              <w:tab w:val="clear" w:pos="8176"/>
              <w:tab w:val="right" w:pos="9026" w:leader="dot"/>
            </w:tabs>
            <w:rPr/>
          </w:pPr>
          <w:hyperlink w:anchor="__RefHeading___Toc5657409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پیر نمی شوند</w:t>
            </w:r>
            <w:r>
              <w:rPr>
                <w:rStyle w:val="IndexLink"/>
                <w:rtl w:val="true"/>
              </w:rPr>
              <w:tab/>
            </w:r>
            <w:r>
              <w:rPr>
                <w:rStyle w:val="IndexLink"/>
              </w:rPr>
              <w:t>106</w:t>
            </w:r>
          </w:hyperlink>
        </w:p>
        <w:p>
          <w:pPr>
            <w:pStyle w:val="Contents4"/>
            <w:tabs>
              <w:tab w:val="clear" w:pos="8176"/>
              <w:tab w:val="right" w:pos="9026" w:leader="dot"/>
            </w:tabs>
            <w:rPr/>
          </w:pPr>
          <w:hyperlink w:anchor="__RefHeading___Toc5657411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بدون گرفتاری</w:t>
            </w:r>
            <w:r>
              <w:rPr>
                <w:rStyle w:val="IndexLink"/>
                <w:rtl w:val="true"/>
              </w:rPr>
              <w:tab/>
            </w:r>
            <w:r>
              <w:rPr>
                <w:rStyle w:val="IndexLink"/>
              </w:rPr>
              <w:t>106</w:t>
            </w:r>
          </w:hyperlink>
        </w:p>
        <w:p>
          <w:pPr>
            <w:pStyle w:val="Contents2"/>
            <w:tabs>
              <w:tab w:val="clear" w:pos="8743"/>
              <w:tab w:val="right" w:pos="9026" w:leader="dot"/>
            </w:tabs>
            <w:rPr/>
          </w:pPr>
          <w:hyperlink w:anchor="__RefHeading___Toc5657413_2320776876">
            <w:r>
              <w:rPr>
                <w:webHidden/>
                <w:rStyle w:val="IndexLink"/>
                <w:rtl w:val="true"/>
              </w:rPr>
              <w:t xml:space="preserve">خطبه </w:t>
            </w:r>
            <w:r>
              <w:rPr>
                <w:rStyle w:val="IndexLink"/>
              </w:rPr>
              <w:t>86</w:t>
            </w:r>
            <w:r>
              <w:rPr>
                <w:rStyle w:val="IndexLink"/>
                <w:rtl w:val="true"/>
              </w:rPr>
              <w:tab/>
            </w:r>
            <w:r>
              <w:rPr>
                <w:rStyle w:val="IndexLink"/>
              </w:rPr>
              <w:t>108</w:t>
            </w:r>
          </w:hyperlink>
        </w:p>
        <w:p>
          <w:pPr>
            <w:pStyle w:val="Contents3"/>
            <w:tabs>
              <w:tab w:val="clear" w:pos="8459"/>
              <w:tab w:val="right" w:pos="9026" w:leader="dot"/>
            </w:tabs>
            <w:rPr/>
          </w:pPr>
          <w:hyperlink w:anchor="__RefHeading___Toc5657415_232077687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657417_2320776876">
            <w:r>
              <w:rPr>
                <w:webHidden/>
                <w:rStyle w:val="IndexLink"/>
                <w:rtl w:val="true"/>
              </w:rPr>
              <w:t>پیشگفتار خطبه</w:t>
            </w:r>
            <w:r>
              <w:rPr>
                <w:rStyle w:val="IndexLink"/>
                <w:rtl w:val="true"/>
              </w:rPr>
              <w:tab/>
            </w:r>
            <w:r>
              <w:rPr>
                <w:rStyle w:val="IndexLink"/>
              </w:rPr>
              <w:t>108</w:t>
            </w:r>
          </w:hyperlink>
        </w:p>
        <w:p>
          <w:pPr>
            <w:pStyle w:val="Contents3"/>
            <w:tabs>
              <w:tab w:val="clear" w:pos="8459"/>
              <w:tab w:val="right" w:pos="9026" w:leader="dot"/>
            </w:tabs>
            <w:rPr/>
          </w:pPr>
          <w:hyperlink w:anchor="__RefHeading___Toc5657419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109</w:t>
            </w:r>
          </w:hyperlink>
        </w:p>
        <w:p>
          <w:pPr>
            <w:pStyle w:val="Contents4"/>
            <w:tabs>
              <w:tab w:val="clear" w:pos="8176"/>
              <w:tab w:val="right" w:pos="9026" w:leader="dot"/>
            </w:tabs>
            <w:rPr/>
          </w:pPr>
          <w:hyperlink w:anchor="__RefHeading___Toc565742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عالم به اسرار</w:t>
            </w:r>
            <w:r>
              <w:rPr>
                <w:rStyle w:val="IndexLink"/>
                <w:rtl w:val="true"/>
              </w:rPr>
              <w:tab/>
            </w:r>
            <w:r>
              <w:rPr>
                <w:rStyle w:val="IndexLink"/>
              </w:rPr>
              <w:t>109</w:t>
            </w:r>
          </w:hyperlink>
        </w:p>
        <w:p>
          <w:pPr>
            <w:pStyle w:val="Contents4"/>
            <w:tabs>
              <w:tab w:val="clear" w:pos="8176"/>
              <w:tab w:val="right" w:pos="9026" w:leader="dot"/>
            </w:tabs>
            <w:rPr/>
          </w:pPr>
          <w:hyperlink w:anchor="__RefHeading___Toc565742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آگاه از اندیشه ها</w:t>
            </w:r>
            <w:r>
              <w:rPr>
                <w:rStyle w:val="IndexLink"/>
                <w:rtl w:val="true"/>
              </w:rPr>
              <w:tab/>
            </w:r>
            <w:r>
              <w:rPr>
                <w:rStyle w:val="IndexLink"/>
              </w:rPr>
              <w:t>110</w:t>
            </w:r>
          </w:hyperlink>
        </w:p>
        <w:p>
          <w:pPr>
            <w:pStyle w:val="Contents4"/>
            <w:tabs>
              <w:tab w:val="clear" w:pos="8176"/>
              <w:tab w:val="right" w:pos="9026" w:leader="dot"/>
            </w:tabs>
            <w:rPr/>
          </w:pPr>
          <w:hyperlink w:anchor="__RefHeading___Toc565742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احاطه و سلطه الهی</w:t>
            </w:r>
            <w:r>
              <w:rPr>
                <w:rStyle w:val="IndexLink"/>
                <w:rtl w:val="true"/>
              </w:rPr>
              <w:tab/>
            </w:r>
            <w:r>
              <w:rPr>
                <w:rStyle w:val="IndexLink"/>
              </w:rPr>
              <w:t>110</w:t>
            </w:r>
          </w:hyperlink>
        </w:p>
        <w:p>
          <w:pPr>
            <w:pStyle w:val="Contents4"/>
            <w:tabs>
              <w:tab w:val="clear" w:pos="8176"/>
              <w:tab w:val="right" w:pos="9026" w:leader="dot"/>
            </w:tabs>
            <w:rPr/>
          </w:pPr>
          <w:hyperlink w:anchor="__RefHeading___Toc565742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غالب بودن خداوند</w:t>
            </w:r>
            <w:r>
              <w:rPr>
                <w:rStyle w:val="IndexLink"/>
                <w:rtl w:val="true"/>
              </w:rPr>
              <w:tab/>
            </w:r>
            <w:r>
              <w:rPr>
                <w:rStyle w:val="IndexLink"/>
              </w:rPr>
              <w:t>111</w:t>
            </w:r>
          </w:hyperlink>
        </w:p>
        <w:p>
          <w:pPr>
            <w:pStyle w:val="Contents4"/>
            <w:tabs>
              <w:tab w:val="clear" w:pos="8176"/>
              <w:tab w:val="right" w:pos="9026" w:leader="dot"/>
            </w:tabs>
            <w:rPr/>
          </w:pPr>
          <w:hyperlink w:anchor="__RefHeading___Toc565742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قادر بودن خداوند</w:t>
            </w:r>
            <w:r>
              <w:rPr>
                <w:rStyle w:val="IndexLink"/>
                <w:rtl w:val="true"/>
              </w:rPr>
              <w:tab/>
            </w:r>
            <w:r>
              <w:rPr>
                <w:rStyle w:val="IndexLink"/>
              </w:rPr>
              <w:t>111</w:t>
            </w:r>
          </w:hyperlink>
        </w:p>
        <w:p>
          <w:pPr>
            <w:pStyle w:val="Contents3"/>
            <w:tabs>
              <w:tab w:val="clear" w:pos="8459"/>
              <w:tab w:val="right" w:pos="9026" w:leader="dot"/>
            </w:tabs>
            <w:rPr/>
          </w:pPr>
          <w:hyperlink w:anchor="__RefHeading___Toc5657431_2320776876">
            <w:r>
              <w:rPr>
                <w:webHidden/>
                <w:rStyle w:val="IndexLink"/>
              </w:rPr>
              <w:t>2</w:t>
            </w:r>
            <w:r>
              <w:rPr>
                <w:rStyle w:val="IndexLink"/>
                <w:rtl w:val="true"/>
              </w:rPr>
              <w:t xml:space="preserve">. </w:t>
            </w:r>
            <w:r>
              <w:rPr>
                <w:rStyle w:val="IndexLink"/>
                <w:rtl w:val="true"/>
              </w:rPr>
              <w:t>لزوم کسب توشه و عمل</w:t>
            </w:r>
            <w:r>
              <w:rPr>
                <w:rStyle w:val="IndexLink"/>
                <w:rtl w:val="true"/>
              </w:rPr>
              <w:tab/>
            </w:r>
            <w:r>
              <w:rPr>
                <w:rStyle w:val="IndexLink"/>
              </w:rPr>
              <w:t>111</w:t>
            </w:r>
          </w:hyperlink>
        </w:p>
        <w:p>
          <w:pPr>
            <w:pStyle w:val="Contents3"/>
            <w:tabs>
              <w:tab w:val="clear" w:pos="8459"/>
              <w:tab w:val="right" w:pos="9026" w:leader="dot"/>
            </w:tabs>
            <w:rPr/>
          </w:pPr>
          <w:hyperlink w:anchor="__RefHeading___Toc5657433_2320776876">
            <w:r>
              <w:rPr>
                <w:webHidden/>
                <w:rStyle w:val="IndexLink"/>
              </w:rPr>
              <w:t>3</w:t>
            </w:r>
            <w:r>
              <w:rPr>
                <w:rStyle w:val="IndexLink"/>
                <w:rtl w:val="true"/>
              </w:rPr>
              <w:t xml:space="preserve">. </w:t>
            </w:r>
            <w:r>
              <w:rPr>
                <w:rStyle w:val="IndexLink"/>
                <w:rtl w:val="true"/>
              </w:rPr>
              <w:t>لزوم تلاش در زمان آسایش</w:t>
            </w:r>
            <w:r>
              <w:rPr>
                <w:rStyle w:val="IndexLink"/>
                <w:rtl w:val="true"/>
              </w:rPr>
              <w:tab/>
            </w:r>
            <w:r>
              <w:rPr>
                <w:rStyle w:val="IndexLink"/>
              </w:rPr>
              <w:t>112</w:t>
            </w:r>
          </w:hyperlink>
        </w:p>
        <w:p>
          <w:pPr>
            <w:pStyle w:val="Contents3"/>
            <w:tabs>
              <w:tab w:val="clear" w:pos="8459"/>
              <w:tab w:val="right" w:pos="9026" w:leader="dot"/>
            </w:tabs>
            <w:rPr/>
          </w:pPr>
          <w:hyperlink w:anchor="__RefHeading___Toc5657435_2320776876">
            <w:r>
              <w:rPr>
                <w:webHidden/>
                <w:rStyle w:val="IndexLink"/>
              </w:rPr>
              <w:t>4</w:t>
            </w:r>
            <w:r>
              <w:rPr>
                <w:rStyle w:val="IndexLink"/>
                <w:rtl w:val="true"/>
              </w:rPr>
              <w:t xml:space="preserve">. </w:t>
            </w:r>
            <w:r>
              <w:rPr>
                <w:rStyle w:val="IndexLink"/>
                <w:rtl w:val="true"/>
              </w:rPr>
              <w:t>لزوم آمادگی برای قیامت</w:t>
            </w:r>
            <w:r>
              <w:rPr>
                <w:rStyle w:val="IndexLink"/>
                <w:rtl w:val="true"/>
              </w:rPr>
              <w:tab/>
            </w:r>
            <w:r>
              <w:rPr>
                <w:rStyle w:val="IndexLink"/>
              </w:rPr>
              <w:t>113</w:t>
            </w:r>
          </w:hyperlink>
        </w:p>
        <w:p>
          <w:pPr>
            <w:pStyle w:val="Contents3"/>
            <w:tabs>
              <w:tab w:val="clear" w:pos="8459"/>
              <w:tab w:val="right" w:pos="9026" w:leader="dot"/>
            </w:tabs>
            <w:rPr/>
          </w:pPr>
          <w:hyperlink w:anchor="__RefHeading___Toc5657437_2320776876">
            <w:r>
              <w:rPr>
                <w:webHidden/>
                <w:rStyle w:val="IndexLink"/>
              </w:rPr>
              <w:t>5</w:t>
            </w:r>
            <w:r>
              <w:rPr>
                <w:rStyle w:val="IndexLink"/>
                <w:rtl w:val="true"/>
              </w:rPr>
              <w:t xml:space="preserve">. </w:t>
            </w:r>
            <w:r>
              <w:rPr>
                <w:rStyle w:val="IndexLink"/>
                <w:rtl w:val="true"/>
              </w:rPr>
              <w:t>لزوم اهتمام به کتاب خدا</w:t>
            </w:r>
            <w:r>
              <w:rPr>
                <w:rStyle w:val="IndexLink"/>
                <w:rtl w:val="true"/>
              </w:rPr>
              <w:tab/>
            </w:r>
            <w:r>
              <w:rPr>
                <w:rStyle w:val="IndexLink"/>
              </w:rPr>
              <w:t>113</w:t>
            </w:r>
          </w:hyperlink>
        </w:p>
        <w:p>
          <w:pPr>
            <w:pStyle w:val="Contents3"/>
            <w:tabs>
              <w:tab w:val="clear" w:pos="8459"/>
              <w:tab w:val="right" w:pos="9026" w:leader="dot"/>
            </w:tabs>
            <w:rPr/>
          </w:pPr>
          <w:hyperlink w:anchor="__RefHeading___Toc5657439_2320776876">
            <w:r>
              <w:rPr>
                <w:webHidden/>
                <w:rStyle w:val="IndexLink"/>
              </w:rPr>
              <w:t>6</w:t>
            </w:r>
            <w:r>
              <w:rPr>
                <w:rStyle w:val="IndexLink"/>
                <w:rtl w:val="true"/>
              </w:rPr>
              <w:t xml:space="preserve">. </w:t>
            </w:r>
            <w:r>
              <w:rPr>
                <w:rStyle w:val="IndexLink"/>
                <w:rtl w:val="true"/>
              </w:rPr>
              <w:t>هدفدار بودن آفرینش</w:t>
            </w:r>
            <w:r>
              <w:rPr>
                <w:rStyle w:val="IndexLink"/>
                <w:rtl w:val="true"/>
              </w:rPr>
              <w:tab/>
            </w:r>
            <w:r>
              <w:rPr>
                <w:rStyle w:val="IndexLink"/>
              </w:rPr>
              <w:t>114</w:t>
            </w:r>
          </w:hyperlink>
        </w:p>
        <w:p>
          <w:pPr>
            <w:pStyle w:val="Contents3"/>
            <w:tabs>
              <w:tab w:val="clear" w:pos="8459"/>
              <w:tab w:val="right" w:pos="9026" w:leader="dot"/>
            </w:tabs>
            <w:rPr/>
          </w:pPr>
          <w:hyperlink w:anchor="__RefHeading___Toc5657441_2320776876">
            <w:r>
              <w:rPr>
                <w:webHidden/>
                <w:rStyle w:val="IndexLink"/>
              </w:rPr>
              <w:t>9</w:t>
            </w:r>
            <w:r>
              <w:rPr>
                <w:rStyle w:val="IndexLink"/>
                <w:rtl w:val="true"/>
              </w:rPr>
              <w:t xml:space="preserve">. </w:t>
            </w:r>
            <w:r>
              <w:rPr>
                <w:rStyle w:val="IndexLink"/>
                <w:rtl w:val="true"/>
              </w:rPr>
              <w:t>قرآن بیانگر همه چیز</w:t>
            </w:r>
            <w:r>
              <w:rPr>
                <w:rStyle w:val="IndexLink"/>
                <w:rtl w:val="true"/>
              </w:rPr>
              <w:tab/>
            </w:r>
            <w:r>
              <w:rPr>
                <w:rStyle w:val="IndexLink"/>
              </w:rPr>
              <w:t>116</w:t>
            </w:r>
          </w:hyperlink>
        </w:p>
        <w:p>
          <w:pPr>
            <w:pStyle w:val="Contents3"/>
            <w:tabs>
              <w:tab w:val="clear" w:pos="8459"/>
              <w:tab w:val="right" w:pos="9026" w:leader="dot"/>
            </w:tabs>
            <w:rPr/>
          </w:pPr>
          <w:hyperlink w:anchor="__RefHeading___Toc5657443_2320776876">
            <w:r>
              <w:rPr>
                <w:webHidden/>
                <w:rStyle w:val="IndexLink"/>
              </w:rPr>
              <w:t>10</w:t>
            </w:r>
            <w:r>
              <w:rPr>
                <w:rStyle w:val="IndexLink"/>
                <w:rtl w:val="true"/>
              </w:rPr>
              <w:t xml:space="preserve">. </w:t>
            </w:r>
            <w:r>
              <w:rPr>
                <w:rStyle w:val="IndexLink"/>
                <w:rtl w:val="true"/>
              </w:rPr>
              <w:t>کامل کردن دین توسط پیامبر</w:t>
            </w:r>
            <w:r>
              <w:rPr>
                <w:rStyle w:val="IndexLink"/>
                <w:rtl w:val="true"/>
              </w:rPr>
              <w:tab/>
            </w:r>
            <w:r>
              <w:rPr>
                <w:rStyle w:val="IndexLink"/>
              </w:rPr>
              <w:t>116</w:t>
            </w:r>
          </w:hyperlink>
        </w:p>
        <w:p>
          <w:pPr>
            <w:pStyle w:val="Contents3"/>
            <w:tabs>
              <w:tab w:val="clear" w:pos="8459"/>
              <w:tab w:val="right" w:pos="9026" w:leader="dot"/>
            </w:tabs>
            <w:rPr/>
          </w:pPr>
          <w:hyperlink w:anchor="__RefHeading___Toc5657445_2320776876">
            <w:r>
              <w:rPr>
                <w:webHidden/>
                <w:rStyle w:val="IndexLink"/>
              </w:rPr>
              <w:t>11</w:t>
            </w:r>
            <w:r>
              <w:rPr>
                <w:rStyle w:val="IndexLink"/>
                <w:rtl w:val="true"/>
              </w:rPr>
              <w:t xml:space="preserve">. </w:t>
            </w:r>
            <w:r>
              <w:rPr>
                <w:rStyle w:val="IndexLink"/>
                <w:rtl w:val="true"/>
              </w:rPr>
              <w:t>اتمام حجت خداوند بر بندگان</w:t>
            </w:r>
            <w:r>
              <w:rPr>
                <w:rStyle w:val="IndexLink"/>
                <w:rtl w:val="true"/>
              </w:rPr>
              <w:tab/>
            </w:r>
            <w:r>
              <w:rPr>
                <w:rStyle w:val="IndexLink"/>
              </w:rPr>
              <w:t>117</w:t>
            </w:r>
          </w:hyperlink>
        </w:p>
        <w:p>
          <w:pPr>
            <w:pStyle w:val="Contents4"/>
            <w:tabs>
              <w:tab w:val="clear" w:pos="8176"/>
              <w:tab w:val="right" w:pos="9026" w:leader="dot"/>
            </w:tabs>
            <w:rPr/>
          </w:pPr>
          <w:hyperlink w:anchor="__RefHeading___Toc5657447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پیامبر ابلاغ کننده وحی</w:t>
            </w:r>
            <w:r>
              <w:rPr>
                <w:rStyle w:val="IndexLink"/>
                <w:rtl w:val="true"/>
              </w:rPr>
              <w:tab/>
            </w:r>
            <w:r>
              <w:rPr>
                <w:rStyle w:val="IndexLink"/>
              </w:rPr>
              <w:t>117</w:t>
            </w:r>
          </w:hyperlink>
        </w:p>
        <w:p>
          <w:pPr>
            <w:pStyle w:val="Contents4"/>
            <w:tabs>
              <w:tab w:val="clear" w:pos="8176"/>
              <w:tab w:val="right" w:pos="9026" w:leader="dot"/>
            </w:tabs>
            <w:rPr/>
          </w:pPr>
          <w:hyperlink w:anchor="__RefHeading___Toc5657449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پیامبر بیان کننده اوامر و نواهی</w:t>
            </w:r>
            <w:r>
              <w:rPr>
                <w:rStyle w:val="IndexLink"/>
                <w:rtl w:val="true"/>
              </w:rPr>
              <w:tab/>
            </w:r>
            <w:r>
              <w:rPr>
                <w:rStyle w:val="IndexLink"/>
              </w:rPr>
              <w:t>117</w:t>
            </w:r>
          </w:hyperlink>
        </w:p>
        <w:p>
          <w:pPr>
            <w:pStyle w:val="Contents4"/>
            <w:tabs>
              <w:tab w:val="clear" w:pos="8176"/>
              <w:tab w:val="right" w:pos="9026" w:leader="dot"/>
            </w:tabs>
            <w:rPr/>
          </w:pPr>
          <w:hyperlink w:anchor="__RefHeading___Toc5657451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بسته بودن راه عذر</w:t>
            </w:r>
            <w:r>
              <w:rPr>
                <w:rStyle w:val="IndexLink"/>
                <w:rtl w:val="true"/>
              </w:rPr>
              <w:tab/>
            </w:r>
            <w:r>
              <w:rPr>
                <w:rStyle w:val="IndexLink"/>
              </w:rPr>
              <w:t>117</w:t>
            </w:r>
          </w:hyperlink>
        </w:p>
        <w:p>
          <w:pPr>
            <w:pStyle w:val="Contents4"/>
            <w:tabs>
              <w:tab w:val="clear" w:pos="8176"/>
              <w:tab w:val="right" w:pos="9026" w:leader="dot"/>
            </w:tabs>
            <w:rPr/>
          </w:pPr>
          <w:hyperlink w:anchor="__RefHeading___Toc5657453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بیم و انذار</w:t>
            </w:r>
            <w:r>
              <w:rPr>
                <w:rStyle w:val="IndexLink"/>
                <w:rtl w:val="true"/>
              </w:rPr>
              <w:tab/>
            </w:r>
            <w:r>
              <w:rPr>
                <w:rStyle w:val="IndexLink"/>
              </w:rPr>
              <w:t>118</w:t>
            </w:r>
          </w:hyperlink>
        </w:p>
        <w:p>
          <w:pPr>
            <w:pStyle w:val="Contents3"/>
            <w:tabs>
              <w:tab w:val="clear" w:pos="8459"/>
              <w:tab w:val="right" w:pos="9026" w:leader="dot"/>
            </w:tabs>
            <w:rPr/>
          </w:pPr>
          <w:hyperlink w:anchor="__RefHeading___Toc5657455_2320776876">
            <w:r>
              <w:rPr>
                <w:webHidden/>
                <w:rStyle w:val="IndexLink"/>
              </w:rPr>
              <w:t>12</w:t>
            </w:r>
            <w:r>
              <w:rPr>
                <w:rStyle w:val="IndexLink"/>
                <w:rtl w:val="true"/>
              </w:rPr>
              <w:t xml:space="preserve">. </w:t>
            </w:r>
            <w:r>
              <w:rPr>
                <w:rStyle w:val="IndexLink"/>
                <w:rtl w:val="true"/>
              </w:rPr>
              <w:t>غنیمت شمردن فرصت</w:t>
            </w:r>
            <w:r>
              <w:rPr>
                <w:rStyle w:val="IndexLink"/>
                <w:rtl w:val="true"/>
              </w:rPr>
              <w:tab/>
            </w:r>
            <w:r>
              <w:rPr>
                <w:rStyle w:val="IndexLink"/>
              </w:rPr>
              <w:t>118</w:t>
            </w:r>
          </w:hyperlink>
        </w:p>
        <w:p>
          <w:pPr>
            <w:pStyle w:val="Contents3"/>
            <w:tabs>
              <w:tab w:val="clear" w:pos="8459"/>
              <w:tab w:val="right" w:pos="9026" w:leader="dot"/>
            </w:tabs>
            <w:rPr/>
          </w:pPr>
          <w:hyperlink w:anchor="__RefHeading___Toc5657457_2320776876">
            <w:r>
              <w:rPr>
                <w:webHidden/>
                <w:rStyle w:val="IndexLink"/>
              </w:rPr>
              <w:t>13</w:t>
            </w:r>
            <w:r>
              <w:rPr>
                <w:rStyle w:val="IndexLink"/>
                <w:rtl w:val="true"/>
              </w:rPr>
              <w:t xml:space="preserve">. </w:t>
            </w:r>
            <w:r>
              <w:rPr>
                <w:rStyle w:val="IndexLink"/>
                <w:rtl w:val="true"/>
              </w:rPr>
              <w:t>محدود بودن عمر</w:t>
            </w:r>
            <w:r>
              <w:rPr>
                <w:rStyle w:val="IndexLink"/>
                <w:rtl w:val="true"/>
              </w:rPr>
              <w:tab/>
            </w:r>
            <w:r>
              <w:rPr>
                <w:rStyle w:val="IndexLink"/>
              </w:rPr>
              <w:t>118</w:t>
            </w:r>
          </w:hyperlink>
        </w:p>
        <w:p>
          <w:pPr>
            <w:pStyle w:val="Contents3"/>
            <w:tabs>
              <w:tab w:val="clear" w:pos="8459"/>
              <w:tab w:val="right" w:pos="9026" w:leader="dot"/>
            </w:tabs>
            <w:rPr/>
          </w:pPr>
          <w:hyperlink w:anchor="__RefHeading___Toc5657459_2320776876">
            <w:r>
              <w:rPr>
                <w:webHidden/>
                <w:rStyle w:val="IndexLink"/>
              </w:rPr>
              <w:t>14</w:t>
            </w:r>
            <w:r>
              <w:rPr>
                <w:rStyle w:val="IndexLink"/>
                <w:rtl w:val="true"/>
              </w:rPr>
              <w:t xml:space="preserve">. </w:t>
            </w:r>
            <w:r>
              <w:rPr>
                <w:rStyle w:val="IndexLink"/>
                <w:rtl w:val="true"/>
              </w:rPr>
              <w:t>آزادی بیش از حد ممنوع</w:t>
            </w:r>
            <w:r>
              <w:rPr>
                <w:rStyle w:val="IndexLink"/>
                <w:rtl w:val="true"/>
              </w:rPr>
              <w:t>!</w:t>
              <w:tab/>
            </w:r>
            <w:r>
              <w:rPr>
                <w:rStyle w:val="IndexLink"/>
              </w:rPr>
              <w:t>119</w:t>
            </w:r>
          </w:hyperlink>
        </w:p>
        <w:p>
          <w:pPr>
            <w:pStyle w:val="Contents3"/>
            <w:tabs>
              <w:tab w:val="clear" w:pos="8459"/>
              <w:tab w:val="right" w:pos="9026" w:leader="dot"/>
            </w:tabs>
            <w:rPr/>
          </w:pPr>
          <w:hyperlink w:anchor="__RefHeading___Toc5657461_2320776876">
            <w:r>
              <w:rPr>
                <w:webHidden/>
                <w:rStyle w:val="IndexLink"/>
              </w:rPr>
              <w:t>15</w:t>
            </w:r>
            <w:r>
              <w:rPr>
                <w:rStyle w:val="IndexLink"/>
                <w:rtl w:val="true"/>
              </w:rPr>
              <w:t xml:space="preserve">. </w:t>
            </w:r>
            <w:r>
              <w:rPr>
                <w:rStyle w:val="IndexLink"/>
                <w:rtl w:val="true"/>
              </w:rPr>
              <w:t>لزوم پرهیز از تظاهر و فریب</w:t>
            </w:r>
            <w:r>
              <w:rPr>
                <w:rStyle w:val="IndexLink"/>
                <w:rtl w:val="true"/>
              </w:rPr>
              <w:tab/>
            </w:r>
            <w:r>
              <w:rPr>
                <w:rStyle w:val="IndexLink"/>
              </w:rPr>
              <w:t>119</w:t>
            </w:r>
          </w:hyperlink>
        </w:p>
        <w:p>
          <w:pPr>
            <w:pStyle w:val="Contents3"/>
            <w:tabs>
              <w:tab w:val="clear" w:pos="8459"/>
              <w:tab w:val="right" w:pos="9026" w:leader="dot"/>
            </w:tabs>
            <w:rPr/>
          </w:pPr>
          <w:hyperlink w:anchor="__RefHeading___Toc5657463_2320776876">
            <w:r>
              <w:rPr>
                <w:webHidden/>
                <w:rStyle w:val="IndexLink"/>
              </w:rPr>
              <w:t>16</w:t>
            </w:r>
            <w:r>
              <w:rPr>
                <w:rStyle w:val="IndexLink"/>
                <w:rtl w:val="true"/>
              </w:rPr>
              <w:t xml:space="preserve">. </w:t>
            </w:r>
            <w:r>
              <w:rPr>
                <w:rStyle w:val="IndexLink"/>
                <w:rtl w:val="true"/>
              </w:rPr>
              <w:t>لزوم اطاعت از پروردگار</w:t>
            </w:r>
            <w:r>
              <w:rPr>
                <w:rStyle w:val="IndexLink"/>
                <w:rtl w:val="true"/>
              </w:rPr>
              <w:tab/>
            </w:r>
            <w:r>
              <w:rPr>
                <w:rStyle w:val="IndexLink"/>
              </w:rPr>
              <w:t>120</w:t>
            </w:r>
          </w:hyperlink>
        </w:p>
        <w:p>
          <w:pPr>
            <w:pStyle w:val="Contents3"/>
            <w:tabs>
              <w:tab w:val="clear" w:pos="8459"/>
              <w:tab w:val="right" w:pos="9026" w:leader="dot"/>
            </w:tabs>
            <w:rPr/>
          </w:pPr>
          <w:hyperlink w:anchor="__RefHeading___Toc5657465_2320776876">
            <w:r>
              <w:rPr>
                <w:webHidden/>
                <w:rStyle w:val="IndexLink"/>
              </w:rPr>
              <w:t>17</w:t>
            </w:r>
            <w:r>
              <w:rPr>
                <w:rStyle w:val="IndexLink"/>
                <w:rtl w:val="true"/>
              </w:rPr>
              <w:t xml:space="preserve">. </w:t>
            </w:r>
            <w:r>
              <w:rPr>
                <w:rStyle w:val="IndexLink"/>
                <w:rtl w:val="true"/>
              </w:rPr>
              <w:t>ناخالص کیست؟</w:t>
            </w:r>
            <w:r>
              <w:rPr>
                <w:rStyle w:val="IndexLink"/>
                <w:rtl w:val="true"/>
              </w:rPr>
              <w:tab/>
            </w:r>
            <w:r>
              <w:rPr>
                <w:rStyle w:val="IndexLink"/>
              </w:rPr>
              <w:t>120</w:t>
            </w:r>
          </w:hyperlink>
        </w:p>
        <w:p>
          <w:pPr>
            <w:pStyle w:val="Contents3"/>
            <w:tabs>
              <w:tab w:val="clear" w:pos="8459"/>
              <w:tab w:val="right" w:pos="9026" w:leader="dot"/>
            </w:tabs>
            <w:rPr/>
          </w:pPr>
          <w:hyperlink w:anchor="__RefHeading___Toc5657467_2320776876">
            <w:r>
              <w:rPr>
                <w:webHidden/>
                <w:rStyle w:val="IndexLink"/>
              </w:rPr>
              <w:t>18</w:t>
            </w:r>
            <w:r>
              <w:rPr>
                <w:rStyle w:val="IndexLink"/>
                <w:rtl w:val="true"/>
              </w:rPr>
              <w:t xml:space="preserve">. </w:t>
            </w:r>
            <w:r>
              <w:rPr>
                <w:rStyle w:val="IndexLink"/>
                <w:rtl w:val="true"/>
              </w:rPr>
              <w:t>فریب خورده واقعی</w:t>
            </w:r>
            <w:r>
              <w:rPr>
                <w:rStyle w:val="IndexLink"/>
                <w:rtl w:val="true"/>
              </w:rPr>
              <w:tab/>
            </w:r>
            <w:r>
              <w:rPr>
                <w:rStyle w:val="IndexLink"/>
              </w:rPr>
              <w:t>121</w:t>
            </w:r>
          </w:hyperlink>
        </w:p>
        <w:p>
          <w:pPr>
            <w:pStyle w:val="Contents3"/>
            <w:tabs>
              <w:tab w:val="clear" w:pos="8459"/>
              <w:tab w:val="right" w:pos="9026" w:leader="dot"/>
            </w:tabs>
            <w:rPr/>
          </w:pPr>
          <w:hyperlink w:anchor="__RefHeading___Toc5657469_2320776876">
            <w:r>
              <w:rPr>
                <w:webHidden/>
                <w:rStyle w:val="IndexLink"/>
              </w:rPr>
              <w:t>19</w:t>
            </w:r>
            <w:r>
              <w:rPr>
                <w:rStyle w:val="IndexLink"/>
                <w:rtl w:val="true"/>
              </w:rPr>
              <w:t xml:space="preserve">. </w:t>
            </w:r>
            <w:r>
              <w:rPr>
                <w:rStyle w:val="IndexLink"/>
                <w:rtl w:val="true"/>
              </w:rPr>
              <w:t>مغبوط واقع شدن</w:t>
            </w:r>
            <w:r>
              <w:rPr>
                <w:rStyle w:val="IndexLink"/>
                <w:rtl w:val="true"/>
              </w:rPr>
              <w:tab/>
            </w:r>
            <w:r>
              <w:rPr>
                <w:rStyle w:val="IndexLink"/>
              </w:rPr>
              <w:t>121</w:t>
            </w:r>
          </w:hyperlink>
        </w:p>
        <w:p>
          <w:pPr>
            <w:pStyle w:val="Contents3"/>
            <w:tabs>
              <w:tab w:val="clear" w:pos="8459"/>
              <w:tab w:val="right" w:pos="9026" w:leader="dot"/>
            </w:tabs>
            <w:rPr/>
          </w:pPr>
          <w:hyperlink w:anchor="__RefHeading___Toc5657471_2320776876">
            <w:r>
              <w:rPr>
                <w:webHidden/>
                <w:rStyle w:val="IndexLink"/>
              </w:rPr>
              <w:t>20</w:t>
            </w:r>
            <w:r>
              <w:rPr>
                <w:rStyle w:val="IndexLink"/>
                <w:rtl w:val="true"/>
              </w:rPr>
              <w:t xml:space="preserve">. </w:t>
            </w:r>
            <w:r>
              <w:rPr>
                <w:rStyle w:val="IndexLink"/>
                <w:rtl w:val="true"/>
              </w:rPr>
              <w:t>سعادتمند کیست؟</w:t>
            </w:r>
            <w:r>
              <w:rPr>
                <w:rStyle w:val="IndexLink"/>
                <w:rtl w:val="true"/>
              </w:rPr>
              <w:tab/>
            </w:r>
            <w:r>
              <w:rPr>
                <w:rStyle w:val="IndexLink"/>
              </w:rPr>
              <w:t>121</w:t>
            </w:r>
          </w:hyperlink>
        </w:p>
        <w:p>
          <w:pPr>
            <w:pStyle w:val="Contents3"/>
            <w:tabs>
              <w:tab w:val="clear" w:pos="8459"/>
              <w:tab w:val="right" w:pos="9026" w:leader="dot"/>
            </w:tabs>
            <w:rPr/>
          </w:pPr>
          <w:hyperlink w:anchor="__RefHeading___Toc5657473_2320776876">
            <w:r>
              <w:rPr>
                <w:webHidden/>
                <w:rStyle w:val="IndexLink"/>
              </w:rPr>
              <w:t>21</w:t>
            </w:r>
            <w:r>
              <w:rPr>
                <w:rStyle w:val="IndexLink"/>
                <w:rtl w:val="true"/>
              </w:rPr>
              <w:t xml:space="preserve">. </w:t>
            </w:r>
            <w:r>
              <w:rPr>
                <w:rStyle w:val="IndexLink"/>
                <w:rtl w:val="true"/>
              </w:rPr>
              <w:t>شقی کیست؟</w:t>
            </w:r>
            <w:r>
              <w:rPr>
                <w:rStyle w:val="IndexLink"/>
                <w:rtl w:val="true"/>
              </w:rPr>
              <w:tab/>
            </w:r>
            <w:r>
              <w:rPr>
                <w:rStyle w:val="IndexLink"/>
              </w:rPr>
              <w:t>122</w:t>
            </w:r>
          </w:hyperlink>
        </w:p>
        <w:p>
          <w:pPr>
            <w:pStyle w:val="Contents3"/>
            <w:tabs>
              <w:tab w:val="clear" w:pos="8459"/>
              <w:tab w:val="right" w:pos="9026" w:leader="dot"/>
            </w:tabs>
            <w:rPr/>
          </w:pPr>
          <w:hyperlink w:anchor="__RefHeading___Toc5657475_2320776876">
            <w:r>
              <w:rPr>
                <w:webHidden/>
                <w:rStyle w:val="IndexLink"/>
              </w:rPr>
              <w:t>22</w:t>
            </w:r>
            <w:r>
              <w:rPr>
                <w:rStyle w:val="IndexLink"/>
                <w:rtl w:val="true"/>
              </w:rPr>
              <w:t xml:space="preserve">. </w:t>
            </w:r>
            <w:r>
              <w:rPr>
                <w:rStyle w:val="IndexLink"/>
                <w:rtl w:val="true"/>
              </w:rPr>
              <w:t>خصلت های خطرناک</w:t>
            </w:r>
            <w:r>
              <w:rPr>
                <w:rStyle w:val="IndexLink"/>
                <w:rtl w:val="true"/>
              </w:rPr>
              <w:tab/>
            </w:r>
            <w:r>
              <w:rPr>
                <w:rStyle w:val="IndexLink"/>
              </w:rPr>
              <w:t>122</w:t>
            </w:r>
          </w:hyperlink>
        </w:p>
        <w:p>
          <w:pPr>
            <w:pStyle w:val="Contents4"/>
            <w:tabs>
              <w:tab w:val="clear" w:pos="8176"/>
              <w:tab w:val="right" w:pos="9026" w:leader="dot"/>
            </w:tabs>
            <w:rPr/>
          </w:pPr>
          <w:hyperlink w:anchor="__RefHeading___Toc5657477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ريا</w:t>
            </w:r>
            <w:r>
              <w:rPr>
                <w:rStyle w:val="IndexLink"/>
                <w:rtl w:val="true"/>
              </w:rPr>
              <w:tab/>
            </w:r>
            <w:r>
              <w:rPr>
                <w:rStyle w:val="IndexLink"/>
              </w:rPr>
              <w:t>122</w:t>
            </w:r>
          </w:hyperlink>
        </w:p>
        <w:p>
          <w:pPr>
            <w:pStyle w:val="Contents4"/>
            <w:tabs>
              <w:tab w:val="clear" w:pos="8176"/>
              <w:tab w:val="right" w:pos="9026" w:leader="dot"/>
            </w:tabs>
            <w:rPr/>
          </w:pPr>
          <w:hyperlink w:anchor="__RefHeading___Toc5657479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tl w:val="true"/>
              </w:rPr>
              <w:t>هم نشینی با هواپرستان</w:t>
            </w:r>
            <w:r>
              <w:rPr>
                <w:rStyle w:val="IndexLink"/>
                <w:rtl w:val="true"/>
              </w:rPr>
              <w:tab/>
            </w:r>
            <w:r>
              <w:rPr>
                <w:rStyle w:val="IndexLink"/>
              </w:rPr>
              <w:t>122</w:t>
            </w:r>
          </w:hyperlink>
        </w:p>
        <w:p>
          <w:pPr>
            <w:pStyle w:val="Contents4"/>
            <w:tabs>
              <w:tab w:val="clear" w:pos="8176"/>
              <w:tab w:val="right" w:pos="9026" w:leader="dot"/>
            </w:tabs>
            <w:rPr/>
          </w:pPr>
          <w:hyperlink w:anchor="__RefHeading___Toc5657481_2320776876">
            <w:r>
              <w:rPr>
                <w:webHidden/>
                <w:rStyle w:val="IndexLink"/>
              </w:rPr>
              <w:t>22</w:t>
            </w:r>
            <w:r>
              <w:rPr>
                <w:rStyle w:val="IndexLink"/>
                <w:rtl w:val="true"/>
              </w:rPr>
              <w:t xml:space="preserve">. </w:t>
            </w:r>
            <w:r>
              <w:rPr>
                <w:rStyle w:val="IndexLink"/>
              </w:rPr>
              <w:t>3</w:t>
            </w:r>
            <w:r>
              <w:rPr>
                <w:rStyle w:val="IndexLink"/>
                <w:rtl w:val="true"/>
              </w:rPr>
              <w:t xml:space="preserve">. </w:t>
            </w:r>
            <w:r>
              <w:rPr>
                <w:rStyle w:val="IndexLink"/>
                <w:rtl w:val="true"/>
              </w:rPr>
              <w:t>دروغ</w:t>
            </w:r>
            <w:r>
              <w:rPr>
                <w:rStyle w:val="IndexLink"/>
                <w:rtl w:val="true"/>
              </w:rPr>
              <w:tab/>
            </w:r>
            <w:r>
              <w:rPr>
                <w:rStyle w:val="IndexLink"/>
              </w:rPr>
              <w:t>123</w:t>
            </w:r>
          </w:hyperlink>
        </w:p>
        <w:p>
          <w:pPr>
            <w:pStyle w:val="Contents4"/>
            <w:tabs>
              <w:tab w:val="clear" w:pos="8176"/>
              <w:tab w:val="right" w:pos="9026" w:leader="dot"/>
            </w:tabs>
            <w:rPr/>
          </w:pPr>
          <w:hyperlink w:anchor="__RefHeading___Toc5657483_2320776876">
            <w:r>
              <w:rPr>
                <w:webHidden/>
                <w:rStyle w:val="IndexLink"/>
              </w:rPr>
              <w:t>22</w:t>
            </w:r>
            <w:r>
              <w:rPr>
                <w:rStyle w:val="IndexLink"/>
                <w:rtl w:val="true"/>
              </w:rPr>
              <w:t xml:space="preserve">. </w:t>
            </w:r>
            <w:r>
              <w:rPr>
                <w:rStyle w:val="IndexLink"/>
              </w:rPr>
              <w:t>4</w:t>
            </w:r>
            <w:r>
              <w:rPr>
                <w:rStyle w:val="IndexLink"/>
                <w:rtl w:val="true"/>
              </w:rPr>
              <w:t xml:space="preserve">. </w:t>
            </w:r>
            <w:r>
              <w:rPr>
                <w:rStyle w:val="IndexLink"/>
                <w:rtl w:val="true"/>
              </w:rPr>
              <w:t>هلاکت دروغگو</w:t>
            </w:r>
            <w:r>
              <w:rPr>
                <w:rStyle w:val="IndexLink"/>
                <w:rtl w:val="true"/>
              </w:rPr>
              <w:tab/>
            </w:r>
            <w:r>
              <w:rPr>
                <w:rStyle w:val="IndexLink"/>
              </w:rPr>
              <w:t>124</w:t>
            </w:r>
          </w:hyperlink>
        </w:p>
        <w:p>
          <w:pPr>
            <w:pStyle w:val="Contents4"/>
            <w:tabs>
              <w:tab w:val="clear" w:pos="8176"/>
              <w:tab w:val="right" w:pos="9026" w:leader="dot"/>
            </w:tabs>
            <w:rPr/>
          </w:pPr>
          <w:hyperlink w:anchor="__RefHeading___Toc5657485_2320776876">
            <w:r>
              <w:rPr>
                <w:webHidden/>
                <w:rStyle w:val="IndexLink"/>
              </w:rPr>
              <w:t>22</w:t>
            </w:r>
            <w:r>
              <w:rPr>
                <w:rStyle w:val="IndexLink"/>
                <w:rtl w:val="true"/>
              </w:rPr>
              <w:t xml:space="preserve">. </w:t>
            </w:r>
            <w:r>
              <w:rPr>
                <w:rStyle w:val="IndexLink"/>
              </w:rPr>
              <w:t>5</w:t>
            </w:r>
            <w:r>
              <w:rPr>
                <w:rStyle w:val="IndexLink"/>
                <w:rtl w:val="true"/>
              </w:rPr>
              <w:t xml:space="preserve">. </w:t>
            </w:r>
            <w:r>
              <w:rPr>
                <w:rStyle w:val="IndexLink"/>
                <w:rtl w:val="true"/>
              </w:rPr>
              <w:t>حسد</w:t>
            </w:r>
            <w:r>
              <w:rPr>
                <w:rStyle w:val="IndexLink"/>
                <w:rtl w:val="true"/>
              </w:rPr>
              <w:tab/>
            </w:r>
            <w:r>
              <w:rPr>
                <w:rStyle w:val="IndexLink"/>
              </w:rPr>
              <w:t>124</w:t>
            </w:r>
          </w:hyperlink>
        </w:p>
        <w:p>
          <w:pPr>
            <w:pStyle w:val="Contents4"/>
            <w:tabs>
              <w:tab w:val="clear" w:pos="8176"/>
              <w:tab w:val="right" w:pos="9026" w:leader="dot"/>
            </w:tabs>
            <w:rPr/>
          </w:pPr>
          <w:hyperlink w:anchor="__RefHeading___Toc5657487_2320776876">
            <w:r>
              <w:rPr>
                <w:webHidden/>
                <w:rStyle w:val="IndexLink"/>
              </w:rPr>
              <w:t>22</w:t>
            </w:r>
            <w:r>
              <w:rPr>
                <w:rStyle w:val="IndexLink"/>
                <w:rtl w:val="true"/>
              </w:rPr>
              <w:t xml:space="preserve">. </w:t>
            </w:r>
            <w:r>
              <w:rPr>
                <w:rStyle w:val="IndexLink"/>
              </w:rPr>
              <w:t>6</w:t>
            </w:r>
            <w:r>
              <w:rPr>
                <w:rStyle w:val="IndexLink"/>
                <w:rtl w:val="true"/>
              </w:rPr>
              <w:t xml:space="preserve">. </w:t>
            </w:r>
            <w:r>
              <w:rPr>
                <w:rStyle w:val="IndexLink"/>
                <w:rtl w:val="true"/>
              </w:rPr>
              <w:t>کینه</w:t>
            </w:r>
            <w:r>
              <w:rPr>
                <w:rStyle w:val="IndexLink"/>
                <w:rtl w:val="true"/>
              </w:rPr>
              <w:tab/>
            </w:r>
            <w:r>
              <w:rPr>
                <w:rStyle w:val="IndexLink"/>
              </w:rPr>
              <w:t>125</w:t>
            </w:r>
          </w:hyperlink>
        </w:p>
        <w:p>
          <w:pPr>
            <w:pStyle w:val="Contents4"/>
            <w:tabs>
              <w:tab w:val="clear" w:pos="8176"/>
              <w:tab w:val="right" w:pos="9026" w:leader="dot"/>
            </w:tabs>
            <w:rPr/>
          </w:pPr>
          <w:hyperlink w:anchor="__RefHeading___Toc5657489_2320776876">
            <w:r>
              <w:rPr>
                <w:webHidden/>
                <w:rStyle w:val="IndexLink"/>
              </w:rPr>
              <w:t>22</w:t>
            </w:r>
            <w:r>
              <w:rPr>
                <w:rStyle w:val="IndexLink"/>
                <w:rtl w:val="true"/>
              </w:rPr>
              <w:t xml:space="preserve">. </w:t>
            </w:r>
            <w:r>
              <w:rPr>
                <w:rStyle w:val="IndexLink"/>
              </w:rPr>
              <w:t>7</w:t>
            </w:r>
            <w:r>
              <w:rPr>
                <w:rStyle w:val="IndexLink"/>
                <w:rtl w:val="true"/>
              </w:rPr>
              <w:t xml:space="preserve">. </w:t>
            </w:r>
            <w:r>
              <w:rPr>
                <w:rStyle w:val="IndexLink"/>
                <w:rtl w:val="true"/>
              </w:rPr>
              <w:t>آرزوهای دور و دراز</w:t>
            </w:r>
            <w:r>
              <w:rPr>
                <w:rStyle w:val="IndexLink"/>
                <w:rtl w:val="true"/>
              </w:rPr>
              <w:tab/>
            </w:r>
            <w:r>
              <w:rPr>
                <w:rStyle w:val="IndexLink"/>
              </w:rPr>
              <w:t>125</w:t>
            </w:r>
          </w:hyperlink>
        </w:p>
        <w:p>
          <w:pPr>
            <w:pStyle w:val="Contents2"/>
            <w:tabs>
              <w:tab w:val="clear" w:pos="8743"/>
              <w:tab w:val="right" w:pos="9026" w:leader="dot"/>
            </w:tabs>
            <w:rPr/>
          </w:pPr>
          <w:hyperlink w:anchor="__RefHeading___Toc5657491_2320776876">
            <w:r>
              <w:rPr>
                <w:webHidden/>
                <w:rStyle w:val="IndexLink"/>
                <w:rtl w:val="true"/>
              </w:rPr>
              <w:t xml:space="preserve">خطبه </w:t>
            </w:r>
            <w:r>
              <w:rPr>
                <w:rStyle w:val="IndexLink"/>
              </w:rPr>
              <w:t>87</w:t>
            </w:r>
            <w:r>
              <w:rPr>
                <w:rStyle w:val="IndexLink"/>
                <w:rtl w:val="true"/>
              </w:rPr>
              <w:tab/>
            </w:r>
            <w:r>
              <w:rPr>
                <w:rStyle w:val="IndexLink"/>
              </w:rPr>
              <w:t>128</w:t>
            </w:r>
          </w:hyperlink>
        </w:p>
        <w:p>
          <w:pPr>
            <w:pStyle w:val="Contents3"/>
            <w:tabs>
              <w:tab w:val="clear" w:pos="8459"/>
              <w:tab w:val="right" w:pos="9026" w:leader="dot"/>
            </w:tabs>
            <w:rPr/>
          </w:pPr>
          <w:hyperlink w:anchor="__RefHeading___Toc5657493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657495_2320776876">
            <w:r>
              <w:rPr>
                <w:webHidden/>
                <w:rStyle w:val="IndexLink"/>
                <w:rtl w:val="true"/>
              </w:rPr>
              <w:t>پیشگفتار خطبه</w:t>
            </w:r>
            <w:r>
              <w:rPr>
                <w:rStyle w:val="IndexLink"/>
                <w:rtl w:val="true"/>
              </w:rPr>
              <w:tab/>
            </w:r>
            <w:r>
              <w:rPr>
                <w:rStyle w:val="IndexLink"/>
              </w:rPr>
              <w:t>128</w:t>
            </w:r>
          </w:hyperlink>
        </w:p>
        <w:p>
          <w:pPr>
            <w:pStyle w:val="Contents3"/>
            <w:tabs>
              <w:tab w:val="clear" w:pos="8459"/>
              <w:tab w:val="right" w:pos="9026" w:leader="dot"/>
            </w:tabs>
            <w:rPr/>
          </w:pPr>
          <w:hyperlink w:anchor="__RefHeading___Toc5657497_2320776876">
            <w:r>
              <w:rPr>
                <w:webHidden/>
                <w:rStyle w:val="IndexLink"/>
              </w:rPr>
              <w:t>1</w:t>
            </w:r>
            <w:r>
              <w:rPr>
                <w:rStyle w:val="IndexLink"/>
                <w:rtl w:val="true"/>
              </w:rPr>
              <w:t xml:space="preserve">. </w:t>
            </w:r>
            <w:r>
              <w:rPr>
                <w:rStyle w:val="IndexLink"/>
                <w:rtl w:val="true"/>
              </w:rPr>
              <w:t>اقسام بندگان خدا</w:t>
            </w:r>
            <w:r>
              <w:rPr>
                <w:rStyle w:val="IndexLink"/>
                <w:rtl w:val="true"/>
              </w:rPr>
              <w:tab/>
            </w:r>
            <w:r>
              <w:rPr>
                <w:rStyle w:val="IndexLink"/>
              </w:rPr>
              <w:t>129</w:t>
            </w:r>
          </w:hyperlink>
        </w:p>
        <w:p>
          <w:pPr>
            <w:pStyle w:val="Contents4"/>
            <w:tabs>
              <w:tab w:val="clear" w:pos="8176"/>
              <w:tab w:val="right" w:pos="9026" w:leader="dot"/>
            </w:tabs>
            <w:rPr/>
          </w:pPr>
          <w:hyperlink w:anchor="__RefHeading___Toc565749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محبوب ترین بندگان</w:t>
            </w:r>
            <w:r>
              <w:rPr>
                <w:rStyle w:val="IndexLink"/>
                <w:rtl w:val="true"/>
              </w:rPr>
              <w:tab/>
            </w:r>
            <w:r>
              <w:rPr>
                <w:rStyle w:val="IndexLink"/>
              </w:rPr>
              <w:t>129</w:t>
            </w:r>
          </w:hyperlink>
        </w:p>
        <w:p>
          <w:pPr>
            <w:pStyle w:val="Contents4"/>
            <w:tabs>
              <w:tab w:val="clear" w:pos="8176"/>
              <w:tab w:val="right" w:pos="9026" w:leader="dot"/>
            </w:tabs>
            <w:rPr/>
          </w:pPr>
          <w:hyperlink w:anchor="__RefHeading___Toc565750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محزون حقیقی</w:t>
            </w:r>
            <w:r>
              <w:rPr>
                <w:rStyle w:val="IndexLink"/>
                <w:rtl w:val="true"/>
              </w:rPr>
              <w:tab/>
            </w:r>
            <w:r>
              <w:rPr>
                <w:rStyle w:val="IndexLink"/>
              </w:rPr>
              <w:t>130</w:t>
            </w:r>
          </w:hyperlink>
        </w:p>
        <w:p>
          <w:pPr>
            <w:pStyle w:val="Contents4"/>
            <w:tabs>
              <w:tab w:val="clear" w:pos="8176"/>
              <w:tab w:val="right" w:pos="9026" w:leader="dot"/>
            </w:tabs>
            <w:rPr/>
          </w:pPr>
          <w:hyperlink w:anchor="__RefHeading___Toc5657503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پوشش خوف</w:t>
            </w:r>
            <w:r>
              <w:rPr>
                <w:rStyle w:val="IndexLink"/>
                <w:rtl w:val="true"/>
              </w:rPr>
              <w:tab/>
            </w:r>
            <w:r>
              <w:rPr>
                <w:rStyle w:val="IndexLink"/>
              </w:rPr>
              <w:t>131</w:t>
            </w:r>
          </w:hyperlink>
        </w:p>
        <w:p>
          <w:pPr>
            <w:pStyle w:val="Contents4"/>
            <w:tabs>
              <w:tab w:val="clear" w:pos="8176"/>
              <w:tab w:val="right" w:pos="9026" w:leader="dot"/>
            </w:tabs>
            <w:rPr/>
          </w:pPr>
          <w:hyperlink w:anchor="__RefHeading___Toc5657505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نور هدایت در قلب</w:t>
            </w:r>
            <w:r>
              <w:rPr>
                <w:rStyle w:val="IndexLink"/>
                <w:rtl w:val="true"/>
              </w:rPr>
              <w:tab/>
            </w:r>
            <w:r>
              <w:rPr>
                <w:rStyle w:val="IndexLink"/>
              </w:rPr>
              <w:t>131</w:t>
            </w:r>
          </w:hyperlink>
        </w:p>
        <w:p>
          <w:pPr>
            <w:pStyle w:val="Contents4"/>
            <w:tabs>
              <w:tab w:val="clear" w:pos="8176"/>
              <w:tab w:val="right" w:pos="9026" w:leader="dot"/>
            </w:tabs>
            <w:rPr/>
          </w:pPr>
          <w:hyperlink w:anchor="__RefHeading___Toc5657507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توشه آخرت</w:t>
            </w:r>
            <w:r>
              <w:rPr>
                <w:rStyle w:val="IndexLink"/>
                <w:rtl w:val="true"/>
              </w:rPr>
              <w:tab/>
            </w:r>
            <w:r>
              <w:rPr>
                <w:rStyle w:val="IndexLink"/>
              </w:rPr>
              <w:t>132</w:t>
            </w:r>
          </w:hyperlink>
        </w:p>
        <w:p>
          <w:pPr>
            <w:pStyle w:val="Contents4"/>
            <w:tabs>
              <w:tab w:val="clear" w:pos="8176"/>
              <w:tab w:val="right" w:pos="9026" w:leader="dot"/>
            </w:tabs>
            <w:rPr/>
          </w:pPr>
          <w:hyperlink w:anchor="__RefHeading___Toc5657509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نزدیک دیدن قیامت</w:t>
            </w:r>
            <w:r>
              <w:rPr>
                <w:rStyle w:val="IndexLink"/>
                <w:rtl w:val="true"/>
              </w:rPr>
              <w:tab/>
            </w:r>
            <w:r>
              <w:rPr>
                <w:rStyle w:val="IndexLink"/>
              </w:rPr>
              <w:t>132</w:t>
            </w:r>
          </w:hyperlink>
        </w:p>
        <w:p>
          <w:pPr>
            <w:pStyle w:val="Contents4"/>
            <w:tabs>
              <w:tab w:val="clear" w:pos="8176"/>
              <w:tab w:val="right" w:pos="9026" w:leader="dot"/>
            </w:tabs>
            <w:rPr/>
          </w:pPr>
          <w:hyperlink w:anchor="__RefHeading___Toc5657511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سخت آسان</w:t>
            </w:r>
            <w:r>
              <w:rPr>
                <w:rStyle w:val="IndexLink"/>
                <w:rtl w:val="true"/>
              </w:rPr>
              <w:tab/>
            </w:r>
            <w:r>
              <w:rPr>
                <w:rStyle w:val="IndexLink"/>
              </w:rPr>
              <w:t>133</w:t>
            </w:r>
          </w:hyperlink>
        </w:p>
        <w:p>
          <w:pPr>
            <w:pStyle w:val="Contents3"/>
            <w:tabs>
              <w:tab w:val="clear" w:pos="8459"/>
              <w:tab w:val="right" w:pos="9026" w:leader="dot"/>
            </w:tabs>
            <w:rPr/>
          </w:pPr>
          <w:hyperlink w:anchor="__RefHeading___Toc5657513_2320776876">
            <w:r>
              <w:rPr>
                <w:webHidden/>
                <w:rStyle w:val="IndexLink"/>
              </w:rPr>
              <w:t>2</w:t>
            </w:r>
            <w:r>
              <w:rPr>
                <w:rStyle w:val="IndexLink"/>
                <w:rtl w:val="true"/>
              </w:rPr>
              <w:t xml:space="preserve">. </w:t>
            </w:r>
            <w:r>
              <w:rPr>
                <w:rStyle w:val="IndexLink"/>
                <w:rtl w:val="true"/>
              </w:rPr>
              <w:t>اوصاف بندگان مخلص</w:t>
            </w:r>
            <w:r>
              <w:rPr>
                <w:rStyle w:val="IndexLink"/>
                <w:rtl w:val="true"/>
              </w:rPr>
              <w:tab/>
            </w:r>
            <w:r>
              <w:rPr>
                <w:rStyle w:val="IndexLink"/>
              </w:rPr>
              <w:t>133</w:t>
            </w:r>
          </w:hyperlink>
        </w:p>
        <w:p>
          <w:pPr>
            <w:pStyle w:val="Contents4"/>
            <w:tabs>
              <w:tab w:val="clear" w:pos="8176"/>
              <w:tab w:val="right" w:pos="9026" w:leader="dot"/>
            </w:tabs>
            <w:rPr/>
          </w:pPr>
          <w:hyperlink w:anchor="__RefHeading___Toc565751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نگاه حق بین</w:t>
            </w:r>
            <w:r>
              <w:rPr>
                <w:rStyle w:val="IndexLink"/>
                <w:rtl w:val="true"/>
              </w:rPr>
              <w:tab/>
            </w:r>
            <w:r>
              <w:rPr>
                <w:rStyle w:val="IndexLink"/>
              </w:rPr>
              <w:t>133</w:t>
            </w:r>
          </w:hyperlink>
        </w:p>
        <w:p>
          <w:pPr>
            <w:pStyle w:val="Contents4"/>
            <w:tabs>
              <w:tab w:val="clear" w:pos="8176"/>
              <w:tab w:val="right" w:pos="9026" w:leader="dot"/>
            </w:tabs>
            <w:rPr/>
          </w:pPr>
          <w:hyperlink w:anchor="__RefHeading___Toc565751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ذاکر خدا</w:t>
            </w:r>
            <w:r>
              <w:rPr>
                <w:rStyle w:val="IndexLink"/>
                <w:rtl w:val="true"/>
              </w:rPr>
              <w:tab/>
            </w:r>
            <w:r>
              <w:rPr>
                <w:rStyle w:val="IndexLink"/>
              </w:rPr>
              <w:t>134</w:t>
            </w:r>
          </w:hyperlink>
        </w:p>
        <w:p>
          <w:pPr>
            <w:pStyle w:val="Contents4"/>
            <w:tabs>
              <w:tab w:val="clear" w:pos="8176"/>
              <w:tab w:val="right" w:pos="9026" w:leader="dot"/>
            </w:tabs>
            <w:rPr/>
          </w:pPr>
          <w:hyperlink w:anchor="__RefHeading___Toc565751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انجام اعمال نیک</w:t>
            </w:r>
            <w:r>
              <w:rPr>
                <w:rStyle w:val="IndexLink"/>
                <w:rtl w:val="true"/>
              </w:rPr>
              <w:tab/>
            </w:r>
            <w:r>
              <w:rPr>
                <w:rStyle w:val="IndexLink"/>
              </w:rPr>
              <w:t>134</w:t>
            </w:r>
          </w:hyperlink>
        </w:p>
        <w:p>
          <w:pPr>
            <w:pStyle w:val="Contents4"/>
            <w:tabs>
              <w:tab w:val="clear" w:pos="8176"/>
              <w:tab w:val="right" w:pos="9026" w:leader="dot"/>
            </w:tabs>
            <w:rPr/>
          </w:pPr>
          <w:hyperlink w:anchor="__RefHeading___Toc565752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حرکت در صراط مستقیم</w:t>
            </w:r>
            <w:r>
              <w:rPr>
                <w:rStyle w:val="IndexLink"/>
                <w:rtl w:val="true"/>
              </w:rPr>
              <w:tab/>
            </w:r>
            <w:r>
              <w:rPr>
                <w:rStyle w:val="IndexLink"/>
              </w:rPr>
              <w:t>135</w:t>
            </w:r>
          </w:hyperlink>
        </w:p>
        <w:p>
          <w:pPr>
            <w:pStyle w:val="Contents3"/>
            <w:tabs>
              <w:tab w:val="clear" w:pos="8459"/>
              <w:tab w:val="right" w:pos="9026" w:leader="dot"/>
            </w:tabs>
            <w:rPr/>
          </w:pPr>
          <w:hyperlink w:anchor="__RefHeading___Toc5657523_2320776876">
            <w:r>
              <w:rPr>
                <w:webHidden/>
                <w:rStyle w:val="IndexLink"/>
              </w:rPr>
              <w:t>3</w:t>
            </w:r>
            <w:r>
              <w:rPr>
                <w:rStyle w:val="IndexLink"/>
                <w:rtl w:val="true"/>
              </w:rPr>
              <w:t xml:space="preserve">. </w:t>
            </w:r>
            <w:r>
              <w:rPr>
                <w:rStyle w:val="IndexLink"/>
                <w:rtl w:val="true"/>
              </w:rPr>
              <w:t>برنامه های خودسازي بندگان مخلص</w:t>
            </w:r>
            <w:r>
              <w:rPr>
                <w:rStyle w:val="IndexLink"/>
                <w:rtl w:val="true"/>
              </w:rPr>
              <w:tab/>
            </w:r>
            <w:r>
              <w:rPr>
                <w:rStyle w:val="IndexLink"/>
              </w:rPr>
              <w:t>135</w:t>
            </w:r>
          </w:hyperlink>
        </w:p>
        <w:p>
          <w:pPr>
            <w:pStyle w:val="Contents4"/>
            <w:tabs>
              <w:tab w:val="clear" w:pos="8176"/>
              <w:tab w:val="right" w:pos="9026" w:leader="dot"/>
            </w:tabs>
            <w:rPr/>
          </w:pPr>
          <w:hyperlink w:anchor="__RefHeading___Toc5657525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وارسته از شهوات</w:t>
            </w:r>
            <w:r>
              <w:rPr>
                <w:rStyle w:val="IndexLink"/>
                <w:rtl w:val="true"/>
              </w:rPr>
              <w:tab/>
            </w:r>
            <w:r>
              <w:rPr>
                <w:rStyle w:val="IndexLink"/>
              </w:rPr>
              <w:t>135</w:t>
            </w:r>
          </w:hyperlink>
        </w:p>
        <w:p>
          <w:pPr>
            <w:pStyle w:val="Contents4"/>
            <w:tabs>
              <w:tab w:val="clear" w:pos="8176"/>
              <w:tab w:val="right" w:pos="9026" w:leader="dot"/>
            </w:tabs>
            <w:rPr/>
          </w:pPr>
          <w:hyperlink w:anchor="__RefHeading___Toc5657527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غم وصال</w:t>
            </w:r>
            <w:r>
              <w:rPr>
                <w:rStyle w:val="IndexLink"/>
                <w:rtl w:val="true"/>
              </w:rPr>
              <w:tab/>
            </w:r>
            <w:r>
              <w:rPr>
                <w:rStyle w:val="IndexLink"/>
              </w:rPr>
              <w:t>135</w:t>
            </w:r>
          </w:hyperlink>
        </w:p>
        <w:p>
          <w:pPr>
            <w:pStyle w:val="Contents4"/>
            <w:tabs>
              <w:tab w:val="clear" w:pos="8176"/>
              <w:tab w:val="right" w:pos="9026" w:leader="dot"/>
            </w:tabs>
            <w:rPr/>
          </w:pPr>
          <w:hyperlink w:anchor="__RefHeading___Toc5657529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وارسته از هوای نفسانی</w:t>
            </w:r>
            <w:r>
              <w:rPr>
                <w:rStyle w:val="IndexLink"/>
                <w:rtl w:val="true"/>
              </w:rPr>
              <w:tab/>
            </w:r>
            <w:r>
              <w:rPr>
                <w:rStyle w:val="IndexLink"/>
              </w:rPr>
              <w:t>136</w:t>
            </w:r>
          </w:hyperlink>
        </w:p>
        <w:p>
          <w:pPr>
            <w:pStyle w:val="Contents4"/>
            <w:tabs>
              <w:tab w:val="clear" w:pos="8176"/>
              <w:tab w:val="right" w:pos="9026" w:leader="dot"/>
            </w:tabs>
            <w:rPr/>
          </w:pPr>
          <w:hyperlink w:anchor="__RefHeading___Toc5657531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بصیرت یافته</w:t>
            </w:r>
            <w:r>
              <w:rPr>
                <w:rStyle w:val="IndexLink"/>
                <w:rtl w:val="true"/>
              </w:rPr>
              <w:tab/>
            </w:r>
            <w:r>
              <w:rPr>
                <w:rStyle w:val="IndexLink"/>
              </w:rPr>
              <w:t>136</w:t>
            </w:r>
          </w:hyperlink>
        </w:p>
        <w:p>
          <w:pPr>
            <w:pStyle w:val="Contents4"/>
            <w:tabs>
              <w:tab w:val="clear" w:pos="8176"/>
              <w:tab w:val="right" w:pos="9026" w:leader="dot"/>
            </w:tabs>
            <w:rPr/>
          </w:pPr>
          <w:hyperlink w:anchor="__RefHeading___Toc5657533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تمسک به بهترین ابزارهای هدایت</w:t>
            </w:r>
            <w:r>
              <w:rPr>
                <w:rStyle w:val="IndexLink"/>
                <w:rtl w:val="true"/>
              </w:rPr>
              <w:tab/>
            </w:r>
            <w:r>
              <w:rPr>
                <w:rStyle w:val="IndexLink"/>
              </w:rPr>
              <w:t>137</w:t>
            </w:r>
          </w:hyperlink>
        </w:p>
        <w:p>
          <w:pPr>
            <w:pStyle w:val="Contents3"/>
            <w:tabs>
              <w:tab w:val="clear" w:pos="8459"/>
              <w:tab w:val="right" w:pos="9026" w:leader="dot"/>
            </w:tabs>
            <w:rPr/>
          </w:pPr>
          <w:hyperlink w:anchor="__RefHeading___Toc5657535_2320776876">
            <w:r>
              <w:rPr>
                <w:webHidden/>
                <w:rStyle w:val="IndexLink"/>
              </w:rPr>
              <w:t>4</w:t>
            </w:r>
            <w:r>
              <w:rPr>
                <w:rStyle w:val="IndexLink"/>
                <w:rtl w:val="true"/>
              </w:rPr>
              <w:t xml:space="preserve">. </w:t>
            </w:r>
            <w:r>
              <w:rPr>
                <w:rStyle w:val="IndexLink"/>
                <w:rtl w:val="true"/>
              </w:rPr>
              <w:t>ویژگی های بندگان خالص خدا</w:t>
            </w:r>
            <w:r>
              <w:rPr>
                <w:rStyle w:val="IndexLink"/>
                <w:rtl w:val="true"/>
              </w:rPr>
              <w:tab/>
            </w:r>
            <w:r>
              <w:rPr>
                <w:rStyle w:val="IndexLink"/>
              </w:rPr>
              <w:t>138</w:t>
            </w:r>
          </w:hyperlink>
        </w:p>
        <w:p>
          <w:pPr>
            <w:pStyle w:val="Contents4"/>
            <w:tabs>
              <w:tab w:val="clear" w:pos="8176"/>
              <w:tab w:val="right" w:pos="9026" w:leader="dot"/>
            </w:tabs>
            <w:rPr/>
          </w:pPr>
          <w:hyperlink w:anchor="__RefHeading___Toc565753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خود را وقف خدا کردن</w:t>
            </w:r>
            <w:r>
              <w:rPr>
                <w:rStyle w:val="IndexLink"/>
                <w:rtl w:val="true"/>
              </w:rPr>
              <w:tab/>
            </w:r>
            <w:r>
              <w:rPr>
                <w:rStyle w:val="IndexLink"/>
              </w:rPr>
              <w:t>138</w:t>
            </w:r>
          </w:hyperlink>
        </w:p>
        <w:p>
          <w:pPr>
            <w:pStyle w:val="Contents4"/>
            <w:tabs>
              <w:tab w:val="clear" w:pos="8176"/>
              <w:tab w:val="right" w:pos="9026" w:leader="dot"/>
            </w:tabs>
            <w:rPr/>
          </w:pPr>
          <w:hyperlink w:anchor="__RefHeading___Toc5657539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احاطه بر مبانی و قدرت بر استنباط</w:t>
            </w:r>
            <w:r>
              <w:rPr>
                <w:rStyle w:val="IndexLink"/>
                <w:rtl w:val="true"/>
              </w:rPr>
              <w:tab/>
            </w:r>
            <w:r>
              <w:rPr>
                <w:rStyle w:val="IndexLink"/>
              </w:rPr>
              <w:t>138</w:t>
            </w:r>
          </w:hyperlink>
        </w:p>
        <w:p>
          <w:pPr>
            <w:pStyle w:val="Contents4"/>
            <w:tabs>
              <w:tab w:val="clear" w:pos="8176"/>
              <w:tab w:val="right" w:pos="9026" w:leader="dot"/>
            </w:tabs>
            <w:rPr/>
          </w:pPr>
          <w:hyperlink w:anchor="__RefHeading___Toc5657541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راهنمای گم شدگان</w:t>
            </w:r>
            <w:r>
              <w:rPr>
                <w:rStyle w:val="IndexLink"/>
                <w:rtl w:val="true"/>
              </w:rPr>
              <w:tab/>
            </w:r>
            <w:r>
              <w:rPr>
                <w:rStyle w:val="IndexLink"/>
              </w:rPr>
              <w:t>139</w:t>
            </w:r>
          </w:hyperlink>
        </w:p>
        <w:p>
          <w:pPr>
            <w:pStyle w:val="Contents4"/>
            <w:tabs>
              <w:tab w:val="clear" w:pos="8176"/>
              <w:tab w:val="right" w:pos="9026" w:leader="dot"/>
            </w:tabs>
            <w:rPr/>
          </w:pPr>
          <w:hyperlink w:anchor="__RefHeading___Toc565754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سکوت و سخن بجا</w:t>
            </w:r>
            <w:r>
              <w:rPr>
                <w:rStyle w:val="IndexLink"/>
                <w:rtl w:val="true"/>
              </w:rPr>
              <w:tab/>
            </w:r>
            <w:r>
              <w:rPr>
                <w:rStyle w:val="IndexLink"/>
              </w:rPr>
              <w:t>140</w:t>
            </w:r>
          </w:hyperlink>
        </w:p>
        <w:p>
          <w:pPr>
            <w:pStyle w:val="Contents4"/>
            <w:tabs>
              <w:tab w:val="clear" w:pos="8176"/>
              <w:tab w:val="right" w:pos="9026" w:leader="dot"/>
            </w:tabs>
            <w:rPr/>
          </w:pPr>
          <w:hyperlink w:anchor="__RefHeading___Toc5657545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خالص برای خدا</w:t>
            </w:r>
            <w:r>
              <w:rPr>
                <w:rStyle w:val="IndexLink"/>
                <w:rtl w:val="true"/>
              </w:rPr>
              <w:tab/>
            </w:r>
            <w:r>
              <w:rPr>
                <w:rStyle w:val="IndexLink"/>
              </w:rPr>
              <w:t>140</w:t>
            </w:r>
          </w:hyperlink>
        </w:p>
        <w:p>
          <w:pPr>
            <w:pStyle w:val="Contents4"/>
            <w:tabs>
              <w:tab w:val="clear" w:pos="8176"/>
              <w:tab w:val="right" w:pos="9026" w:leader="dot"/>
            </w:tabs>
            <w:rPr/>
          </w:pPr>
          <w:hyperlink w:anchor="__RefHeading___Toc5657547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این ها ارکان زمین اند</w:t>
            </w:r>
            <w:r>
              <w:rPr>
                <w:rStyle w:val="IndexLink"/>
                <w:rtl w:val="true"/>
              </w:rPr>
              <w:tab/>
            </w:r>
            <w:r>
              <w:rPr>
                <w:rStyle w:val="IndexLink"/>
              </w:rPr>
              <w:t>141</w:t>
            </w:r>
          </w:hyperlink>
        </w:p>
        <w:p>
          <w:pPr>
            <w:pStyle w:val="Contents4"/>
            <w:tabs>
              <w:tab w:val="clear" w:pos="8176"/>
              <w:tab w:val="right" w:pos="9026" w:leader="dot"/>
            </w:tabs>
            <w:rPr/>
          </w:pPr>
          <w:hyperlink w:anchor="__RefHeading___Toc5657549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ملازم با عدل</w:t>
            </w:r>
            <w:r>
              <w:rPr>
                <w:rStyle w:val="IndexLink"/>
                <w:rtl w:val="true"/>
              </w:rPr>
              <w:tab/>
            </w:r>
            <w:r>
              <w:rPr>
                <w:rStyle w:val="IndexLink"/>
              </w:rPr>
              <w:t>142</w:t>
            </w:r>
          </w:hyperlink>
        </w:p>
        <w:p>
          <w:pPr>
            <w:pStyle w:val="Contents4"/>
            <w:tabs>
              <w:tab w:val="clear" w:pos="8176"/>
              <w:tab w:val="right" w:pos="9026" w:leader="dot"/>
            </w:tabs>
            <w:rPr/>
          </w:pPr>
          <w:hyperlink w:anchor="__RefHeading___Toc5657551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حق گرا</w:t>
            </w:r>
            <w:r>
              <w:rPr>
                <w:rStyle w:val="IndexLink"/>
                <w:rtl w:val="true"/>
              </w:rPr>
              <w:tab/>
            </w:r>
            <w:r>
              <w:rPr>
                <w:rStyle w:val="IndexLink"/>
              </w:rPr>
              <w:t>142</w:t>
            </w:r>
          </w:hyperlink>
        </w:p>
        <w:p>
          <w:pPr>
            <w:pStyle w:val="Contents4"/>
            <w:tabs>
              <w:tab w:val="clear" w:pos="8176"/>
              <w:tab w:val="right" w:pos="9026" w:leader="dot"/>
            </w:tabs>
            <w:rPr/>
          </w:pPr>
          <w:hyperlink w:anchor="__RefHeading___Toc5657553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اهل خیر</w:t>
            </w:r>
            <w:r>
              <w:rPr>
                <w:rStyle w:val="IndexLink"/>
                <w:rtl w:val="true"/>
              </w:rPr>
              <w:tab/>
            </w:r>
            <w:r>
              <w:rPr>
                <w:rStyle w:val="IndexLink"/>
              </w:rPr>
              <w:t>143</w:t>
            </w:r>
          </w:hyperlink>
        </w:p>
        <w:p>
          <w:pPr>
            <w:pStyle w:val="Contents4"/>
            <w:tabs>
              <w:tab w:val="clear" w:pos="8176"/>
              <w:tab w:val="right" w:pos="9026" w:leader="dot"/>
            </w:tabs>
            <w:rPr/>
          </w:pPr>
          <w:hyperlink w:anchor="__RefHeading___Toc5657555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قرآن، محور زندگی</w:t>
            </w:r>
            <w:r>
              <w:rPr>
                <w:rStyle w:val="IndexLink"/>
                <w:rtl w:val="true"/>
              </w:rPr>
              <w:tab/>
            </w:r>
            <w:r>
              <w:rPr>
                <w:rStyle w:val="IndexLink"/>
              </w:rPr>
              <w:t>143</w:t>
            </w:r>
          </w:hyperlink>
        </w:p>
        <w:p>
          <w:pPr>
            <w:pStyle w:val="Contents3"/>
            <w:tabs>
              <w:tab w:val="clear" w:pos="8459"/>
              <w:tab w:val="right" w:pos="9026" w:leader="dot"/>
            </w:tabs>
            <w:rPr/>
          </w:pPr>
          <w:hyperlink w:anchor="__RefHeading___Toc5657557_2320776876">
            <w:r>
              <w:rPr>
                <w:webHidden/>
                <w:rStyle w:val="IndexLink"/>
              </w:rPr>
              <w:t>5</w:t>
            </w:r>
            <w:r>
              <w:rPr>
                <w:rStyle w:val="IndexLink"/>
                <w:rtl w:val="true"/>
              </w:rPr>
              <w:t xml:space="preserve">. </w:t>
            </w:r>
            <w:r>
              <w:rPr>
                <w:rStyle w:val="IndexLink"/>
                <w:rtl w:val="true"/>
              </w:rPr>
              <w:t>عالم نمایان</w:t>
            </w:r>
            <w:r>
              <w:rPr>
                <w:rStyle w:val="IndexLink"/>
                <w:rtl w:val="true"/>
              </w:rPr>
              <w:tab/>
            </w:r>
            <w:r>
              <w:rPr>
                <w:rStyle w:val="IndexLink"/>
              </w:rPr>
              <w:t>144</w:t>
            </w:r>
          </w:hyperlink>
        </w:p>
        <w:p>
          <w:pPr>
            <w:pStyle w:val="Contents4"/>
            <w:tabs>
              <w:tab w:val="clear" w:pos="8176"/>
              <w:tab w:val="right" w:pos="9026" w:leader="dot"/>
            </w:tabs>
            <w:rPr/>
          </w:pPr>
          <w:hyperlink w:anchor="__RefHeading___Toc565755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شبه عالم</w:t>
            </w:r>
            <w:r>
              <w:rPr>
                <w:rStyle w:val="IndexLink"/>
                <w:rtl w:val="true"/>
              </w:rPr>
              <w:tab/>
            </w:r>
            <w:r>
              <w:rPr>
                <w:rStyle w:val="IndexLink"/>
              </w:rPr>
              <w:t>144</w:t>
            </w:r>
          </w:hyperlink>
        </w:p>
        <w:p>
          <w:pPr>
            <w:pStyle w:val="Contents4"/>
            <w:tabs>
              <w:tab w:val="clear" w:pos="8176"/>
              <w:tab w:val="right" w:pos="9026" w:leader="dot"/>
            </w:tabs>
            <w:rPr/>
          </w:pPr>
          <w:hyperlink w:anchor="__RefHeading___Toc565756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نادانی را فرا گرفته</w:t>
            </w:r>
            <w:r>
              <w:rPr>
                <w:rStyle w:val="IndexLink"/>
                <w:rtl w:val="true"/>
              </w:rPr>
              <w:tab/>
            </w:r>
            <w:r>
              <w:rPr>
                <w:rStyle w:val="IndexLink"/>
              </w:rPr>
              <w:t>144</w:t>
            </w:r>
          </w:hyperlink>
        </w:p>
        <w:p>
          <w:pPr>
            <w:pStyle w:val="Contents4"/>
            <w:tabs>
              <w:tab w:val="clear" w:pos="8176"/>
              <w:tab w:val="right" w:pos="9026" w:leader="dot"/>
            </w:tabs>
            <w:rPr/>
          </w:pPr>
          <w:hyperlink w:anchor="__RefHeading___Toc565756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فریب دهنده</w:t>
            </w:r>
            <w:r>
              <w:rPr>
                <w:rStyle w:val="IndexLink"/>
                <w:rtl w:val="true"/>
              </w:rPr>
              <w:tab/>
            </w:r>
            <w:r>
              <w:rPr>
                <w:rStyle w:val="IndexLink"/>
              </w:rPr>
              <w:t>145</w:t>
            </w:r>
          </w:hyperlink>
        </w:p>
        <w:p>
          <w:pPr>
            <w:pStyle w:val="Contents4"/>
            <w:tabs>
              <w:tab w:val="clear" w:pos="8176"/>
              <w:tab w:val="right" w:pos="9026" w:leader="dot"/>
            </w:tabs>
            <w:rPr/>
          </w:pPr>
          <w:hyperlink w:anchor="__RefHeading___Toc565756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مفسّر به رأی</w:t>
            </w:r>
            <w:r>
              <w:rPr>
                <w:rStyle w:val="IndexLink"/>
                <w:rtl w:val="true"/>
              </w:rPr>
              <w:tab/>
            </w:r>
            <w:r>
              <w:rPr>
                <w:rStyle w:val="IndexLink"/>
              </w:rPr>
              <w:t>146</w:t>
            </w:r>
          </w:hyperlink>
        </w:p>
        <w:p>
          <w:pPr>
            <w:pStyle w:val="Contents4"/>
            <w:tabs>
              <w:tab w:val="clear" w:pos="8176"/>
              <w:tab w:val="right" w:pos="9026" w:leader="dot"/>
            </w:tabs>
            <w:rPr/>
          </w:pPr>
          <w:hyperlink w:anchor="__RefHeading___Toc565756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سبک شمردن گناه</w:t>
            </w:r>
            <w:r>
              <w:rPr>
                <w:rStyle w:val="IndexLink"/>
                <w:rtl w:val="true"/>
              </w:rPr>
              <w:tab/>
            </w:r>
            <w:r>
              <w:rPr>
                <w:rStyle w:val="IndexLink"/>
              </w:rPr>
              <w:t>147</w:t>
            </w:r>
          </w:hyperlink>
        </w:p>
        <w:p>
          <w:pPr>
            <w:pStyle w:val="Contents4"/>
            <w:tabs>
              <w:tab w:val="clear" w:pos="8176"/>
              <w:tab w:val="right" w:pos="9026" w:leader="dot"/>
            </w:tabs>
            <w:rPr/>
          </w:pPr>
          <w:hyperlink w:anchor="__RefHeading___Toc565756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غوطه ور در شبهات</w:t>
            </w:r>
            <w:r>
              <w:rPr>
                <w:rStyle w:val="IndexLink"/>
                <w:rtl w:val="true"/>
              </w:rPr>
              <w:tab/>
            </w:r>
            <w:r>
              <w:rPr>
                <w:rStyle w:val="IndexLink"/>
              </w:rPr>
              <w:t>147</w:t>
            </w:r>
          </w:hyperlink>
        </w:p>
        <w:p>
          <w:pPr>
            <w:pStyle w:val="Contents4"/>
            <w:tabs>
              <w:tab w:val="clear" w:pos="8176"/>
              <w:tab w:val="right" w:pos="9026" w:leader="dot"/>
            </w:tabs>
            <w:rPr/>
          </w:pPr>
          <w:hyperlink w:anchor="__RefHeading___Toc565757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بدعت گذار</w:t>
            </w:r>
            <w:r>
              <w:rPr>
                <w:rStyle w:val="IndexLink"/>
                <w:rtl w:val="true"/>
              </w:rPr>
              <w:tab/>
            </w:r>
            <w:r>
              <w:rPr>
                <w:rStyle w:val="IndexLink"/>
              </w:rPr>
              <w:t>147</w:t>
            </w:r>
          </w:hyperlink>
        </w:p>
        <w:p>
          <w:pPr>
            <w:pStyle w:val="Contents4"/>
            <w:tabs>
              <w:tab w:val="clear" w:pos="8176"/>
              <w:tab w:val="right" w:pos="9026" w:leader="dot"/>
            </w:tabs>
            <w:rPr/>
          </w:pPr>
          <w:hyperlink w:anchor="__RefHeading___Toc5657573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ظاهر انسانی و واقعیت حیوانی</w:t>
            </w:r>
            <w:r>
              <w:rPr>
                <w:rStyle w:val="IndexLink"/>
                <w:rtl w:val="true"/>
              </w:rPr>
              <w:tab/>
            </w:r>
            <w:r>
              <w:rPr>
                <w:rStyle w:val="IndexLink"/>
              </w:rPr>
              <w:t>148</w:t>
            </w:r>
          </w:hyperlink>
        </w:p>
        <w:p>
          <w:pPr>
            <w:pStyle w:val="Contents3"/>
            <w:tabs>
              <w:tab w:val="clear" w:pos="8459"/>
              <w:tab w:val="right" w:pos="9026" w:leader="dot"/>
            </w:tabs>
            <w:rPr/>
          </w:pPr>
          <w:hyperlink w:anchor="__RefHeading___Toc5657575_2320776876">
            <w:r>
              <w:rPr>
                <w:webHidden/>
                <w:rStyle w:val="IndexLink"/>
              </w:rPr>
              <w:t>6</w:t>
            </w:r>
            <w:r>
              <w:rPr>
                <w:rStyle w:val="IndexLink"/>
                <w:rtl w:val="true"/>
              </w:rPr>
              <w:t xml:space="preserve">. </w:t>
            </w:r>
            <w:r>
              <w:rPr>
                <w:rStyle w:val="IndexLink"/>
                <w:rtl w:val="true"/>
              </w:rPr>
              <w:t>عترت پیامبر</w:t>
            </w:r>
            <w:r>
              <w:rPr>
                <w:rStyle w:val="IndexLink"/>
                <w:rtl w:val="true"/>
              </w:rPr>
              <w:tab/>
            </w:r>
            <w:r>
              <w:rPr>
                <w:rStyle w:val="IndexLink"/>
              </w:rPr>
              <w:t>149</w:t>
            </w:r>
          </w:hyperlink>
        </w:p>
        <w:p>
          <w:pPr>
            <w:pStyle w:val="Contents4"/>
            <w:tabs>
              <w:tab w:val="clear" w:pos="8176"/>
              <w:tab w:val="right" w:pos="9026" w:leader="dot"/>
            </w:tabs>
            <w:rPr/>
          </w:pPr>
          <w:hyperlink w:anchor="__RefHeading___Toc5657577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پرچم های حق</w:t>
            </w:r>
            <w:r>
              <w:rPr>
                <w:rStyle w:val="IndexLink"/>
                <w:rtl w:val="true"/>
              </w:rPr>
              <w:tab/>
            </w:r>
            <w:r>
              <w:rPr>
                <w:rStyle w:val="IndexLink"/>
              </w:rPr>
              <w:t>149</w:t>
            </w:r>
          </w:hyperlink>
        </w:p>
        <w:p>
          <w:pPr>
            <w:pStyle w:val="Contents4"/>
            <w:tabs>
              <w:tab w:val="clear" w:pos="8176"/>
              <w:tab w:val="right" w:pos="9026" w:leader="dot"/>
            </w:tabs>
            <w:rPr/>
          </w:pPr>
          <w:hyperlink w:anchor="__RefHeading___Toc5657579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گرفتار سرگردانی</w:t>
            </w:r>
            <w:r>
              <w:rPr>
                <w:rStyle w:val="IndexLink"/>
                <w:rtl w:val="true"/>
              </w:rPr>
              <w:tab/>
            </w:r>
            <w:r>
              <w:rPr>
                <w:rStyle w:val="IndexLink"/>
              </w:rPr>
              <w:t>150</w:t>
            </w:r>
          </w:hyperlink>
        </w:p>
        <w:p>
          <w:pPr>
            <w:pStyle w:val="Contents4"/>
            <w:tabs>
              <w:tab w:val="clear" w:pos="8176"/>
              <w:tab w:val="right" w:pos="9026" w:leader="dot"/>
            </w:tabs>
            <w:rPr/>
          </w:pPr>
          <w:hyperlink w:anchor="__RefHeading___Toc5657581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اهل بیت اعلام هدایت</w:t>
            </w:r>
            <w:r>
              <w:rPr>
                <w:rStyle w:val="IndexLink"/>
                <w:rtl w:val="true"/>
              </w:rPr>
              <w:tab/>
            </w:r>
            <w:r>
              <w:rPr>
                <w:rStyle w:val="IndexLink"/>
              </w:rPr>
              <w:t>150</w:t>
            </w:r>
          </w:hyperlink>
        </w:p>
        <w:p>
          <w:pPr>
            <w:pStyle w:val="Contents3"/>
            <w:tabs>
              <w:tab w:val="clear" w:pos="8459"/>
              <w:tab w:val="right" w:pos="9026" w:leader="dot"/>
            </w:tabs>
            <w:rPr/>
          </w:pPr>
          <w:hyperlink w:anchor="__RefHeading___Toc5657583_2320776876">
            <w:r>
              <w:rPr>
                <w:webHidden/>
                <w:rStyle w:val="IndexLink"/>
              </w:rPr>
              <w:t>7</w:t>
            </w:r>
            <w:r>
              <w:rPr>
                <w:rStyle w:val="IndexLink"/>
                <w:rtl w:val="true"/>
              </w:rPr>
              <w:t xml:space="preserve">. </w:t>
            </w:r>
            <w:r>
              <w:rPr>
                <w:rStyle w:val="IndexLink"/>
                <w:rtl w:val="true"/>
              </w:rPr>
              <w:t>وظیفه ما در برابر اهل بیت</w:t>
            </w:r>
            <w:r>
              <w:rPr>
                <w:rStyle w:val="IndexLink"/>
                <w:rtl w:val="true"/>
              </w:rPr>
              <w:tab/>
            </w:r>
            <w:r>
              <w:rPr>
                <w:rStyle w:val="IndexLink"/>
              </w:rPr>
              <w:t>151</w:t>
            </w:r>
          </w:hyperlink>
        </w:p>
        <w:p>
          <w:pPr>
            <w:pStyle w:val="Contents4"/>
            <w:tabs>
              <w:tab w:val="clear" w:pos="8176"/>
              <w:tab w:val="right" w:pos="9026" w:leader="dot"/>
            </w:tabs>
            <w:rPr/>
          </w:pPr>
          <w:hyperlink w:anchor="__RefHeading___Toc565758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هم تراز قرار دادن اهل بیت با قرآن</w:t>
            </w:r>
            <w:r>
              <w:rPr>
                <w:rStyle w:val="IndexLink"/>
                <w:rtl w:val="true"/>
              </w:rPr>
              <w:tab/>
            </w:r>
            <w:r>
              <w:rPr>
                <w:rStyle w:val="IndexLink"/>
              </w:rPr>
              <w:t>151</w:t>
            </w:r>
          </w:hyperlink>
        </w:p>
        <w:p>
          <w:pPr>
            <w:pStyle w:val="Contents4"/>
            <w:tabs>
              <w:tab w:val="clear" w:pos="8176"/>
              <w:tab w:val="right" w:pos="9026" w:leader="dot"/>
            </w:tabs>
            <w:rPr/>
          </w:pPr>
          <w:hyperlink w:anchor="__RefHeading___Toc5657587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بهره گیری از سرچشمه علوم اهل بیت</w:t>
            </w:r>
            <w:r>
              <w:rPr>
                <w:rStyle w:val="IndexLink"/>
                <w:rtl w:val="true"/>
              </w:rPr>
              <w:tab/>
            </w:r>
            <w:r>
              <w:rPr>
                <w:rStyle w:val="IndexLink"/>
              </w:rPr>
              <w:t>151</w:t>
            </w:r>
          </w:hyperlink>
        </w:p>
        <w:p>
          <w:pPr>
            <w:pStyle w:val="Contents4"/>
            <w:tabs>
              <w:tab w:val="clear" w:pos="8176"/>
              <w:tab w:val="right" w:pos="9026" w:leader="dot"/>
            </w:tabs>
            <w:rPr/>
          </w:pPr>
          <w:hyperlink w:anchor="__RefHeading___Toc5657589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دریافت حقیقت از پیامبر</w:t>
            </w:r>
            <w:r>
              <w:rPr>
                <w:rStyle w:val="IndexLink"/>
                <w:rtl w:val="true"/>
              </w:rPr>
              <w:tab/>
            </w:r>
            <w:r>
              <w:rPr>
                <w:rStyle w:val="IndexLink"/>
              </w:rPr>
              <w:t>152</w:t>
            </w:r>
          </w:hyperlink>
        </w:p>
        <w:p>
          <w:pPr>
            <w:pStyle w:val="Contents3"/>
            <w:tabs>
              <w:tab w:val="clear" w:pos="8459"/>
              <w:tab w:val="right" w:pos="9026" w:leader="dot"/>
            </w:tabs>
            <w:rPr/>
          </w:pPr>
          <w:hyperlink w:anchor="__RefHeading___Toc5657591_2320776876">
            <w:r>
              <w:rPr>
                <w:webHidden/>
                <w:rStyle w:val="IndexLink"/>
              </w:rPr>
              <w:t>8</w:t>
            </w:r>
            <w:r>
              <w:rPr>
                <w:rStyle w:val="IndexLink"/>
                <w:rtl w:val="true"/>
              </w:rPr>
              <w:t xml:space="preserve">. </w:t>
            </w:r>
            <w:r>
              <w:rPr>
                <w:rStyle w:val="IndexLink"/>
                <w:rtl w:val="true"/>
              </w:rPr>
              <w:t>لزوم سکوت در برابر نادانسته ها</w:t>
            </w:r>
            <w:r>
              <w:rPr>
                <w:rStyle w:val="IndexLink"/>
                <w:rtl w:val="true"/>
              </w:rPr>
              <w:tab/>
            </w:r>
            <w:r>
              <w:rPr>
                <w:rStyle w:val="IndexLink"/>
              </w:rPr>
              <w:t>153</w:t>
            </w:r>
          </w:hyperlink>
        </w:p>
        <w:p>
          <w:pPr>
            <w:pStyle w:val="Contents3"/>
            <w:tabs>
              <w:tab w:val="clear" w:pos="8459"/>
              <w:tab w:val="right" w:pos="9026" w:leader="dot"/>
            </w:tabs>
            <w:rPr/>
          </w:pPr>
          <w:hyperlink w:anchor="__RefHeading___Toc5657593_2320776876">
            <w:r>
              <w:rPr>
                <w:webHidden/>
                <w:rStyle w:val="IndexLink"/>
              </w:rPr>
              <w:t>9</w:t>
            </w:r>
            <w:r>
              <w:rPr>
                <w:rStyle w:val="IndexLink"/>
                <w:rtl w:val="true"/>
              </w:rPr>
              <w:t xml:space="preserve">. </w:t>
            </w:r>
            <w:r>
              <w:rPr>
                <w:rStyle w:val="IndexLink"/>
                <w:rtl w:val="true"/>
              </w:rPr>
              <w:t>اوصاف امام</w:t>
            </w:r>
            <w:r>
              <w:rPr>
                <w:rStyle w:val="IndexLink"/>
                <w:rtl w:val="true"/>
              </w:rPr>
              <w:tab/>
            </w:r>
            <w:r>
              <w:rPr>
                <w:rStyle w:val="IndexLink"/>
              </w:rPr>
              <w:t>153</w:t>
            </w:r>
          </w:hyperlink>
        </w:p>
        <w:p>
          <w:pPr>
            <w:pStyle w:val="Contents4"/>
            <w:tabs>
              <w:tab w:val="clear" w:pos="8176"/>
              <w:tab w:val="right" w:pos="9026" w:leader="dot"/>
            </w:tabs>
            <w:rPr/>
          </w:pPr>
          <w:hyperlink w:anchor="__RefHeading___Toc5657595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صاحب حجت و برهان</w:t>
            </w:r>
            <w:r>
              <w:rPr>
                <w:rStyle w:val="IndexLink"/>
                <w:rtl w:val="true"/>
              </w:rPr>
              <w:tab/>
            </w:r>
            <w:r>
              <w:rPr>
                <w:rStyle w:val="IndexLink"/>
              </w:rPr>
              <w:t>153</w:t>
            </w:r>
          </w:hyperlink>
        </w:p>
        <w:p>
          <w:pPr>
            <w:pStyle w:val="Contents4"/>
            <w:tabs>
              <w:tab w:val="clear" w:pos="8176"/>
              <w:tab w:val="right" w:pos="9026" w:leader="dot"/>
            </w:tabs>
            <w:rPr/>
          </w:pPr>
          <w:hyperlink w:anchor="__RefHeading___Toc5657597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اهل عمل به قرآن</w:t>
            </w:r>
            <w:r>
              <w:rPr>
                <w:rStyle w:val="IndexLink"/>
                <w:rtl w:val="true"/>
              </w:rPr>
              <w:tab/>
            </w:r>
            <w:r>
              <w:rPr>
                <w:rStyle w:val="IndexLink"/>
              </w:rPr>
              <w:t>154</w:t>
            </w:r>
          </w:hyperlink>
        </w:p>
        <w:p>
          <w:pPr>
            <w:pStyle w:val="Contents4"/>
            <w:tabs>
              <w:tab w:val="clear" w:pos="8176"/>
              <w:tab w:val="right" w:pos="9026" w:leader="dot"/>
            </w:tabs>
            <w:rPr/>
          </w:pPr>
          <w:hyperlink w:anchor="__RefHeading___Toc5657599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حراست از عترت</w:t>
            </w:r>
            <w:r>
              <w:rPr>
                <w:rStyle w:val="IndexLink"/>
                <w:rtl w:val="true"/>
              </w:rPr>
              <w:tab/>
            </w:r>
            <w:r>
              <w:rPr>
                <w:rStyle w:val="IndexLink"/>
              </w:rPr>
              <w:t>154</w:t>
            </w:r>
          </w:hyperlink>
        </w:p>
        <w:p>
          <w:pPr>
            <w:pStyle w:val="Contents4"/>
            <w:tabs>
              <w:tab w:val="clear" w:pos="8176"/>
              <w:tab w:val="right" w:pos="9026" w:leader="dot"/>
            </w:tabs>
            <w:rPr/>
          </w:pPr>
          <w:hyperlink w:anchor="__RefHeading___Toc5657601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نصب پرچم ایمان</w:t>
            </w:r>
            <w:r>
              <w:rPr>
                <w:rStyle w:val="IndexLink"/>
                <w:rtl w:val="true"/>
              </w:rPr>
              <w:tab/>
            </w:r>
            <w:r>
              <w:rPr>
                <w:rStyle w:val="IndexLink"/>
              </w:rPr>
              <w:t>154</w:t>
            </w:r>
          </w:hyperlink>
        </w:p>
        <w:p>
          <w:pPr>
            <w:pStyle w:val="Contents4"/>
            <w:tabs>
              <w:tab w:val="clear" w:pos="8176"/>
              <w:tab w:val="right" w:pos="9026" w:leader="dot"/>
            </w:tabs>
            <w:rPr/>
          </w:pPr>
          <w:hyperlink w:anchor="__RefHeading___Toc5657603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آشنایی به حلال و حرام</w:t>
            </w:r>
            <w:r>
              <w:rPr>
                <w:rStyle w:val="IndexLink"/>
                <w:rtl w:val="true"/>
              </w:rPr>
              <w:tab/>
            </w:r>
            <w:r>
              <w:rPr>
                <w:rStyle w:val="IndexLink"/>
              </w:rPr>
              <w:t>155</w:t>
            </w:r>
          </w:hyperlink>
        </w:p>
        <w:p>
          <w:pPr>
            <w:pStyle w:val="Contents4"/>
            <w:tabs>
              <w:tab w:val="clear" w:pos="8176"/>
              <w:tab w:val="right" w:pos="9026" w:leader="dot"/>
            </w:tabs>
            <w:rPr/>
          </w:pPr>
          <w:hyperlink w:anchor="__RefHeading___Toc5657605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قرار دادن لباس عافیت</w:t>
            </w:r>
            <w:r>
              <w:rPr>
                <w:rStyle w:val="IndexLink"/>
                <w:rtl w:val="true"/>
              </w:rPr>
              <w:tab/>
            </w:r>
            <w:r>
              <w:rPr>
                <w:rStyle w:val="IndexLink"/>
              </w:rPr>
              <w:t>155</w:t>
            </w:r>
          </w:hyperlink>
        </w:p>
        <w:p>
          <w:pPr>
            <w:pStyle w:val="Contents4"/>
            <w:tabs>
              <w:tab w:val="clear" w:pos="8176"/>
              <w:tab w:val="right" w:pos="9026" w:leader="dot"/>
            </w:tabs>
            <w:rPr/>
          </w:pPr>
          <w:hyperlink w:anchor="__RefHeading___Toc5657607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گستردن بساط کار نیک</w:t>
            </w:r>
            <w:r>
              <w:rPr>
                <w:rStyle w:val="IndexLink"/>
                <w:rtl w:val="true"/>
              </w:rPr>
              <w:tab/>
            </w:r>
            <w:r>
              <w:rPr>
                <w:rStyle w:val="IndexLink"/>
              </w:rPr>
              <w:t>155</w:t>
            </w:r>
          </w:hyperlink>
        </w:p>
        <w:p>
          <w:pPr>
            <w:pStyle w:val="Contents4"/>
            <w:tabs>
              <w:tab w:val="clear" w:pos="8176"/>
              <w:tab w:val="right" w:pos="9026" w:leader="dot"/>
            </w:tabs>
            <w:rPr/>
          </w:pPr>
          <w:hyperlink w:anchor="__RefHeading___Toc5657609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قرار دادن کرائم اخلاق</w:t>
            </w:r>
            <w:r>
              <w:rPr>
                <w:rStyle w:val="IndexLink"/>
                <w:rtl w:val="true"/>
              </w:rPr>
              <w:tab/>
            </w:r>
            <w:r>
              <w:rPr>
                <w:rStyle w:val="IndexLink"/>
              </w:rPr>
              <w:t>156</w:t>
            </w:r>
          </w:hyperlink>
        </w:p>
        <w:p>
          <w:pPr>
            <w:pStyle w:val="Contents5"/>
            <w:tabs>
              <w:tab w:val="clear" w:pos="7892"/>
              <w:tab w:val="right" w:pos="9026" w:leader="dot"/>
            </w:tabs>
            <w:rPr/>
          </w:pPr>
          <w:hyperlink w:anchor="__RefHeading___Toc5657611_232077687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657613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لزوم طهارت قوه خیال</w:t>
            </w:r>
            <w:r>
              <w:rPr>
                <w:rStyle w:val="IndexLink"/>
                <w:rtl w:val="true"/>
              </w:rPr>
              <w:tab/>
            </w:r>
            <w:r>
              <w:rPr>
                <w:rStyle w:val="IndexLink"/>
              </w:rPr>
              <w:t>156</w:t>
            </w:r>
          </w:hyperlink>
        </w:p>
        <w:p>
          <w:pPr>
            <w:pStyle w:val="Contents4"/>
            <w:tabs>
              <w:tab w:val="clear" w:pos="8176"/>
              <w:tab w:val="right" w:pos="9026" w:leader="dot"/>
            </w:tabs>
            <w:rPr/>
          </w:pPr>
          <w:hyperlink w:anchor="__RefHeading___Toc5657615_2320776876">
            <w:r>
              <w:rPr>
                <w:webHidden/>
                <w:rStyle w:val="IndexLink"/>
              </w:rPr>
              <w:t>9</w:t>
            </w:r>
            <w:r>
              <w:rPr>
                <w:rStyle w:val="IndexLink"/>
                <w:rtl w:val="true"/>
              </w:rPr>
              <w:t xml:space="preserve">. </w:t>
            </w:r>
            <w:r>
              <w:rPr>
                <w:rStyle w:val="IndexLink"/>
              </w:rPr>
              <w:t>9</w:t>
            </w:r>
            <w:r>
              <w:rPr>
                <w:rStyle w:val="IndexLink"/>
                <w:rtl w:val="true"/>
              </w:rPr>
              <w:t xml:space="preserve">. </w:t>
            </w:r>
            <w:r>
              <w:rPr>
                <w:rStyle w:val="IndexLink"/>
                <w:rtl w:val="true"/>
              </w:rPr>
              <w:t>کوتاهی عمر بنی امیه</w:t>
            </w:r>
            <w:r>
              <w:rPr>
                <w:rStyle w:val="IndexLink"/>
                <w:rtl w:val="true"/>
              </w:rPr>
              <w:tab/>
            </w:r>
            <w:r>
              <w:rPr>
                <w:rStyle w:val="IndexLink"/>
              </w:rPr>
              <w:t>156</w:t>
            </w:r>
          </w:hyperlink>
        </w:p>
        <w:p>
          <w:pPr>
            <w:pStyle w:val="Contents4"/>
            <w:tabs>
              <w:tab w:val="clear" w:pos="8176"/>
              <w:tab w:val="right" w:pos="9026" w:leader="dot"/>
            </w:tabs>
            <w:rPr/>
          </w:pPr>
          <w:hyperlink w:anchor="__RefHeading___Toc5657617_2320776876">
            <w:r>
              <w:rPr>
                <w:webHidden/>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گمان اشتباه درباره بنی امیه</w:t>
            </w:r>
            <w:r>
              <w:rPr>
                <w:rStyle w:val="IndexLink"/>
                <w:rtl w:val="true"/>
              </w:rPr>
              <w:tab/>
            </w:r>
            <w:r>
              <w:rPr>
                <w:rStyle w:val="IndexLink"/>
              </w:rPr>
              <w:t>158</w:t>
            </w:r>
          </w:hyperlink>
        </w:p>
        <w:p>
          <w:pPr>
            <w:pStyle w:val="Contents4"/>
            <w:tabs>
              <w:tab w:val="clear" w:pos="8176"/>
              <w:tab w:val="right" w:pos="9026" w:leader="dot"/>
            </w:tabs>
            <w:rPr/>
          </w:pPr>
          <w:hyperlink w:anchor="__RefHeading___Toc5657619_2320776876">
            <w:r>
              <w:rPr>
                <w:webHidden/>
                <w:rStyle w:val="IndexLink"/>
              </w:rPr>
              <w:t>9</w:t>
            </w:r>
            <w:r>
              <w:rPr>
                <w:rStyle w:val="IndexLink"/>
                <w:rtl w:val="true"/>
              </w:rPr>
              <w:t xml:space="preserve">. </w:t>
            </w:r>
            <w:r>
              <w:rPr>
                <w:rStyle w:val="IndexLink"/>
              </w:rPr>
              <w:t>11</w:t>
            </w:r>
            <w:r>
              <w:rPr>
                <w:rStyle w:val="IndexLink"/>
                <w:rtl w:val="true"/>
              </w:rPr>
              <w:t xml:space="preserve">. </w:t>
            </w:r>
            <w:r>
              <w:rPr>
                <w:rStyle w:val="IndexLink"/>
                <w:rtl w:val="true"/>
              </w:rPr>
              <w:t>ناکامی بنی امیه در حکومت</w:t>
            </w:r>
            <w:r>
              <w:rPr>
                <w:rStyle w:val="IndexLink"/>
                <w:rtl w:val="true"/>
              </w:rPr>
              <w:tab/>
            </w:r>
            <w:r>
              <w:rPr>
                <w:rStyle w:val="IndexLink"/>
              </w:rPr>
              <w:t>158</w:t>
            </w:r>
          </w:hyperlink>
        </w:p>
        <w:p>
          <w:pPr>
            <w:pStyle w:val="Contents2"/>
            <w:tabs>
              <w:tab w:val="clear" w:pos="8743"/>
              <w:tab w:val="right" w:pos="9026" w:leader="dot"/>
            </w:tabs>
            <w:rPr/>
          </w:pPr>
          <w:hyperlink w:anchor="__RefHeading___Toc5657621_2320776876">
            <w:r>
              <w:rPr>
                <w:webHidden/>
                <w:rStyle w:val="IndexLink"/>
                <w:rtl w:val="true"/>
              </w:rPr>
              <w:t xml:space="preserve">خطبه </w:t>
            </w:r>
            <w:r>
              <w:rPr>
                <w:rStyle w:val="IndexLink"/>
              </w:rPr>
              <w:t>88</w:t>
            </w:r>
            <w:r>
              <w:rPr>
                <w:rStyle w:val="IndexLink"/>
                <w:rtl w:val="true"/>
              </w:rPr>
              <w:tab/>
            </w:r>
            <w:r>
              <w:rPr>
                <w:rStyle w:val="IndexLink"/>
              </w:rPr>
              <w:t>160</w:t>
            </w:r>
          </w:hyperlink>
        </w:p>
        <w:p>
          <w:pPr>
            <w:pStyle w:val="Contents3"/>
            <w:tabs>
              <w:tab w:val="clear" w:pos="8459"/>
              <w:tab w:val="right" w:pos="9026" w:leader="dot"/>
            </w:tabs>
            <w:rPr/>
          </w:pPr>
          <w:hyperlink w:anchor="__RefHeading___Toc5657623_232077687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657625_2320776876">
            <w:r>
              <w:rPr>
                <w:webHidden/>
                <w:rStyle w:val="IndexLink"/>
                <w:rtl w:val="true"/>
              </w:rPr>
              <w:t>پیشگفتار خطبه</w:t>
            </w:r>
            <w:r>
              <w:rPr>
                <w:rStyle w:val="IndexLink"/>
                <w:rtl w:val="true"/>
              </w:rPr>
              <w:tab/>
            </w:r>
            <w:r>
              <w:rPr>
                <w:rStyle w:val="IndexLink"/>
              </w:rPr>
              <w:t>160</w:t>
            </w:r>
          </w:hyperlink>
        </w:p>
        <w:p>
          <w:pPr>
            <w:pStyle w:val="Contents3"/>
            <w:tabs>
              <w:tab w:val="clear" w:pos="8459"/>
              <w:tab w:val="right" w:pos="9026" w:leader="dot"/>
            </w:tabs>
            <w:rPr/>
          </w:pPr>
          <w:hyperlink w:anchor="__RefHeading___Toc5657627_2320776876">
            <w:r>
              <w:rPr>
                <w:webHidden/>
                <w:rStyle w:val="IndexLink"/>
              </w:rPr>
              <w:t>1</w:t>
            </w:r>
            <w:r>
              <w:rPr>
                <w:rStyle w:val="IndexLink"/>
                <w:rtl w:val="true"/>
              </w:rPr>
              <w:t xml:space="preserve">. </w:t>
            </w:r>
            <w:r>
              <w:rPr>
                <w:rStyle w:val="IndexLink"/>
                <w:rtl w:val="true"/>
              </w:rPr>
              <w:t>مهلت بیداری به ستمگران</w:t>
            </w:r>
            <w:r>
              <w:rPr>
                <w:rStyle w:val="IndexLink"/>
                <w:rtl w:val="true"/>
              </w:rPr>
              <w:tab/>
            </w:r>
            <w:r>
              <w:rPr>
                <w:rStyle w:val="IndexLink"/>
              </w:rPr>
              <w:t>161</w:t>
            </w:r>
          </w:hyperlink>
        </w:p>
        <w:p>
          <w:pPr>
            <w:pStyle w:val="Contents3"/>
            <w:tabs>
              <w:tab w:val="clear" w:pos="8459"/>
              <w:tab w:val="right" w:pos="9026" w:leader="dot"/>
            </w:tabs>
            <w:rPr/>
          </w:pPr>
          <w:hyperlink w:anchor="__RefHeading___Toc5657629_2320776876">
            <w:r>
              <w:rPr>
                <w:webHidden/>
                <w:rStyle w:val="IndexLink"/>
              </w:rPr>
              <w:t>2</w:t>
            </w:r>
            <w:r>
              <w:rPr>
                <w:rStyle w:val="IndexLink"/>
                <w:rtl w:val="true"/>
              </w:rPr>
              <w:t xml:space="preserve">. </w:t>
            </w:r>
            <w:r>
              <w:rPr>
                <w:rStyle w:val="IndexLink"/>
                <w:rtl w:val="true"/>
              </w:rPr>
              <w:t>آزمایش های الهی</w:t>
            </w:r>
            <w:r>
              <w:rPr>
                <w:rStyle w:val="IndexLink"/>
                <w:rtl w:val="true"/>
              </w:rPr>
              <w:tab/>
            </w:r>
            <w:r>
              <w:rPr>
                <w:rStyle w:val="IndexLink"/>
              </w:rPr>
              <w:t>162</w:t>
            </w:r>
          </w:hyperlink>
        </w:p>
        <w:p>
          <w:pPr>
            <w:pStyle w:val="Contents3"/>
            <w:tabs>
              <w:tab w:val="clear" w:pos="8459"/>
              <w:tab w:val="right" w:pos="9026" w:leader="dot"/>
            </w:tabs>
            <w:rPr/>
          </w:pPr>
          <w:hyperlink w:anchor="__RefHeading___Toc5657631_2320776876">
            <w:r>
              <w:rPr>
                <w:webHidden/>
                <w:rStyle w:val="IndexLink"/>
              </w:rPr>
              <w:t>3</w:t>
            </w:r>
            <w:r>
              <w:rPr>
                <w:rStyle w:val="IndexLink"/>
                <w:rtl w:val="true"/>
              </w:rPr>
              <w:t xml:space="preserve">. </w:t>
            </w:r>
            <w:r>
              <w:rPr>
                <w:rStyle w:val="IndexLink"/>
                <w:rtl w:val="true"/>
              </w:rPr>
              <w:t>عبرت آموزی در سختی ها</w:t>
            </w:r>
            <w:r>
              <w:rPr>
                <w:rStyle w:val="IndexLink"/>
                <w:rtl w:val="true"/>
              </w:rPr>
              <w:tab/>
            </w:r>
            <w:r>
              <w:rPr>
                <w:rStyle w:val="IndexLink"/>
              </w:rPr>
              <w:t>162</w:t>
            </w:r>
          </w:hyperlink>
        </w:p>
        <w:p>
          <w:pPr>
            <w:pStyle w:val="Contents3"/>
            <w:tabs>
              <w:tab w:val="clear" w:pos="8459"/>
              <w:tab w:val="right" w:pos="9026" w:leader="dot"/>
            </w:tabs>
            <w:rPr/>
          </w:pPr>
          <w:hyperlink w:anchor="__RefHeading___Toc5657633_2320776876">
            <w:r>
              <w:rPr>
                <w:webHidden/>
                <w:rStyle w:val="IndexLink"/>
              </w:rPr>
              <w:t>4</w:t>
            </w:r>
            <w:r>
              <w:rPr>
                <w:rStyle w:val="IndexLink"/>
                <w:rtl w:val="true"/>
              </w:rPr>
              <w:t xml:space="preserve">. </w:t>
            </w:r>
            <w:r>
              <w:rPr>
                <w:rStyle w:val="IndexLink"/>
                <w:rtl w:val="true"/>
              </w:rPr>
              <w:t>چشم بینا و گوش شنوا کجاست؟</w:t>
            </w:r>
            <w:r>
              <w:rPr>
                <w:rStyle w:val="IndexLink"/>
                <w:rtl w:val="true"/>
              </w:rPr>
              <w:tab/>
            </w:r>
            <w:r>
              <w:rPr>
                <w:rStyle w:val="IndexLink"/>
              </w:rPr>
              <w:t>163</w:t>
            </w:r>
          </w:hyperlink>
        </w:p>
        <w:p>
          <w:pPr>
            <w:pStyle w:val="Contents3"/>
            <w:tabs>
              <w:tab w:val="clear" w:pos="8459"/>
              <w:tab w:val="right" w:pos="9026" w:leader="dot"/>
            </w:tabs>
            <w:rPr/>
          </w:pPr>
          <w:hyperlink w:anchor="__RefHeading___Toc5657635_2320776876">
            <w:r>
              <w:rPr>
                <w:webHidden/>
                <w:rStyle w:val="IndexLink"/>
              </w:rPr>
              <w:t>5</w:t>
            </w:r>
            <w:r>
              <w:rPr>
                <w:rStyle w:val="IndexLink"/>
                <w:rtl w:val="true"/>
              </w:rPr>
              <w:t xml:space="preserve">. </w:t>
            </w:r>
            <w:r>
              <w:rPr>
                <w:rStyle w:val="IndexLink"/>
                <w:rtl w:val="true"/>
              </w:rPr>
              <w:t>اعلام شگفتی از اختلاف امم</w:t>
            </w:r>
            <w:r>
              <w:rPr>
                <w:rStyle w:val="IndexLink"/>
                <w:rtl w:val="true"/>
              </w:rPr>
              <w:tab/>
            </w:r>
            <w:r>
              <w:rPr>
                <w:rStyle w:val="IndexLink"/>
              </w:rPr>
              <w:t>163</w:t>
            </w:r>
          </w:hyperlink>
        </w:p>
        <w:p>
          <w:pPr>
            <w:pStyle w:val="Contents4"/>
            <w:tabs>
              <w:tab w:val="clear" w:pos="8176"/>
              <w:tab w:val="right" w:pos="9026" w:leader="dot"/>
            </w:tabs>
            <w:rPr/>
          </w:pPr>
          <w:hyperlink w:anchor="__RefHeading___Toc5657637_232077687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65763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اقتدا نکردن به پیامبر و وصی او</w:t>
            </w:r>
            <w:r>
              <w:rPr>
                <w:rStyle w:val="IndexLink"/>
                <w:rtl w:val="true"/>
              </w:rPr>
              <w:tab/>
            </w:r>
            <w:r>
              <w:rPr>
                <w:rStyle w:val="IndexLink"/>
              </w:rPr>
              <w:t>164</w:t>
            </w:r>
          </w:hyperlink>
        </w:p>
        <w:p>
          <w:pPr>
            <w:pStyle w:val="Contents4"/>
            <w:tabs>
              <w:tab w:val="clear" w:pos="8176"/>
              <w:tab w:val="right" w:pos="9026" w:leader="dot"/>
            </w:tabs>
            <w:rPr/>
          </w:pPr>
          <w:hyperlink w:anchor="__RefHeading___Toc565764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نداشتن ایمان به غیب</w:t>
            </w:r>
            <w:r>
              <w:rPr>
                <w:rStyle w:val="IndexLink"/>
                <w:rtl w:val="true"/>
              </w:rPr>
              <w:tab/>
            </w:r>
            <w:r>
              <w:rPr>
                <w:rStyle w:val="IndexLink"/>
              </w:rPr>
              <w:t>164</w:t>
            </w:r>
          </w:hyperlink>
        </w:p>
        <w:p>
          <w:pPr>
            <w:pStyle w:val="Contents4"/>
            <w:tabs>
              <w:tab w:val="clear" w:pos="8176"/>
              <w:tab w:val="right" w:pos="9026" w:leader="dot"/>
            </w:tabs>
            <w:rPr/>
          </w:pPr>
          <w:hyperlink w:anchor="__RefHeading___Toc565764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دوری نکردن از عیوب</w:t>
            </w:r>
            <w:r>
              <w:rPr>
                <w:rStyle w:val="IndexLink"/>
                <w:rtl w:val="true"/>
              </w:rPr>
              <w:tab/>
            </w:r>
            <w:r>
              <w:rPr>
                <w:rStyle w:val="IndexLink"/>
              </w:rPr>
              <w:t>164</w:t>
            </w:r>
          </w:hyperlink>
        </w:p>
        <w:p>
          <w:pPr>
            <w:pStyle w:val="Contents4"/>
            <w:tabs>
              <w:tab w:val="clear" w:pos="8176"/>
              <w:tab w:val="right" w:pos="9026" w:leader="dot"/>
            </w:tabs>
            <w:rPr/>
          </w:pPr>
          <w:hyperlink w:anchor="__RefHeading___Toc565764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حرکت در مسیر شبهه و شهوت</w:t>
            </w:r>
            <w:r>
              <w:rPr>
                <w:rStyle w:val="IndexLink"/>
                <w:rtl w:val="true"/>
              </w:rPr>
              <w:tab/>
            </w:r>
            <w:r>
              <w:rPr>
                <w:rStyle w:val="IndexLink"/>
              </w:rPr>
              <w:t>164</w:t>
            </w:r>
          </w:hyperlink>
        </w:p>
        <w:p>
          <w:pPr>
            <w:pStyle w:val="Contents4"/>
            <w:tabs>
              <w:tab w:val="clear" w:pos="8176"/>
              <w:tab w:val="right" w:pos="9026" w:leader="dot"/>
            </w:tabs>
            <w:rPr/>
          </w:pPr>
          <w:hyperlink w:anchor="__RefHeading___Toc565764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نشناختن معروف و منکر</w:t>
            </w:r>
            <w:r>
              <w:rPr>
                <w:rStyle w:val="IndexLink"/>
                <w:rtl w:val="true"/>
              </w:rPr>
              <w:tab/>
            </w:r>
            <w:r>
              <w:rPr>
                <w:rStyle w:val="IndexLink"/>
              </w:rPr>
              <w:t>165</w:t>
            </w:r>
          </w:hyperlink>
        </w:p>
        <w:p>
          <w:pPr>
            <w:pStyle w:val="Contents4"/>
            <w:tabs>
              <w:tab w:val="clear" w:pos="8176"/>
              <w:tab w:val="right" w:pos="9026" w:leader="dot"/>
            </w:tabs>
            <w:rPr/>
          </w:pPr>
          <w:hyperlink w:anchor="__RefHeading___Toc565764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اتکا به خود و خودرایی</w:t>
            </w:r>
            <w:r>
              <w:rPr>
                <w:rStyle w:val="IndexLink"/>
                <w:rtl w:val="true"/>
              </w:rPr>
              <w:tab/>
            </w:r>
            <w:r>
              <w:rPr>
                <w:rStyle w:val="IndexLink"/>
              </w:rPr>
              <w:t>165</w:t>
            </w:r>
          </w:hyperlink>
        </w:p>
        <w:p>
          <w:pPr>
            <w:pStyle w:val="Contents4"/>
            <w:tabs>
              <w:tab w:val="clear" w:pos="8176"/>
              <w:tab w:val="right" w:pos="9026" w:leader="dot"/>
            </w:tabs>
            <w:rPr/>
          </w:pPr>
          <w:hyperlink w:anchor="__RefHeading___Toc565765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خود را امام خود دانستن</w:t>
            </w:r>
            <w:r>
              <w:rPr>
                <w:rStyle w:val="IndexLink"/>
                <w:rtl w:val="true"/>
              </w:rPr>
              <w:tab/>
            </w:r>
            <w:r>
              <w:rPr>
                <w:rStyle w:val="IndexLink"/>
              </w:rPr>
              <w:t>166</w:t>
            </w:r>
          </w:hyperlink>
        </w:p>
        <w:p>
          <w:pPr>
            <w:pStyle w:val="Contents2"/>
            <w:tabs>
              <w:tab w:val="clear" w:pos="8743"/>
              <w:tab w:val="right" w:pos="9026" w:leader="dot"/>
            </w:tabs>
            <w:rPr/>
          </w:pPr>
          <w:hyperlink w:anchor="__RefHeading___Toc5657653_2320776876">
            <w:r>
              <w:rPr>
                <w:webHidden/>
                <w:rStyle w:val="IndexLink"/>
                <w:rtl w:val="true"/>
              </w:rPr>
              <w:t xml:space="preserve">خطبه </w:t>
            </w:r>
            <w:r>
              <w:rPr>
                <w:rStyle w:val="IndexLink"/>
              </w:rPr>
              <w:t>89</w:t>
            </w:r>
            <w:r>
              <w:rPr>
                <w:rStyle w:val="IndexLink"/>
                <w:rtl w:val="true"/>
              </w:rPr>
              <w:tab/>
            </w:r>
            <w:r>
              <w:rPr>
                <w:rStyle w:val="IndexLink"/>
              </w:rPr>
              <w:t>168</w:t>
            </w:r>
          </w:hyperlink>
        </w:p>
        <w:p>
          <w:pPr>
            <w:pStyle w:val="Contents3"/>
            <w:tabs>
              <w:tab w:val="clear" w:pos="8459"/>
              <w:tab w:val="right" w:pos="9026" w:leader="dot"/>
            </w:tabs>
            <w:rPr/>
          </w:pPr>
          <w:hyperlink w:anchor="__RefHeading___Toc5657655_2320776876">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5657657_2320776876">
            <w:r>
              <w:rPr>
                <w:webHidden/>
                <w:rStyle w:val="IndexLink"/>
                <w:rtl w:val="true"/>
              </w:rPr>
              <w:t>پیشگفتار خطبه</w:t>
            </w:r>
            <w:r>
              <w:rPr>
                <w:rStyle w:val="IndexLink"/>
                <w:rtl w:val="true"/>
              </w:rPr>
              <w:tab/>
            </w:r>
            <w:r>
              <w:rPr>
                <w:rStyle w:val="IndexLink"/>
              </w:rPr>
              <w:t>168</w:t>
            </w:r>
          </w:hyperlink>
        </w:p>
        <w:p>
          <w:pPr>
            <w:pStyle w:val="Contents3"/>
            <w:tabs>
              <w:tab w:val="clear" w:pos="8459"/>
              <w:tab w:val="right" w:pos="9026" w:leader="dot"/>
            </w:tabs>
            <w:rPr/>
          </w:pPr>
          <w:hyperlink w:anchor="__RefHeading___Toc5657659_2320776876">
            <w:r>
              <w:rPr>
                <w:webHidden/>
                <w:rStyle w:val="IndexLink"/>
              </w:rPr>
              <w:t>1</w:t>
            </w:r>
            <w:r>
              <w:rPr>
                <w:rStyle w:val="IndexLink"/>
                <w:rtl w:val="true"/>
              </w:rPr>
              <w:t xml:space="preserve">. </w:t>
            </w:r>
            <w:r>
              <w:rPr>
                <w:rStyle w:val="IndexLink"/>
                <w:rtl w:val="true"/>
              </w:rPr>
              <w:t>ترسیمی از جهان در آستانه ظهور پیامبر</w:t>
            </w:r>
            <w:r>
              <w:rPr>
                <w:rStyle w:val="IndexLink"/>
                <w:rtl w:val="true"/>
              </w:rPr>
              <w:tab/>
            </w:r>
            <w:r>
              <w:rPr>
                <w:rStyle w:val="IndexLink"/>
              </w:rPr>
              <w:t>169</w:t>
            </w:r>
          </w:hyperlink>
        </w:p>
        <w:p>
          <w:pPr>
            <w:pStyle w:val="Contents4"/>
            <w:tabs>
              <w:tab w:val="clear" w:pos="8176"/>
              <w:tab w:val="right" w:pos="9026" w:leader="dot"/>
            </w:tabs>
            <w:rPr/>
          </w:pPr>
          <w:hyperlink w:anchor="__RefHeading___Toc565766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عصر فترت</w:t>
            </w:r>
            <w:r>
              <w:rPr>
                <w:rStyle w:val="IndexLink"/>
                <w:rtl w:val="true"/>
              </w:rPr>
              <w:tab/>
            </w:r>
            <w:r>
              <w:rPr>
                <w:rStyle w:val="IndexLink"/>
              </w:rPr>
              <w:t>169</w:t>
            </w:r>
          </w:hyperlink>
        </w:p>
        <w:p>
          <w:pPr>
            <w:pStyle w:val="Contents4"/>
            <w:tabs>
              <w:tab w:val="clear" w:pos="8176"/>
              <w:tab w:val="right" w:pos="9026" w:leader="dot"/>
            </w:tabs>
            <w:rPr/>
          </w:pPr>
          <w:hyperlink w:anchor="__RefHeading___Toc565766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خواب عمیق مردم</w:t>
            </w:r>
            <w:r>
              <w:rPr>
                <w:rStyle w:val="IndexLink"/>
                <w:rtl w:val="true"/>
              </w:rPr>
              <w:tab/>
            </w:r>
            <w:r>
              <w:rPr>
                <w:rStyle w:val="IndexLink"/>
              </w:rPr>
              <w:t>170</w:t>
            </w:r>
          </w:hyperlink>
        </w:p>
        <w:p>
          <w:pPr>
            <w:pStyle w:val="Contents4"/>
            <w:tabs>
              <w:tab w:val="clear" w:pos="8176"/>
              <w:tab w:val="right" w:pos="9026" w:leader="dot"/>
            </w:tabs>
            <w:rPr/>
          </w:pPr>
          <w:hyperlink w:anchor="__RefHeading___Toc565766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مردم، درگیر فتنه ها</w:t>
            </w:r>
            <w:r>
              <w:rPr>
                <w:rStyle w:val="IndexLink"/>
                <w:rtl w:val="true"/>
              </w:rPr>
              <w:tab/>
            </w:r>
            <w:r>
              <w:rPr>
                <w:rStyle w:val="IndexLink"/>
              </w:rPr>
              <w:t>170</w:t>
            </w:r>
          </w:hyperlink>
        </w:p>
        <w:p>
          <w:pPr>
            <w:pStyle w:val="Contents4"/>
            <w:tabs>
              <w:tab w:val="clear" w:pos="8176"/>
              <w:tab w:val="right" w:pos="9026" w:leader="dot"/>
            </w:tabs>
            <w:rPr/>
          </w:pPr>
          <w:hyperlink w:anchor="__RefHeading___Toc565766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رواج اعمال خلاف بین مردم</w:t>
            </w:r>
            <w:r>
              <w:rPr>
                <w:rStyle w:val="IndexLink"/>
                <w:rtl w:val="true"/>
              </w:rPr>
              <w:tab/>
            </w:r>
            <w:r>
              <w:rPr>
                <w:rStyle w:val="IndexLink"/>
              </w:rPr>
              <w:t>171</w:t>
            </w:r>
          </w:hyperlink>
        </w:p>
        <w:p>
          <w:pPr>
            <w:pStyle w:val="Contents4"/>
            <w:tabs>
              <w:tab w:val="clear" w:pos="8176"/>
              <w:tab w:val="right" w:pos="9026" w:leader="dot"/>
            </w:tabs>
            <w:rPr/>
          </w:pPr>
          <w:hyperlink w:anchor="__RefHeading___Toc565766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رواج جنگ بین مردم</w:t>
            </w:r>
            <w:r>
              <w:rPr>
                <w:rStyle w:val="IndexLink"/>
                <w:rtl w:val="true"/>
              </w:rPr>
              <w:tab/>
            </w:r>
            <w:r>
              <w:rPr>
                <w:rStyle w:val="IndexLink"/>
              </w:rPr>
              <w:t>171</w:t>
            </w:r>
          </w:hyperlink>
        </w:p>
        <w:p>
          <w:pPr>
            <w:pStyle w:val="Contents4"/>
            <w:tabs>
              <w:tab w:val="clear" w:pos="8176"/>
              <w:tab w:val="right" w:pos="9026" w:leader="dot"/>
            </w:tabs>
            <w:rPr/>
          </w:pPr>
          <w:hyperlink w:anchor="__RefHeading___Toc565767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جهان بی فروغ</w:t>
            </w:r>
            <w:r>
              <w:rPr>
                <w:rStyle w:val="IndexLink"/>
                <w:rtl w:val="true"/>
              </w:rPr>
              <w:tab/>
            </w:r>
            <w:r>
              <w:rPr>
                <w:rStyle w:val="IndexLink"/>
              </w:rPr>
              <w:t>172</w:t>
            </w:r>
          </w:hyperlink>
        </w:p>
        <w:p>
          <w:pPr>
            <w:pStyle w:val="Contents4"/>
            <w:tabs>
              <w:tab w:val="clear" w:pos="8176"/>
              <w:tab w:val="right" w:pos="9026" w:leader="dot"/>
            </w:tabs>
            <w:rPr/>
          </w:pPr>
          <w:hyperlink w:anchor="__RefHeading___Toc565767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عصر تاریکی و ناامیدی</w:t>
            </w:r>
            <w:r>
              <w:rPr>
                <w:rStyle w:val="IndexLink"/>
                <w:rtl w:val="true"/>
              </w:rPr>
              <w:tab/>
            </w:r>
            <w:r>
              <w:rPr>
                <w:rStyle w:val="IndexLink"/>
              </w:rPr>
              <w:t>172</w:t>
            </w:r>
          </w:hyperlink>
        </w:p>
        <w:p>
          <w:pPr>
            <w:pStyle w:val="Contents4"/>
            <w:tabs>
              <w:tab w:val="clear" w:pos="8176"/>
              <w:tab w:val="right" w:pos="9026" w:leader="dot"/>
            </w:tabs>
            <w:rPr/>
          </w:pPr>
          <w:hyperlink w:anchor="__RefHeading___Toc5657675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از بین رفتن مظاهر هدایت</w:t>
            </w:r>
            <w:r>
              <w:rPr>
                <w:rStyle w:val="IndexLink"/>
                <w:rtl w:val="true"/>
              </w:rPr>
              <w:tab/>
            </w:r>
            <w:r>
              <w:rPr>
                <w:rStyle w:val="IndexLink"/>
              </w:rPr>
              <w:t>174</w:t>
            </w:r>
          </w:hyperlink>
        </w:p>
        <w:p>
          <w:pPr>
            <w:pStyle w:val="Contents4"/>
            <w:tabs>
              <w:tab w:val="clear" w:pos="8176"/>
              <w:tab w:val="right" w:pos="9026" w:leader="dot"/>
            </w:tabs>
            <w:rPr/>
          </w:pPr>
          <w:hyperlink w:anchor="__RefHeading___Toc565767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دنیا با چهره زشت</w:t>
            </w:r>
            <w:r>
              <w:rPr>
                <w:rStyle w:val="IndexLink"/>
                <w:rtl w:val="true"/>
              </w:rPr>
              <w:tab/>
            </w:r>
            <w:r>
              <w:rPr>
                <w:rStyle w:val="IndexLink"/>
              </w:rPr>
              <w:t>174</w:t>
            </w:r>
          </w:hyperlink>
        </w:p>
        <w:p>
          <w:pPr>
            <w:pStyle w:val="Contents3"/>
            <w:tabs>
              <w:tab w:val="clear" w:pos="8459"/>
              <w:tab w:val="right" w:pos="9026" w:leader="dot"/>
            </w:tabs>
            <w:rPr/>
          </w:pPr>
          <w:hyperlink w:anchor="__RefHeading___Toc5657679_2320776876">
            <w:r>
              <w:rPr>
                <w:webHidden/>
                <w:rStyle w:val="IndexLink"/>
              </w:rPr>
              <w:t>2</w:t>
            </w:r>
            <w:r>
              <w:rPr>
                <w:rStyle w:val="IndexLink"/>
                <w:rtl w:val="true"/>
              </w:rPr>
              <w:t xml:space="preserve">. </w:t>
            </w:r>
            <w:r>
              <w:rPr>
                <w:rStyle w:val="IndexLink"/>
                <w:rtl w:val="true"/>
              </w:rPr>
              <w:t>فتنه ارمغان آن عصر</w:t>
            </w:r>
            <w:r>
              <w:rPr>
                <w:rStyle w:val="IndexLink"/>
                <w:rtl w:val="true"/>
              </w:rPr>
              <w:tab/>
            </w:r>
            <w:r>
              <w:rPr>
                <w:rStyle w:val="IndexLink"/>
              </w:rPr>
              <w:t>175</w:t>
            </w:r>
          </w:hyperlink>
        </w:p>
        <w:p>
          <w:pPr>
            <w:pStyle w:val="Contents3"/>
            <w:tabs>
              <w:tab w:val="clear" w:pos="8459"/>
              <w:tab w:val="right" w:pos="9026" w:leader="dot"/>
            </w:tabs>
            <w:rPr/>
          </w:pPr>
          <w:hyperlink w:anchor="__RefHeading___Toc5657681_2320776876">
            <w:r>
              <w:rPr>
                <w:webHidden/>
                <w:rStyle w:val="IndexLink"/>
              </w:rPr>
              <w:t>4</w:t>
            </w:r>
            <w:r>
              <w:rPr>
                <w:rStyle w:val="IndexLink"/>
                <w:rtl w:val="true"/>
              </w:rPr>
              <w:t xml:space="preserve">. </w:t>
            </w:r>
            <w:r>
              <w:rPr>
                <w:rStyle w:val="IndexLink"/>
                <w:rtl w:val="true"/>
              </w:rPr>
              <w:t>هشدارها و وظایف</w:t>
            </w:r>
            <w:r>
              <w:rPr>
                <w:rStyle w:val="IndexLink"/>
                <w:rtl w:val="true"/>
              </w:rPr>
              <w:tab/>
            </w:r>
            <w:r>
              <w:rPr>
                <w:rStyle w:val="IndexLink"/>
              </w:rPr>
              <w:t>176</w:t>
            </w:r>
          </w:hyperlink>
        </w:p>
        <w:p>
          <w:pPr>
            <w:pStyle w:val="Contents4"/>
            <w:tabs>
              <w:tab w:val="clear" w:pos="8176"/>
              <w:tab w:val="right" w:pos="9026" w:leader="dot"/>
            </w:tabs>
            <w:rPr/>
          </w:pPr>
          <w:hyperlink w:anchor="__RefHeading___Toc5657683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عبرت آموزی و مسئولیت پذیری</w:t>
            </w:r>
            <w:r>
              <w:rPr>
                <w:rStyle w:val="IndexLink"/>
                <w:rtl w:val="true"/>
              </w:rPr>
              <w:tab/>
            </w:r>
            <w:r>
              <w:rPr>
                <w:rStyle w:val="IndexLink"/>
              </w:rPr>
              <w:t>176</w:t>
            </w:r>
          </w:hyperlink>
        </w:p>
        <w:p>
          <w:pPr>
            <w:pStyle w:val="Contents4"/>
            <w:tabs>
              <w:tab w:val="clear" w:pos="8176"/>
              <w:tab w:val="right" w:pos="9026" w:leader="dot"/>
            </w:tabs>
            <w:rPr/>
          </w:pPr>
          <w:hyperlink w:anchor="__RefHeading___Toc565768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فاصله اندک با عصر جاهلیت</w:t>
            </w:r>
            <w:r>
              <w:rPr>
                <w:rStyle w:val="IndexLink"/>
                <w:rtl w:val="true"/>
              </w:rPr>
              <w:tab/>
            </w:r>
            <w:r>
              <w:rPr>
                <w:rStyle w:val="IndexLink"/>
              </w:rPr>
              <w:t>177</w:t>
            </w:r>
          </w:hyperlink>
        </w:p>
        <w:p>
          <w:pPr>
            <w:pStyle w:val="Contents3"/>
            <w:tabs>
              <w:tab w:val="clear" w:pos="8459"/>
              <w:tab w:val="right" w:pos="9026" w:leader="dot"/>
            </w:tabs>
            <w:rPr/>
          </w:pPr>
          <w:hyperlink w:anchor="__RefHeading___Toc5657687_2320776876">
            <w:r>
              <w:rPr>
                <w:webHidden/>
                <w:rStyle w:val="IndexLink"/>
              </w:rPr>
              <w:t>5</w:t>
            </w:r>
            <w:r>
              <w:rPr>
                <w:rStyle w:val="IndexLink"/>
                <w:rtl w:val="true"/>
              </w:rPr>
              <w:t xml:space="preserve">. </w:t>
            </w:r>
            <w:r>
              <w:rPr>
                <w:rStyle w:val="IndexLink"/>
                <w:rtl w:val="true"/>
              </w:rPr>
              <w:t>توجه به پیام پیام آور</w:t>
            </w:r>
            <w:r>
              <w:rPr>
                <w:rStyle w:val="IndexLink"/>
                <w:rtl w:val="true"/>
              </w:rPr>
              <w:tab/>
            </w:r>
            <w:r>
              <w:rPr>
                <w:rStyle w:val="IndexLink"/>
              </w:rPr>
              <w:t>178</w:t>
            </w:r>
          </w:hyperlink>
        </w:p>
        <w:p>
          <w:pPr>
            <w:pStyle w:val="Contents3"/>
            <w:tabs>
              <w:tab w:val="clear" w:pos="8459"/>
              <w:tab w:val="right" w:pos="9026" w:leader="dot"/>
            </w:tabs>
            <w:rPr/>
          </w:pPr>
          <w:hyperlink w:anchor="__RefHeading___Toc5657689_2320776876">
            <w:r>
              <w:rPr>
                <w:webHidden/>
                <w:rStyle w:val="IndexLink"/>
              </w:rPr>
              <w:t>6</w:t>
            </w:r>
            <w:r>
              <w:rPr>
                <w:rStyle w:val="IndexLink"/>
                <w:rtl w:val="true"/>
              </w:rPr>
              <w:t xml:space="preserve">. </w:t>
            </w:r>
            <w:r>
              <w:rPr>
                <w:rStyle w:val="IndexLink"/>
                <w:rtl w:val="true"/>
              </w:rPr>
              <w:t>شرایط یکسان مردم زمان پیامبر و امام</w:t>
            </w:r>
            <w:r>
              <w:rPr>
                <w:rStyle w:val="IndexLink"/>
                <w:rtl w:val="true"/>
              </w:rPr>
              <w:tab/>
            </w:r>
            <w:r>
              <w:rPr>
                <w:rStyle w:val="IndexLink"/>
              </w:rPr>
              <w:t>178</w:t>
            </w:r>
          </w:hyperlink>
        </w:p>
        <w:p>
          <w:pPr>
            <w:pStyle w:val="Contents3"/>
            <w:tabs>
              <w:tab w:val="clear" w:pos="8459"/>
              <w:tab w:val="right" w:pos="9026" w:leader="dot"/>
            </w:tabs>
            <w:rPr/>
          </w:pPr>
          <w:hyperlink w:anchor="__RefHeading___Toc5657691_2320776876">
            <w:r>
              <w:rPr>
                <w:webHidden/>
                <w:rStyle w:val="IndexLink"/>
              </w:rPr>
              <w:t>7</w:t>
            </w:r>
            <w:r>
              <w:rPr>
                <w:rStyle w:val="IndexLink"/>
                <w:rtl w:val="true"/>
              </w:rPr>
              <w:t xml:space="preserve">. </w:t>
            </w:r>
            <w:r>
              <w:rPr>
                <w:rStyle w:val="IndexLink"/>
                <w:rtl w:val="true"/>
              </w:rPr>
              <w:t>توجه به روشنگری های امام</w:t>
            </w:r>
            <w:r>
              <w:rPr>
                <w:rStyle w:val="IndexLink"/>
                <w:rtl w:val="true"/>
              </w:rPr>
              <w:tab/>
            </w:r>
            <w:r>
              <w:rPr>
                <w:rStyle w:val="IndexLink"/>
              </w:rPr>
              <w:t>178</w:t>
            </w:r>
          </w:hyperlink>
        </w:p>
        <w:p>
          <w:pPr>
            <w:pStyle w:val="Contents3"/>
            <w:tabs>
              <w:tab w:val="clear" w:pos="8459"/>
              <w:tab w:val="right" w:pos="9026" w:leader="dot"/>
            </w:tabs>
            <w:rPr/>
          </w:pPr>
          <w:hyperlink w:anchor="__RefHeading___Toc5657693_2320776876">
            <w:r>
              <w:rPr>
                <w:webHidden/>
                <w:rStyle w:val="IndexLink"/>
              </w:rPr>
              <w:t>8</w:t>
            </w:r>
            <w:r>
              <w:rPr>
                <w:rStyle w:val="IndexLink"/>
                <w:rtl w:val="true"/>
              </w:rPr>
              <w:t xml:space="preserve">. </w:t>
            </w:r>
            <w:r>
              <w:rPr>
                <w:rStyle w:val="IndexLink"/>
                <w:rtl w:val="true"/>
              </w:rPr>
              <w:t>هشدار درباه بلاهای نازله</w:t>
            </w:r>
            <w:r>
              <w:rPr>
                <w:rStyle w:val="IndexLink"/>
                <w:rtl w:val="true"/>
              </w:rPr>
              <w:tab/>
            </w:r>
            <w:r>
              <w:rPr>
                <w:rStyle w:val="IndexLink"/>
              </w:rPr>
              <w:t>179</w:t>
            </w:r>
          </w:hyperlink>
        </w:p>
        <w:p>
          <w:pPr>
            <w:pStyle w:val="Contents3"/>
            <w:tabs>
              <w:tab w:val="clear" w:pos="8459"/>
              <w:tab w:val="right" w:pos="9026" w:leader="dot"/>
            </w:tabs>
            <w:rPr/>
          </w:pPr>
          <w:hyperlink w:anchor="__RefHeading___Toc5657695_2320776876">
            <w:r>
              <w:rPr>
                <w:webHidden/>
                <w:rStyle w:val="IndexLink"/>
              </w:rPr>
              <w:t>9</w:t>
            </w:r>
            <w:r>
              <w:rPr>
                <w:rStyle w:val="IndexLink"/>
                <w:rtl w:val="true"/>
              </w:rPr>
              <w:t xml:space="preserve">. </w:t>
            </w:r>
            <w:r>
              <w:rPr>
                <w:rStyle w:val="IndexLink"/>
                <w:rtl w:val="true"/>
              </w:rPr>
              <w:t>مغرور نشوید</w:t>
            </w:r>
            <w:r>
              <w:rPr>
                <w:rStyle w:val="IndexLink"/>
                <w:rtl w:val="true"/>
              </w:rPr>
              <w:tab/>
            </w:r>
            <w:r>
              <w:rPr>
                <w:rStyle w:val="IndexLink"/>
              </w:rPr>
              <w:t>180</w:t>
            </w:r>
          </w:hyperlink>
        </w:p>
        <w:p>
          <w:pPr>
            <w:pStyle w:val="Contents2"/>
            <w:tabs>
              <w:tab w:val="clear" w:pos="8743"/>
              <w:tab w:val="right" w:pos="9026" w:leader="dot"/>
            </w:tabs>
            <w:rPr/>
          </w:pPr>
          <w:hyperlink w:anchor="__RefHeading___Toc5657697_2320776876">
            <w:r>
              <w:rPr>
                <w:webHidden/>
                <w:rStyle w:val="IndexLink"/>
                <w:rtl w:val="true"/>
              </w:rPr>
              <w:t xml:space="preserve">خطبه </w:t>
            </w:r>
            <w:r>
              <w:rPr>
                <w:rStyle w:val="IndexLink"/>
              </w:rPr>
              <w:t>90</w:t>
            </w:r>
            <w:r>
              <w:rPr>
                <w:rStyle w:val="IndexLink"/>
                <w:rtl w:val="true"/>
              </w:rPr>
              <w:tab/>
            </w:r>
            <w:r>
              <w:rPr>
                <w:rStyle w:val="IndexLink"/>
              </w:rPr>
              <w:t>182</w:t>
            </w:r>
          </w:hyperlink>
        </w:p>
        <w:p>
          <w:pPr>
            <w:pStyle w:val="Contents3"/>
            <w:tabs>
              <w:tab w:val="clear" w:pos="8459"/>
              <w:tab w:val="right" w:pos="9026" w:leader="dot"/>
            </w:tabs>
            <w:rPr/>
          </w:pPr>
          <w:hyperlink w:anchor="__RefHeading___Toc5657699_232077687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657701_2320776876">
            <w:r>
              <w:rPr>
                <w:webHidden/>
                <w:rStyle w:val="IndexLink"/>
                <w:rtl w:val="true"/>
              </w:rPr>
              <w:t>پیشگفتار خطبه</w:t>
            </w:r>
            <w:r>
              <w:rPr>
                <w:rStyle w:val="IndexLink"/>
                <w:rtl w:val="true"/>
              </w:rPr>
              <w:tab/>
            </w:r>
            <w:r>
              <w:rPr>
                <w:rStyle w:val="IndexLink"/>
              </w:rPr>
              <w:t>182</w:t>
            </w:r>
          </w:hyperlink>
        </w:p>
        <w:p>
          <w:pPr>
            <w:pStyle w:val="Contents3"/>
            <w:tabs>
              <w:tab w:val="clear" w:pos="8459"/>
              <w:tab w:val="right" w:pos="9026" w:leader="dot"/>
            </w:tabs>
            <w:rPr/>
          </w:pPr>
          <w:hyperlink w:anchor="__RefHeading___Toc5657703_2320776876">
            <w:r>
              <w:rPr>
                <w:webHidden/>
                <w:rStyle w:val="IndexLink"/>
              </w:rPr>
              <w:t>1</w:t>
            </w:r>
            <w:r>
              <w:rPr>
                <w:rStyle w:val="IndexLink"/>
                <w:rtl w:val="true"/>
              </w:rPr>
              <w:t xml:space="preserve">. </w:t>
            </w:r>
            <w:r>
              <w:rPr>
                <w:rStyle w:val="IndexLink"/>
                <w:rtl w:val="true"/>
              </w:rPr>
              <w:t>بیان اوصاف خداوند</w:t>
            </w:r>
            <w:r>
              <w:rPr>
                <w:rStyle w:val="IndexLink"/>
                <w:rtl w:val="true"/>
              </w:rPr>
              <w:tab/>
            </w:r>
            <w:r>
              <w:rPr>
                <w:rStyle w:val="IndexLink"/>
              </w:rPr>
              <w:t>183</w:t>
            </w:r>
          </w:hyperlink>
        </w:p>
        <w:p>
          <w:pPr>
            <w:pStyle w:val="Contents4"/>
            <w:tabs>
              <w:tab w:val="clear" w:pos="8176"/>
              <w:tab w:val="right" w:pos="9026" w:leader="dot"/>
            </w:tabs>
            <w:rPr/>
          </w:pPr>
          <w:hyperlink w:anchor="__RefHeading___Toc565770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معروفِ نادیدنی</w:t>
            </w:r>
            <w:r>
              <w:rPr>
                <w:rStyle w:val="IndexLink"/>
                <w:rtl w:val="true"/>
              </w:rPr>
              <w:tab/>
            </w:r>
            <w:r>
              <w:rPr>
                <w:rStyle w:val="IndexLink"/>
              </w:rPr>
              <w:t>183</w:t>
            </w:r>
          </w:hyperlink>
        </w:p>
        <w:p>
          <w:pPr>
            <w:pStyle w:val="Contents4"/>
            <w:tabs>
              <w:tab w:val="clear" w:pos="8176"/>
              <w:tab w:val="right" w:pos="9026" w:leader="dot"/>
            </w:tabs>
            <w:rPr/>
          </w:pPr>
          <w:hyperlink w:anchor="__RefHeading___Toc565770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بی نیاز از اندیشه</w:t>
            </w:r>
            <w:r>
              <w:rPr>
                <w:rStyle w:val="IndexLink"/>
                <w:rtl w:val="true"/>
              </w:rPr>
              <w:tab/>
            </w:r>
            <w:r>
              <w:rPr>
                <w:rStyle w:val="IndexLink"/>
              </w:rPr>
              <w:t>183</w:t>
            </w:r>
          </w:hyperlink>
        </w:p>
        <w:p>
          <w:pPr>
            <w:pStyle w:val="Contents4"/>
            <w:tabs>
              <w:tab w:val="clear" w:pos="8176"/>
              <w:tab w:val="right" w:pos="9026" w:leader="dot"/>
            </w:tabs>
            <w:rPr/>
          </w:pPr>
          <w:hyperlink w:anchor="__RefHeading___Toc565770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ابدی و ازلی</w:t>
            </w:r>
            <w:r>
              <w:rPr>
                <w:rStyle w:val="IndexLink"/>
                <w:rtl w:val="true"/>
              </w:rPr>
              <w:tab/>
            </w:r>
            <w:r>
              <w:rPr>
                <w:rStyle w:val="IndexLink"/>
              </w:rPr>
              <w:t>184</w:t>
            </w:r>
          </w:hyperlink>
        </w:p>
        <w:p>
          <w:pPr>
            <w:pStyle w:val="Contents4"/>
            <w:tabs>
              <w:tab w:val="clear" w:pos="8176"/>
              <w:tab w:val="right" w:pos="9026" w:leader="dot"/>
            </w:tabs>
            <w:rPr/>
          </w:pPr>
          <w:hyperlink w:anchor="__RefHeading___Toc565771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وارث و پدیدآورنده موجودات</w:t>
            </w:r>
            <w:r>
              <w:rPr>
                <w:rStyle w:val="IndexLink"/>
                <w:rtl w:val="true"/>
              </w:rPr>
              <w:tab/>
            </w:r>
            <w:r>
              <w:rPr>
                <w:rStyle w:val="IndexLink"/>
              </w:rPr>
              <w:t>186</w:t>
            </w:r>
          </w:hyperlink>
        </w:p>
        <w:p>
          <w:pPr>
            <w:pStyle w:val="Contents4"/>
            <w:tabs>
              <w:tab w:val="clear" w:pos="8176"/>
              <w:tab w:val="right" w:pos="9026" w:leader="dot"/>
            </w:tabs>
            <w:rPr/>
          </w:pPr>
          <w:hyperlink w:anchor="__RefHeading___Toc5657713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معبود و روزی دهنده مخلوقات</w:t>
            </w:r>
            <w:r>
              <w:rPr>
                <w:rStyle w:val="IndexLink"/>
                <w:rtl w:val="true"/>
              </w:rPr>
              <w:tab/>
            </w:r>
            <w:r>
              <w:rPr>
                <w:rStyle w:val="IndexLink"/>
              </w:rPr>
              <w:t>186</w:t>
            </w:r>
          </w:hyperlink>
        </w:p>
        <w:p>
          <w:pPr>
            <w:pStyle w:val="Contents4"/>
            <w:tabs>
              <w:tab w:val="clear" w:pos="8176"/>
              <w:tab w:val="right" w:pos="9026" w:leader="dot"/>
            </w:tabs>
            <w:rPr/>
          </w:pPr>
          <w:hyperlink w:anchor="__RefHeading___Toc5657715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خورشید و ماه در طریق اطاعت از خداوند</w:t>
            </w:r>
            <w:r>
              <w:rPr>
                <w:rStyle w:val="IndexLink"/>
                <w:rtl w:val="true"/>
              </w:rPr>
              <w:tab/>
            </w:r>
            <w:r>
              <w:rPr>
                <w:rStyle w:val="IndexLink"/>
              </w:rPr>
              <w:t>187</w:t>
            </w:r>
          </w:hyperlink>
        </w:p>
        <w:p>
          <w:pPr>
            <w:pStyle w:val="Contents4"/>
            <w:tabs>
              <w:tab w:val="clear" w:pos="8176"/>
              <w:tab w:val="right" w:pos="9026" w:leader="dot"/>
            </w:tabs>
            <w:rPr/>
          </w:pPr>
          <w:hyperlink w:anchor="__RefHeading___Toc5657717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خداوند، تقسیم کننده روزی بندگان</w:t>
            </w:r>
            <w:r>
              <w:rPr>
                <w:rStyle w:val="IndexLink"/>
                <w:rtl w:val="true"/>
              </w:rPr>
              <w:tab/>
            </w:r>
            <w:r>
              <w:rPr>
                <w:rStyle w:val="IndexLink"/>
              </w:rPr>
              <w:t>187</w:t>
            </w:r>
          </w:hyperlink>
        </w:p>
        <w:p>
          <w:pPr>
            <w:pStyle w:val="Contents4"/>
            <w:tabs>
              <w:tab w:val="clear" w:pos="8176"/>
              <w:tab w:val="right" w:pos="9026" w:leader="dot"/>
            </w:tabs>
            <w:rPr/>
          </w:pPr>
          <w:hyperlink w:anchor="__RefHeading___Toc5657719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گستره علم خداوند</w:t>
            </w:r>
            <w:r>
              <w:rPr>
                <w:rStyle w:val="IndexLink"/>
                <w:rtl w:val="true"/>
              </w:rPr>
              <w:tab/>
            </w:r>
            <w:r>
              <w:rPr>
                <w:rStyle w:val="IndexLink"/>
              </w:rPr>
              <w:t>188</w:t>
            </w:r>
          </w:hyperlink>
        </w:p>
        <w:p>
          <w:pPr>
            <w:pStyle w:val="Contents4"/>
            <w:tabs>
              <w:tab w:val="clear" w:pos="8176"/>
              <w:tab w:val="right" w:pos="9026" w:leader="dot"/>
            </w:tabs>
            <w:rPr/>
          </w:pPr>
          <w:hyperlink w:anchor="__RefHeading___Toc5657721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مجازات و رحمت الهی در جای خود</w:t>
            </w:r>
            <w:r>
              <w:rPr>
                <w:rStyle w:val="IndexLink"/>
                <w:rtl w:val="true"/>
              </w:rPr>
              <w:tab/>
            </w:r>
            <w:r>
              <w:rPr>
                <w:rStyle w:val="IndexLink"/>
              </w:rPr>
              <w:t>189</w:t>
            </w:r>
          </w:hyperlink>
        </w:p>
        <w:p>
          <w:pPr>
            <w:pStyle w:val="Contents4"/>
            <w:tabs>
              <w:tab w:val="clear" w:pos="8176"/>
              <w:tab w:val="right" w:pos="9026" w:leader="dot"/>
            </w:tabs>
            <w:rPr/>
          </w:pPr>
          <w:hyperlink w:anchor="__RefHeading___Toc5657723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حاکمیت مطلقه خداوند بر جهان هستی</w:t>
            </w:r>
            <w:r>
              <w:rPr>
                <w:rStyle w:val="IndexLink"/>
                <w:rtl w:val="true"/>
              </w:rPr>
              <w:tab/>
            </w:r>
            <w:r>
              <w:rPr>
                <w:rStyle w:val="IndexLink"/>
              </w:rPr>
              <w:t>190</w:t>
            </w:r>
          </w:hyperlink>
        </w:p>
        <w:p>
          <w:pPr>
            <w:pStyle w:val="Contents4"/>
            <w:tabs>
              <w:tab w:val="clear" w:pos="8176"/>
              <w:tab w:val="right" w:pos="9026" w:leader="dot"/>
            </w:tabs>
            <w:rPr/>
          </w:pPr>
          <w:hyperlink w:anchor="__RefHeading___Toc5657725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کفایت کننده متوکلان</w:t>
            </w:r>
            <w:r>
              <w:rPr>
                <w:rStyle w:val="IndexLink"/>
                <w:rtl w:val="true"/>
              </w:rPr>
              <w:tab/>
            </w:r>
            <w:r>
              <w:rPr>
                <w:rStyle w:val="IndexLink"/>
              </w:rPr>
              <w:t>191</w:t>
            </w:r>
          </w:hyperlink>
        </w:p>
        <w:p>
          <w:pPr>
            <w:pStyle w:val="Contents3"/>
            <w:tabs>
              <w:tab w:val="clear" w:pos="8459"/>
              <w:tab w:val="right" w:pos="9026" w:leader="dot"/>
            </w:tabs>
            <w:rPr/>
          </w:pPr>
          <w:hyperlink w:anchor="__RefHeading___Toc5657727_2320776876">
            <w:r>
              <w:rPr>
                <w:webHidden/>
                <w:rStyle w:val="IndexLink"/>
              </w:rPr>
              <w:t>2</w:t>
            </w:r>
            <w:r>
              <w:rPr>
                <w:rStyle w:val="IndexLink"/>
                <w:rtl w:val="true"/>
              </w:rPr>
              <w:t xml:space="preserve">. </w:t>
            </w:r>
            <w:r>
              <w:rPr>
                <w:rStyle w:val="IndexLink"/>
                <w:rtl w:val="true"/>
              </w:rPr>
              <w:t>وظایف بندگی</w:t>
            </w:r>
            <w:r>
              <w:rPr>
                <w:rStyle w:val="IndexLink"/>
                <w:rtl w:val="true"/>
              </w:rPr>
              <w:tab/>
            </w:r>
            <w:r>
              <w:rPr>
                <w:rStyle w:val="IndexLink"/>
              </w:rPr>
              <w:t>191</w:t>
            </w:r>
          </w:hyperlink>
        </w:p>
        <w:p>
          <w:pPr>
            <w:pStyle w:val="Contents4"/>
            <w:tabs>
              <w:tab w:val="clear" w:pos="8176"/>
              <w:tab w:val="right" w:pos="9026" w:leader="dot"/>
            </w:tabs>
            <w:rPr/>
          </w:pPr>
          <w:hyperlink w:anchor="__RefHeading___Toc565772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حسابگر خویش</w:t>
            </w:r>
            <w:r>
              <w:rPr>
                <w:rStyle w:val="IndexLink"/>
                <w:rtl w:val="true"/>
              </w:rPr>
              <w:tab/>
            </w:r>
            <w:r>
              <w:rPr>
                <w:rStyle w:val="IndexLink"/>
              </w:rPr>
              <w:t>191</w:t>
            </w:r>
          </w:hyperlink>
        </w:p>
        <w:p>
          <w:pPr>
            <w:pStyle w:val="Contents4"/>
            <w:tabs>
              <w:tab w:val="clear" w:pos="8176"/>
              <w:tab w:val="right" w:pos="9026" w:leader="dot"/>
            </w:tabs>
            <w:rPr/>
          </w:pPr>
          <w:hyperlink w:anchor="__RefHeading___Toc5657731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استفاده از فرصت ها</w:t>
            </w:r>
            <w:r>
              <w:rPr>
                <w:rStyle w:val="IndexLink"/>
                <w:rtl w:val="true"/>
              </w:rPr>
              <w:tab/>
            </w:r>
            <w:r>
              <w:rPr>
                <w:rStyle w:val="IndexLink"/>
              </w:rPr>
              <w:t>192</w:t>
            </w:r>
          </w:hyperlink>
        </w:p>
        <w:p>
          <w:pPr>
            <w:pStyle w:val="Contents4"/>
            <w:tabs>
              <w:tab w:val="clear" w:pos="8176"/>
              <w:tab w:val="right" w:pos="9026" w:leader="dot"/>
            </w:tabs>
            <w:rPr/>
          </w:pPr>
          <w:hyperlink w:anchor="__RefHeading___Toc5657733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واعظ خویشتن باشد</w:t>
            </w:r>
            <w:r>
              <w:rPr>
                <w:rStyle w:val="IndexLink"/>
                <w:rtl w:val="true"/>
              </w:rPr>
              <w:tab/>
            </w:r>
            <w:r>
              <w:rPr>
                <w:rStyle w:val="IndexLink"/>
              </w:rPr>
              <w:t>193</w:t>
            </w:r>
          </w:hyperlink>
        </w:p>
        <w:p>
          <w:pPr>
            <w:pStyle w:val="Contents2"/>
            <w:tabs>
              <w:tab w:val="clear" w:pos="8743"/>
              <w:tab w:val="right" w:pos="9026" w:leader="dot"/>
            </w:tabs>
            <w:rPr/>
          </w:pPr>
          <w:hyperlink w:anchor="__RefHeading___Toc5657735_2320776876">
            <w:r>
              <w:rPr>
                <w:webHidden/>
                <w:rStyle w:val="IndexLink"/>
                <w:rtl w:val="true"/>
              </w:rPr>
              <w:t xml:space="preserve">خطبه </w:t>
            </w:r>
            <w:r>
              <w:rPr>
                <w:rStyle w:val="IndexLink"/>
              </w:rPr>
              <w:t>91</w:t>
            </w:r>
            <w:r>
              <w:rPr>
                <w:rStyle w:val="IndexLink"/>
                <w:rtl w:val="true"/>
              </w:rPr>
              <w:tab/>
            </w:r>
            <w:r>
              <w:rPr>
                <w:rStyle w:val="IndexLink"/>
              </w:rPr>
              <w:t>196</w:t>
            </w:r>
          </w:hyperlink>
        </w:p>
        <w:p>
          <w:pPr>
            <w:pStyle w:val="Contents3"/>
            <w:tabs>
              <w:tab w:val="clear" w:pos="8459"/>
              <w:tab w:val="right" w:pos="9026" w:leader="dot"/>
            </w:tabs>
            <w:rPr/>
          </w:pPr>
          <w:hyperlink w:anchor="__RefHeading___Toc5657737_2320776876">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657739_2320776876">
            <w:r>
              <w:rPr>
                <w:webHidden/>
                <w:rStyle w:val="IndexLink"/>
                <w:rtl w:val="true"/>
              </w:rPr>
              <w:t>پیشگفتار خطبه</w:t>
            </w:r>
            <w:r>
              <w:rPr>
                <w:rStyle w:val="IndexLink"/>
                <w:rtl w:val="true"/>
              </w:rPr>
              <w:tab/>
            </w:r>
            <w:r>
              <w:rPr>
                <w:rStyle w:val="IndexLink"/>
              </w:rPr>
              <w:t>196</w:t>
            </w:r>
          </w:hyperlink>
        </w:p>
        <w:p>
          <w:pPr>
            <w:pStyle w:val="Contents3"/>
            <w:tabs>
              <w:tab w:val="clear" w:pos="8459"/>
              <w:tab w:val="right" w:pos="9026" w:leader="dot"/>
            </w:tabs>
            <w:rPr/>
          </w:pPr>
          <w:hyperlink w:anchor="__RefHeading___Toc5657741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197</w:t>
            </w:r>
          </w:hyperlink>
        </w:p>
        <w:p>
          <w:pPr>
            <w:pStyle w:val="Contents4"/>
            <w:tabs>
              <w:tab w:val="clear" w:pos="8176"/>
              <w:tab w:val="right" w:pos="9026" w:leader="dot"/>
            </w:tabs>
            <w:rPr/>
          </w:pPr>
          <w:hyperlink w:anchor="__RefHeading___Toc565774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حمد خداوند</w:t>
            </w:r>
            <w:r>
              <w:rPr>
                <w:rStyle w:val="IndexLink"/>
                <w:rtl w:val="true"/>
              </w:rPr>
              <w:tab/>
            </w:r>
            <w:r>
              <w:rPr>
                <w:rStyle w:val="IndexLink"/>
              </w:rPr>
              <w:t>197</w:t>
            </w:r>
          </w:hyperlink>
        </w:p>
        <w:p>
          <w:pPr>
            <w:pStyle w:val="Contents4"/>
            <w:tabs>
              <w:tab w:val="clear" w:pos="8176"/>
              <w:tab w:val="right" w:pos="9026" w:leader="dot"/>
            </w:tabs>
            <w:rPr/>
          </w:pPr>
          <w:hyperlink w:anchor="__RefHeading___Toc565774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جود و بخشش بی انتهای خداوند</w:t>
            </w:r>
            <w:r>
              <w:rPr>
                <w:rStyle w:val="IndexLink"/>
                <w:rtl w:val="true"/>
              </w:rPr>
              <w:tab/>
            </w:r>
            <w:r>
              <w:rPr>
                <w:rStyle w:val="IndexLink"/>
              </w:rPr>
              <w:t>197</w:t>
            </w:r>
          </w:hyperlink>
        </w:p>
        <w:p>
          <w:pPr>
            <w:pStyle w:val="Contents5"/>
            <w:tabs>
              <w:tab w:val="clear" w:pos="7892"/>
              <w:tab w:val="right" w:pos="9026" w:leader="dot"/>
            </w:tabs>
            <w:rPr/>
          </w:pPr>
          <w:hyperlink w:anchor="__RefHeading___Toc5657747_2320776876">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565774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دلیل بخشش خداوند</w:t>
            </w:r>
            <w:r>
              <w:rPr>
                <w:rStyle w:val="IndexLink"/>
                <w:rtl w:val="true"/>
              </w:rPr>
              <w:tab/>
            </w:r>
            <w:r>
              <w:rPr>
                <w:rStyle w:val="IndexLink"/>
              </w:rPr>
              <w:t>198</w:t>
            </w:r>
          </w:hyperlink>
        </w:p>
        <w:p>
          <w:pPr>
            <w:pStyle w:val="Contents4"/>
            <w:tabs>
              <w:tab w:val="clear" w:pos="8176"/>
              <w:tab w:val="right" w:pos="9026" w:leader="dot"/>
            </w:tabs>
            <w:rPr/>
          </w:pPr>
          <w:hyperlink w:anchor="__RefHeading___Toc565775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بخشش های خدا و تقدیر روزی ها</w:t>
            </w:r>
            <w:r>
              <w:rPr>
                <w:rStyle w:val="IndexLink"/>
                <w:rtl w:val="true"/>
              </w:rPr>
              <w:tab/>
            </w:r>
            <w:r>
              <w:rPr>
                <w:rStyle w:val="IndexLink"/>
              </w:rPr>
              <w:t>199</w:t>
            </w:r>
          </w:hyperlink>
        </w:p>
        <w:p>
          <w:pPr>
            <w:pStyle w:val="Contents4"/>
            <w:tabs>
              <w:tab w:val="clear" w:pos="8176"/>
              <w:tab w:val="right" w:pos="9026" w:leader="dot"/>
            </w:tabs>
            <w:rPr/>
          </w:pPr>
          <w:hyperlink w:anchor="__RefHeading___Toc565775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خداوند روزی دهنده بندگان</w:t>
            </w:r>
            <w:r>
              <w:rPr>
                <w:rStyle w:val="IndexLink"/>
                <w:rtl w:val="true"/>
              </w:rPr>
              <w:tab/>
            </w:r>
            <w:r>
              <w:rPr>
                <w:rStyle w:val="IndexLink"/>
              </w:rPr>
              <w:t>199</w:t>
            </w:r>
          </w:hyperlink>
        </w:p>
        <w:p>
          <w:pPr>
            <w:pStyle w:val="Contents4"/>
            <w:tabs>
              <w:tab w:val="clear" w:pos="8176"/>
              <w:tab w:val="right" w:pos="9026" w:leader="dot"/>
            </w:tabs>
            <w:rPr/>
          </w:pPr>
          <w:hyperlink w:anchor="__RefHeading___Toc565775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مقدّر کردن روزی بندگان</w:t>
            </w:r>
            <w:r>
              <w:rPr>
                <w:rStyle w:val="IndexLink"/>
                <w:rtl w:val="true"/>
              </w:rPr>
              <w:tab/>
            </w:r>
            <w:r>
              <w:rPr>
                <w:rStyle w:val="IndexLink"/>
              </w:rPr>
              <w:t>201</w:t>
            </w:r>
          </w:hyperlink>
        </w:p>
        <w:p>
          <w:pPr>
            <w:pStyle w:val="Contents4"/>
            <w:tabs>
              <w:tab w:val="clear" w:pos="8176"/>
              <w:tab w:val="right" w:pos="9026" w:leader="dot"/>
            </w:tabs>
            <w:rPr/>
          </w:pPr>
          <w:hyperlink w:anchor="__RefHeading___Toc565775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راهگشای راه جویان</w:t>
            </w:r>
            <w:r>
              <w:rPr>
                <w:rStyle w:val="IndexLink"/>
                <w:rtl w:val="true"/>
              </w:rPr>
              <w:tab/>
            </w:r>
            <w:r>
              <w:rPr>
                <w:rStyle w:val="IndexLink"/>
              </w:rPr>
              <w:t>201</w:t>
            </w:r>
          </w:hyperlink>
        </w:p>
        <w:p>
          <w:pPr>
            <w:pStyle w:val="Contents4"/>
            <w:tabs>
              <w:tab w:val="clear" w:pos="8176"/>
              <w:tab w:val="right" w:pos="9026" w:leader="dot"/>
            </w:tabs>
            <w:rPr/>
          </w:pPr>
          <w:hyperlink w:anchor="__RefHeading___Toc5657759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سخاوتمندی همیشگی</w:t>
            </w:r>
            <w:r>
              <w:rPr>
                <w:rStyle w:val="IndexLink"/>
                <w:rtl w:val="true"/>
              </w:rPr>
              <w:tab/>
            </w:r>
            <w:r>
              <w:rPr>
                <w:rStyle w:val="IndexLink"/>
              </w:rPr>
              <w:t>202</w:t>
            </w:r>
          </w:hyperlink>
        </w:p>
        <w:p>
          <w:pPr>
            <w:pStyle w:val="Contents4"/>
            <w:tabs>
              <w:tab w:val="clear" w:pos="8176"/>
              <w:tab w:val="right" w:pos="9026" w:leader="dot"/>
            </w:tabs>
            <w:rPr/>
          </w:pPr>
          <w:hyperlink w:anchor="__RefHeading___Toc5657761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ازلی و ابدی</w:t>
            </w:r>
            <w:r>
              <w:rPr>
                <w:rStyle w:val="IndexLink"/>
                <w:rtl w:val="true"/>
              </w:rPr>
              <w:tab/>
            </w:r>
            <w:r>
              <w:rPr>
                <w:rStyle w:val="IndexLink"/>
              </w:rPr>
              <w:t>202</w:t>
            </w:r>
          </w:hyperlink>
        </w:p>
        <w:p>
          <w:pPr>
            <w:pStyle w:val="Contents4"/>
            <w:tabs>
              <w:tab w:val="clear" w:pos="8176"/>
              <w:tab w:val="right" w:pos="9026" w:leader="dot"/>
            </w:tabs>
            <w:rPr/>
          </w:pPr>
          <w:hyperlink w:anchor="__RefHeading___Toc5657763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نادیدنی با چشم سر</w:t>
            </w:r>
            <w:r>
              <w:rPr>
                <w:rStyle w:val="IndexLink"/>
                <w:rtl w:val="true"/>
              </w:rPr>
              <w:tab/>
            </w:r>
            <w:r>
              <w:rPr>
                <w:rStyle w:val="IndexLink"/>
              </w:rPr>
              <w:t>203</w:t>
            </w:r>
          </w:hyperlink>
        </w:p>
        <w:p>
          <w:pPr>
            <w:pStyle w:val="Contents4"/>
            <w:tabs>
              <w:tab w:val="clear" w:pos="8176"/>
              <w:tab w:val="right" w:pos="9026" w:leader="dot"/>
            </w:tabs>
            <w:rPr/>
          </w:pPr>
          <w:hyperlink w:anchor="__RefHeading___Toc5657765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فرازمان بودن خداوند</w:t>
            </w:r>
            <w:r>
              <w:rPr>
                <w:rStyle w:val="IndexLink"/>
                <w:rtl w:val="true"/>
              </w:rPr>
              <w:tab/>
            </w:r>
            <w:r>
              <w:rPr>
                <w:rStyle w:val="IndexLink"/>
              </w:rPr>
              <w:t>203</w:t>
            </w:r>
          </w:hyperlink>
        </w:p>
        <w:p>
          <w:pPr>
            <w:pStyle w:val="Contents4"/>
            <w:tabs>
              <w:tab w:val="clear" w:pos="8176"/>
              <w:tab w:val="right" w:pos="9026" w:leader="dot"/>
            </w:tabs>
            <w:rPr/>
          </w:pPr>
          <w:hyperlink w:anchor="__RefHeading___Toc5657767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لامکان بودن خداوند</w:t>
            </w:r>
            <w:r>
              <w:rPr>
                <w:rStyle w:val="IndexLink"/>
                <w:rtl w:val="true"/>
              </w:rPr>
              <w:tab/>
            </w:r>
            <w:r>
              <w:rPr>
                <w:rStyle w:val="IndexLink"/>
              </w:rPr>
              <w:t>204</w:t>
            </w:r>
          </w:hyperlink>
        </w:p>
        <w:p>
          <w:pPr>
            <w:pStyle w:val="Contents4"/>
            <w:tabs>
              <w:tab w:val="clear" w:pos="8176"/>
              <w:tab w:val="right" w:pos="9026" w:leader="dot"/>
            </w:tabs>
            <w:rPr/>
          </w:pPr>
          <w:hyperlink w:anchor="__RefHeading___Toc5657769_2320776876">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بخشش نامحدود خداوند</w:t>
            </w:r>
            <w:r>
              <w:rPr>
                <w:rStyle w:val="IndexLink"/>
                <w:rtl w:val="true"/>
              </w:rPr>
              <w:tab/>
            </w:r>
            <w:r>
              <w:rPr>
                <w:rStyle w:val="IndexLink"/>
              </w:rPr>
              <w:t>204</w:t>
            </w:r>
          </w:hyperlink>
        </w:p>
        <w:p>
          <w:pPr>
            <w:pStyle w:val="Contents4"/>
            <w:tabs>
              <w:tab w:val="clear" w:pos="8176"/>
              <w:tab w:val="right" w:pos="9026" w:leader="dot"/>
            </w:tabs>
            <w:rPr/>
          </w:pPr>
          <w:hyperlink w:anchor="__RefHeading___Toc5657771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صاحب ذخایر تمام نشدنی</w:t>
            </w:r>
            <w:r>
              <w:rPr>
                <w:rStyle w:val="IndexLink"/>
                <w:rtl w:val="true"/>
              </w:rPr>
              <w:tab/>
            </w:r>
            <w:r>
              <w:rPr>
                <w:rStyle w:val="IndexLink"/>
              </w:rPr>
              <w:t>206</w:t>
            </w:r>
          </w:hyperlink>
        </w:p>
        <w:p>
          <w:pPr>
            <w:pStyle w:val="Contents5"/>
            <w:tabs>
              <w:tab w:val="clear" w:pos="7892"/>
              <w:tab w:val="right" w:pos="9026" w:leader="dot"/>
            </w:tabs>
            <w:rPr/>
          </w:pPr>
          <w:hyperlink w:anchor="__RefHeading___Toc5657773_2320776876">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657775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کیفیت بخشندگی خداوند</w:t>
            </w:r>
            <w:r>
              <w:rPr>
                <w:rStyle w:val="IndexLink"/>
                <w:rtl w:val="true"/>
              </w:rPr>
              <w:tab/>
            </w:r>
            <w:r>
              <w:rPr>
                <w:rStyle w:val="IndexLink"/>
              </w:rPr>
              <w:t>206</w:t>
            </w:r>
          </w:hyperlink>
        </w:p>
        <w:p>
          <w:pPr>
            <w:pStyle w:val="Contents3"/>
            <w:tabs>
              <w:tab w:val="clear" w:pos="8459"/>
              <w:tab w:val="right" w:pos="9026" w:leader="dot"/>
            </w:tabs>
            <w:rPr/>
          </w:pPr>
          <w:hyperlink w:anchor="__RefHeading___Toc5657777_2320776876">
            <w:r>
              <w:rPr>
                <w:webHidden/>
                <w:rStyle w:val="IndexLink"/>
              </w:rPr>
              <w:t>2</w:t>
            </w:r>
            <w:r>
              <w:rPr>
                <w:rStyle w:val="IndexLink"/>
                <w:rtl w:val="true"/>
              </w:rPr>
              <w:t xml:space="preserve">. </w:t>
            </w:r>
            <w:r>
              <w:rPr>
                <w:rStyle w:val="IndexLink"/>
                <w:rtl w:val="true"/>
              </w:rPr>
              <w:t>قرآن بیان کننده صفات خداوند</w:t>
            </w:r>
            <w:r>
              <w:rPr>
                <w:rStyle w:val="IndexLink"/>
                <w:rtl w:val="true"/>
              </w:rPr>
              <w:tab/>
            </w:r>
            <w:r>
              <w:rPr>
                <w:rStyle w:val="IndexLink"/>
              </w:rPr>
              <w:t>207</w:t>
            </w:r>
          </w:hyperlink>
        </w:p>
        <w:p>
          <w:pPr>
            <w:pStyle w:val="Contents3"/>
            <w:tabs>
              <w:tab w:val="clear" w:pos="8459"/>
              <w:tab w:val="right" w:pos="9026" w:leader="dot"/>
            </w:tabs>
            <w:rPr/>
          </w:pPr>
          <w:hyperlink w:anchor="__RefHeading___Toc5657779_2320776876">
            <w:r>
              <w:rPr>
                <w:webHidden/>
                <w:rStyle w:val="IndexLink"/>
              </w:rPr>
              <w:t>3</w:t>
            </w:r>
            <w:r>
              <w:rPr>
                <w:rStyle w:val="IndexLink"/>
                <w:rtl w:val="true"/>
              </w:rPr>
              <w:t xml:space="preserve">. </w:t>
            </w:r>
            <w:r>
              <w:rPr>
                <w:rStyle w:val="IndexLink"/>
                <w:rtl w:val="true"/>
              </w:rPr>
              <w:t>نور هدایت قرآن</w:t>
            </w:r>
            <w:r>
              <w:rPr>
                <w:rStyle w:val="IndexLink"/>
                <w:rtl w:val="true"/>
              </w:rPr>
              <w:tab/>
            </w:r>
            <w:r>
              <w:rPr>
                <w:rStyle w:val="IndexLink"/>
              </w:rPr>
              <w:t>208</w:t>
            </w:r>
          </w:hyperlink>
        </w:p>
        <w:p>
          <w:pPr>
            <w:pStyle w:val="Contents3"/>
            <w:tabs>
              <w:tab w:val="clear" w:pos="8459"/>
              <w:tab w:val="right" w:pos="9026" w:leader="dot"/>
            </w:tabs>
            <w:rPr/>
          </w:pPr>
          <w:hyperlink w:anchor="__RefHeading___Toc5657781_2320776876">
            <w:r>
              <w:rPr>
                <w:webHidden/>
                <w:rStyle w:val="IndexLink"/>
              </w:rPr>
              <w:t>3</w:t>
            </w:r>
            <w:r>
              <w:rPr>
                <w:rStyle w:val="IndexLink"/>
                <w:rtl w:val="true"/>
              </w:rPr>
              <w:t xml:space="preserve">. </w:t>
            </w:r>
            <w:r>
              <w:rPr>
                <w:rStyle w:val="IndexLink"/>
                <w:rtl w:val="true"/>
              </w:rPr>
              <w:t>وصف خداوند</w:t>
            </w:r>
            <w:r>
              <w:rPr>
                <w:rStyle w:val="IndexLink"/>
                <w:rtl w:val="true"/>
              </w:rPr>
              <w:tab/>
            </w:r>
            <w:r>
              <w:rPr>
                <w:rStyle w:val="IndexLink"/>
              </w:rPr>
              <w:t>208</w:t>
            </w:r>
          </w:hyperlink>
        </w:p>
        <w:p>
          <w:pPr>
            <w:pStyle w:val="Contents4"/>
            <w:tabs>
              <w:tab w:val="clear" w:pos="8176"/>
              <w:tab w:val="right" w:pos="9026" w:leader="dot"/>
            </w:tabs>
            <w:rPr/>
          </w:pPr>
          <w:hyperlink w:anchor="__RefHeading___Toc565778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واگذاری علم به خداوند</w:t>
            </w:r>
            <w:r>
              <w:rPr>
                <w:rStyle w:val="IndexLink"/>
                <w:rtl w:val="true"/>
              </w:rPr>
              <w:tab/>
            </w:r>
            <w:r>
              <w:rPr>
                <w:rStyle w:val="IndexLink"/>
              </w:rPr>
              <w:t>208</w:t>
            </w:r>
          </w:hyperlink>
        </w:p>
        <w:p>
          <w:pPr>
            <w:pStyle w:val="Contents4"/>
            <w:tabs>
              <w:tab w:val="clear" w:pos="8176"/>
              <w:tab w:val="right" w:pos="9026" w:leader="dot"/>
            </w:tabs>
            <w:rPr/>
          </w:pPr>
          <w:hyperlink w:anchor="__RefHeading___Toc565778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درک عمیق راسخان از صفات الهی</w:t>
            </w:r>
            <w:r>
              <w:rPr>
                <w:rStyle w:val="IndexLink"/>
                <w:rtl w:val="true"/>
              </w:rPr>
              <w:tab/>
            </w:r>
            <w:r>
              <w:rPr>
                <w:rStyle w:val="IndexLink"/>
              </w:rPr>
              <w:t>209</w:t>
            </w:r>
          </w:hyperlink>
        </w:p>
        <w:p>
          <w:pPr>
            <w:pStyle w:val="Contents4"/>
            <w:tabs>
              <w:tab w:val="clear" w:pos="8176"/>
              <w:tab w:val="right" w:pos="9026" w:leader="dot"/>
            </w:tabs>
            <w:rPr/>
          </w:pPr>
          <w:hyperlink w:anchor="__RefHeading___Toc565778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ستایش خداوند از راسخان در علم</w:t>
            </w:r>
            <w:r>
              <w:rPr>
                <w:rStyle w:val="IndexLink"/>
                <w:rtl w:val="true"/>
              </w:rPr>
              <w:tab/>
            </w:r>
            <w:r>
              <w:rPr>
                <w:rStyle w:val="IndexLink"/>
              </w:rPr>
              <w:t>210</w:t>
            </w:r>
          </w:hyperlink>
        </w:p>
        <w:p>
          <w:pPr>
            <w:pStyle w:val="Contents4"/>
            <w:tabs>
              <w:tab w:val="clear" w:pos="8176"/>
              <w:tab w:val="right" w:pos="9026" w:leader="dot"/>
            </w:tabs>
            <w:rPr/>
          </w:pPr>
          <w:hyperlink w:anchor="__RefHeading___Toc565778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بطلان اندازه گیری خداوند به عقل</w:t>
            </w:r>
            <w:r>
              <w:rPr>
                <w:rStyle w:val="IndexLink"/>
                <w:rtl w:val="true"/>
              </w:rPr>
              <w:tab/>
            </w:r>
            <w:r>
              <w:rPr>
                <w:rStyle w:val="IndexLink"/>
              </w:rPr>
              <w:t>211</w:t>
            </w:r>
          </w:hyperlink>
        </w:p>
        <w:p>
          <w:pPr>
            <w:pStyle w:val="Contents3"/>
            <w:tabs>
              <w:tab w:val="clear" w:pos="8459"/>
              <w:tab w:val="right" w:pos="9026" w:leader="dot"/>
            </w:tabs>
            <w:rPr/>
          </w:pPr>
          <w:hyperlink w:anchor="__RefHeading___Toc5657791_2320776876">
            <w:r>
              <w:rPr>
                <w:webHidden/>
                <w:rStyle w:val="IndexLink"/>
              </w:rPr>
              <w:t>4</w:t>
            </w:r>
            <w:r>
              <w:rPr>
                <w:rStyle w:val="IndexLink"/>
                <w:rtl w:val="true"/>
              </w:rPr>
              <w:t xml:space="preserve">. </w:t>
            </w:r>
            <w:r>
              <w:rPr>
                <w:rStyle w:val="IndexLink"/>
                <w:rtl w:val="true"/>
              </w:rPr>
              <w:t>عوامل جست وجوگر در طریق شناخت صفات خداوند</w:t>
            </w:r>
            <w:r>
              <w:rPr>
                <w:rStyle w:val="IndexLink"/>
                <w:rtl w:val="true"/>
              </w:rPr>
              <w:tab/>
            </w:r>
            <w:r>
              <w:rPr>
                <w:rStyle w:val="IndexLink"/>
              </w:rPr>
              <w:t>212</w:t>
            </w:r>
          </w:hyperlink>
        </w:p>
        <w:p>
          <w:pPr>
            <w:pStyle w:val="Contents4"/>
            <w:tabs>
              <w:tab w:val="clear" w:pos="8176"/>
              <w:tab w:val="right" w:pos="9026" w:leader="dot"/>
            </w:tabs>
            <w:rPr/>
          </w:pPr>
          <w:hyperlink w:anchor="__RefHeading___Toc5657793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نیروی اوهام و اندیشه ها</w:t>
            </w:r>
            <w:r>
              <w:rPr>
                <w:rStyle w:val="IndexLink"/>
                <w:rtl w:val="true"/>
              </w:rPr>
              <w:tab/>
            </w:r>
            <w:r>
              <w:rPr>
                <w:rStyle w:val="IndexLink"/>
              </w:rPr>
              <w:t>212</w:t>
            </w:r>
          </w:hyperlink>
        </w:p>
        <w:p>
          <w:pPr>
            <w:pStyle w:val="Contents4"/>
            <w:tabs>
              <w:tab w:val="clear" w:pos="8176"/>
              <w:tab w:val="right" w:pos="9026" w:leader="dot"/>
            </w:tabs>
            <w:rPr/>
          </w:pPr>
          <w:hyperlink w:anchor="__RefHeading___Toc565779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فکر پیراسته از وسوسه ها</w:t>
            </w:r>
            <w:r>
              <w:rPr>
                <w:rStyle w:val="IndexLink"/>
                <w:rtl w:val="true"/>
              </w:rPr>
              <w:tab/>
            </w:r>
            <w:r>
              <w:rPr>
                <w:rStyle w:val="IndexLink"/>
              </w:rPr>
              <w:t>212</w:t>
            </w:r>
          </w:hyperlink>
        </w:p>
        <w:p>
          <w:pPr>
            <w:pStyle w:val="Contents4"/>
            <w:tabs>
              <w:tab w:val="clear" w:pos="8176"/>
              <w:tab w:val="right" w:pos="9026" w:leader="dot"/>
            </w:tabs>
            <w:rPr/>
          </w:pPr>
          <w:hyperlink w:anchor="__RefHeading___Toc5657797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قلب پر از عشق</w:t>
            </w:r>
            <w:r>
              <w:rPr>
                <w:rStyle w:val="IndexLink"/>
                <w:rtl w:val="true"/>
              </w:rPr>
              <w:tab/>
            </w:r>
            <w:r>
              <w:rPr>
                <w:rStyle w:val="IndexLink"/>
              </w:rPr>
              <w:t>213</w:t>
            </w:r>
          </w:hyperlink>
        </w:p>
        <w:p>
          <w:pPr>
            <w:pStyle w:val="Contents4"/>
            <w:tabs>
              <w:tab w:val="clear" w:pos="8176"/>
              <w:tab w:val="right" w:pos="9026" w:leader="dot"/>
            </w:tabs>
            <w:rPr/>
          </w:pPr>
          <w:hyperlink w:anchor="__RefHeading___Toc5657799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عقل باریک بین</w:t>
            </w:r>
            <w:r>
              <w:rPr>
                <w:rStyle w:val="IndexLink"/>
                <w:rtl w:val="true"/>
              </w:rPr>
              <w:tab/>
            </w:r>
            <w:r>
              <w:rPr>
                <w:rStyle w:val="IndexLink"/>
              </w:rPr>
              <w:t>213</w:t>
            </w:r>
          </w:hyperlink>
        </w:p>
        <w:p>
          <w:pPr>
            <w:pStyle w:val="Contents4"/>
            <w:tabs>
              <w:tab w:val="clear" w:pos="8176"/>
              <w:tab w:val="right" w:pos="9026" w:leader="dot"/>
            </w:tabs>
            <w:rPr/>
          </w:pPr>
          <w:hyperlink w:anchor="__RefHeading___Toc5657801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عزت خداوند فراتر از اندازه گیری</w:t>
            </w:r>
            <w:r>
              <w:rPr>
                <w:rStyle w:val="IndexLink"/>
                <w:rtl w:val="true"/>
              </w:rPr>
              <w:tab/>
            </w:r>
            <w:r>
              <w:rPr>
                <w:rStyle w:val="IndexLink"/>
              </w:rPr>
              <w:t>215</w:t>
            </w:r>
          </w:hyperlink>
        </w:p>
        <w:p>
          <w:pPr>
            <w:pStyle w:val="Contents4"/>
            <w:tabs>
              <w:tab w:val="clear" w:pos="8176"/>
              <w:tab w:val="right" w:pos="9026" w:leader="dot"/>
            </w:tabs>
            <w:rPr/>
          </w:pPr>
          <w:hyperlink w:anchor="__RefHeading___Toc5657803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خلقت بدون نقشه قبلی</w:t>
            </w:r>
            <w:r>
              <w:rPr>
                <w:rStyle w:val="IndexLink"/>
                <w:rtl w:val="true"/>
              </w:rPr>
              <w:tab/>
            </w:r>
            <w:r>
              <w:rPr>
                <w:rStyle w:val="IndexLink"/>
              </w:rPr>
              <w:t>215</w:t>
            </w:r>
          </w:hyperlink>
        </w:p>
        <w:p>
          <w:pPr>
            <w:pStyle w:val="Contents4"/>
            <w:tabs>
              <w:tab w:val="clear" w:pos="8176"/>
              <w:tab w:val="right" w:pos="9026" w:leader="dot"/>
            </w:tabs>
            <w:rPr/>
          </w:pPr>
          <w:hyperlink w:anchor="__RefHeading___Toc5657805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خلقت بدون الگو</w:t>
            </w:r>
            <w:r>
              <w:rPr>
                <w:rStyle w:val="IndexLink"/>
                <w:rtl w:val="true"/>
              </w:rPr>
              <w:tab/>
            </w:r>
            <w:r>
              <w:rPr>
                <w:rStyle w:val="IndexLink"/>
              </w:rPr>
              <w:t>216</w:t>
            </w:r>
          </w:hyperlink>
        </w:p>
        <w:p>
          <w:pPr>
            <w:pStyle w:val="Contents4"/>
            <w:tabs>
              <w:tab w:val="clear" w:pos="8176"/>
              <w:tab w:val="right" w:pos="9026" w:leader="dot"/>
            </w:tabs>
            <w:rPr/>
          </w:pPr>
          <w:hyperlink w:anchor="__RefHeading___Toc5657807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ملکوت قدرت خداوند</w:t>
            </w:r>
            <w:r>
              <w:rPr>
                <w:rStyle w:val="IndexLink"/>
                <w:rtl w:val="true"/>
              </w:rPr>
              <w:tab/>
            </w:r>
            <w:r>
              <w:rPr>
                <w:rStyle w:val="IndexLink"/>
              </w:rPr>
              <w:t>216</w:t>
            </w:r>
          </w:hyperlink>
        </w:p>
        <w:p>
          <w:pPr>
            <w:pStyle w:val="Contents4"/>
            <w:tabs>
              <w:tab w:val="clear" w:pos="8176"/>
              <w:tab w:val="right" w:pos="9026" w:leader="dot"/>
            </w:tabs>
            <w:rPr/>
          </w:pPr>
          <w:hyperlink w:anchor="__RefHeading___Toc5657809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شگفتی های آثار حکمت خداوند</w:t>
            </w:r>
            <w:r>
              <w:rPr>
                <w:rStyle w:val="IndexLink"/>
                <w:rtl w:val="true"/>
              </w:rPr>
              <w:tab/>
            </w:r>
            <w:r>
              <w:rPr>
                <w:rStyle w:val="IndexLink"/>
              </w:rPr>
              <w:t>217</w:t>
            </w:r>
          </w:hyperlink>
        </w:p>
        <w:p>
          <w:pPr>
            <w:pStyle w:val="Contents4"/>
            <w:tabs>
              <w:tab w:val="clear" w:pos="8176"/>
              <w:tab w:val="right" w:pos="9026" w:leader="dot"/>
            </w:tabs>
            <w:rPr/>
          </w:pPr>
          <w:hyperlink w:anchor="__RefHeading___Toc5657811_2320776876">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نیازمندی دلیلی بر معرفت خداوند</w:t>
            </w:r>
            <w:r>
              <w:rPr>
                <w:rStyle w:val="IndexLink"/>
                <w:rtl w:val="true"/>
              </w:rPr>
              <w:tab/>
            </w:r>
            <w:r>
              <w:rPr>
                <w:rStyle w:val="IndexLink"/>
              </w:rPr>
              <w:t>217</w:t>
            </w:r>
          </w:hyperlink>
        </w:p>
        <w:p>
          <w:pPr>
            <w:pStyle w:val="Contents4"/>
            <w:tabs>
              <w:tab w:val="clear" w:pos="8176"/>
              <w:tab w:val="right" w:pos="9026" w:leader="dot"/>
            </w:tabs>
            <w:rPr/>
          </w:pPr>
          <w:hyperlink w:anchor="__RefHeading___Toc5657813_2320776876">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مخلوقات حجتی بر وجود خدا</w:t>
            </w:r>
            <w:r>
              <w:rPr>
                <w:rStyle w:val="IndexLink"/>
                <w:rtl w:val="true"/>
              </w:rPr>
              <w:tab/>
            </w:r>
            <w:r>
              <w:rPr>
                <w:rStyle w:val="IndexLink"/>
              </w:rPr>
              <w:t>217</w:t>
            </w:r>
          </w:hyperlink>
        </w:p>
        <w:p>
          <w:pPr>
            <w:pStyle w:val="Contents4"/>
            <w:tabs>
              <w:tab w:val="clear" w:pos="8176"/>
              <w:tab w:val="right" w:pos="9026" w:leader="dot"/>
            </w:tabs>
            <w:rPr/>
          </w:pPr>
          <w:hyperlink w:anchor="__RefHeading___Toc5657815_2320776876">
            <w:r>
              <w:rPr>
                <w:webHidden/>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تدبیر موجودات دلیلی بر آفرینندگی خداوند</w:t>
            </w:r>
            <w:r>
              <w:rPr>
                <w:rStyle w:val="IndexLink"/>
                <w:rtl w:val="true"/>
              </w:rPr>
              <w:tab/>
            </w:r>
            <w:r>
              <w:rPr>
                <w:rStyle w:val="IndexLink"/>
              </w:rPr>
              <w:t>218</w:t>
            </w:r>
          </w:hyperlink>
        </w:p>
        <w:p>
          <w:pPr>
            <w:pStyle w:val="Contents3"/>
            <w:tabs>
              <w:tab w:val="clear" w:pos="8459"/>
              <w:tab w:val="right" w:pos="9026" w:leader="dot"/>
            </w:tabs>
            <w:rPr/>
          </w:pPr>
          <w:hyperlink w:anchor="__RefHeading___Toc5657817_2320776876">
            <w:r>
              <w:rPr>
                <w:webHidden/>
                <w:rStyle w:val="IndexLink"/>
              </w:rPr>
              <w:t>5</w:t>
            </w:r>
            <w:r>
              <w:rPr>
                <w:rStyle w:val="IndexLink"/>
                <w:rtl w:val="true"/>
              </w:rPr>
              <w:t xml:space="preserve">. </w:t>
            </w:r>
            <w:r>
              <w:rPr>
                <w:rStyle w:val="IndexLink"/>
                <w:rtl w:val="true"/>
              </w:rPr>
              <w:t>تشبیه خداوند</w:t>
            </w:r>
            <w:r>
              <w:rPr>
                <w:rStyle w:val="IndexLink"/>
                <w:rtl w:val="true"/>
              </w:rPr>
              <w:tab/>
            </w:r>
            <w:r>
              <w:rPr>
                <w:rStyle w:val="IndexLink"/>
              </w:rPr>
              <w:t>220</w:t>
            </w:r>
          </w:hyperlink>
        </w:p>
        <w:p>
          <w:pPr>
            <w:pStyle w:val="Contents4"/>
            <w:tabs>
              <w:tab w:val="clear" w:pos="8176"/>
              <w:tab w:val="right" w:pos="9026" w:leader="dot"/>
            </w:tabs>
            <w:rPr/>
          </w:pPr>
          <w:hyperlink w:anchor="__RefHeading___Toc565781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تشبیه خداوند به مخلوقات</w:t>
            </w:r>
            <w:r>
              <w:rPr>
                <w:rStyle w:val="IndexLink"/>
                <w:rtl w:val="true"/>
              </w:rPr>
              <w:tab/>
            </w:r>
            <w:r>
              <w:rPr>
                <w:rStyle w:val="IndexLink"/>
              </w:rPr>
              <w:t>220</w:t>
            </w:r>
          </w:hyperlink>
        </w:p>
        <w:p>
          <w:pPr>
            <w:pStyle w:val="Contents4"/>
            <w:tabs>
              <w:tab w:val="clear" w:pos="8176"/>
              <w:tab w:val="right" w:pos="9026" w:leader="dot"/>
            </w:tabs>
            <w:rPr/>
          </w:pPr>
          <w:hyperlink w:anchor="__RefHeading___Toc565782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تشبیه خداوند نوعی ضلالت</w:t>
            </w:r>
            <w:r>
              <w:rPr>
                <w:rStyle w:val="IndexLink"/>
                <w:rtl w:val="true"/>
              </w:rPr>
              <w:tab/>
            </w:r>
            <w:r>
              <w:rPr>
                <w:rStyle w:val="IndexLink"/>
              </w:rPr>
              <w:t>221</w:t>
            </w:r>
          </w:hyperlink>
        </w:p>
        <w:p>
          <w:pPr>
            <w:pStyle w:val="Contents4"/>
            <w:tabs>
              <w:tab w:val="clear" w:pos="8176"/>
              <w:tab w:val="right" w:pos="9026" w:leader="dot"/>
            </w:tabs>
            <w:rPr/>
          </w:pPr>
          <w:hyperlink w:anchor="__RefHeading___Toc565782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تشبیه خداوند نوعی کذب</w:t>
            </w:r>
            <w:r>
              <w:rPr>
                <w:rStyle w:val="IndexLink"/>
                <w:rtl w:val="true"/>
              </w:rPr>
              <w:tab/>
            </w:r>
            <w:r>
              <w:rPr>
                <w:rStyle w:val="IndexLink"/>
              </w:rPr>
              <w:t>222</w:t>
            </w:r>
          </w:hyperlink>
        </w:p>
        <w:p>
          <w:pPr>
            <w:pStyle w:val="Contents4"/>
            <w:tabs>
              <w:tab w:val="clear" w:pos="8176"/>
              <w:tab w:val="right" w:pos="9026" w:leader="dot"/>
            </w:tabs>
            <w:rPr/>
          </w:pPr>
          <w:hyperlink w:anchor="__RefHeading___Toc565782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شبیه خداوند به زینت مخلوق</w:t>
            </w:r>
            <w:r>
              <w:rPr>
                <w:rStyle w:val="IndexLink"/>
                <w:rtl w:val="true"/>
              </w:rPr>
              <w:tab/>
            </w:r>
            <w:r>
              <w:rPr>
                <w:rStyle w:val="IndexLink"/>
              </w:rPr>
              <w:t>222</w:t>
            </w:r>
          </w:hyperlink>
        </w:p>
        <w:p>
          <w:pPr>
            <w:pStyle w:val="Contents4"/>
            <w:tabs>
              <w:tab w:val="clear" w:pos="8176"/>
              <w:tab w:val="right" w:pos="9026" w:leader="dot"/>
            </w:tabs>
            <w:rPr/>
          </w:pPr>
          <w:hyperlink w:anchor="__RefHeading___Toc565782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تشبیه خداوند به اجسام</w:t>
            </w:r>
            <w:r>
              <w:rPr>
                <w:rStyle w:val="IndexLink"/>
                <w:rtl w:val="true"/>
              </w:rPr>
              <w:tab/>
            </w:r>
            <w:r>
              <w:rPr>
                <w:rStyle w:val="IndexLink"/>
              </w:rPr>
              <w:t>223</w:t>
            </w:r>
          </w:hyperlink>
        </w:p>
        <w:p>
          <w:pPr>
            <w:pStyle w:val="Contents4"/>
            <w:tabs>
              <w:tab w:val="clear" w:pos="8176"/>
              <w:tab w:val="right" w:pos="9026" w:leader="dot"/>
            </w:tabs>
            <w:rPr/>
          </w:pPr>
          <w:hyperlink w:anchor="__RefHeading___Toc565782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مقایسه خداوند با مخلوقات</w:t>
            </w:r>
            <w:r>
              <w:rPr>
                <w:rStyle w:val="IndexLink"/>
                <w:rtl w:val="true"/>
              </w:rPr>
              <w:tab/>
            </w:r>
            <w:r>
              <w:rPr>
                <w:rStyle w:val="IndexLink"/>
              </w:rPr>
              <w:t>223</w:t>
            </w:r>
          </w:hyperlink>
        </w:p>
        <w:p>
          <w:pPr>
            <w:pStyle w:val="Contents4"/>
            <w:tabs>
              <w:tab w:val="clear" w:pos="8176"/>
              <w:tab w:val="right" w:pos="9026" w:leader="dot"/>
            </w:tabs>
            <w:rPr/>
          </w:pPr>
          <w:hyperlink w:anchor="__RefHeading___Toc565783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نظیر قائل شدن برای خداوند</w:t>
            </w:r>
            <w:r>
              <w:rPr>
                <w:rStyle w:val="IndexLink"/>
                <w:rtl w:val="true"/>
              </w:rPr>
              <w:tab/>
            </w:r>
            <w:r>
              <w:rPr>
                <w:rStyle w:val="IndexLink"/>
              </w:rPr>
              <w:t>224</w:t>
            </w:r>
          </w:hyperlink>
        </w:p>
        <w:p>
          <w:pPr>
            <w:pStyle w:val="Contents5"/>
            <w:tabs>
              <w:tab w:val="clear" w:pos="7892"/>
              <w:tab w:val="right" w:pos="9026" w:leader="dot"/>
            </w:tabs>
            <w:rPr/>
          </w:pPr>
          <w:hyperlink w:anchor="__RefHeading___Toc5657833_2320776876">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657835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آن که نظیر قائل شود، کافر است</w:t>
            </w:r>
            <w:r>
              <w:rPr>
                <w:rStyle w:val="IndexLink"/>
                <w:rtl w:val="true"/>
              </w:rPr>
              <w:tab/>
            </w:r>
            <w:r>
              <w:rPr>
                <w:rStyle w:val="IndexLink"/>
              </w:rPr>
              <w:t>225</w:t>
            </w:r>
          </w:hyperlink>
        </w:p>
        <w:p>
          <w:pPr>
            <w:pStyle w:val="Contents4"/>
            <w:tabs>
              <w:tab w:val="clear" w:pos="8176"/>
              <w:tab w:val="right" w:pos="9026" w:leader="dot"/>
            </w:tabs>
            <w:rPr/>
          </w:pPr>
          <w:hyperlink w:anchor="__RefHeading___Toc5657837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فراتر از ادراک عقول</w:t>
            </w:r>
            <w:r>
              <w:rPr>
                <w:rStyle w:val="IndexLink"/>
                <w:rtl w:val="true"/>
              </w:rPr>
              <w:tab/>
            </w:r>
            <w:r>
              <w:rPr>
                <w:rStyle w:val="IndexLink"/>
              </w:rPr>
              <w:t>226</w:t>
            </w:r>
          </w:hyperlink>
        </w:p>
        <w:p>
          <w:pPr>
            <w:pStyle w:val="Contents4"/>
            <w:tabs>
              <w:tab w:val="clear" w:pos="8176"/>
              <w:tab w:val="right" w:pos="9026" w:leader="dot"/>
            </w:tabs>
            <w:rPr/>
          </w:pPr>
          <w:hyperlink w:anchor="__RefHeading___Toc5657839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در اندیشه ها نمی گنجد</w:t>
            </w:r>
            <w:r>
              <w:rPr>
                <w:rStyle w:val="IndexLink"/>
                <w:rtl w:val="true"/>
              </w:rPr>
              <w:tab/>
            </w:r>
            <w:r>
              <w:rPr>
                <w:rStyle w:val="IndexLink"/>
              </w:rPr>
              <w:t>226</w:t>
            </w:r>
          </w:hyperlink>
        </w:p>
        <w:p>
          <w:pPr>
            <w:pStyle w:val="Contents3"/>
            <w:tabs>
              <w:tab w:val="clear" w:pos="8459"/>
              <w:tab w:val="right" w:pos="9026" w:leader="dot"/>
            </w:tabs>
            <w:rPr/>
          </w:pPr>
          <w:hyperlink w:anchor="__RefHeading___Toc5657841_2320776876">
            <w:r>
              <w:rPr>
                <w:webHidden/>
                <w:rStyle w:val="IndexLink"/>
              </w:rPr>
              <w:t>6</w:t>
            </w:r>
            <w:r>
              <w:rPr>
                <w:rStyle w:val="IndexLink"/>
                <w:rtl w:val="true"/>
              </w:rPr>
              <w:t xml:space="preserve">. </w:t>
            </w:r>
            <w:r>
              <w:rPr>
                <w:rStyle w:val="IndexLink"/>
                <w:rtl w:val="true"/>
              </w:rPr>
              <w:t>مراحل خلقت و کیفیت آن</w:t>
            </w:r>
            <w:r>
              <w:rPr>
                <w:rStyle w:val="IndexLink"/>
                <w:rtl w:val="true"/>
              </w:rPr>
              <w:tab/>
            </w:r>
            <w:r>
              <w:rPr>
                <w:rStyle w:val="IndexLink"/>
              </w:rPr>
              <w:t>227</w:t>
            </w:r>
          </w:hyperlink>
        </w:p>
        <w:p>
          <w:pPr>
            <w:pStyle w:val="Contents4"/>
            <w:tabs>
              <w:tab w:val="clear" w:pos="8176"/>
              <w:tab w:val="right" w:pos="9026" w:leader="dot"/>
            </w:tabs>
            <w:rPr/>
          </w:pPr>
          <w:hyperlink w:anchor="__RefHeading___Toc565784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تقدیر</w:t>
            </w:r>
            <w:r>
              <w:rPr>
                <w:rStyle w:val="IndexLink"/>
                <w:rtl w:val="true"/>
              </w:rPr>
              <w:tab/>
            </w:r>
            <w:r>
              <w:rPr>
                <w:rStyle w:val="IndexLink"/>
              </w:rPr>
              <w:t>227</w:t>
            </w:r>
          </w:hyperlink>
        </w:p>
        <w:p>
          <w:pPr>
            <w:pStyle w:val="Contents4"/>
            <w:tabs>
              <w:tab w:val="clear" w:pos="8176"/>
              <w:tab w:val="right" w:pos="9026" w:leader="dot"/>
            </w:tabs>
            <w:rPr/>
          </w:pPr>
          <w:hyperlink w:anchor="__RefHeading___Toc565784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تدبیر</w:t>
            </w:r>
            <w:r>
              <w:rPr>
                <w:rStyle w:val="IndexLink"/>
                <w:rtl w:val="true"/>
              </w:rPr>
              <w:tab/>
            </w:r>
            <w:r>
              <w:rPr>
                <w:rStyle w:val="IndexLink"/>
              </w:rPr>
              <w:t>228</w:t>
            </w:r>
          </w:hyperlink>
        </w:p>
        <w:p>
          <w:pPr>
            <w:pStyle w:val="Contents4"/>
            <w:tabs>
              <w:tab w:val="clear" w:pos="8176"/>
              <w:tab w:val="right" w:pos="9026" w:leader="dot"/>
            </w:tabs>
            <w:rPr/>
          </w:pPr>
          <w:hyperlink w:anchor="__RefHeading___Toc565784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جهت دادن</w:t>
            </w:r>
            <w:r>
              <w:rPr>
                <w:rStyle w:val="IndexLink"/>
                <w:rtl w:val="true"/>
              </w:rPr>
              <w:tab/>
            </w:r>
            <w:r>
              <w:rPr>
                <w:rStyle w:val="IndexLink"/>
              </w:rPr>
              <w:t>228</w:t>
            </w:r>
          </w:hyperlink>
        </w:p>
        <w:p>
          <w:pPr>
            <w:pStyle w:val="Contents4"/>
            <w:tabs>
              <w:tab w:val="clear" w:pos="8176"/>
              <w:tab w:val="right" w:pos="9026" w:leader="dot"/>
            </w:tabs>
            <w:rPr/>
          </w:pPr>
          <w:hyperlink w:anchor="__RefHeading___Toc565784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هدفمند بودن</w:t>
            </w:r>
            <w:r>
              <w:rPr>
                <w:rStyle w:val="IndexLink"/>
                <w:rtl w:val="true"/>
              </w:rPr>
              <w:tab/>
            </w:r>
            <w:r>
              <w:rPr>
                <w:rStyle w:val="IndexLink"/>
              </w:rPr>
              <w:t>228</w:t>
            </w:r>
          </w:hyperlink>
        </w:p>
        <w:p>
          <w:pPr>
            <w:pStyle w:val="Contents4"/>
            <w:tabs>
              <w:tab w:val="clear" w:pos="8176"/>
              <w:tab w:val="right" w:pos="9026" w:leader="dot"/>
            </w:tabs>
            <w:rPr/>
          </w:pPr>
          <w:hyperlink w:anchor="__RefHeading___Toc5657851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دشوار نبودن مأموریت</w:t>
            </w:r>
            <w:r>
              <w:rPr>
                <w:rStyle w:val="IndexLink"/>
                <w:rtl w:val="true"/>
              </w:rPr>
              <w:tab/>
            </w:r>
            <w:r>
              <w:rPr>
                <w:rStyle w:val="IndexLink"/>
              </w:rPr>
              <w:t>229</w:t>
            </w:r>
          </w:hyperlink>
        </w:p>
        <w:p>
          <w:pPr>
            <w:pStyle w:val="Contents4"/>
            <w:tabs>
              <w:tab w:val="clear" w:pos="8176"/>
              <w:tab w:val="right" w:pos="9026" w:leader="dot"/>
            </w:tabs>
            <w:rPr/>
          </w:pPr>
          <w:hyperlink w:anchor="__RefHeading___Toc5657853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مشیت خداوند</w:t>
            </w:r>
            <w:r>
              <w:rPr>
                <w:rStyle w:val="IndexLink"/>
                <w:rtl w:val="true"/>
              </w:rPr>
              <w:tab/>
            </w:r>
            <w:r>
              <w:rPr>
                <w:rStyle w:val="IndexLink"/>
              </w:rPr>
              <w:t>229</w:t>
            </w:r>
          </w:hyperlink>
        </w:p>
        <w:p>
          <w:pPr>
            <w:pStyle w:val="Contents4"/>
            <w:tabs>
              <w:tab w:val="clear" w:pos="8176"/>
              <w:tab w:val="right" w:pos="9026" w:leader="dot"/>
            </w:tabs>
            <w:rPr/>
          </w:pPr>
          <w:hyperlink w:anchor="__RefHeading___Toc5657855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آفرینش بدون اندیشه</w:t>
            </w:r>
            <w:r>
              <w:rPr>
                <w:rStyle w:val="IndexLink"/>
                <w:rtl w:val="true"/>
              </w:rPr>
              <w:tab/>
            </w:r>
            <w:r>
              <w:rPr>
                <w:rStyle w:val="IndexLink"/>
              </w:rPr>
              <w:t>230</w:t>
            </w:r>
          </w:hyperlink>
        </w:p>
        <w:p>
          <w:pPr>
            <w:pStyle w:val="Contents4"/>
            <w:tabs>
              <w:tab w:val="clear" w:pos="8176"/>
              <w:tab w:val="right" w:pos="9026" w:leader="dot"/>
            </w:tabs>
            <w:rPr/>
          </w:pPr>
          <w:hyperlink w:anchor="__RefHeading___Toc5657857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آفرینش بدون تصوری در باطن</w:t>
            </w:r>
            <w:r>
              <w:rPr>
                <w:rStyle w:val="IndexLink"/>
                <w:rtl w:val="true"/>
              </w:rPr>
              <w:tab/>
            </w:r>
            <w:r>
              <w:rPr>
                <w:rStyle w:val="IndexLink"/>
              </w:rPr>
              <w:t>230</w:t>
            </w:r>
          </w:hyperlink>
        </w:p>
        <w:p>
          <w:pPr>
            <w:pStyle w:val="Contents4"/>
            <w:tabs>
              <w:tab w:val="clear" w:pos="8176"/>
              <w:tab w:val="right" w:pos="9026" w:leader="dot"/>
            </w:tabs>
            <w:rPr/>
          </w:pPr>
          <w:hyperlink w:anchor="__RefHeading___Toc5657859_2320776876">
            <w:r>
              <w:rPr>
                <w:webHidden/>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آفرینش بدون استفاده از تجربه گذشتگان</w:t>
            </w:r>
            <w:r>
              <w:rPr>
                <w:rStyle w:val="IndexLink"/>
                <w:rtl w:val="true"/>
              </w:rPr>
              <w:tab/>
            </w:r>
            <w:r>
              <w:rPr>
                <w:rStyle w:val="IndexLink"/>
              </w:rPr>
              <w:t>231</w:t>
            </w:r>
          </w:hyperlink>
        </w:p>
        <w:p>
          <w:pPr>
            <w:pStyle w:val="Contents4"/>
            <w:tabs>
              <w:tab w:val="clear" w:pos="8176"/>
              <w:tab w:val="right" w:pos="9026" w:leader="dot"/>
            </w:tabs>
            <w:rPr/>
          </w:pPr>
          <w:hyperlink w:anchor="__RefHeading___Toc5657861_2320776876">
            <w:r>
              <w:rPr>
                <w:webHidden/>
                <w:rStyle w:val="IndexLink"/>
              </w:rPr>
              <w:t>6</w:t>
            </w:r>
            <w:r>
              <w:rPr>
                <w:rStyle w:val="IndexLink"/>
                <w:rtl w:val="true"/>
              </w:rPr>
              <w:t xml:space="preserve">. </w:t>
            </w:r>
            <w:r>
              <w:rPr>
                <w:rStyle w:val="IndexLink"/>
              </w:rPr>
              <w:t>10</w:t>
            </w:r>
            <w:r>
              <w:rPr>
                <w:rStyle w:val="IndexLink"/>
                <w:rtl w:val="true"/>
              </w:rPr>
              <w:t xml:space="preserve">. </w:t>
            </w:r>
            <w:r>
              <w:rPr>
                <w:rStyle w:val="IndexLink"/>
                <w:rtl w:val="true"/>
              </w:rPr>
              <w:t>آفرینش بدون کمک گرفتن از یاور</w:t>
            </w:r>
            <w:r>
              <w:rPr>
                <w:rStyle w:val="IndexLink"/>
                <w:rtl w:val="true"/>
              </w:rPr>
              <w:tab/>
            </w:r>
            <w:r>
              <w:rPr>
                <w:rStyle w:val="IndexLink"/>
              </w:rPr>
              <w:t>231</w:t>
            </w:r>
          </w:hyperlink>
        </w:p>
        <w:p>
          <w:pPr>
            <w:pStyle w:val="Contents4"/>
            <w:tabs>
              <w:tab w:val="clear" w:pos="8176"/>
              <w:tab w:val="right" w:pos="9026" w:leader="dot"/>
            </w:tabs>
            <w:rPr/>
          </w:pPr>
          <w:hyperlink w:anchor="__RefHeading___Toc5657863_2320776876">
            <w:r>
              <w:rPr>
                <w:webHidden/>
                <w:rStyle w:val="IndexLink"/>
              </w:rPr>
              <w:t>6</w:t>
            </w:r>
            <w:r>
              <w:rPr>
                <w:rStyle w:val="IndexLink"/>
                <w:rtl w:val="true"/>
              </w:rPr>
              <w:t xml:space="preserve">. </w:t>
            </w:r>
            <w:r>
              <w:rPr>
                <w:rStyle w:val="IndexLink"/>
              </w:rPr>
              <w:t>11</w:t>
            </w:r>
            <w:r>
              <w:rPr>
                <w:rStyle w:val="IndexLink"/>
                <w:rtl w:val="true"/>
              </w:rPr>
              <w:t xml:space="preserve">. </w:t>
            </w:r>
            <w:r>
              <w:rPr>
                <w:rStyle w:val="IndexLink"/>
                <w:rtl w:val="true"/>
              </w:rPr>
              <w:t>تمامیت آفرینش</w:t>
            </w:r>
            <w:r>
              <w:rPr>
                <w:rStyle w:val="IndexLink"/>
                <w:rtl w:val="true"/>
              </w:rPr>
              <w:t>!</w:t>
              <w:tab/>
            </w:r>
            <w:r>
              <w:rPr>
                <w:rStyle w:val="IndexLink"/>
              </w:rPr>
              <w:t>231</w:t>
            </w:r>
          </w:hyperlink>
        </w:p>
        <w:p>
          <w:pPr>
            <w:pStyle w:val="Contents4"/>
            <w:tabs>
              <w:tab w:val="clear" w:pos="8176"/>
              <w:tab w:val="right" w:pos="9026" w:leader="dot"/>
            </w:tabs>
            <w:rPr/>
          </w:pPr>
          <w:hyperlink w:anchor="__RefHeading___Toc5657865_2320776876">
            <w:r>
              <w:rPr>
                <w:webHidden/>
                <w:rStyle w:val="IndexLink"/>
              </w:rPr>
              <w:t>6</w:t>
            </w:r>
            <w:r>
              <w:rPr>
                <w:rStyle w:val="IndexLink"/>
                <w:rtl w:val="true"/>
              </w:rPr>
              <w:t xml:space="preserve">. </w:t>
            </w:r>
            <w:r>
              <w:rPr>
                <w:rStyle w:val="IndexLink"/>
              </w:rPr>
              <w:t>12</w:t>
            </w:r>
            <w:r>
              <w:rPr>
                <w:rStyle w:val="IndexLink"/>
                <w:rtl w:val="true"/>
              </w:rPr>
              <w:t xml:space="preserve">. </w:t>
            </w:r>
            <w:r>
              <w:rPr>
                <w:rStyle w:val="IndexLink"/>
                <w:rtl w:val="true"/>
              </w:rPr>
              <w:t>اطاعت آفرینش از خداوند</w:t>
            </w:r>
            <w:r>
              <w:rPr>
                <w:rStyle w:val="IndexLink"/>
                <w:rtl w:val="true"/>
              </w:rPr>
              <w:tab/>
            </w:r>
            <w:r>
              <w:rPr>
                <w:rStyle w:val="IndexLink"/>
              </w:rPr>
              <w:t>232</w:t>
            </w:r>
          </w:hyperlink>
        </w:p>
        <w:p>
          <w:pPr>
            <w:pStyle w:val="Contents3"/>
            <w:tabs>
              <w:tab w:val="clear" w:pos="8459"/>
              <w:tab w:val="right" w:pos="9026" w:leader="dot"/>
            </w:tabs>
            <w:rPr/>
          </w:pPr>
          <w:hyperlink w:anchor="__RefHeading___Toc5657867_2320776876">
            <w:r>
              <w:rPr>
                <w:webHidden/>
                <w:rStyle w:val="IndexLink"/>
              </w:rPr>
              <w:t>7</w:t>
            </w:r>
            <w:r>
              <w:rPr>
                <w:rStyle w:val="IndexLink"/>
                <w:rtl w:val="true"/>
              </w:rPr>
              <w:t xml:space="preserve">. </w:t>
            </w:r>
            <w:r>
              <w:rPr>
                <w:rStyle w:val="IndexLink"/>
                <w:rtl w:val="true"/>
              </w:rPr>
              <w:t>ویژگی های نظام آفرینش</w:t>
            </w:r>
            <w:r>
              <w:rPr>
                <w:rStyle w:val="IndexLink"/>
                <w:rtl w:val="true"/>
              </w:rPr>
              <w:tab/>
            </w:r>
            <w:r>
              <w:rPr>
                <w:rStyle w:val="IndexLink"/>
              </w:rPr>
              <w:t>232</w:t>
            </w:r>
          </w:hyperlink>
        </w:p>
        <w:p>
          <w:pPr>
            <w:pStyle w:val="Contents4"/>
            <w:tabs>
              <w:tab w:val="clear" w:pos="8176"/>
              <w:tab w:val="right" w:pos="9026" w:leader="dot"/>
            </w:tabs>
            <w:rPr/>
          </w:pPr>
          <w:hyperlink w:anchor="__RefHeading___Toc565786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آفرینش بدون اعوجاج</w:t>
            </w:r>
            <w:r>
              <w:rPr>
                <w:rStyle w:val="IndexLink"/>
                <w:rtl w:val="true"/>
              </w:rPr>
              <w:tab/>
            </w:r>
            <w:r>
              <w:rPr>
                <w:rStyle w:val="IndexLink"/>
              </w:rPr>
              <w:t>232</w:t>
            </w:r>
          </w:hyperlink>
        </w:p>
        <w:p>
          <w:pPr>
            <w:pStyle w:val="Contents4"/>
            <w:tabs>
              <w:tab w:val="clear" w:pos="8176"/>
              <w:tab w:val="right" w:pos="9026" w:leader="dot"/>
            </w:tabs>
            <w:rPr/>
          </w:pPr>
          <w:hyperlink w:anchor="__RefHeading___Toc5657871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آفرینش و راهی معین</w:t>
            </w:r>
            <w:r>
              <w:rPr>
                <w:rStyle w:val="IndexLink"/>
                <w:rtl w:val="true"/>
              </w:rPr>
              <w:tab/>
            </w:r>
            <w:r>
              <w:rPr>
                <w:rStyle w:val="IndexLink"/>
              </w:rPr>
              <w:t>232</w:t>
            </w:r>
          </w:hyperlink>
        </w:p>
        <w:p>
          <w:pPr>
            <w:pStyle w:val="Contents4"/>
            <w:tabs>
              <w:tab w:val="clear" w:pos="8176"/>
              <w:tab w:val="right" w:pos="9026" w:leader="dot"/>
            </w:tabs>
            <w:rPr/>
          </w:pPr>
          <w:hyperlink w:anchor="__RefHeading___Toc5657873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آفرینش همراه با التیام بین اضداد</w:t>
            </w:r>
            <w:r>
              <w:rPr>
                <w:rStyle w:val="IndexLink"/>
                <w:rtl w:val="true"/>
              </w:rPr>
              <w:tab/>
            </w:r>
            <w:r>
              <w:rPr>
                <w:rStyle w:val="IndexLink"/>
              </w:rPr>
              <w:t>233</w:t>
            </w:r>
          </w:hyperlink>
        </w:p>
        <w:p>
          <w:pPr>
            <w:pStyle w:val="Contents4"/>
            <w:tabs>
              <w:tab w:val="clear" w:pos="8176"/>
              <w:tab w:val="right" w:pos="9026" w:leader="dot"/>
            </w:tabs>
            <w:rPr/>
          </w:pPr>
          <w:hyperlink w:anchor="__RefHeading___Toc5657875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آفرینش همراه با همگونی</w:t>
            </w:r>
            <w:r>
              <w:rPr>
                <w:rStyle w:val="IndexLink"/>
                <w:rtl w:val="true"/>
              </w:rPr>
              <w:tab/>
            </w:r>
            <w:r>
              <w:rPr>
                <w:rStyle w:val="IndexLink"/>
              </w:rPr>
              <w:t>233</w:t>
            </w:r>
          </w:hyperlink>
        </w:p>
        <w:p>
          <w:pPr>
            <w:pStyle w:val="Contents4"/>
            <w:tabs>
              <w:tab w:val="clear" w:pos="8176"/>
              <w:tab w:val="right" w:pos="9026" w:leader="dot"/>
            </w:tabs>
            <w:rPr/>
          </w:pPr>
          <w:hyperlink w:anchor="__RefHeading___Toc5657877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آفرینش همراه با تنوع</w:t>
            </w:r>
            <w:r>
              <w:rPr>
                <w:rStyle w:val="IndexLink"/>
                <w:rtl w:val="true"/>
              </w:rPr>
              <w:tab/>
            </w:r>
            <w:r>
              <w:rPr>
                <w:rStyle w:val="IndexLink"/>
              </w:rPr>
              <w:t>233</w:t>
            </w:r>
          </w:hyperlink>
        </w:p>
        <w:p>
          <w:pPr>
            <w:pStyle w:val="Contents4"/>
            <w:tabs>
              <w:tab w:val="clear" w:pos="8176"/>
              <w:tab w:val="right" w:pos="9026" w:leader="dot"/>
            </w:tabs>
            <w:rPr/>
          </w:pPr>
          <w:hyperlink w:anchor="__RefHeading___Toc5657879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آفرینش همراه با حکمت</w:t>
            </w:r>
            <w:r>
              <w:rPr>
                <w:rStyle w:val="IndexLink"/>
                <w:rtl w:val="true"/>
              </w:rPr>
              <w:tab/>
            </w:r>
            <w:r>
              <w:rPr>
                <w:rStyle w:val="IndexLink"/>
              </w:rPr>
              <w:t>234</w:t>
            </w:r>
          </w:hyperlink>
        </w:p>
        <w:p>
          <w:pPr>
            <w:pStyle w:val="Contents3"/>
            <w:tabs>
              <w:tab w:val="clear" w:pos="8459"/>
              <w:tab w:val="right" w:pos="9026" w:leader="dot"/>
            </w:tabs>
            <w:rPr/>
          </w:pPr>
          <w:hyperlink w:anchor="__RefHeading___Toc5657881_2320776876">
            <w:r>
              <w:rPr>
                <w:webHidden/>
                <w:rStyle w:val="IndexLink"/>
              </w:rPr>
              <w:t>8</w:t>
            </w:r>
            <w:r>
              <w:rPr>
                <w:rStyle w:val="IndexLink"/>
                <w:rtl w:val="true"/>
              </w:rPr>
              <w:t xml:space="preserve">. </w:t>
            </w:r>
            <w:r>
              <w:rPr>
                <w:rStyle w:val="IndexLink"/>
                <w:rtl w:val="true"/>
              </w:rPr>
              <w:t>آفرینش آسمان ها و ویژگی های آن</w:t>
            </w:r>
            <w:r>
              <w:rPr>
                <w:rStyle w:val="IndexLink"/>
                <w:rtl w:val="true"/>
              </w:rPr>
              <w:tab/>
            </w:r>
            <w:r>
              <w:rPr>
                <w:rStyle w:val="IndexLink"/>
              </w:rPr>
              <w:t>235</w:t>
            </w:r>
          </w:hyperlink>
        </w:p>
        <w:p>
          <w:pPr>
            <w:pStyle w:val="Contents4"/>
            <w:tabs>
              <w:tab w:val="clear" w:pos="8176"/>
              <w:tab w:val="right" w:pos="9026" w:leader="dot"/>
            </w:tabs>
            <w:rPr/>
          </w:pPr>
          <w:hyperlink w:anchor="__RefHeading___Toc5657883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آسمان بدون ستون</w:t>
            </w:r>
            <w:r>
              <w:rPr>
                <w:rStyle w:val="IndexLink"/>
                <w:rtl w:val="true"/>
              </w:rPr>
              <w:tab/>
            </w:r>
            <w:r>
              <w:rPr>
                <w:rStyle w:val="IndexLink"/>
              </w:rPr>
              <w:t>235</w:t>
            </w:r>
          </w:hyperlink>
        </w:p>
        <w:p>
          <w:pPr>
            <w:pStyle w:val="Contents4"/>
            <w:tabs>
              <w:tab w:val="clear" w:pos="8176"/>
              <w:tab w:val="right" w:pos="9026" w:leader="dot"/>
            </w:tabs>
            <w:rPr/>
          </w:pPr>
          <w:hyperlink w:anchor="__RefHeading___Toc5657885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ارتباط آسمان ها با دیگر کُرات</w:t>
            </w:r>
            <w:r>
              <w:rPr>
                <w:rStyle w:val="IndexLink"/>
                <w:rtl w:val="true"/>
              </w:rPr>
              <w:tab/>
            </w:r>
            <w:r>
              <w:rPr>
                <w:rStyle w:val="IndexLink"/>
              </w:rPr>
              <w:t>236</w:t>
            </w:r>
          </w:hyperlink>
        </w:p>
        <w:p>
          <w:pPr>
            <w:pStyle w:val="Contents4"/>
            <w:tabs>
              <w:tab w:val="clear" w:pos="8176"/>
              <w:tab w:val="right" w:pos="9026" w:leader="dot"/>
            </w:tabs>
            <w:rPr/>
          </w:pPr>
          <w:hyperlink w:anchor="__RefHeading___Toc5657887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راه صعود و نزول فرشتگان</w:t>
            </w:r>
            <w:r>
              <w:rPr>
                <w:rStyle w:val="IndexLink"/>
                <w:rtl w:val="true"/>
              </w:rPr>
              <w:tab/>
            </w:r>
            <w:r>
              <w:rPr>
                <w:rStyle w:val="IndexLink"/>
              </w:rPr>
              <w:t>236</w:t>
            </w:r>
          </w:hyperlink>
        </w:p>
        <w:p>
          <w:pPr>
            <w:pStyle w:val="Contents4"/>
            <w:tabs>
              <w:tab w:val="clear" w:pos="8176"/>
              <w:tab w:val="right" w:pos="9026" w:leader="dot"/>
            </w:tabs>
            <w:rPr/>
          </w:pPr>
          <w:hyperlink w:anchor="__RefHeading___Toc5657889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مراحل آفرینش آسمان ها</w:t>
            </w:r>
            <w:r>
              <w:rPr>
                <w:rStyle w:val="IndexLink"/>
                <w:rtl w:val="true"/>
              </w:rPr>
              <w:tab/>
            </w:r>
            <w:r>
              <w:rPr>
                <w:rStyle w:val="IndexLink"/>
              </w:rPr>
              <w:t>237</w:t>
            </w:r>
          </w:hyperlink>
        </w:p>
        <w:p>
          <w:pPr>
            <w:pStyle w:val="Contents5"/>
            <w:tabs>
              <w:tab w:val="clear" w:pos="7892"/>
              <w:tab w:val="right" w:pos="9026" w:leader="dot"/>
            </w:tabs>
            <w:rPr/>
          </w:pPr>
          <w:hyperlink w:anchor="__RefHeading___Toc5657891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مرحله دودی</w:t>
            </w:r>
            <w:r>
              <w:rPr>
                <w:rStyle w:val="IndexLink"/>
                <w:rtl w:val="true"/>
              </w:rPr>
              <w:tab/>
            </w:r>
            <w:r>
              <w:rPr>
                <w:rStyle w:val="IndexLink"/>
              </w:rPr>
              <w:t>237</w:t>
            </w:r>
          </w:hyperlink>
        </w:p>
        <w:p>
          <w:pPr>
            <w:pStyle w:val="Contents5"/>
            <w:tabs>
              <w:tab w:val="clear" w:pos="7892"/>
              <w:tab w:val="right" w:pos="9026" w:leader="dot"/>
            </w:tabs>
            <w:rPr/>
          </w:pPr>
          <w:hyperlink w:anchor="__RefHeading___Toc5657893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مرحله پیوند</w:t>
            </w:r>
            <w:r>
              <w:rPr>
                <w:rStyle w:val="IndexLink"/>
                <w:rtl w:val="true"/>
              </w:rPr>
              <w:tab/>
            </w:r>
            <w:r>
              <w:rPr>
                <w:rStyle w:val="IndexLink"/>
              </w:rPr>
              <w:t>237</w:t>
            </w:r>
          </w:hyperlink>
        </w:p>
        <w:p>
          <w:pPr>
            <w:pStyle w:val="Contents5"/>
            <w:tabs>
              <w:tab w:val="clear" w:pos="7892"/>
              <w:tab w:val="right" w:pos="9026" w:leader="dot"/>
            </w:tabs>
            <w:rPr/>
          </w:pPr>
          <w:hyperlink w:anchor="__RefHeading___Toc5657895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مرحله جدایی</w:t>
            </w:r>
            <w:r>
              <w:rPr>
                <w:rStyle w:val="IndexLink"/>
                <w:rtl w:val="true"/>
              </w:rPr>
              <w:tab/>
            </w:r>
            <w:r>
              <w:rPr>
                <w:rStyle w:val="IndexLink"/>
              </w:rPr>
              <w:t>238</w:t>
            </w:r>
          </w:hyperlink>
        </w:p>
        <w:p>
          <w:pPr>
            <w:pStyle w:val="Contents5"/>
            <w:tabs>
              <w:tab w:val="clear" w:pos="7892"/>
              <w:tab w:val="right" w:pos="9026" w:leader="dot"/>
            </w:tabs>
            <w:rPr/>
          </w:pPr>
          <w:hyperlink w:anchor="__RefHeading___Toc5657897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مرحلهٔ نگهبانی شهاب های آسمانی</w:t>
            </w:r>
            <w:r>
              <w:rPr>
                <w:rStyle w:val="IndexLink"/>
                <w:rtl w:val="true"/>
              </w:rPr>
              <w:tab/>
            </w:r>
            <w:r>
              <w:rPr>
                <w:rStyle w:val="IndexLink"/>
              </w:rPr>
              <w:t>239</w:t>
            </w:r>
          </w:hyperlink>
        </w:p>
        <w:p>
          <w:pPr>
            <w:pStyle w:val="Contents5"/>
            <w:tabs>
              <w:tab w:val="clear" w:pos="7892"/>
              <w:tab w:val="right" w:pos="9026" w:leader="dot"/>
            </w:tabs>
            <w:rPr/>
          </w:pPr>
          <w:hyperlink w:anchor="__RefHeading___Toc5657899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مرحلهٔ حفظ</w:t>
            </w:r>
            <w:r>
              <w:rPr>
                <w:rStyle w:val="IndexLink"/>
                <w:rtl w:val="true"/>
              </w:rPr>
              <w:tab/>
            </w:r>
            <w:r>
              <w:rPr>
                <w:rStyle w:val="IndexLink"/>
              </w:rPr>
              <w:t>239</w:t>
            </w:r>
          </w:hyperlink>
        </w:p>
        <w:p>
          <w:pPr>
            <w:pStyle w:val="Contents4"/>
            <w:tabs>
              <w:tab w:val="clear" w:pos="8176"/>
              <w:tab w:val="right" w:pos="9026" w:leader="dot"/>
            </w:tabs>
            <w:rPr/>
          </w:pPr>
          <w:hyperlink w:anchor="__RefHeading___Toc5657901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آفرینش خورشید و ماه و ستارگان و شهاب ها</w:t>
            </w:r>
            <w:r>
              <w:rPr>
                <w:rStyle w:val="IndexLink"/>
                <w:rtl w:val="true"/>
              </w:rPr>
              <w:tab/>
            </w:r>
            <w:r>
              <w:rPr>
                <w:rStyle w:val="IndexLink"/>
              </w:rPr>
              <w:t>240</w:t>
            </w:r>
          </w:hyperlink>
        </w:p>
        <w:p>
          <w:pPr>
            <w:pStyle w:val="Contents5"/>
            <w:tabs>
              <w:tab w:val="clear" w:pos="7892"/>
              <w:tab w:val="right" w:pos="9026" w:leader="dot"/>
            </w:tabs>
            <w:rPr/>
          </w:pPr>
          <w:hyperlink w:anchor="__RefHeading___Toc5657903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خورشید</w:t>
            </w:r>
            <w:r>
              <w:rPr>
                <w:rStyle w:val="IndexLink"/>
                <w:rtl w:val="true"/>
              </w:rPr>
              <w:tab/>
            </w:r>
            <w:r>
              <w:rPr>
                <w:rStyle w:val="IndexLink"/>
              </w:rPr>
              <w:t>240</w:t>
            </w:r>
          </w:hyperlink>
        </w:p>
        <w:p>
          <w:pPr>
            <w:pStyle w:val="Contents5"/>
            <w:tabs>
              <w:tab w:val="clear" w:pos="7892"/>
              <w:tab w:val="right" w:pos="9026" w:leader="dot"/>
            </w:tabs>
            <w:rPr/>
          </w:pPr>
          <w:hyperlink w:anchor="__RefHeading___Toc5657905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ماه</w:t>
            </w:r>
            <w:r>
              <w:rPr>
                <w:rStyle w:val="IndexLink"/>
                <w:rtl w:val="true"/>
              </w:rPr>
              <w:tab/>
            </w:r>
            <w:r>
              <w:rPr>
                <w:rStyle w:val="IndexLink"/>
              </w:rPr>
              <w:t>241</w:t>
            </w:r>
          </w:hyperlink>
        </w:p>
        <w:p>
          <w:pPr>
            <w:pStyle w:val="Contents6"/>
            <w:tabs>
              <w:tab w:val="clear" w:pos="7609"/>
              <w:tab w:val="right" w:pos="9026" w:leader="dot"/>
            </w:tabs>
            <w:rPr/>
          </w:pPr>
          <w:hyperlink w:anchor="__RefHeading___Toc5657907_2320776876">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5657909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ماه و خورشید و فلسفه وجودی آن ها</w:t>
            </w:r>
            <w:r>
              <w:rPr>
                <w:rStyle w:val="IndexLink"/>
                <w:rtl w:val="true"/>
              </w:rPr>
              <w:tab/>
            </w:r>
            <w:r>
              <w:rPr>
                <w:rStyle w:val="IndexLink"/>
              </w:rPr>
              <w:t>241</w:t>
            </w:r>
          </w:hyperlink>
        </w:p>
        <w:p>
          <w:pPr>
            <w:pStyle w:val="Contents5"/>
            <w:tabs>
              <w:tab w:val="clear" w:pos="7892"/>
              <w:tab w:val="right" w:pos="9026" w:leader="dot"/>
            </w:tabs>
            <w:rPr/>
          </w:pPr>
          <w:hyperlink w:anchor="__RefHeading___Toc5657911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ستارگان</w:t>
            </w:r>
            <w:r>
              <w:rPr>
                <w:rStyle w:val="IndexLink"/>
                <w:rtl w:val="true"/>
              </w:rPr>
              <w:tab/>
            </w:r>
            <w:r>
              <w:rPr>
                <w:rStyle w:val="IndexLink"/>
              </w:rPr>
              <w:t>242</w:t>
            </w:r>
          </w:hyperlink>
        </w:p>
        <w:p>
          <w:pPr>
            <w:pStyle w:val="Contents5"/>
            <w:tabs>
              <w:tab w:val="clear" w:pos="7892"/>
              <w:tab w:val="right" w:pos="9026" w:leader="dot"/>
            </w:tabs>
            <w:rPr/>
          </w:pPr>
          <w:hyperlink w:anchor="__RefHeading___Toc5657913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شهاب ها و نقش آن ها در آسمان</w:t>
            </w:r>
            <w:r>
              <w:rPr>
                <w:rStyle w:val="IndexLink"/>
                <w:rtl w:val="true"/>
              </w:rPr>
              <w:tab/>
            </w:r>
            <w:r>
              <w:rPr>
                <w:rStyle w:val="IndexLink"/>
              </w:rPr>
              <w:t>243</w:t>
            </w:r>
          </w:hyperlink>
        </w:p>
        <w:p>
          <w:pPr>
            <w:pStyle w:val="Contents5"/>
            <w:tabs>
              <w:tab w:val="clear" w:pos="7892"/>
              <w:tab w:val="right" w:pos="9026" w:leader="dot"/>
            </w:tabs>
            <w:rPr/>
          </w:pPr>
          <w:hyperlink w:anchor="__RefHeading___Toc5657915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رام کردن ستارگان</w:t>
            </w:r>
            <w:r>
              <w:rPr>
                <w:rStyle w:val="IndexLink"/>
                <w:rtl w:val="true"/>
              </w:rPr>
              <w:tab/>
            </w:r>
            <w:r>
              <w:rPr>
                <w:rStyle w:val="IndexLink"/>
              </w:rPr>
              <w:t>243</w:t>
            </w:r>
          </w:hyperlink>
        </w:p>
        <w:p>
          <w:pPr>
            <w:pStyle w:val="Contents4"/>
            <w:tabs>
              <w:tab w:val="clear" w:pos="8176"/>
              <w:tab w:val="right" w:pos="9026" w:leader="dot"/>
            </w:tabs>
            <w:rPr/>
          </w:pPr>
          <w:hyperlink w:anchor="__RefHeading___Toc5657917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حالات ستارگان</w:t>
            </w:r>
            <w:r>
              <w:rPr>
                <w:rStyle w:val="IndexLink"/>
                <w:rtl w:val="true"/>
              </w:rPr>
              <w:tab/>
            </w:r>
            <w:r>
              <w:rPr>
                <w:rStyle w:val="IndexLink"/>
              </w:rPr>
              <w:t>244</w:t>
            </w:r>
          </w:hyperlink>
        </w:p>
        <w:p>
          <w:pPr>
            <w:pStyle w:val="Contents5"/>
            <w:tabs>
              <w:tab w:val="clear" w:pos="7892"/>
              <w:tab w:val="right" w:pos="9026" w:leader="dot"/>
            </w:tabs>
            <w:rPr/>
          </w:pPr>
          <w:hyperlink w:anchor="__RefHeading___Toc5657919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ثابت و متحرک</w:t>
            </w:r>
            <w:r>
              <w:rPr>
                <w:rStyle w:val="IndexLink"/>
                <w:rtl w:val="true"/>
              </w:rPr>
              <w:tab/>
            </w:r>
            <w:r>
              <w:rPr>
                <w:rStyle w:val="IndexLink"/>
              </w:rPr>
              <w:t>244</w:t>
            </w:r>
          </w:hyperlink>
        </w:p>
        <w:p>
          <w:pPr>
            <w:pStyle w:val="Contents5"/>
            <w:tabs>
              <w:tab w:val="clear" w:pos="7892"/>
              <w:tab w:val="right" w:pos="9026" w:leader="dot"/>
            </w:tabs>
            <w:rPr/>
          </w:pPr>
          <w:hyperlink w:anchor="__RefHeading___Toc5657921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بالا و پایین بودن ستارگان</w:t>
            </w:r>
            <w:r>
              <w:rPr>
                <w:rStyle w:val="IndexLink"/>
                <w:rtl w:val="true"/>
              </w:rPr>
              <w:tab/>
            </w:r>
            <w:r>
              <w:rPr>
                <w:rStyle w:val="IndexLink"/>
              </w:rPr>
              <w:t>244</w:t>
            </w:r>
          </w:hyperlink>
        </w:p>
        <w:p>
          <w:pPr>
            <w:pStyle w:val="Contents5"/>
            <w:tabs>
              <w:tab w:val="clear" w:pos="7892"/>
              <w:tab w:val="right" w:pos="9026" w:leader="dot"/>
            </w:tabs>
            <w:rPr/>
          </w:pPr>
          <w:hyperlink w:anchor="__RefHeading___Toc5657923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سعد و نحس ستارگان</w:t>
            </w:r>
            <w:r>
              <w:rPr>
                <w:rStyle w:val="IndexLink"/>
                <w:rtl w:val="true"/>
              </w:rPr>
              <w:tab/>
            </w:r>
            <w:r>
              <w:rPr>
                <w:rStyle w:val="IndexLink"/>
              </w:rPr>
              <w:t>245</w:t>
            </w:r>
          </w:hyperlink>
        </w:p>
        <w:p>
          <w:pPr>
            <w:pStyle w:val="Contents3"/>
            <w:tabs>
              <w:tab w:val="clear" w:pos="8459"/>
              <w:tab w:val="right" w:pos="9026" w:leader="dot"/>
            </w:tabs>
            <w:rPr/>
          </w:pPr>
          <w:hyperlink w:anchor="__RefHeading___Toc5657925_2320776876">
            <w:r>
              <w:rPr>
                <w:webHidden/>
                <w:rStyle w:val="IndexLink"/>
              </w:rPr>
              <w:t>9</w:t>
            </w:r>
            <w:r>
              <w:rPr>
                <w:rStyle w:val="IndexLink"/>
                <w:rtl w:val="true"/>
              </w:rPr>
              <w:t xml:space="preserve">. </w:t>
            </w:r>
            <w:r>
              <w:rPr>
                <w:rStyle w:val="IndexLink"/>
                <w:rtl w:val="true"/>
              </w:rPr>
              <w:t>آفرینش فرشتگان و ویژگی های آنان</w:t>
            </w:r>
            <w:r>
              <w:rPr>
                <w:rStyle w:val="IndexLink"/>
                <w:rtl w:val="true"/>
              </w:rPr>
              <w:tab/>
            </w:r>
            <w:r>
              <w:rPr>
                <w:rStyle w:val="IndexLink"/>
              </w:rPr>
              <w:t>246</w:t>
            </w:r>
          </w:hyperlink>
        </w:p>
        <w:p>
          <w:pPr>
            <w:pStyle w:val="Contents4"/>
            <w:tabs>
              <w:tab w:val="clear" w:pos="8176"/>
              <w:tab w:val="right" w:pos="9026" w:leader="dot"/>
            </w:tabs>
            <w:rPr/>
          </w:pPr>
          <w:hyperlink w:anchor="__RefHeading___Toc5657927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فرشتگان آبادی آسمان ها</w:t>
            </w:r>
            <w:r>
              <w:rPr>
                <w:rStyle w:val="IndexLink"/>
                <w:rtl w:val="true"/>
              </w:rPr>
              <w:tab/>
            </w:r>
            <w:r>
              <w:rPr>
                <w:rStyle w:val="IndexLink"/>
              </w:rPr>
              <w:t>246</w:t>
            </w:r>
          </w:hyperlink>
        </w:p>
        <w:p>
          <w:pPr>
            <w:pStyle w:val="Contents4"/>
            <w:tabs>
              <w:tab w:val="clear" w:pos="8176"/>
              <w:tab w:val="right" w:pos="9026" w:leader="dot"/>
            </w:tabs>
            <w:rPr/>
          </w:pPr>
          <w:hyperlink w:anchor="__RefHeading___Toc5657929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فرشتگان در فضای آسمان</w:t>
            </w:r>
            <w:r>
              <w:rPr>
                <w:rStyle w:val="IndexLink"/>
                <w:rtl w:val="true"/>
              </w:rPr>
              <w:tab/>
            </w:r>
            <w:r>
              <w:rPr>
                <w:rStyle w:val="IndexLink"/>
              </w:rPr>
              <w:t>247</w:t>
            </w:r>
          </w:hyperlink>
        </w:p>
        <w:p>
          <w:pPr>
            <w:pStyle w:val="Contents4"/>
            <w:tabs>
              <w:tab w:val="clear" w:pos="8176"/>
              <w:tab w:val="right" w:pos="9026" w:leader="dot"/>
            </w:tabs>
            <w:rPr/>
          </w:pPr>
          <w:hyperlink w:anchor="__RefHeading___Toc5657931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طنين تسبیح فرشتگان</w:t>
            </w:r>
            <w:r>
              <w:rPr>
                <w:rStyle w:val="IndexLink"/>
                <w:rtl w:val="true"/>
              </w:rPr>
              <w:tab/>
            </w:r>
            <w:r>
              <w:rPr>
                <w:rStyle w:val="IndexLink"/>
              </w:rPr>
              <w:t>247</w:t>
            </w:r>
          </w:hyperlink>
        </w:p>
        <w:p>
          <w:pPr>
            <w:pStyle w:val="Contents4"/>
            <w:tabs>
              <w:tab w:val="clear" w:pos="8176"/>
              <w:tab w:val="right" w:pos="9026" w:leader="dot"/>
            </w:tabs>
            <w:rPr/>
          </w:pPr>
          <w:hyperlink w:anchor="__RefHeading___Toc5657933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رتبه فرشتگان</w:t>
            </w:r>
            <w:r>
              <w:rPr>
                <w:rStyle w:val="IndexLink"/>
                <w:rtl w:val="true"/>
              </w:rPr>
              <w:tab/>
            </w:r>
            <w:r>
              <w:rPr>
                <w:rStyle w:val="IndexLink"/>
              </w:rPr>
              <w:t>248</w:t>
            </w:r>
          </w:hyperlink>
        </w:p>
        <w:p>
          <w:pPr>
            <w:pStyle w:val="Contents4"/>
            <w:tabs>
              <w:tab w:val="clear" w:pos="8176"/>
              <w:tab w:val="right" w:pos="9026" w:leader="dot"/>
            </w:tabs>
            <w:rPr/>
          </w:pPr>
          <w:hyperlink w:anchor="__RefHeading___Toc5657935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صور مختلف فرشتگان</w:t>
            </w:r>
            <w:r>
              <w:rPr>
                <w:rStyle w:val="IndexLink"/>
                <w:rtl w:val="true"/>
              </w:rPr>
              <w:tab/>
            </w:r>
            <w:r>
              <w:rPr>
                <w:rStyle w:val="IndexLink"/>
              </w:rPr>
              <w:t>249</w:t>
            </w:r>
          </w:hyperlink>
        </w:p>
        <w:p>
          <w:pPr>
            <w:pStyle w:val="Contents4"/>
            <w:tabs>
              <w:tab w:val="clear" w:pos="8176"/>
              <w:tab w:val="right" w:pos="9026" w:leader="dot"/>
            </w:tabs>
            <w:rPr/>
          </w:pPr>
          <w:hyperlink w:anchor="__RefHeading___Toc5657937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بی ادعا در اسرار آفرینش</w:t>
            </w:r>
            <w:r>
              <w:rPr>
                <w:rStyle w:val="IndexLink"/>
                <w:rtl w:val="true"/>
              </w:rPr>
              <w:tab/>
            </w:r>
            <w:r>
              <w:rPr>
                <w:rStyle w:val="IndexLink"/>
              </w:rPr>
              <w:t>250</w:t>
            </w:r>
          </w:hyperlink>
        </w:p>
        <w:p>
          <w:pPr>
            <w:pStyle w:val="Contents4"/>
            <w:tabs>
              <w:tab w:val="clear" w:pos="8176"/>
              <w:tab w:val="right" w:pos="9026" w:leader="dot"/>
            </w:tabs>
            <w:rPr/>
          </w:pPr>
          <w:hyperlink w:anchor="__RefHeading___Toc5657939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بی ادعا در امر آفرینش</w:t>
            </w:r>
            <w:r>
              <w:rPr>
                <w:rStyle w:val="IndexLink"/>
                <w:rtl w:val="true"/>
              </w:rPr>
              <w:tab/>
            </w:r>
            <w:r>
              <w:rPr>
                <w:rStyle w:val="IndexLink"/>
              </w:rPr>
              <w:t>250</w:t>
            </w:r>
          </w:hyperlink>
        </w:p>
        <w:p>
          <w:pPr>
            <w:pStyle w:val="Contents4"/>
            <w:tabs>
              <w:tab w:val="clear" w:pos="8176"/>
              <w:tab w:val="right" w:pos="9026" w:leader="dot"/>
            </w:tabs>
            <w:rPr/>
          </w:pPr>
          <w:hyperlink w:anchor="__RefHeading___Toc5657941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امنای وحی</w:t>
            </w:r>
            <w:r>
              <w:rPr>
                <w:rStyle w:val="IndexLink"/>
                <w:rtl w:val="true"/>
              </w:rPr>
              <w:tab/>
            </w:r>
            <w:r>
              <w:rPr>
                <w:rStyle w:val="IndexLink"/>
              </w:rPr>
              <w:t>250</w:t>
            </w:r>
          </w:hyperlink>
        </w:p>
        <w:p>
          <w:pPr>
            <w:pStyle w:val="Contents4"/>
            <w:tabs>
              <w:tab w:val="clear" w:pos="8176"/>
              <w:tab w:val="right" w:pos="9026" w:leader="dot"/>
            </w:tabs>
            <w:rPr/>
          </w:pPr>
          <w:hyperlink w:anchor="__RefHeading___Toc5657943_2320776876">
            <w:r>
              <w:rPr>
                <w:webHidden/>
                <w:rStyle w:val="IndexLink"/>
              </w:rPr>
              <w:t>9</w:t>
            </w:r>
            <w:r>
              <w:rPr>
                <w:rStyle w:val="IndexLink"/>
                <w:rtl w:val="true"/>
              </w:rPr>
              <w:t xml:space="preserve">. </w:t>
            </w:r>
            <w:r>
              <w:rPr>
                <w:rStyle w:val="IndexLink"/>
              </w:rPr>
              <w:t>9</w:t>
            </w:r>
            <w:r>
              <w:rPr>
                <w:rStyle w:val="IndexLink"/>
                <w:rtl w:val="true"/>
              </w:rPr>
              <w:t xml:space="preserve">. </w:t>
            </w:r>
            <w:r>
              <w:rPr>
                <w:rStyle w:val="IndexLink"/>
                <w:rtl w:val="true"/>
              </w:rPr>
              <w:t>امین امر و نهی خداوند</w:t>
            </w:r>
            <w:r>
              <w:rPr>
                <w:rStyle w:val="IndexLink"/>
                <w:rtl w:val="true"/>
              </w:rPr>
              <w:tab/>
            </w:r>
            <w:r>
              <w:rPr>
                <w:rStyle w:val="IndexLink"/>
              </w:rPr>
              <w:t>251</w:t>
            </w:r>
          </w:hyperlink>
        </w:p>
        <w:p>
          <w:pPr>
            <w:pStyle w:val="Contents4"/>
            <w:tabs>
              <w:tab w:val="clear" w:pos="8176"/>
              <w:tab w:val="right" w:pos="9026" w:leader="dot"/>
            </w:tabs>
            <w:rPr/>
          </w:pPr>
          <w:hyperlink w:anchor="__RefHeading___Toc5657945_2320776876">
            <w:r>
              <w:rPr>
                <w:webHidden/>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مصون از هر شبهه</w:t>
            </w:r>
            <w:r>
              <w:rPr>
                <w:rStyle w:val="IndexLink"/>
                <w:rtl w:val="true"/>
              </w:rPr>
              <w:tab/>
            </w:r>
            <w:r>
              <w:rPr>
                <w:rStyle w:val="IndexLink"/>
              </w:rPr>
              <w:t>251</w:t>
            </w:r>
          </w:hyperlink>
        </w:p>
        <w:p>
          <w:pPr>
            <w:pStyle w:val="Contents4"/>
            <w:tabs>
              <w:tab w:val="clear" w:pos="8176"/>
              <w:tab w:val="right" w:pos="9026" w:leader="dot"/>
            </w:tabs>
            <w:rPr/>
          </w:pPr>
          <w:hyperlink w:anchor="__RefHeading___Toc5657947_2320776876">
            <w:r>
              <w:rPr>
                <w:webHidden/>
                <w:rStyle w:val="IndexLink"/>
              </w:rPr>
              <w:t>9</w:t>
            </w:r>
            <w:r>
              <w:rPr>
                <w:rStyle w:val="IndexLink"/>
                <w:rtl w:val="true"/>
              </w:rPr>
              <w:t xml:space="preserve">. </w:t>
            </w:r>
            <w:r>
              <w:rPr>
                <w:rStyle w:val="IndexLink"/>
              </w:rPr>
              <w:t>11</w:t>
            </w:r>
            <w:r>
              <w:rPr>
                <w:rStyle w:val="IndexLink"/>
                <w:rtl w:val="true"/>
              </w:rPr>
              <w:t xml:space="preserve">. </w:t>
            </w:r>
            <w:r>
              <w:rPr>
                <w:rStyle w:val="IndexLink"/>
                <w:rtl w:val="true"/>
              </w:rPr>
              <w:t>بهره مند از معنویت</w:t>
            </w:r>
            <w:r>
              <w:rPr>
                <w:rStyle w:val="IndexLink"/>
                <w:rtl w:val="true"/>
              </w:rPr>
              <w:tab/>
            </w:r>
            <w:r>
              <w:rPr>
                <w:rStyle w:val="IndexLink"/>
              </w:rPr>
              <w:t>251</w:t>
            </w:r>
          </w:hyperlink>
        </w:p>
        <w:p>
          <w:pPr>
            <w:pStyle w:val="Contents4"/>
            <w:tabs>
              <w:tab w:val="clear" w:pos="8176"/>
              <w:tab w:val="right" w:pos="9026" w:leader="dot"/>
            </w:tabs>
            <w:rPr/>
          </w:pPr>
          <w:hyperlink w:anchor="__RefHeading___Toc5657949_2320776876">
            <w:r>
              <w:rPr>
                <w:webHidden/>
                <w:rStyle w:val="IndexLink"/>
              </w:rPr>
              <w:t>9</w:t>
            </w:r>
            <w:r>
              <w:rPr>
                <w:rStyle w:val="IndexLink"/>
                <w:rtl w:val="true"/>
              </w:rPr>
              <w:t xml:space="preserve">. </w:t>
            </w:r>
            <w:r>
              <w:rPr>
                <w:rStyle w:val="IndexLink"/>
              </w:rPr>
              <w:t>12</w:t>
            </w:r>
            <w:r>
              <w:rPr>
                <w:rStyle w:val="IndexLink"/>
                <w:rtl w:val="true"/>
              </w:rPr>
              <w:t xml:space="preserve">. </w:t>
            </w:r>
            <w:r>
              <w:rPr>
                <w:rStyle w:val="IndexLink"/>
                <w:rtl w:val="true"/>
              </w:rPr>
              <w:t>قلوب خاشعانه فرشتگان</w:t>
            </w:r>
            <w:r>
              <w:rPr>
                <w:rStyle w:val="IndexLink"/>
                <w:rtl w:val="true"/>
              </w:rPr>
              <w:tab/>
            </w:r>
            <w:r>
              <w:rPr>
                <w:rStyle w:val="IndexLink"/>
              </w:rPr>
              <w:t>252</w:t>
            </w:r>
          </w:hyperlink>
        </w:p>
        <w:p>
          <w:pPr>
            <w:pStyle w:val="Contents4"/>
            <w:tabs>
              <w:tab w:val="clear" w:pos="8176"/>
              <w:tab w:val="right" w:pos="9026" w:leader="dot"/>
            </w:tabs>
            <w:rPr/>
          </w:pPr>
          <w:hyperlink w:anchor="__RefHeading___Toc5657951_2320776876">
            <w:r>
              <w:rPr>
                <w:webHidden/>
                <w:rStyle w:val="IndexLink"/>
              </w:rPr>
              <w:t>9</w:t>
            </w:r>
            <w:r>
              <w:rPr>
                <w:rStyle w:val="IndexLink"/>
                <w:rtl w:val="true"/>
              </w:rPr>
              <w:t xml:space="preserve">. </w:t>
            </w:r>
            <w:r>
              <w:rPr>
                <w:rStyle w:val="IndexLink"/>
              </w:rPr>
              <w:t>13</w:t>
            </w:r>
            <w:r>
              <w:rPr>
                <w:rStyle w:val="IndexLink"/>
                <w:rtl w:val="true"/>
              </w:rPr>
              <w:t xml:space="preserve">. </w:t>
            </w:r>
            <w:r>
              <w:rPr>
                <w:rStyle w:val="IndexLink"/>
                <w:rtl w:val="true"/>
              </w:rPr>
              <w:t>گشودن درهای مدح به روی فرشتگان</w:t>
            </w:r>
            <w:r>
              <w:rPr>
                <w:rStyle w:val="IndexLink"/>
                <w:rtl w:val="true"/>
              </w:rPr>
              <w:tab/>
            </w:r>
            <w:r>
              <w:rPr>
                <w:rStyle w:val="IndexLink"/>
              </w:rPr>
              <w:t>252</w:t>
            </w:r>
          </w:hyperlink>
        </w:p>
        <w:p>
          <w:pPr>
            <w:pStyle w:val="Contents4"/>
            <w:tabs>
              <w:tab w:val="clear" w:pos="8176"/>
              <w:tab w:val="right" w:pos="9026" w:leader="dot"/>
            </w:tabs>
            <w:rPr/>
          </w:pPr>
          <w:hyperlink w:anchor="__RefHeading___Toc5657953_2320776876">
            <w:r>
              <w:rPr>
                <w:webHidden/>
                <w:rStyle w:val="IndexLink"/>
              </w:rPr>
              <w:t>9</w:t>
            </w:r>
            <w:r>
              <w:rPr>
                <w:rStyle w:val="IndexLink"/>
                <w:rtl w:val="true"/>
              </w:rPr>
              <w:t xml:space="preserve">. </w:t>
            </w:r>
            <w:r>
              <w:rPr>
                <w:rStyle w:val="IndexLink"/>
              </w:rPr>
              <w:t>14</w:t>
            </w:r>
            <w:r>
              <w:rPr>
                <w:rStyle w:val="IndexLink"/>
                <w:rtl w:val="true"/>
              </w:rPr>
              <w:t xml:space="preserve">. </w:t>
            </w:r>
            <w:r>
              <w:rPr>
                <w:rStyle w:val="IndexLink"/>
                <w:rtl w:val="true"/>
              </w:rPr>
              <w:t>موحدان حقیقی</w:t>
            </w:r>
            <w:r>
              <w:rPr>
                <w:rStyle w:val="IndexLink"/>
                <w:rtl w:val="true"/>
              </w:rPr>
              <w:tab/>
            </w:r>
            <w:r>
              <w:rPr>
                <w:rStyle w:val="IndexLink"/>
              </w:rPr>
              <w:t>252</w:t>
            </w:r>
          </w:hyperlink>
        </w:p>
        <w:p>
          <w:pPr>
            <w:pStyle w:val="Contents4"/>
            <w:tabs>
              <w:tab w:val="clear" w:pos="8176"/>
              <w:tab w:val="right" w:pos="9026" w:leader="dot"/>
            </w:tabs>
            <w:rPr/>
          </w:pPr>
          <w:hyperlink w:anchor="__RefHeading___Toc5657955_2320776876">
            <w:r>
              <w:rPr>
                <w:webHidden/>
                <w:rStyle w:val="IndexLink"/>
              </w:rPr>
              <w:t>9</w:t>
            </w:r>
            <w:r>
              <w:rPr>
                <w:rStyle w:val="IndexLink"/>
                <w:rtl w:val="true"/>
              </w:rPr>
              <w:t xml:space="preserve">. </w:t>
            </w:r>
            <w:r>
              <w:rPr>
                <w:rStyle w:val="IndexLink"/>
              </w:rPr>
              <w:t>15</w:t>
            </w:r>
            <w:r>
              <w:rPr>
                <w:rStyle w:val="IndexLink"/>
                <w:rtl w:val="true"/>
              </w:rPr>
              <w:t xml:space="preserve">. </w:t>
            </w:r>
            <w:r>
              <w:rPr>
                <w:rStyle w:val="IndexLink"/>
                <w:rtl w:val="true"/>
              </w:rPr>
              <w:t>اهل گناه نبودن فرشتگان</w:t>
            </w:r>
            <w:r>
              <w:rPr>
                <w:rStyle w:val="IndexLink"/>
                <w:rtl w:val="true"/>
              </w:rPr>
              <w:tab/>
            </w:r>
            <w:r>
              <w:rPr>
                <w:rStyle w:val="IndexLink"/>
              </w:rPr>
              <w:t>253</w:t>
            </w:r>
          </w:hyperlink>
        </w:p>
        <w:p>
          <w:pPr>
            <w:pStyle w:val="Contents4"/>
            <w:tabs>
              <w:tab w:val="clear" w:pos="8176"/>
              <w:tab w:val="right" w:pos="9026" w:leader="dot"/>
            </w:tabs>
            <w:rPr/>
          </w:pPr>
          <w:hyperlink w:anchor="__RefHeading___Toc5657957_2320776876">
            <w:r>
              <w:rPr>
                <w:webHidden/>
                <w:rStyle w:val="IndexLink"/>
              </w:rPr>
              <w:t>9</w:t>
            </w:r>
            <w:r>
              <w:rPr>
                <w:rStyle w:val="IndexLink"/>
                <w:rtl w:val="true"/>
              </w:rPr>
              <w:t xml:space="preserve">. </w:t>
            </w:r>
            <w:r>
              <w:rPr>
                <w:rStyle w:val="IndexLink"/>
              </w:rPr>
              <w:t>16</w:t>
            </w:r>
            <w:r>
              <w:rPr>
                <w:rStyle w:val="IndexLink"/>
                <w:rtl w:val="true"/>
              </w:rPr>
              <w:t xml:space="preserve">. </w:t>
            </w:r>
            <w:r>
              <w:rPr>
                <w:rStyle w:val="IndexLink"/>
                <w:rtl w:val="true"/>
              </w:rPr>
              <w:t>رها از گذر زمان</w:t>
            </w:r>
            <w:r>
              <w:rPr>
                <w:rStyle w:val="IndexLink"/>
                <w:rtl w:val="true"/>
              </w:rPr>
              <w:tab/>
            </w:r>
            <w:r>
              <w:rPr>
                <w:rStyle w:val="IndexLink"/>
              </w:rPr>
              <w:t>253</w:t>
            </w:r>
          </w:hyperlink>
        </w:p>
        <w:p>
          <w:pPr>
            <w:pStyle w:val="Contents4"/>
            <w:tabs>
              <w:tab w:val="clear" w:pos="8176"/>
              <w:tab w:val="right" w:pos="9026" w:leader="dot"/>
            </w:tabs>
            <w:rPr/>
          </w:pPr>
          <w:hyperlink w:anchor="__RefHeading___Toc5657959_2320776876">
            <w:r>
              <w:rPr>
                <w:webHidden/>
                <w:rStyle w:val="IndexLink"/>
              </w:rPr>
              <w:t>9</w:t>
            </w:r>
            <w:r>
              <w:rPr>
                <w:rStyle w:val="IndexLink"/>
                <w:rtl w:val="true"/>
              </w:rPr>
              <w:t xml:space="preserve">. </w:t>
            </w:r>
            <w:r>
              <w:rPr>
                <w:rStyle w:val="IndexLink"/>
              </w:rPr>
              <w:t>17</w:t>
            </w:r>
            <w:r>
              <w:rPr>
                <w:rStyle w:val="IndexLink"/>
                <w:rtl w:val="true"/>
              </w:rPr>
              <w:t xml:space="preserve">. </w:t>
            </w:r>
            <w:r>
              <w:rPr>
                <w:rStyle w:val="IndexLink"/>
                <w:rtl w:val="true"/>
              </w:rPr>
              <w:t>دور از شک و تردید</w:t>
            </w:r>
            <w:r>
              <w:rPr>
                <w:rStyle w:val="IndexLink"/>
                <w:rtl w:val="true"/>
              </w:rPr>
              <w:tab/>
            </w:r>
            <w:r>
              <w:rPr>
                <w:rStyle w:val="IndexLink"/>
              </w:rPr>
              <w:t>253</w:t>
            </w:r>
          </w:hyperlink>
        </w:p>
        <w:p>
          <w:pPr>
            <w:pStyle w:val="Contents4"/>
            <w:tabs>
              <w:tab w:val="clear" w:pos="8176"/>
              <w:tab w:val="right" w:pos="9026" w:leader="dot"/>
            </w:tabs>
            <w:rPr/>
          </w:pPr>
          <w:hyperlink w:anchor="__RefHeading___Toc5657961_2320776876">
            <w:r>
              <w:rPr>
                <w:webHidden/>
                <w:rStyle w:val="IndexLink"/>
              </w:rPr>
              <w:t>9</w:t>
            </w:r>
            <w:r>
              <w:rPr>
                <w:rStyle w:val="IndexLink"/>
                <w:rtl w:val="true"/>
              </w:rPr>
              <w:t xml:space="preserve">. </w:t>
            </w:r>
            <w:r>
              <w:rPr>
                <w:rStyle w:val="IndexLink"/>
              </w:rPr>
              <w:t>18</w:t>
            </w:r>
            <w:r>
              <w:rPr>
                <w:rStyle w:val="IndexLink"/>
                <w:rtl w:val="true"/>
              </w:rPr>
              <w:t xml:space="preserve">. </w:t>
            </w:r>
            <w:r>
              <w:rPr>
                <w:rStyle w:val="IndexLink"/>
                <w:rtl w:val="true"/>
              </w:rPr>
              <w:t>دور از ظن و گمان</w:t>
            </w:r>
            <w:r>
              <w:rPr>
                <w:rStyle w:val="IndexLink"/>
                <w:rtl w:val="true"/>
              </w:rPr>
              <w:tab/>
            </w:r>
            <w:r>
              <w:rPr>
                <w:rStyle w:val="IndexLink"/>
              </w:rPr>
              <w:t>254</w:t>
            </w:r>
          </w:hyperlink>
        </w:p>
        <w:p>
          <w:pPr>
            <w:pStyle w:val="Contents4"/>
            <w:tabs>
              <w:tab w:val="clear" w:pos="8176"/>
              <w:tab w:val="right" w:pos="9026" w:leader="dot"/>
            </w:tabs>
            <w:rPr/>
          </w:pPr>
          <w:hyperlink w:anchor="__RefHeading___Toc5657963_2320776876">
            <w:r>
              <w:rPr>
                <w:webHidden/>
                <w:rStyle w:val="IndexLink"/>
              </w:rPr>
              <w:t>9</w:t>
            </w:r>
            <w:r>
              <w:rPr>
                <w:rStyle w:val="IndexLink"/>
                <w:rtl w:val="true"/>
              </w:rPr>
              <w:t xml:space="preserve">. </w:t>
            </w:r>
            <w:r>
              <w:rPr>
                <w:rStyle w:val="IndexLink"/>
              </w:rPr>
              <w:t>19</w:t>
            </w:r>
            <w:r>
              <w:rPr>
                <w:rStyle w:val="IndexLink"/>
                <w:rtl w:val="true"/>
              </w:rPr>
              <w:t xml:space="preserve">. </w:t>
            </w:r>
            <w:r>
              <w:rPr>
                <w:rStyle w:val="IndexLink"/>
                <w:rtl w:val="true"/>
              </w:rPr>
              <w:t>دور از حسادت</w:t>
            </w:r>
            <w:r>
              <w:rPr>
                <w:rStyle w:val="IndexLink"/>
                <w:rtl w:val="true"/>
              </w:rPr>
              <w:tab/>
            </w:r>
            <w:r>
              <w:rPr>
                <w:rStyle w:val="IndexLink"/>
              </w:rPr>
              <w:t>255</w:t>
            </w:r>
          </w:hyperlink>
        </w:p>
        <w:p>
          <w:pPr>
            <w:pStyle w:val="Contents4"/>
            <w:tabs>
              <w:tab w:val="clear" w:pos="8176"/>
              <w:tab w:val="right" w:pos="9026" w:leader="dot"/>
            </w:tabs>
            <w:rPr/>
          </w:pPr>
          <w:hyperlink w:anchor="__RefHeading___Toc5657965_2320776876">
            <w:r>
              <w:rPr>
                <w:webHidden/>
                <w:rStyle w:val="IndexLink"/>
              </w:rPr>
              <w:t>9</w:t>
            </w:r>
            <w:r>
              <w:rPr>
                <w:rStyle w:val="IndexLink"/>
                <w:rtl w:val="true"/>
              </w:rPr>
              <w:t xml:space="preserve">. </w:t>
            </w:r>
            <w:r>
              <w:rPr>
                <w:rStyle w:val="IndexLink"/>
              </w:rPr>
              <w:t>20</w:t>
            </w:r>
            <w:r>
              <w:rPr>
                <w:rStyle w:val="IndexLink"/>
                <w:rtl w:val="true"/>
              </w:rPr>
              <w:t xml:space="preserve">. </w:t>
            </w:r>
            <w:r>
              <w:rPr>
                <w:rStyle w:val="IndexLink"/>
                <w:rtl w:val="true"/>
              </w:rPr>
              <w:t>دور بودن از تحیر و سرگردانی</w:t>
            </w:r>
            <w:r>
              <w:rPr>
                <w:rStyle w:val="IndexLink"/>
                <w:rtl w:val="true"/>
              </w:rPr>
              <w:tab/>
            </w:r>
            <w:r>
              <w:rPr>
                <w:rStyle w:val="IndexLink"/>
              </w:rPr>
              <w:t>255</w:t>
            </w:r>
          </w:hyperlink>
        </w:p>
        <w:p>
          <w:pPr>
            <w:pStyle w:val="Contents4"/>
            <w:tabs>
              <w:tab w:val="clear" w:pos="8176"/>
              <w:tab w:val="right" w:pos="9026" w:leader="dot"/>
            </w:tabs>
            <w:rPr/>
          </w:pPr>
          <w:hyperlink w:anchor="__RefHeading___Toc5657967_2320776876">
            <w:r>
              <w:rPr>
                <w:webHidden/>
                <w:rStyle w:val="IndexLink"/>
              </w:rPr>
              <w:t>9</w:t>
            </w:r>
            <w:r>
              <w:rPr>
                <w:rStyle w:val="IndexLink"/>
                <w:rtl w:val="true"/>
              </w:rPr>
              <w:t xml:space="preserve">. </w:t>
            </w:r>
            <w:r>
              <w:rPr>
                <w:rStyle w:val="IndexLink"/>
              </w:rPr>
              <w:t>21</w:t>
            </w:r>
            <w:r>
              <w:rPr>
                <w:rStyle w:val="IndexLink"/>
                <w:rtl w:val="true"/>
              </w:rPr>
              <w:t xml:space="preserve">. </w:t>
            </w:r>
            <w:r>
              <w:rPr>
                <w:rStyle w:val="IndexLink"/>
                <w:rtl w:val="true"/>
              </w:rPr>
              <w:t>در امان از وسوسه ها</w:t>
            </w:r>
            <w:r>
              <w:rPr>
                <w:rStyle w:val="IndexLink"/>
                <w:rtl w:val="true"/>
              </w:rPr>
              <w:tab/>
            </w:r>
            <w:r>
              <w:rPr>
                <w:rStyle w:val="IndexLink"/>
              </w:rPr>
              <w:t>256</w:t>
            </w:r>
          </w:hyperlink>
        </w:p>
        <w:p>
          <w:pPr>
            <w:pStyle w:val="Contents4"/>
            <w:tabs>
              <w:tab w:val="clear" w:pos="8176"/>
              <w:tab w:val="right" w:pos="9026" w:leader="dot"/>
            </w:tabs>
            <w:rPr/>
          </w:pPr>
          <w:hyperlink w:anchor="__RefHeading___Toc5657969_2320776876">
            <w:r>
              <w:rPr>
                <w:webHidden/>
                <w:rStyle w:val="IndexLink"/>
              </w:rPr>
              <w:t>9</w:t>
            </w:r>
            <w:r>
              <w:rPr>
                <w:rStyle w:val="IndexLink"/>
                <w:rtl w:val="true"/>
              </w:rPr>
              <w:t xml:space="preserve">. </w:t>
            </w:r>
            <w:r>
              <w:rPr>
                <w:rStyle w:val="IndexLink"/>
              </w:rPr>
              <w:t>22</w:t>
            </w:r>
            <w:r>
              <w:rPr>
                <w:rStyle w:val="IndexLink"/>
                <w:rtl w:val="true"/>
              </w:rPr>
              <w:t xml:space="preserve">. </w:t>
            </w:r>
            <w:r>
              <w:rPr>
                <w:rStyle w:val="IndexLink"/>
                <w:rtl w:val="true"/>
              </w:rPr>
              <w:t>حضور و تدبیر فرشتگان در جهان</w:t>
            </w:r>
            <w:r>
              <w:rPr>
                <w:rStyle w:val="IndexLink"/>
                <w:rtl w:val="true"/>
              </w:rPr>
              <w:tab/>
            </w:r>
            <w:r>
              <w:rPr>
                <w:rStyle w:val="IndexLink"/>
              </w:rPr>
              <w:t>256</w:t>
            </w:r>
          </w:hyperlink>
        </w:p>
        <w:p>
          <w:pPr>
            <w:pStyle w:val="Contents4"/>
            <w:tabs>
              <w:tab w:val="clear" w:pos="8176"/>
              <w:tab w:val="right" w:pos="9026" w:leader="dot"/>
            </w:tabs>
            <w:rPr/>
          </w:pPr>
          <w:hyperlink w:anchor="__RefHeading___Toc5657971_2320776876">
            <w:r>
              <w:rPr>
                <w:webHidden/>
                <w:rStyle w:val="IndexLink"/>
              </w:rPr>
              <w:t>9</w:t>
            </w:r>
            <w:r>
              <w:rPr>
                <w:rStyle w:val="IndexLink"/>
                <w:rtl w:val="true"/>
              </w:rPr>
              <w:t xml:space="preserve">. </w:t>
            </w:r>
            <w:r>
              <w:rPr>
                <w:rStyle w:val="IndexLink"/>
              </w:rPr>
              <w:t>23</w:t>
            </w:r>
            <w:r>
              <w:rPr>
                <w:rStyle w:val="IndexLink"/>
                <w:rtl w:val="true"/>
              </w:rPr>
              <w:t xml:space="preserve">. </w:t>
            </w:r>
            <w:r>
              <w:rPr>
                <w:rStyle w:val="IndexLink"/>
                <w:rtl w:val="true"/>
              </w:rPr>
              <w:t>عظمت داشتن فرشتگان</w:t>
            </w:r>
            <w:r>
              <w:rPr>
                <w:rStyle w:val="IndexLink"/>
                <w:rtl w:val="true"/>
              </w:rPr>
              <w:tab/>
            </w:r>
            <w:r>
              <w:rPr>
                <w:rStyle w:val="IndexLink"/>
              </w:rPr>
              <w:t>257</w:t>
            </w:r>
          </w:hyperlink>
        </w:p>
        <w:p>
          <w:pPr>
            <w:pStyle w:val="Contents4"/>
            <w:tabs>
              <w:tab w:val="clear" w:pos="8176"/>
              <w:tab w:val="right" w:pos="9026" w:leader="dot"/>
            </w:tabs>
            <w:rPr/>
          </w:pPr>
          <w:hyperlink w:anchor="__RefHeading___Toc5657973_2320776876">
            <w:r>
              <w:rPr>
                <w:webHidden/>
                <w:rStyle w:val="IndexLink"/>
              </w:rPr>
              <w:t>9</w:t>
            </w:r>
            <w:r>
              <w:rPr>
                <w:rStyle w:val="IndexLink"/>
                <w:rtl w:val="true"/>
              </w:rPr>
              <w:t xml:space="preserve">. </w:t>
            </w:r>
            <w:r>
              <w:rPr>
                <w:rStyle w:val="IndexLink"/>
              </w:rPr>
              <w:t>24</w:t>
            </w:r>
            <w:r>
              <w:rPr>
                <w:rStyle w:val="IndexLink"/>
                <w:rtl w:val="true"/>
              </w:rPr>
              <w:t xml:space="preserve">. </w:t>
            </w:r>
            <w:r>
              <w:rPr>
                <w:rStyle w:val="IndexLink"/>
                <w:rtl w:val="true"/>
              </w:rPr>
              <w:t>اشتغال به عبادت</w:t>
            </w:r>
            <w:r>
              <w:rPr>
                <w:rStyle w:val="IndexLink"/>
                <w:rtl w:val="true"/>
              </w:rPr>
              <w:tab/>
            </w:r>
            <w:r>
              <w:rPr>
                <w:rStyle w:val="IndexLink"/>
              </w:rPr>
              <w:t>259</w:t>
            </w:r>
          </w:hyperlink>
        </w:p>
        <w:p>
          <w:pPr>
            <w:pStyle w:val="Contents4"/>
            <w:tabs>
              <w:tab w:val="clear" w:pos="8176"/>
              <w:tab w:val="right" w:pos="9026" w:leader="dot"/>
            </w:tabs>
            <w:rPr/>
          </w:pPr>
          <w:hyperlink w:anchor="__RefHeading___Toc5657975_2320776876">
            <w:r>
              <w:rPr>
                <w:webHidden/>
                <w:rStyle w:val="IndexLink"/>
              </w:rPr>
              <w:t>9</w:t>
            </w:r>
            <w:r>
              <w:rPr>
                <w:rStyle w:val="IndexLink"/>
                <w:rtl w:val="true"/>
              </w:rPr>
              <w:t xml:space="preserve">. </w:t>
            </w:r>
            <w:r>
              <w:rPr>
                <w:rStyle w:val="IndexLink"/>
              </w:rPr>
              <w:t>25</w:t>
            </w:r>
            <w:r>
              <w:rPr>
                <w:rStyle w:val="IndexLink"/>
                <w:rtl w:val="true"/>
              </w:rPr>
              <w:t xml:space="preserve">. </w:t>
            </w:r>
            <w:r>
              <w:rPr>
                <w:rStyle w:val="IndexLink"/>
                <w:rtl w:val="true"/>
              </w:rPr>
              <w:t>حقیقت ایمان فرشتگان</w:t>
            </w:r>
            <w:r>
              <w:rPr>
                <w:rStyle w:val="IndexLink"/>
                <w:rtl w:val="true"/>
              </w:rPr>
              <w:tab/>
            </w:r>
            <w:r>
              <w:rPr>
                <w:rStyle w:val="IndexLink"/>
              </w:rPr>
              <w:t>259</w:t>
            </w:r>
          </w:hyperlink>
        </w:p>
        <w:p>
          <w:pPr>
            <w:pStyle w:val="Contents4"/>
            <w:tabs>
              <w:tab w:val="clear" w:pos="8176"/>
              <w:tab w:val="right" w:pos="9026" w:leader="dot"/>
            </w:tabs>
            <w:rPr/>
          </w:pPr>
          <w:hyperlink w:anchor="__RefHeading___Toc5657977_2320776876">
            <w:r>
              <w:rPr>
                <w:webHidden/>
                <w:rStyle w:val="IndexLink"/>
              </w:rPr>
              <w:t>9</w:t>
            </w:r>
            <w:r>
              <w:rPr>
                <w:rStyle w:val="IndexLink"/>
                <w:rtl w:val="true"/>
              </w:rPr>
              <w:t xml:space="preserve">. </w:t>
            </w:r>
            <w:r>
              <w:rPr>
                <w:rStyle w:val="IndexLink"/>
              </w:rPr>
              <w:t>26</w:t>
            </w:r>
            <w:r>
              <w:rPr>
                <w:rStyle w:val="IndexLink"/>
                <w:rtl w:val="true"/>
              </w:rPr>
              <w:t xml:space="preserve">. </w:t>
            </w:r>
            <w:r>
              <w:rPr>
                <w:rStyle w:val="IndexLink"/>
                <w:rtl w:val="true"/>
              </w:rPr>
              <w:t>یقین به پروردگار</w:t>
            </w:r>
            <w:r>
              <w:rPr>
                <w:rStyle w:val="IndexLink"/>
                <w:rtl w:val="true"/>
              </w:rPr>
              <w:tab/>
            </w:r>
            <w:r>
              <w:rPr>
                <w:rStyle w:val="IndexLink"/>
              </w:rPr>
              <w:t>260</w:t>
            </w:r>
          </w:hyperlink>
        </w:p>
        <w:p>
          <w:pPr>
            <w:pStyle w:val="Contents4"/>
            <w:tabs>
              <w:tab w:val="clear" w:pos="8176"/>
              <w:tab w:val="right" w:pos="9026" w:leader="dot"/>
            </w:tabs>
            <w:rPr/>
          </w:pPr>
          <w:hyperlink w:anchor="__RefHeading___Toc5657979_2320776876">
            <w:r>
              <w:rPr>
                <w:webHidden/>
                <w:rStyle w:val="IndexLink"/>
              </w:rPr>
              <w:t>9</w:t>
            </w:r>
            <w:r>
              <w:rPr>
                <w:rStyle w:val="IndexLink"/>
                <w:rtl w:val="true"/>
              </w:rPr>
              <w:t xml:space="preserve">. </w:t>
            </w:r>
            <w:r>
              <w:rPr>
                <w:rStyle w:val="IndexLink"/>
              </w:rPr>
              <w:t>27</w:t>
            </w:r>
            <w:r>
              <w:rPr>
                <w:rStyle w:val="IndexLink"/>
                <w:rtl w:val="true"/>
              </w:rPr>
              <w:t xml:space="preserve">. </w:t>
            </w:r>
            <w:r>
              <w:rPr>
                <w:rStyle w:val="IndexLink"/>
                <w:rtl w:val="true"/>
              </w:rPr>
              <w:t>قُرب و توجه تام به پروردگار</w:t>
            </w:r>
            <w:r>
              <w:rPr>
                <w:rStyle w:val="IndexLink"/>
                <w:rtl w:val="true"/>
              </w:rPr>
              <w:tab/>
            </w:r>
            <w:r>
              <w:rPr>
                <w:rStyle w:val="IndexLink"/>
              </w:rPr>
              <w:t>260</w:t>
            </w:r>
          </w:hyperlink>
        </w:p>
        <w:p>
          <w:pPr>
            <w:pStyle w:val="Contents4"/>
            <w:tabs>
              <w:tab w:val="clear" w:pos="8176"/>
              <w:tab w:val="right" w:pos="9026" w:leader="dot"/>
            </w:tabs>
            <w:rPr/>
          </w:pPr>
          <w:hyperlink w:anchor="__RefHeading___Toc5657981_2320776876">
            <w:r>
              <w:rPr>
                <w:webHidden/>
                <w:rStyle w:val="IndexLink"/>
              </w:rPr>
              <w:t>9</w:t>
            </w:r>
            <w:r>
              <w:rPr>
                <w:rStyle w:val="IndexLink"/>
                <w:rtl w:val="true"/>
              </w:rPr>
              <w:t xml:space="preserve">. </w:t>
            </w:r>
            <w:r>
              <w:rPr>
                <w:rStyle w:val="IndexLink"/>
              </w:rPr>
              <w:t>28</w:t>
            </w:r>
            <w:r>
              <w:rPr>
                <w:rStyle w:val="IndexLink"/>
                <w:rtl w:val="true"/>
              </w:rPr>
              <w:t xml:space="preserve">. </w:t>
            </w:r>
            <w:r>
              <w:rPr>
                <w:rStyle w:val="IndexLink"/>
                <w:rtl w:val="true"/>
              </w:rPr>
              <w:t>اهل معرفت و محبت الهی</w:t>
            </w:r>
            <w:r>
              <w:rPr>
                <w:rStyle w:val="IndexLink"/>
                <w:rtl w:val="true"/>
              </w:rPr>
              <w:tab/>
            </w:r>
            <w:r>
              <w:rPr>
                <w:rStyle w:val="IndexLink"/>
              </w:rPr>
              <w:t>260</w:t>
            </w:r>
          </w:hyperlink>
        </w:p>
        <w:p>
          <w:pPr>
            <w:pStyle w:val="Contents4"/>
            <w:tabs>
              <w:tab w:val="clear" w:pos="8176"/>
              <w:tab w:val="right" w:pos="9026" w:leader="dot"/>
            </w:tabs>
            <w:rPr/>
          </w:pPr>
          <w:hyperlink w:anchor="__RefHeading___Toc5657983_2320776876">
            <w:r>
              <w:rPr>
                <w:webHidden/>
                <w:rStyle w:val="IndexLink"/>
              </w:rPr>
              <w:t>9</w:t>
            </w:r>
            <w:r>
              <w:rPr>
                <w:rStyle w:val="IndexLink"/>
                <w:rtl w:val="true"/>
              </w:rPr>
              <w:t xml:space="preserve">. </w:t>
            </w:r>
            <w:r>
              <w:rPr>
                <w:rStyle w:val="IndexLink"/>
              </w:rPr>
              <w:t>29</w:t>
            </w:r>
            <w:r>
              <w:rPr>
                <w:rStyle w:val="IndexLink"/>
                <w:rtl w:val="true"/>
              </w:rPr>
              <w:t xml:space="preserve">. </w:t>
            </w:r>
            <w:r>
              <w:rPr>
                <w:rStyle w:val="IndexLink"/>
                <w:rtl w:val="true"/>
              </w:rPr>
              <w:t>سخت کوش در عبادت</w:t>
            </w:r>
            <w:r>
              <w:rPr>
                <w:rStyle w:val="IndexLink"/>
                <w:rtl w:val="true"/>
              </w:rPr>
              <w:tab/>
            </w:r>
            <w:r>
              <w:rPr>
                <w:rStyle w:val="IndexLink"/>
              </w:rPr>
              <w:t>261</w:t>
            </w:r>
          </w:hyperlink>
        </w:p>
        <w:p>
          <w:pPr>
            <w:pStyle w:val="Contents4"/>
            <w:tabs>
              <w:tab w:val="clear" w:pos="8176"/>
              <w:tab w:val="right" w:pos="9026" w:leader="dot"/>
            </w:tabs>
            <w:rPr/>
          </w:pPr>
          <w:hyperlink w:anchor="__RefHeading___Toc5657985_2320776876">
            <w:r>
              <w:rPr>
                <w:webHidden/>
                <w:rStyle w:val="IndexLink"/>
              </w:rPr>
              <w:t>9</w:t>
            </w:r>
            <w:r>
              <w:rPr>
                <w:rStyle w:val="IndexLink"/>
                <w:rtl w:val="true"/>
              </w:rPr>
              <w:t xml:space="preserve">. </w:t>
            </w:r>
            <w:r>
              <w:rPr>
                <w:rStyle w:val="IndexLink"/>
              </w:rPr>
              <w:t>30</w:t>
            </w:r>
            <w:r>
              <w:rPr>
                <w:rStyle w:val="IndexLink"/>
                <w:rtl w:val="true"/>
              </w:rPr>
              <w:t xml:space="preserve">. </w:t>
            </w:r>
            <w:r>
              <w:rPr>
                <w:rStyle w:val="IndexLink"/>
                <w:rtl w:val="true"/>
              </w:rPr>
              <w:t>در نهایت نشاط و تضرع</w:t>
            </w:r>
            <w:r>
              <w:rPr>
                <w:rStyle w:val="IndexLink"/>
                <w:rtl w:val="true"/>
              </w:rPr>
              <w:tab/>
            </w:r>
            <w:r>
              <w:rPr>
                <w:rStyle w:val="IndexLink"/>
              </w:rPr>
              <w:t>262</w:t>
            </w:r>
          </w:hyperlink>
        </w:p>
        <w:p>
          <w:pPr>
            <w:pStyle w:val="Contents4"/>
            <w:tabs>
              <w:tab w:val="clear" w:pos="8176"/>
              <w:tab w:val="right" w:pos="9026" w:leader="dot"/>
            </w:tabs>
            <w:rPr/>
          </w:pPr>
          <w:hyperlink w:anchor="__RefHeading___Toc5657987_2320776876">
            <w:r>
              <w:rPr>
                <w:webHidden/>
                <w:rStyle w:val="IndexLink"/>
              </w:rPr>
              <w:t>9</w:t>
            </w:r>
            <w:r>
              <w:rPr>
                <w:rStyle w:val="IndexLink"/>
                <w:rtl w:val="true"/>
              </w:rPr>
              <w:t xml:space="preserve">. </w:t>
            </w:r>
            <w:r>
              <w:rPr>
                <w:rStyle w:val="IndexLink"/>
              </w:rPr>
              <w:t>31</w:t>
            </w:r>
            <w:r>
              <w:rPr>
                <w:rStyle w:val="IndexLink"/>
                <w:rtl w:val="true"/>
              </w:rPr>
              <w:t xml:space="preserve">. </w:t>
            </w:r>
            <w:r>
              <w:rPr>
                <w:rStyle w:val="IndexLink"/>
                <w:rtl w:val="true"/>
              </w:rPr>
              <w:t>پیراسته از هر نوع عُجب و تکبر</w:t>
            </w:r>
            <w:r>
              <w:rPr>
                <w:rStyle w:val="IndexLink"/>
                <w:rtl w:val="true"/>
              </w:rPr>
              <w:tab/>
            </w:r>
            <w:r>
              <w:rPr>
                <w:rStyle w:val="IndexLink"/>
              </w:rPr>
              <w:t>262</w:t>
            </w:r>
          </w:hyperlink>
        </w:p>
        <w:p>
          <w:pPr>
            <w:pStyle w:val="Contents4"/>
            <w:tabs>
              <w:tab w:val="clear" w:pos="8176"/>
              <w:tab w:val="right" w:pos="9026" w:leader="dot"/>
            </w:tabs>
            <w:rPr/>
          </w:pPr>
          <w:hyperlink w:anchor="__RefHeading___Toc5657989_2320776876">
            <w:r>
              <w:rPr>
                <w:webHidden/>
                <w:rStyle w:val="IndexLink"/>
              </w:rPr>
              <w:t>9</w:t>
            </w:r>
            <w:r>
              <w:rPr>
                <w:rStyle w:val="IndexLink"/>
                <w:rtl w:val="true"/>
              </w:rPr>
              <w:t xml:space="preserve">. </w:t>
            </w:r>
            <w:r>
              <w:rPr>
                <w:rStyle w:val="IndexLink"/>
              </w:rPr>
              <w:t>32</w:t>
            </w:r>
            <w:r>
              <w:rPr>
                <w:rStyle w:val="IndexLink"/>
                <w:rtl w:val="true"/>
              </w:rPr>
              <w:t xml:space="preserve">. </w:t>
            </w:r>
            <w:r>
              <w:rPr>
                <w:rStyle w:val="IndexLink"/>
                <w:rtl w:val="true"/>
              </w:rPr>
              <w:t>خضوع و اطاعت فرشتگان</w:t>
            </w:r>
            <w:r>
              <w:rPr>
                <w:rStyle w:val="IndexLink"/>
                <w:rtl w:val="true"/>
              </w:rPr>
              <w:tab/>
            </w:r>
            <w:r>
              <w:rPr>
                <w:rStyle w:val="IndexLink"/>
              </w:rPr>
              <w:t>262</w:t>
            </w:r>
          </w:hyperlink>
        </w:p>
        <w:p>
          <w:pPr>
            <w:pStyle w:val="Contents4"/>
            <w:tabs>
              <w:tab w:val="clear" w:pos="8176"/>
              <w:tab w:val="right" w:pos="9026" w:leader="dot"/>
            </w:tabs>
            <w:rPr/>
          </w:pPr>
          <w:hyperlink w:anchor="__RefHeading___Toc5657991_2320776876">
            <w:r>
              <w:rPr>
                <w:webHidden/>
                <w:rStyle w:val="IndexLink"/>
              </w:rPr>
              <w:t>9</w:t>
            </w:r>
            <w:r>
              <w:rPr>
                <w:rStyle w:val="IndexLink"/>
                <w:rtl w:val="true"/>
              </w:rPr>
              <w:t xml:space="preserve">. </w:t>
            </w:r>
            <w:r>
              <w:rPr>
                <w:rStyle w:val="IndexLink"/>
              </w:rPr>
              <w:t>33</w:t>
            </w:r>
            <w:r>
              <w:rPr>
                <w:rStyle w:val="IndexLink"/>
                <w:rtl w:val="true"/>
              </w:rPr>
              <w:t xml:space="preserve">. </w:t>
            </w:r>
            <w:r>
              <w:rPr>
                <w:rStyle w:val="IndexLink"/>
                <w:rtl w:val="true"/>
              </w:rPr>
              <w:t>بدون فتور و سستی</w:t>
            </w:r>
            <w:r>
              <w:rPr>
                <w:rStyle w:val="IndexLink"/>
                <w:rtl w:val="true"/>
              </w:rPr>
              <w:tab/>
            </w:r>
            <w:r>
              <w:rPr>
                <w:rStyle w:val="IndexLink"/>
              </w:rPr>
              <w:t>263</w:t>
            </w:r>
          </w:hyperlink>
        </w:p>
        <w:p>
          <w:pPr>
            <w:pStyle w:val="Contents4"/>
            <w:tabs>
              <w:tab w:val="clear" w:pos="8176"/>
              <w:tab w:val="right" w:pos="9026" w:leader="dot"/>
            </w:tabs>
            <w:rPr/>
          </w:pPr>
          <w:hyperlink w:anchor="__RefHeading___Toc5657993_2320776876">
            <w:r>
              <w:rPr>
                <w:webHidden/>
                <w:rStyle w:val="IndexLink"/>
              </w:rPr>
              <w:t>9</w:t>
            </w:r>
            <w:r>
              <w:rPr>
                <w:rStyle w:val="IndexLink"/>
                <w:rtl w:val="true"/>
              </w:rPr>
              <w:t xml:space="preserve">. </w:t>
            </w:r>
            <w:r>
              <w:rPr>
                <w:rStyle w:val="IndexLink"/>
              </w:rPr>
              <w:t>34</w:t>
            </w:r>
            <w:r>
              <w:rPr>
                <w:rStyle w:val="IndexLink"/>
                <w:rtl w:val="true"/>
              </w:rPr>
              <w:t xml:space="preserve">. </w:t>
            </w:r>
            <w:r>
              <w:rPr>
                <w:rStyle w:val="IndexLink"/>
                <w:rtl w:val="true"/>
              </w:rPr>
              <w:t>کثرت عبادت بی رغبتشان نکرده</w:t>
            </w:r>
            <w:r>
              <w:rPr>
                <w:rStyle w:val="IndexLink"/>
                <w:rtl w:val="true"/>
              </w:rPr>
              <w:tab/>
            </w:r>
            <w:r>
              <w:rPr>
                <w:rStyle w:val="IndexLink"/>
              </w:rPr>
              <w:t>264</w:t>
            </w:r>
          </w:hyperlink>
        </w:p>
        <w:p>
          <w:pPr>
            <w:pStyle w:val="Contents4"/>
            <w:tabs>
              <w:tab w:val="clear" w:pos="8176"/>
              <w:tab w:val="right" w:pos="9026" w:leader="dot"/>
            </w:tabs>
            <w:rPr/>
          </w:pPr>
          <w:hyperlink w:anchor="__RefHeading___Toc5657995_2320776876">
            <w:r>
              <w:rPr>
                <w:webHidden/>
                <w:rStyle w:val="IndexLink"/>
              </w:rPr>
              <w:t>9</w:t>
            </w:r>
            <w:r>
              <w:rPr>
                <w:rStyle w:val="IndexLink"/>
                <w:rtl w:val="true"/>
              </w:rPr>
              <w:t xml:space="preserve">. </w:t>
            </w:r>
            <w:r>
              <w:rPr>
                <w:rStyle w:val="IndexLink"/>
              </w:rPr>
              <w:t>35</w:t>
            </w:r>
            <w:r>
              <w:rPr>
                <w:rStyle w:val="IndexLink"/>
                <w:rtl w:val="true"/>
              </w:rPr>
              <w:t xml:space="preserve">. </w:t>
            </w:r>
            <w:r>
              <w:rPr>
                <w:rStyle w:val="IndexLink"/>
                <w:rtl w:val="true"/>
              </w:rPr>
              <w:t>خستگی ناپذیر در مناجات</w:t>
            </w:r>
            <w:r>
              <w:rPr>
                <w:rStyle w:val="IndexLink"/>
                <w:rtl w:val="true"/>
              </w:rPr>
              <w:tab/>
            </w:r>
            <w:r>
              <w:rPr>
                <w:rStyle w:val="IndexLink"/>
              </w:rPr>
              <w:t>264</w:t>
            </w:r>
          </w:hyperlink>
        </w:p>
        <w:p>
          <w:pPr>
            <w:pStyle w:val="Contents4"/>
            <w:tabs>
              <w:tab w:val="clear" w:pos="8176"/>
              <w:tab w:val="right" w:pos="9026" w:leader="dot"/>
            </w:tabs>
            <w:rPr/>
          </w:pPr>
          <w:hyperlink w:anchor="__RefHeading___Toc5657997_2320776876">
            <w:r>
              <w:rPr>
                <w:webHidden/>
                <w:rStyle w:val="IndexLink"/>
              </w:rPr>
              <w:t>9</w:t>
            </w:r>
            <w:r>
              <w:rPr>
                <w:rStyle w:val="IndexLink"/>
                <w:rtl w:val="true"/>
              </w:rPr>
              <w:t xml:space="preserve">. </w:t>
            </w:r>
            <w:r>
              <w:rPr>
                <w:rStyle w:val="IndexLink"/>
              </w:rPr>
              <w:t>36</w:t>
            </w:r>
            <w:r>
              <w:rPr>
                <w:rStyle w:val="IndexLink"/>
                <w:rtl w:val="true"/>
              </w:rPr>
              <w:t xml:space="preserve">. </w:t>
            </w:r>
            <w:r>
              <w:rPr>
                <w:rStyle w:val="IndexLink"/>
                <w:rtl w:val="true"/>
              </w:rPr>
              <w:t>تحت سلطه و توجه خداوند</w:t>
            </w:r>
            <w:r>
              <w:rPr>
                <w:rStyle w:val="IndexLink"/>
                <w:rtl w:val="true"/>
              </w:rPr>
              <w:tab/>
            </w:r>
            <w:r>
              <w:rPr>
                <w:rStyle w:val="IndexLink"/>
              </w:rPr>
              <w:t>264</w:t>
            </w:r>
          </w:hyperlink>
        </w:p>
        <w:p>
          <w:pPr>
            <w:pStyle w:val="Contents4"/>
            <w:tabs>
              <w:tab w:val="clear" w:pos="8176"/>
              <w:tab w:val="right" w:pos="9026" w:leader="dot"/>
            </w:tabs>
            <w:rPr/>
          </w:pPr>
          <w:hyperlink w:anchor="__RefHeading___Toc5657999_2320776876">
            <w:r>
              <w:rPr>
                <w:webHidden/>
                <w:rStyle w:val="IndexLink"/>
              </w:rPr>
              <w:t>9</w:t>
            </w:r>
            <w:r>
              <w:rPr>
                <w:rStyle w:val="IndexLink"/>
                <w:rtl w:val="true"/>
              </w:rPr>
              <w:t xml:space="preserve">. </w:t>
            </w:r>
            <w:r>
              <w:rPr>
                <w:rStyle w:val="IndexLink"/>
              </w:rPr>
              <w:t>37</w:t>
            </w:r>
            <w:r>
              <w:rPr>
                <w:rStyle w:val="IndexLink"/>
                <w:rtl w:val="true"/>
              </w:rPr>
              <w:t xml:space="preserve">. </w:t>
            </w:r>
            <w:r>
              <w:rPr>
                <w:rStyle w:val="IndexLink"/>
                <w:rtl w:val="true"/>
              </w:rPr>
              <w:t>راست قامتان در اطاعت</w:t>
            </w:r>
            <w:r>
              <w:rPr>
                <w:rStyle w:val="IndexLink"/>
                <w:rtl w:val="true"/>
              </w:rPr>
              <w:tab/>
            </w:r>
            <w:r>
              <w:rPr>
                <w:rStyle w:val="IndexLink"/>
              </w:rPr>
              <w:t>265</w:t>
            </w:r>
          </w:hyperlink>
        </w:p>
        <w:p>
          <w:pPr>
            <w:pStyle w:val="Contents4"/>
            <w:tabs>
              <w:tab w:val="clear" w:pos="8176"/>
              <w:tab w:val="right" w:pos="9026" w:leader="dot"/>
            </w:tabs>
            <w:rPr/>
          </w:pPr>
          <w:hyperlink w:anchor="__RefHeading___Toc5658001_2320776876">
            <w:r>
              <w:rPr>
                <w:webHidden/>
                <w:rStyle w:val="IndexLink"/>
              </w:rPr>
              <w:t>9</w:t>
            </w:r>
            <w:r>
              <w:rPr>
                <w:rStyle w:val="IndexLink"/>
                <w:rtl w:val="true"/>
              </w:rPr>
              <w:t xml:space="preserve">. </w:t>
            </w:r>
            <w:r>
              <w:rPr>
                <w:rStyle w:val="IndexLink"/>
              </w:rPr>
              <w:t>38</w:t>
            </w:r>
            <w:r>
              <w:rPr>
                <w:rStyle w:val="IndexLink"/>
                <w:rtl w:val="true"/>
              </w:rPr>
              <w:t xml:space="preserve">. </w:t>
            </w:r>
            <w:r>
              <w:rPr>
                <w:rStyle w:val="IndexLink"/>
                <w:rtl w:val="true"/>
              </w:rPr>
              <w:t>به دور از راحت طلبی</w:t>
            </w:r>
            <w:r>
              <w:rPr>
                <w:rStyle w:val="IndexLink"/>
                <w:rtl w:val="true"/>
              </w:rPr>
              <w:tab/>
            </w:r>
            <w:r>
              <w:rPr>
                <w:rStyle w:val="IndexLink"/>
              </w:rPr>
              <w:t>265</w:t>
            </w:r>
          </w:hyperlink>
        </w:p>
        <w:p>
          <w:pPr>
            <w:pStyle w:val="Contents4"/>
            <w:tabs>
              <w:tab w:val="clear" w:pos="8176"/>
              <w:tab w:val="right" w:pos="9026" w:leader="dot"/>
            </w:tabs>
            <w:rPr/>
          </w:pPr>
          <w:hyperlink w:anchor="__RefHeading___Toc5658003_2320776876">
            <w:r>
              <w:rPr>
                <w:webHidden/>
                <w:rStyle w:val="IndexLink"/>
              </w:rPr>
              <w:t>9</w:t>
            </w:r>
            <w:r>
              <w:rPr>
                <w:rStyle w:val="IndexLink"/>
                <w:rtl w:val="true"/>
              </w:rPr>
              <w:t xml:space="preserve">. </w:t>
            </w:r>
            <w:r>
              <w:rPr>
                <w:rStyle w:val="IndexLink"/>
              </w:rPr>
              <w:t>39</w:t>
            </w:r>
            <w:r>
              <w:rPr>
                <w:rStyle w:val="IndexLink"/>
                <w:rtl w:val="true"/>
              </w:rPr>
              <w:t xml:space="preserve">. </w:t>
            </w:r>
            <w:r>
              <w:rPr>
                <w:rStyle w:val="IndexLink"/>
                <w:rtl w:val="true"/>
              </w:rPr>
              <w:t>دوری از غفلت ها</w:t>
            </w:r>
            <w:r>
              <w:rPr>
                <w:rStyle w:val="IndexLink"/>
                <w:rtl w:val="true"/>
              </w:rPr>
              <w:tab/>
            </w:r>
            <w:r>
              <w:rPr>
                <w:rStyle w:val="IndexLink"/>
              </w:rPr>
              <w:t>265</w:t>
            </w:r>
          </w:hyperlink>
        </w:p>
        <w:p>
          <w:pPr>
            <w:pStyle w:val="Contents4"/>
            <w:tabs>
              <w:tab w:val="clear" w:pos="8176"/>
              <w:tab w:val="right" w:pos="9026" w:leader="dot"/>
            </w:tabs>
            <w:rPr/>
          </w:pPr>
          <w:hyperlink w:anchor="__RefHeading___Toc5658005_2320776876">
            <w:r>
              <w:rPr>
                <w:webHidden/>
                <w:rStyle w:val="IndexLink"/>
              </w:rPr>
              <w:t>9</w:t>
            </w:r>
            <w:r>
              <w:rPr>
                <w:rStyle w:val="IndexLink"/>
                <w:rtl w:val="true"/>
              </w:rPr>
              <w:t xml:space="preserve">. </w:t>
            </w:r>
            <w:r>
              <w:rPr>
                <w:rStyle w:val="IndexLink"/>
              </w:rPr>
              <w:t>40</w:t>
            </w:r>
            <w:r>
              <w:rPr>
                <w:rStyle w:val="IndexLink"/>
                <w:rtl w:val="true"/>
              </w:rPr>
              <w:t xml:space="preserve">. </w:t>
            </w:r>
            <w:r>
              <w:rPr>
                <w:rStyle w:val="IndexLink"/>
                <w:rtl w:val="true"/>
              </w:rPr>
              <w:t>اهل عزم و دور از شهوت</w:t>
            </w:r>
            <w:r>
              <w:rPr>
                <w:rStyle w:val="IndexLink"/>
                <w:rtl w:val="true"/>
              </w:rPr>
              <w:tab/>
            </w:r>
            <w:r>
              <w:rPr>
                <w:rStyle w:val="IndexLink"/>
              </w:rPr>
              <w:t>265</w:t>
            </w:r>
          </w:hyperlink>
        </w:p>
        <w:p>
          <w:pPr>
            <w:pStyle w:val="Contents4"/>
            <w:tabs>
              <w:tab w:val="clear" w:pos="8176"/>
              <w:tab w:val="right" w:pos="9026" w:leader="dot"/>
            </w:tabs>
            <w:rPr/>
          </w:pPr>
          <w:hyperlink w:anchor="__RefHeading___Toc5658007_2320776876">
            <w:r>
              <w:rPr>
                <w:webHidden/>
                <w:rStyle w:val="IndexLink"/>
              </w:rPr>
              <w:t>9</w:t>
            </w:r>
            <w:r>
              <w:rPr>
                <w:rStyle w:val="IndexLink"/>
                <w:rtl w:val="true"/>
              </w:rPr>
              <w:t xml:space="preserve">. </w:t>
            </w:r>
            <w:r>
              <w:rPr>
                <w:rStyle w:val="IndexLink"/>
              </w:rPr>
              <w:t>41</w:t>
            </w:r>
            <w:r>
              <w:rPr>
                <w:rStyle w:val="IndexLink"/>
                <w:rtl w:val="true"/>
              </w:rPr>
              <w:t xml:space="preserve">. </w:t>
            </w:r>
            <w:r>
              <w:rPr>
                <w:rStyle w:val="IndexLink"/>
                <w:rtl w:val="true"/>
              </w:rPr>
              <w:t>صاحب عرش، ذخیرۂ روز نیاز</w:t>
            </w:r>
            <w:r>
              <w:rPr>
                <w:rStyle w:val="IndexLink"/>
                <w:rtl w:val="true"/>
              </w:rPr>
              <w:tab/>
            </w:r>
            <w:r>
              <w:rPr>
                <w:rStyle w:val="IndexLink"/>
              </w:rPr>
              <w:t>266</w:t>
            </w:r>
          </w:hyperlink>
        </w:p>
        <w:p>
          <w:pPr>
            <w:pStyle w:val="Contents4"/>
            <w:tabs>
              <w:tab w:val="clear" w:pos="8176"/>
              <w:tab w:val="right" w:pos="9026" w:leader="dot"/>
            </w:tabs>
            <w:rPr/>
          </w:pPr>
          <w:hyperlink w:anchor="__RefHeading___Toc5658009_2320776876">
            <w:r>
              <w:rPr>
                <w:webHidden/>
                <w:rStyle w:val="IndexLink"/>
              </w:rPr>
              <w:t>9</w:t>
            </w:r>
            <w:r>
              <w:rPr>
                <w:rStyle w:val="IndexLink"/>
                <w:rtl w:val="true"/>
              </w:rPr>
              <w:t xml:space="preserve">. </w:t>
            </w:r>
            <w:r>
              <w:rPr>
                <w:rStyle w:val="IndexLink"/>
              </w:rPr>
              <w:t>42</w:t>
            </w:r>
            <w:r>
              <w:rPr>
                <w:rStyle w:val="IndexLink"/>
                <w:rtl w:val="true"/>
              </w:rPr>
              <w:t xml:space="preserve">. </w:t>
            </w:r>
            <w:r>
              <w:rPr>
                <w:rStyle w:val="IndexLink"/>
                <w:rtl w:val="true"/>
              </w:rPr>
              <w:t>توجه تام به خداوند</w:t>
            </w:r>
            <w:r>
              <w:rPr>
                <w:rStyle w:val="IndexLink"/>
                <w:rtl w:val="true"/>
              </w:rPr>
              <w:tab/>
            </w:r>
            <w:r>
              <w:rPr>
                <w:rStyle w:val="IndexLink"/>
              </w:rPr>
              <w:t>266</w:t>
            </w:r>
          </w:hyperlink>
        </w:p>
        <w:p>
          <w:pPr>
            <w:pStyle w:val="Contents4"/>
            <w:tabs>
              <w:tab w:val="clear" w:pos="8176"/>
              <w:tab w:val="right" w:pos="9026" w:leader="dot"/>
            </w:tabs>
            <w:rPr/>
          </w:pPr>
          <w:hyperlink w:anchor="__RefHeading___Toc5658011_2320776876">
            <w:r>
              <w:rPr>
                <w:webHidden/>
                <w:rStyle w:val="IndexLink"/>
              </w:rPr>
              <w:t>9</w:t>
            </w:r>
            <w:r>
              <w:rPr>
                <w:rStyle w:val="IndexLink"/>
                <w:rtl w:val="true"/>
              </w:rPr>
              <w:t xml:space="preserve">. </w:t>
            </w:r>
            <w:r>
              <w:rPr>
                <w:rStyle w:val="IndexLink"/>
              </w:rPr>
              <w:t>43</w:t>
            </w:r>
            <w:r>
              <w:rPr>
                <w:rStyle w:val="IndexLink"/>
                <w:rtl w:val="true"/>
              </w:rPr>
              <w:t xml:space="preserve">. </w:t>
            </w:r>
            <w:r>
              <w:rPr>
                <w:rStyle w:val="IndexLink"/>
                <w:rtl w:val="true"/>
              </w:rPr>
              <w:t>عبادتِ پایان ناپذیر</w:t>
            </w:r>
            <w:r>
              <w:rPr>
                <w:rStyle w:val="IndexLink"/>
                <w:rtl w:val="true"/>
              </w:rPr>
              <w:tab/>
            </w:r>
            <w:r>
              <w:rPr>
                <w:rStyle w:val="IndexLink"/>
              </w:rPr>
              <w:t>267</w:t>
            </w:r>
          </w:hyperlink>
        </w:p>
        <w:p>
          <w:pPr>
            <w:pStyle w:val="Contents4"/>
            <w:tabs>
              <w:tab w:val="clear" w:pos="8176"/>
              <w:tab w:val="right" w:pos="9026" w:leader="dot"/>
            </w:tabs>
            <w:rPr/>
          </w:pPr>
          <w:hyperlink w:anchor="__RefHeading___Toc5658013_2320776876">
            <w:r>
              <w:rPr>
                <w:webHidden/>
                <w:rStyle w:val="IndexLink"/>
              </w:rPr>
              <w:t>9</w:t>
            </w:r>
            <w:r>
              <w:rPr>
                <w:rStyle w:val="IndexLink"/>
                <w:rtl w:val="true"/>
              </w:rPr>
              <w:t xml:space="preserve">. </w:t>
            </w:r>
            <w:r>
              <w:rPr>
                <w:rStyle w:val="IndexLink"/>
              </w:rPr>
              <w:t>44</w:t>
            </w:r>
            <w:r>
              <w:rPr>
                <w:rStyle w:val="IndexLink"/>
                <w:rtl w:val="true"/>
              </w:rPr>
              <w:t xml:space="preserve">. </w:t>
            </w:r>
            <w:r>
              <w:rPr>
                <w:rStyle w:val="IndexLink"/>
                <w:rtl w:val="true"/>
              </w:rPr>
              <w:t>بیم و امید</w:t>
            </w:r>
            <w:r>
              <w:rPr>
                <w:rStyle w:val="IndexLink"/>
                <w:rtl w:val="true"/>
              </w:rPr>
              <w:tab/>
            </w:r>
            <w:r>
              <w:rPr>
                <w:rStyle w:val="IndexLink"/>
              </w:rPr>
              <w:t>267</w:t>
            </w:r>
          </w:hyperlink>
        </w:p>
        <w:p>
          <w:pPr>
            <w:pStyle w:val="Contents4"/>
            <w:tabs>
              <w:tab w:val="clear" w:pos="8176"/>
              <w:tab w:val="right" w:pos="9026" w:leader="dot"/>
            </w:tabs>
            <w:rPr/>
          </w:pPr>
          <w:hyperlink w:anchor="__RefHeading___Toc5658015_2320776876">
            <w:r>
              <w:rPr>
                <w:webHidden/>
                <w:rStyle w:val="IndexLink"/>
              </w:rPr>
              <w:t>9</w:t>
            </w:r>
            <w:r>
              <w:rPr>
                <w:rStyle w:val="IndexLink"/>
                <w:rtl w:val="true"/>
              </w:rPr>
              <w:t xml:space="preserve">. </w:t>
            </w:r>
            <w:r>
              <w:rPr>
                <w:rStyle w:val="IndexLink"/>
              </w:rPr>
              <w:t>45</w:t>
            </w:r>
            <w:r>
              <w:rPr>
                <w:rStyle w:val="IndexLink"/>
                <w:rtl w:val="true"/>
              </w:rPr>
              <w:t xml:space="preserve">. </w:t>
            </w:r>
            <w:r>
              <w:rPr>
                <w:rStyle w:val="IndexLink"/>
                <w:rtl w:val="true"/>
              </w:rPr>
              <w:t>جدا نبودن از خوف خدا</w:t>
            </w:r>
            <w:r>
              <w:rPr>
                <w:rStyle w:val="IndexLink"/>
                <w:rtl w:val="true"/>
              </w:rPr>
              <w:tab/>
            </w:r>
            <w:r>
              <w:rPr>
                <w:rStyle w:val="IndexLink"/>
              </w:rPr>
              <w:t>268</w:t>
            </w:r>
          </w:hyperlink>
        </w:p>
        <w:p>
          <w:pPr>
            <w:pStyle w:val="Contents4"/>
            <w:tabs>
              <w:tab w:val="clear" w:pos="8176"/>
              <w:tab w:val="right" w:pos="9026" w:leader="dot"/>
            </w:tabs>
            <w:rPr/>
          </w:pPr>
          <w:hyperlink w:anchor="__RefHeading___Toc5658017_2320776876">
            <w:r>
              <w:rPr>
                <w:webHidden/>
                <w:rStyle w:val="IndexLink"/>
              </w:rPr>
              <w:t>9</w:t>
            </w:r>
            <w:r>
              <w:rPr>
                <w:rStyle w:val="IndexLink"/>
                <w:rtl w:val="true"/>
              </w:rPr>
              <w:t xml:space="preserve">. </w:t>
            </w:r>
            <w:r>
              <w:rPr>
                <w:rStyle w:val="IndexLink"/>
              </w:rPr>
              <w:t>46</w:t>
            </w:r>
            <w:r>
              <w:rPr>
                <w:rStyle w:val="IndexLink"/>
                <w:rtl w:val="true"/>
              </w:rPr>
              <w:t xml:space="preserve">. </w:t>
            </w:r>
            <w:r>
              <w:rPr>
                <w:rStyle w:val="IndexLink"/>
                <w:rtl w:val="true"/>
              </w:rPr>
              <w:t>اسیر طمع نبودن</w:t>
            </w:r>
            <w:r>
              <w:rPr>
                <w:rStyle w:val="IndexLink"/>
                <w:rtl w:val="true"/>
              </w:rPr>
              <w:tab/>
            </w:r>
            <w:r>
              <w:rPr>
                <w:rStyle w:val="IndexLink"/>
              </w:rPr>
              <w:t>268</w:t>
            </w:r>
          </w:hyperlink>
        </w:p>
        <w:p>
          <w:pPr>
            <w:pStyle w:val="Contents4"/>
            <w:tabs>
              <w:tab w:val="clear" w:pos="8176"/>
              <w:tab w:val="right" w:pos="9026" w:leader="dot"/>
            </w:tabs>
            <w:rPr/>
          </w:pPr>
          <w:hyperlink w:anchor="__RefHeading___Toc5658019_2320776876">
            <w:r>
              <w:rPr>
                <w:webHidden/>
                <w:rStyle w:val="IndexLink"/>
              </w:rPr>
              <w:t>9</w:t>
            </w:r>
            <w:r>
              <w:rPr>
                <w:rStyle w:val="IndexLink"/>
                <w:rtl w:val="true"/>
              </w:rPr>
              <w:t xml:space="preserve">. </w:t>
            </w:r>
            <w:r>
              <w:rPr>
                <w:rStyle w:val="IndexLink"/>
              </w:rPr>
              <w:t>47</w:t>
            </w:r>
            <w:r>
              <w:rPr>
                <w:rStyle w:val="IndexLink"/>
                <w:rtl w:val="true"/>
              </w:rPr>
              <w:t xml:space="preserve">. </w:t>
            </w:r>
            <w:r>
              <w:rPr>
                <w:rStyle w:val="IndexLink"/>
                <w:rtl w:val="true"/>
              </w:rPr>
              <w:t>دوری از بزرگ بینی</w:t>
            </w:r>
            <w:r>
              <w:rPr>
                <w:rStyle w:val="IndexLink"/>
                <w:rtl w:val="true"/>
              </w:rPr>
              <w:tab/>
            </w:r>
            <w:r>
              <w:rPr>
                <w:rStyle w:val="IndexLink"/>
              </w:rPr>
              <w:t>268</w:t>
            </w:r>
          </w:hyperlink>
        </w:p>
        <w:p>
          <w:pPr>
            <w:pStyle w:val="Contents4"/>
            <w:tabs>
              <w:tab w:val="clear" w:pos="8176"/>
              <w:tab w:val="right" w:pos="9026" w:leader="dot"/>
            </w:tabs>
            <w:rPr/>
          </w:pPr>
          <w:hyperlink w:anchor="__RefHeading___Toc5658021_2320776876">
            <w:r>
              <w:rPr>
                <w:webHidden/>
                <w:rStyle w:val="IndexLink"/>
              </w:rPr>
              <w:t>9</w:t>
            </w:r>
            <w:r>
              <w:rPr>
                <w:rStyle w:val="IndexLink"/>
                <w:rtl w:val="true"/>
              </w:rPr>
              <w:t xml:space="preserve">. </w:t>
            </w:r>
            <w:r>
              <w:rPr>
                <w:rStyle w:val="IndexLink"/>
              </w:rPr>
              <w:t>48</w:t>
            </w:r>
            <w:r>
              <w:rPr>
                <w:rStyle w:val="IndexLink"/>
                <w:rtl w:val="true"/>
              </w:rPr>
              <w:t xml:space="preserve">. </w:t>
            </w:r>
            <w:r>
              <w:rPr>
                <w:rStyle w:val="IndexLink"/>
                <w:rtl w:val="true"/>
              </w:rPr>
              <w:t>دور از اختلاف درباره خداوند</w:t>
            </w:r>
            <w:r>
              <w:rPr>
                <w:rStyle w:val="IndexLink"/>
                <w:rtl w:val="true"/>
              </w:rPr>
              <w:tab/>
            </w:r>
            <w:r>
              <w:rPr>
                <w:rStyle w:val="IndexLink"/>
              </w:rPr>
              <w:t>269</w:t>
            </w:r>
          </w:hyperlink>
        </w:p>
        <w:p>
          <w:pPr>
            <w:pStyle w:val="Contents4"/>
            <w:tabs>
              <w:tab w:val="clear" w:pos="8176"/>
              <w:tab w:val="right" w:pos="9026" w:leader="dot"/>
            </w:tabs>
            <w:rPr/>
          </w:pPr>
          <w:hyperlink w:anchor="__RefHeading___Toc5658023_2320776876">
            <w:r>
              <w:rPr>
                <w:webHidden/>
                <w:rStyle w:val="IndexLink"/>
              </w:rPr>
              <w:t>9</w:t>
            </w:r>
            <w:r>
              <w:rPr>
                <w:rStyle w:val="IndexLink"/>
                <w:rtl w:val="true"/>
              </w:rPr>
              <w:t xml:space="preserve">. </w:t>
            </w:r>
            <w:r>
              <w:rPr>
                <w:rStyle w:val="IndexLink"/>
              </w:rPr>
              <w:t>49</w:t>
            </w:r>
            <w:r>
              <w:rPr>
                <w:rStyle w:val="IndexLink"/>
                <w:rtl w:val="true"/>
              </w:rPr>
              <w:t xml:space="preserve">. </w:t>
            </w:r>
            <w:r>
              <w:rPr>
                <w:rStyle w:val="IndexLink"/>
                <w:rtl w:val="true"/>
              </w:rPr>
              <w:t>دوری از تفرقه</w:t>
            </w:r>
            <w:r>
              <w:rPr>
                <w:rStyle w:val="IndexLink"/>
                <w:rtl w:val="true"/>
              </w:rPr>
              <w:tab/>
            </w:r>
            <w:r>
              <w:rPr>
                <w:rStyle w:val="IndexLink"/>
              </w:rPr>
              <w:t>269</w:t>
            </w:r>
          </w:hyperlink>
        </w:p>
        <w:p>
          <w:pPr>
            <w:pStyle w:val="Contents4"/>
            <w:tabs>
              <w:tab w:val="clear" w:pos="8176"/>
              <w:tab w:val="right" w:pos="9026" w:leader="dot"/>
            </w:tabs>
            <w:rPr/>
          </w:pPr>
          <w:hyperlink w:anchor="__RefHeading___Toc5658025_2320776876">
            <w:r>
              <w:rPr>
                <w:webHidden/>
                <w:rStyle w:val="IndexLink"/>
              </w:rPr>
              <w:t>9</w:t>
            </w:r>
            <w:r>
              <w:rPr>
                <w:rStyle w:val="IndexLink"/>
                <w:rtl w:val="true"/>
              </w:rPr>
              <w:t xml:space="preserve">. </w:t>
            </w:r>
            <w:r>
              <w:rPr>
                <w:rStyle w:val="IndexLink"/>
              </w:rPr>
              <w:t>50</w:t>
            </w:r>
            <w:r>
              <w:rPr>
                <w:rStyle w:val="IndexLink"/>
                <w:rtl w:val="true"/>
              </w:rPr>
              <w:t xml:space="preserve">. </w:t>
            </w:r>
            <w:r>
              <w:rPr>
                <w:rStyle w:val="IndexLink"/>
                <w:rtl w:val="true"/>
              </w:rPr>
              <w:t>دوری از حسد</w:t>
            </w:r>
            <w:r>
              <w:rPr>
                <w:rStyle w:val="IndexLink"/>
                <w:rtl w:val="true"/>
              </w:rPr>
              <w:tab/>
            </w:r>
            <w:r>
              <w:rPr>
                <w:rStyle w:val="IndexLink"/>
              </w:rPr>
              <w:t>269</w:t>
            </w:r>
          </w:hyperlink>
        </w:p>
        <w:p>
          <w:pPr>
            <w:pStyle w:val="Contents4"/>
            <w:tabs>
              <w:tab w:val="clear" w:pos="8176"/>
              <w:tab w:val="right" w:pos="9026" w:leader="dot"/>
            </w:tabs>
            <w:rPr/>
          </w:pPr>
          <w:hyperlink w:anchor="__RefHeading___Toc5658027_2320776876">
            <w:r>
              <w:rPr>
                <w:webHidden/>
                <w:rStyle w:val="IndexLink"/>
              </w:rPr>
              <w:t>9</w:t>
            </w:r>
            <w:r>
              <w:rPr>
                <w:rStyle w:val="IndexLink"/>
                <w:rtl w:val="true"/>
              </w:rPr>
              <w:t xml:space="preserve">. </w:t>
            </w:r>
            <w:r>
              <w:rPr>
                <w:rStyle w:val="IndexLink"/>
              </w:rPr>
              <w:t>51</w:t>
            </w:r>
            <w:r>
              <w:rPr>
                <w:rStyle w:val="IndexLink"/>
                <w:rtl w:val="true"/>
              </w:rPr>
              <w:t xml:space="preserve">. </w:t>
            </w:r>
            <w:r>
              <w:rPr>
                <w:rStyle w:val="IndexLink"/>
                <w:rtl w:val="true"/>
              </w:rPr>
              <w:t>دوری از شک و تردید</w:t>
            </w:r>
            <w:r>
              <w:rPr>
                <w:rStyle w:val="IndexLink"/>
                <w:rtl w:val="true"/>
              </w:rPr>
              <w:tab/>
            </w:r>
            <w:r>
              <w:rPr>
                <w:rStyle w:val="IndexLink"/>
              </w:rPr>
              <w:t>270</w:t>
            </w:r>
          </w:hyperlink>
        </w:p>
        <w:p>
          <w:pPr>
            <w:pStyle w:val="Contents4"/>
            <w:tabs>
              <w:tab w:val="clear" w:pos="8176"/>
              <w:tab w:val="right" w:pos="9026" w:leader="dot"/>
            </w:tabs>
            <w:rPr/>
          </w:pPr>
          <w:hyperlink w:anchor="__RefHeading___Toc5658029_2320776876">
            <w:r>
              <w:rPr>
                <w:webHidden/>
                <w:rStyle w:val="IndexLink"/>
              </w:rPr>
              <w:t>9</w:t>
            </w:r>
            <w:r>
              <w:rPr>
                <w:rStyle w:val="IndexLink"/>
                <w:rtl w:val="true"/>
              </w:rPr>
              <w:t xml:space="preserve">. </w:t>
            </w:r>
            <w:r>
              <w:rPr>
                <w:rStyle w:val="IndexLink"/>
              </w:rPr>
              <w:t>52</w:t>
            </w:r>
            <w:r>
              <w:rPr>
                <w:rStyle w:val="IndexLink"/>
                <w:rtl w:val="true"/>
              </w:rPr>
              <w:t xml:space="preserve">. </w:t>
            </w:r>
            <w:r>
              <w:rPr>
                <w:rStyle w:val="IndexLink"/>
                <w:rtl w:val="true"/>
              </w:rPr>
              <w:t>متفرق نمی شوند</w:t>
            </w:r>
            <w:r>
              <w:rPr>
                <w:rStyle w:val="IndexLink"/>
                <w:rtl w:val="true"/>
              </w:rPr>
              <w:tab/>
            </w:r>
            <w:r>
              <w:rPr>
                <w:rStyle w:val="IndexLink"/>
              </w:rPr>
              <w:t>270</w:t>
            </w:r>
          </w:hyperlink>
        </w:p>
        <w:p>
          <w:pPr>
            <w:pStyle w:val="Contents4"/>
            <w:tabs>
              <w:tab w:val="clear" w:pos="8176"/>
              <w:tab w:val="right" w:pos="9026" w:leader="dot"/>
            </w:tabs>
            <w:rPr/>
          </w:pPr>
          <w:hyperlink w:anchor="__RefHeading___Toc5658031_2320776876">
            <w:r>
              <w:rPr>
                <w:webHidden/>
                <w:rStyle w:val="IndexLink"/>
              </w:rPr>
              <w:t>9</w:t>
            </w:r>
            <w:r>
              <w:rPr>
                <w:rStyle w:val="IndexLink"/>
                <w:rtl w:val="true"/>
              </w:rPr>
              <w:t xml:space="preserve">. </w:t>
            </w:r>
            <w:r>
              <w:rPr>
                <w:rStyle w:val="IndexLink"/>
              </w:rPr>
              <w:t>53</w:t>
            </w:r>
            <w:r>
              <w:rPr>
                <w:rStyle w:val="IndexLink"/>
                <w:rtl w:val="true"/>
              </w:rPr>
              <w:t xml:space="preserve">. </w:t>
            </w:r>
            <w:r>
              <w:rPr>
                <w:rStyle w:val="IndexLink"/>
                <w:rtl w:val="true"/>
              </w:rPr>
              <w:t>پایبندی به ایمان</w:t>
            </w:r>
            <w:r>
              <w:rPr>
                <w:rStyle w:val="IndexLink"/>
                <w:rtl w:val="true"/>
              </w:rPr>
              <w:tab/>
            </w:r>
            <w:r>
              <w:rPr>
                <w:rStyle w:val="IndexLink"/>
              </w:rPr>
              <w:t>270</w:t>
            </w:r>
          </w:hyperlink>
        </w:p>
        <w:p>
          <w:pPr>
            <w:pStyle w:val="Contents4"/>
            <w:tabs>
              <w:tab w:val="clear" w:pos="8176"/>
              <w:tab w:val="right" w:pos="9026" w:leader="dot"/>
            </w:tabs>
            <w:rPr/>
          </w:pPr>
          <w:hyperlink w:anchor="__RefHeading___Toc5658033_2320776876">
            <w:r>
              <w:rPr>
                <w:webHidden/>
                <w:rStyle w:val="IndexLink"/>
              </w:rPr>
              <w:t>9</w:t>
            </w:r>
            <w:r>
              <w:rPr>
                <w:rStyle w:val="IndexLink"/>
                <w:rtl w:val="true"/>
              </w:rPr>
              <w:t xml:space="preserve">. </w:t>
            </w:r>
            <w:r>
              <w:rPr>
                <w:rStyle w:val="IndexLink"/>
              </w:rPr>
              <w:t>54</w:t>
            </w:r>
            <w:r>
              <w:rPr>
                <w:rStyle w:val="IndexLink"/>
                <w:rtl w:val="true"/>
              </w:rPr>
              <w:t xml:space="preserve">. </w:t>
            </w:r>
            <w:r>
              <w:rPr>
                <w:rStyle w:val="IndexLink"/>
                <w:rtl w:val="true"/>
              </w:rPr>
              <w:t>آسمان ها مملو از فرشتگان</w:t>
            </w:r>
            <w:r>
              <w:rPr>
                <w:rStyle w:val="IndexLink"/>
                <w:rtl w:val="true"/>
              </w:rPr>
              <w:tab/>
            </w:r>
            <w:r>
              <w:rPr>
                <w:rStyle w:val="IndexLink"/>
              </w:rPr>
              <w:t>271</w:t>
            </w:r>
          </w:hyperlink>
        </w:p>
        <w:p>
          <w:pPr>
            <w:pStyle w:val="Contents4"/>
            <w:tabs>
              <w:tab w:val="clear" w:pos="8176"/>
              <w:tab w:val="right" w:pos="9026" w:leader="dot"/>
            </w:tabs>
            <w:rPr/>
          </w:pPr>
          <w:hyperlink w:anchor="__RefHeading___Toc5658035_2320776876">
            <w:r>
              <w:rPr>
                <w:webHidden/>
                <w:rStyle w:val="IndexLink"/>
              </w:rPr>
              <w:t>9</w:t>
            </w:r>
            <w:r>
              <w:rPr>
                <w:rStyle w:val="IndexLink"/>
                <w:rtl w:val="true"/>
              </w:rPr>
              <w:t xml:space="preserve">. </w:t>
            </w:r>
            <w:r>
              <w:rPr>
                <w:rStyle w:val="IndexLink"/>
              </w:rPr>
              <w:t>55</w:t>
            </w:r>
            <w:r>
              <w:rPr>
                <w:rStyle w:val="IndexLink"/>
                <w:rtl w:val="true"/>
              </w:rPr>
              <w:t xml:space="preserve">. </w:t>
            </w:r>
            <w:r>
              <w:rPr>
                <w:rStyle w:val="IndexLink"/>
                <w:rtl w:val="true"/>
              </w:rPr>
              <w:t>طاعت فرشتگان</w:t>
            </w:r>
            <w:r>
              <w:rPr>
                <w:rStyle w:val="IndexLink"/>
                <w:rtl w:val="true"/>
              </w:rPr>
              <w:tab/>
            </w:r>
            <w:r>
              <w:rPr>
                <w:rStyle w:val="IndexLink"/>
              </w:rPr>
              <w:t>271</w:t>
            </w:r>
          </w:hyperlink>
        </w:p>
        <w:p>
          <w:pPr>
            <w:pStyle w:val="Contents4"/>
            <w:tabs>
              <w:tab w:val="clear" w:pos="8176"/>
              <w:tab w:val="right" w:pos="9026" w:leader="dot"/>
            </w:tabs>
            <w:rPr/>
          </w:pPr>
          <w:hyperlink w:anchor="__RefHeading___Toc5658037_2320776876">
            <w:r>
              <w:rPr>
                <w:webHidden/>
                <w:rStyle w:val="IndexLink"/>
              </w:rPr>
              <w:t>9</w:t>
            </w:r>
            <w:r>
              <w:rPr>
                <w:rStyle w:val="IndexLink"/>
                <w:rtl w:val="true"/>
              </w:rPr>
              <w:t xml:space="preserve">. </w:t>
            </w:r>
            <w:r>
              <w:rPr>
                <w:rStyle w:val="IndexLink"/>
              </w:rPr>
              <w:t>56</w:t>
            </w:r>
            <w:r>
              <w:rPr>
                <w:rStyle w:val="IndexLink"/>
                <w:rtl w:val="true"/>
              </w:rPr>
              <w:t xml:space="preserve">. </w:t>
            </w:r>
            <w:r>
              <w:rPr>
                <w:rStyle w:val="IndexLink"/>
                <w:rtl w:val="true"/>
              </w:rPr>
              <w:t>فزونی عزت خداوند در قلوبشان</w:t>
            </w:r>
            <w:r>
              <w:rPr>
                <w:rStyle w:val="IndexLink"/>
                <w:rtl w:val="true"/>
              </w:rPr>
              <w:tab/>
            </w:r>
            <w:r>
              <w:rPr>
                <w:rStyle w:val="IndexLink"/>
              </w:rPr>
              <w:t>271</w:t>
            </w:r>
          </w:hyperlink>
        </w:p>
        <w:p>
          <w:pPr>
            <w:pStyle w:val="Contents3"/>
            <w:tabs>
              <w:tab w:val="clear" w:pos="8459"/>
              <w:tab w:val="right" w:pos="9026" w:leader="dot"/>
            </w:tabs>
            <w:rPr/>
          </w:pPr>
          <w:hyperlink w:anchor="__RefHeading___Toc5658039_2320776876">
            <w:r>
              <w:rPr>
                <w:webHidden/>
                <w:rStyle w:val="IndexLink"/>
              </w:rPr>
              <w:t>10</w:t>
            </w:r>
            <w:r>
              <w:rPr>
                <w:rStyle w:val="IndexLink"/>
                <w:rtl w:val="true"/>
              </w:rPr>
              <w:t xml:space="preserve">. </w:t>
            </w:r>
            <w:r>
              <w:rPr>
                <w:rStyle w:val="IndexLink"/>
                <w:rtl w:val="true"/>
              </w:rPr>
              <w:t>اوصاف زمین و آفرینش آن</w:t>
            </w:r>
            <w:r>
              <w:rPr>
                <w:rStyle w:val="IndexLink"/>
                <w:rtl w:val="true"/>
              </w:rPr>
              <w:tab/>
            </w:r>
            <w:r>
              <w:rPr>
                <w:rStyle w:val="IndexLink"/>
              </w:rPr>
              <w:t>272</w:t>
            </w:r>
          </w:hyperlink>
        </w:p>
        <w:p>
          <w:pPr>
            <w:pStyle w:val="Contents4"/>
            <w:tabs>
              <w:tab w:val="clear" w:pos="8176"/>
              <w:tab w:val="right" w:pos="9026" w:leader="dot"/>
            </w:tabs>
            <w:rPr/>
          </w:pPr>
          <w:hyperlink w:anchor="__RefHeading___Toc5658041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پیدایش زمین بر روی امواج</w:t>
            </w:r>
            <w:r>
              <w:rPr>
                <w:rStyle w:val="IndexLink"/>
                <w:rtl w:val="true"/>
              </w:rPr>
              <w:tab/>
            </w:r>
            <w:r>
              <w:rPr>
                <w:rStyle w:val="IndexLink"/>
              </w:rPr>
              <w:t>272</w:t>
            </w:r>
          </w:hyperlink>
        </w:p>
        <w:p>
          <w:pPr>
            <w:pStyle w:val="Contents4"/>
            <w:tabs>
              <w:tab w:val="clear" w:pos="8176"/>
              <w:tab w:val="right" w:pos="9026" w:leader="dot"/>
            </w:tabs>
            <w:rPr/>
          </w:pPr>
          <w:hyperlink w:anchor="__RefHeading___Toc5658043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تشبیه زمین به شتران نر</w:t>
            </w:r>
            <w:r>
              <w:rPr>
                <w:rStyle w:val="IndexLink"/>
                <w:rtl w:val="true"/>
              </w:rPr>
              <w:tab/>
            </w:r>
            <w:r>
              <w:rPr>
                <w:rStyle w:val="IndexLink"/>
              </w:rPr>
              <w:t>273</w:t>
            </w:r>
          </w:hyperlink>
        </w:p>
        <w:p>
          <w:pPr>
            <w:pStyle w:val="Contents5"/>
            <w:tabs>
              <w:tab w:val="clear" w:pos="7892"/>
              <w:tab w:val="right" w:pos="9026" w:leader="dot"/>
            </w:tabs>
            <w:rPr/>
          </w:pPr>
          <w:hyperlink w:anchor="__RefHeading___Toc565804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فرونشست آب در تماس با زمین</w:t>
            </w:r>
            <w:r>
              <w:rPr>
                <w:rStyle w:val="IndexLink"/>
                <w:rtl w:val="true"/>
              </w:rPr>
              <w:tab/>
            </w:r>
            <w:r>
              <w:rPr>
                <w:rStyle w:val="IndexLink"/>
              </w:rPr>
              <w:t>275</w:t>
            </w:r>
          </w:hyperlink>
        </w:p>
        <w:p>
          <w:pPr>
            <w:pStyle w:val="Contents5"/>
            <w:tabs>
              <w:tab w:val="clear" w:pos="7892"/>
              <w:tab w:val="right" w:pos="9026" w:leader="dot"/>
            </w:tabs>
            <w:rPr/>
          </w:pPr>
          <w:hyperlink w:anchor="__RefHeading___Toc565804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رام شدن آب</w:t>
            </w:r>
            <w:r>
              <w:rPr>
                <w:rStyle w:val="IndexLink"/>
                <w:rtl w:val="true"/>
              </w:rPr>
              <w:tab/>
            </w:r>
            <w:r>
              <w:rPr>
                <w:rStyle w:val="IndexLink"/>
              </w:rPr>
              <w:t>275</w:t>
            </w:r>
          </w:hyperlink>
        </w:p>
        <w:p>
          <w:pPr>
            <w:pStyle w:val="Contents5"/>
            <w:tabs>
              <w:tab w:val="clear" w:pos="7892"/>
              <w:tab w:val="right" w:pos="9026" w:leader="dot"/>
            </w:tabs>
            <w:rPr/>
          </w:pPr>
          <w:hyperlink w:anchor="__RefHeading___Toc565804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مغلوب شدن آب</w:t>
            </w:r>
            <w:r>
              <w:rPr>
                <w:rStyle w:val="IndexLink"/>
                <w:rtl w:val="true"/>
              </w:rPr>
              <w:tab/>
            </w:r>
            <w:r>
              <w:rPr>
                <w:rStyle w:val="IndexLink"/>
              </w:rPr>
              <w:t>276</w:t>
            </w:r>
          </w:hyperlink>
        </w:p>
        <w:p>
          <w:pPr>
            <w:pStyle w:val="Contents5"/>
            <w:tabs>
              <w:tab w:val="clear" w:pos="7892"/>
              <w:tab w:val="right" w:pos="9026" w:leader="dot"/>
            </w:tabs>
            <w:rPr/>
          </w:pPr>
          <w:hyperlink w:anchor="__RefHeading___Toc565805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اسیر شدن آب</w:t>
            </w:r>
            <w:r>
              <w:rPr>
                <w:rStyle w:val="IndexLink"/>
                <w:rtl w:val="true"/>
              </w:rPr>
              <w:tab/>
            </w:r>
            <w:r>
              <w:rPr>
                <w:rStyle w:val="IndexLink"/>
              </w:rPr>
              <w:t>276</w:t>
            </w:r>
          </w:hyperlink>
        </w:p>
        <w:p>
          <w:pPr>
            <w:pStyle w:val="Contents5"/>
            <w:tabs>
              <w:tab w:val="clear" w:pos="7892"/>
              <w:tab w:val="right" w:pos="9026" w:leader="dot"/>
            </w:tabs>
            <w:rPr/>
          </w:pPr>
          <w:hyperlink w:anchor="__RefHeading___Toc5658053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ظهور و گسترش زمین</w:t>
            </w:r>
            <w:r>
              <w:rPr>
                <w:rStyle w:val="IndexLink"/>
                <w:rtl w:val="true"/>
              </w:rPr>
              <w:tab/>
            </w:r>
            <w:r>
              <w:rPr>
                <w:rStyle w:val="IndexLink"/>
              </w:rPr>
              <w:t>276</w:t>
            </w:r>
          </w:hyperlink>
        </w:p>
        <w:p>
          <w:pPr>
            <w:pStyle w:val="Contents5"/>
            <w:tabs>
              <w:tab w:val="clear" w:pos="7892"/>
              <w:tab w:val="right" w:pos="9026" w:leader="dot"/>
            </w:tabs>
            <w:rPr/>
          </w:pPr>
          <w:hyperlink w:anchor="__RefHeading___Toc565805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دوری زمین از نخوت و کبر</w:t>
            </w:r>
            <w:r>
              <w:rPr>
                <w:rStyle w:val="IndexLink"/>
                <w:rtl w:val="true"/>
              </w:rPr>
              <w:tab/>
            </w:r>
            <w:r>
              <w:rPr>
                <w:rStyle w:val="IndexLink"/>
              </w:rPr>
              <w:t>277</w:t>
            </w:r>
          </w:hyperlink>
        </w:p>
        <w:p>
          <w:pPr>
            <w:pStyle w:val="Contents5"/>
            <w:tabs>
              <w:tab w:val="clear" w:pos="7892"/>
              <w:tab w:val="right" w:pos="9026" w:leader="dot"/>
            </w:tabs>
            <w:rPr/>
          </w:pPr>
          <w:hyperlink w:anchor="__RefHeading___Toc565805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سکوت زمین</w:t>
            </w:r>
            <w:r>
              <w:rPr>
                <w:rStyle w:val="IndexLink"/>
                <w:rtl w:val="true"/>
              </w:rPr>
              <w:tab/>
            </w:r>
            <w:r>
              <w:rPr>
                <w:rStyle w:val="IndexLink"/>
              </w:rPr>
              <w:t>277</w:t>
            </w:r>
          </w:hyperlink>
        </w:p>
        <w:p>
          <w:pPr>
            <w:pStyle w:val="Contents5"/>
            <w:tabs>
              <w:tab w:val="clear" w:pos="7892"/>
              <w:tab w:val="right" w:pos="9026" w:leader="dot"/>
            </w:tabs>
            <w:rPr/>
          </w:pPr>
          <w:hyperlink w:anchor="__RefHeading___Toc565805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از هیجان افتادن آب</w:t>
            </w:r>
            <w:r>
              <w:rPr>
                <w:rStyle w:val="IndexLink"/>
                <w:rtl w:val="true"/>
              </w:rPr>
              <w:tab/>
            </w:r>
            <w:r>
              <w:rPr>
                <w:rStyle w:val="IndexLink"/>
              </w:rPr>
              <w:t>277</w:t>
            </w:r>
          </w:hyperlink>
        </w:p>
        <w:p>
          <w:pPr>
            <w:pStyle w:val="Contents5"/>
            <w:tabs>
              <w:tab w:val="clear" w:pos="7892"/>
              <w:tab w:val="right" w:pos="9026" w:leader="dot"/>
            </w:tabs>
            <w:rPr/>
          </w:pPr>
          <w:hyperlink w:anchor="__RefHeading___Toc565806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ظاهر شدن کوه ها</w:t>
            </w:r>
            <w:r>
              <w:rPr>
                <w:rStyle w:val="IndexLink"/>
                <w:rtl w:val="true"/>
              </w:rPr>
              <w:tab/>
            </w:r>
            <w:r>
              <w:rPr>
                <w:rStyle w:val="IndexLink"/>
              </w:rPr>
              <w:t>278</w:t>
            </w:r>
          </w:hyperlink>
        </w:p>
        <w:p>
          <w:pPr>
            <w:pStyle w:val="Contents5"/>
            <w:tabs>
              <w:tab w:val="clear" w:pos="7892"/>
              <w:tab w:val="right" w:pos="9026" w:leader="dot"/>
            </w:tabs>
            <w:rPr/>
          </w:pPr>
          <w:hyperlink w:anchor="__RefHeading___Toc5658063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جاری ساختن آب چشمه ها</w:t>
            </w:r>
            <w:r>
              <w:rPr>
                <w:rStyle w:val="IndexLink"/>
                <w:rtl w:val="true"/>
              </w:rPr>
              <w:tab/>
            </w:r>
            <w:r>
              <w:rPr>
                <w:rStyle w:val="IndexLink"/>
              </w:rPr>
              <w:t>279</w:t>
            </w:r>
          </w:hyperlink>
        </w:p>
        <w:p>
          <w:pPr>
            <w:pStyle w:val="Contents5"/>
            <w:tabs>
              <w:tab w:val="clear" w:pos="7892"/>
              <w:tab w:val="right" w:pos="9026" w:leader="dot"/>
            </w:tabs>
            <w:rPr/>
          </w:pPr>
          <w:hyperlink w:anchor="__RefHeading___Toc565806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روان کردن آب در بیابان ها</w:t>
            </w:r>
            <w:r>
              <w:rPr>
                <w:rStyle w:val="IndexLink"/>
                <w:rtl w:val="true"/>
              </w:rPr>
              <w:tab/>
            </w:r>
            <w:r>
              <w:rPr>
                <w:rStyle w:val="IndexLink"/>
              </w:rPr>
              <w:t>279</w:t>
            </w:r>
          </w:hyperlink>
        </w:p>
        <w:p>
          <w:pPr>
            <w:pStyle w:val="Contents5"/>
            <w:tabs>
              <w:tab w:val="clear" w:pos="7892"/>
              <w:tab w:val="right" w:pos="9026" w:leader="dot"/>
            </w:tabs>
            <w:rPr/>
          </w:pPr>
          <w:hyperlink w:anchor="__RefHeading___Toc565806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تعدیل حرکات زمین به وسیلهٔ کوه ها</w:t>
            </w:r>
            <w:r>
              <w:rPr>
                <w:rStyle w:val="IndexLink"/>
                <w:rtl w:val="true"/>
              </w:rPr>
              <w:tab/>
            </w:r>
            <w:r>
              <w:rPr>
                <w:rStyle w:val="IndexLink"/>
              </w:rPr>
              <w:t>280</w:t>
            </w:r>
          </w:hyperlink>
        </w:p>
        <w:p>
          <w:pPr>
            <w:pStyle w:val="Contents5"/>
            <w:tabs>
              <w:tab w:val="clear" w:pos="7892"/>
              <w:tab w:val="right" w:pos="9026" w:leader="dot"/>
            </w:tabs>
            <w:rPr/>
          </w:pPr>
          <w:hyperlink w:anchor="__RefHeading___Toc565806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14</w:t>
            </w:r>
            <w:r>
              <w:rPr>
                <w:rStyle w:val="IndexLink"/>
                <w:rtl w:val="true"/>
              </w:rPr>
              <w:t xml:space="preserve">. </w:t>
            </w:r>
            <w:r>
              <w:rPr>
                <w:rStyle w:val="IndexLink"/>
                <w:rtl w:val="true"/>
              </w:rPr>
              <w:t>ایستایی زمین</w:t>
            </w:r>
            <w:r>
              <w:rPr>
                <w:rStyle w:val="IndexLink"/>
                <w:rtl w:val="true"/>
              </w:rPr>
              <w:tab/>
            </w:r>
            <w:r>
              <w:rPr>
                <w:rStyle w:val="IndexLink"/>
              </w:rPr>
              <w:t>280</w:t>
            </w:r>
          </w:hyperlink>
        </w:p>
        <w:p>
          <w:pPr>
            <w:pStyle w:val="Contents5"/>
            <w:tabs>
              <w:tab w:val="clear" w:pos="7892"/>
              <w:tab w:val="right" w:pos="9026" w:leader="dot"/>
            </w:tabs>
            <w:rPr/>
          </w:pPr>
          <w:hyperlink w:anchor="__RefHeading___Toc565807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15</w:t>
            </w:r>
            <w:r>
              <w:rPr>
                <w:rStyle w:val="IndexLink"/>
                <w:rtl w:val="true"/>
              </w:rPr>
              <w:t xml:space="preserve">. </w:t>
            </w:r>
            <w:r>
              <w:rPr>
                <w:rStyle w:val="IndexLink"/>
                <w:rtl w:val="true"/>
              </w:rPr>
              <w:t>آرامش زمین</w:t>
            </w:r>
            <w:r>
              <w:rPr>
                <w:rStyle w:val="IndexLink"/>
                <w:rtl w:val="true"/>
              </w:rPr>
              <w:tab/>
            </w:r>
            <w:r>
              <w:rPr>
                <w:rStyle w:val="IndexLink"/>
              </w:rPr>
              <w:t>281</w:t>
            </w:r>
          </w:hyperlink>
        </w:p>
        <w:p>
          <w:pPr>
            <w:pStyle w:val="Contents5"/>
            <w:tabs>
              <w:tab w:val="clear" w:pos="7892"/>
              <w:tab w:val="right" w:pos="9026" w:leader="dot"/>
            </w:tabs>
            <w:rPr/>
          </w:pPr>
          <w:hyperlink w:anchor="__RefHeading___Toc5658073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16</w:t>
            </w:r>
            <w:r>
              <w:rPr>
                <w:rStyle w:val="IndexLink"/>
                <w:rtl w:val="true"/>
              </w:rPr>
              <w:t xml:space="preserve">. </w:t>
            </w:r>
            <w:r>
              <w:rPr>
                <w:rStyle w:val="IndexLink"/>
                <w:rtl w:val="true"/>
              </w:rPr>
              <w:t>فاصلهٔ میان زمین و آسمان</w:t>
            </w:r>
            <w:r>
              <w:rPr>
                <w:rStyle w:val="IndexLink"/>
                <w:rtl w:val="true"/>
              </w:rPr>
              <w:tab/>
            </w:r>
            <w:r>
              <w:rPr>
                <w:rStyle w:val="IndexLink"/>
              </w:rPr>
              <w:t>282</w:t>
            </w:r>
          </w:hyperlink>
        </w:p>
        <w:p>
          <w:pPr>
            <w:pStyle w:val="Contents5"/>
            <w:tabs>
              <w:tab w:val="clear" w:pos="7892"/>
              <w:tab w:val="right" w:pos="9026" w:leader="dot"/>
            </w:tabs>
            <w:rPr/>
          </w:pPr>
          <w:hyperlink w:anchor="__RefHeading___Toc565807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17</w:t>
            </w:r>
            <w:r>
              <w:rPr>
                <w:rStyle w:val="IndexLink"/>
                <w:rtl w:val="true"/>
              </w:rPr>
              <w:t xml:space="preserve">. </w:t>
            </w:r>
            <w:r>
              <w:rPr>
                <w:rStyle w:val="IndexLink"/>
                <w:rtl w:val="true"/>
              </w:rPr>
              <w:t>آماده سازی زمین برای زندگی</w:t>
            </w:r>
            <w:r>
              <w:rPr>
                <w:rStyle w:val="IndexLink"/>
                <w:rtl w:val="true"/>
              </w:rPr>
              <w:tab/>
            </w:r>
            <w:r>
              <w:rPr>
                <w:rStyle w:val="IndexLink"/>
              </w:rPr>
              <w:t>282</w:t>
            </w:r>
          </w:hyperlink>
        </w:p>
        <w:p>
          <w:pPr>
            <w:pStyle w:val="Contents5"/>
            <w:tabs>
              <w:tab w:val="clear" w:pos="7892"/>
              <w:tab w:val="right" w:pos="9026" w:leader="dot"/>
            </w:tabs>
            <w:rPr/>
          </w:pPr>
          <w:hyperlink w:anchor="__RefHeading___Toc565807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18</w:t>
            </w:r>
            <w:r>
              <w:rPr>
                <w:rStyle w:val="IndexLink"/>
                <w:rtl w:val="true"/>
              </w:rPr>
              <w:t xml:space="preserve">. </w:t>
            </w:r>
            <w:r>
              <w:rPr>
                <w:rStyle w:val="IndexLink"/>
                <w:rtl w:val="true"/>
              </w:rPr>
              <w:t>فراهم سازی نیازمندی های زندگی</w:t>
            </w:r>
            <w:r>
              <w:rPr>
                <w:rStyle w:val="IndexLink"/>
                <w:rtl w:val="true"/>
              </w:rPr>
              <w:tab/>
            </w:r>
            <w:r>
              <w:rPr>
                <w:rStyle w:val="IndexLink"/>
              </w:rPr>
              <w:t>282</w:t>
            </w:r>
          </w:hyperlink>
        </w:p>
        <w:p>
          <w:pPr>
            <w:pStyle w:val="Contents5"/>
            <w:tabs>
              <w:tab w:val="clear" w:pos="7892"/>
              <w:tab w:val="right" w:pos="9026" w:leader="dot"/>
            </w:tabs>
            <w:rPr/>
          </w:pPr>
          <w:hyperlink w:anchor="__RefHeading___Toc565807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19</w:t>
            </w:r>
            <w:r>
              <w:rPr>
                <w:rStyle w:val="IndexLink"/>
                <w:rtl w:val="true"/>
              </w:rPr>
              <w:t xml:space="preserve">. </w:t>
            </w:r>
            <w:r>
              <w:rPr>
                <w:rStyle w:val="IndexLink"/>
                <w:rtl w:val="true"/>
              </w:rPr>
              <w:t>رها نکردن بلندی های زمین</w:t>
            </w:r>
            <w:r>
              <w:rPr>
                <w:rStyle w:val="IndexLink"/>
                <w:rtl w:val="true"/>
              </w:rPr>
              <w:tab/>
            </w:r>
            <w:r>
              <w:rPr>
                <w:rStyle w:val="IndexLink"/>
              </w:rPr>
              <w:t>282</w:t>
            </w:r>
          </w:hyperlink>
        </w:p>
        <w:p>
          <w:pPr>
            <w:pStyle w:val="Contents5"/>
            <w:tabs>
              <w:tab w:val="clear" w:pos="7892"/>
              <w:tab w:val="right" w:pos="9026" w:leader="dot"/>
            </w:tabs>
            <w:rPr/>
          </w:pPr>
          <w:hyperlink w:anchor="__RefHeading___Toc565808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20</w:t>
            </w:r>
            <w:r>
              <w:rPr>
                <w:rStyle w:val="IndexLink"/>
                <w:rtl w:val="true"/>
              </w:rPr>
              <w:t xml:space="preserve">. </w:t>
            </w:r>
            <w:r>
              <w:rPr>
                <w:rStyle w:val="IndexLink"/>
                <w:rtl w:val="true"/>
              </w:rPr>
              <w:t>ابرهای باران زا و حیات زمین</w:t>
            </w:r>
            <w:r>
              <w:rPr>
                <w:rStyle w:val="IndexLink"/>
                <w:rtl w:val="true"/>
              </w:rPr>
              <w:tab/>
            </w:r>
            <w:r>
              <w:rPr>
                <w:rStyle w:val="IndexLink"/>
              </w:rPr>
              <w:t>283</w:t>
            </w:r>
          </w:hyperlink>
        </w:p>
        <w:p>
          <w:pPr>
            <w:pStyle w:val="Contents4"/>
            <w:tabs>
              <w:tab w:val="clear" w:pos="8176"/>
              <w:tab w:val="right" w:pos="9026" w:leader="dot"/>
            </w:tabs>
            <w:rPr/>
          </w:pPr>
          <w:hyperlink w:anchor="__RefHeading___Toc5658083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ویژگی ابرها</w:t>
            </w:r>
            <w:r>
              <w:rPr>
                <w:rStyle w:val="IndexLink"/>
                <w:rtl w:val="true"/>
              </w:rPr>
              <w:tab/>
            </w:r>
            <w:r>
              <w:rPr>
                <w:rStyle w:val="IndexLink"/>
              </w:rPr>
              <w:t>283</w:t>
            </w:r>
          </w:hyperlink>
        </w:p>
        <w:p>
          <w:pPr>
            <w:pStyle w:val="Contents5"/>
            <w:tabs>
              <w:tab w:val="clear" w:pos="7892"/>
              <w:tab w:val="right" w:pos="9026" w:leader="dot"/>
            </w:tabs>
            <w:rPr/>
          </w:pPr>
          <w:hyperlink w:anchor="__RefHeading___Toc5658085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پیوند دادن ابرها به هم</w:t>
            </w:r>
            <w:r>
              <w:rPr>
                <w:rStyle w:val="IndexLink"/>
                <w:rtl w:val="true"/>
              </w:rPr>
              <w:tab/>
            </w:r>
            <w:r>
              <w:rPr>
                <w:rStyle w:val="IndexLink"/>
              </w:rPr>
              <w:t>283</w:t>
            </w:r>
          </w:hyperlink>
        </w:p>
        <w:p>
          <w:pPr>
            <w:pStyle w:val="Contents5"/>
            <w:tabs>
              <w:tab w:val="clear" w:pos="7892"/>
              <w:tab w:val="right" w:pos="9026" w:leader="dot"/>
            </w:tabs>
            <w:rPr/>
          </w:pPr>
          <w:hyperlink w:anchor="__RefHeading___Toc5658087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جنبش آب درون ابر</w:t>
            </w:r>
            <w:r>
              <w:rPr>
                <w:rStyle w:val="IndexLink"/>
                <w:rtl w:val="true"/>
              </w:rPr>
              <w:tab/>
            </w:r>
            <w:r>
              <w:rPr>
                <w:rStyle w:val="IndexLink"/>
              </w:rPr>
              <w:t>284</w:t>
            </w:r>
          </w:hyperlink>
        </w:p>
        <w:p>
          <w:pPr>
            <w:pStyle w:val="Contents5"/>
            <w:tabs>
              <w:tab w:val="clear" w:pos="7892"/>
              <w:tab w:val="right" w:pos="9026" w:leader="dot"/>
            </w:tabs>
            <w:rPr/>
          </w:pPr>
          <w:hyperlink w:anchor="__RefHeading___Toc5658089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درخشش برق در ابرها</w:t>
            </w:r>
            <w:r>
              <w:rPr>
                <w:rStyle w:val="IndexLink"/>
                <w:rtl w:val="true"/>
              </w:rPr>
              <w:tab/>
            </w:r>
            <w:r>
              <w:rPr>
                <w:rStyle w:val="IndexLink"/>
              </w:rPr>
              <w:t>284</w:t>
            </w:r>
          </w:hyperlink>
        </w:p>
        <w:p>
          <w:pPr>
            <w:pStyle w:val="Contents5"/>
            <w:tabs>
              <w:tab w:val="clear" w:pos="7892"/>
              <w:tab w:val="right" w:pos="9026" w:leader="dot"/>
            </w:tabs>
            <w:rPr/>
          </w:pPr>
          <w:hyperlink w:anchor="__RefHeading___Toc5658091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فرو فرستادن باران</w:t>
            </w:r>
            <w:r>
              <w:rPr>
                <w:rStyle w:val="IndexLink"/>
                <w:rtl w:val="true"/>
              </w:rPr>
              <w:tab/>
            </w:r>
            <w:r>
              <w:rPr>
                <w:rStyle w:val="IndexLink"/>
              </w:rPr>
              <w:t>284</w:t>
            </w:r>
          </w:hyperlink>
        </w:p>
        <w:p>
          <w:pPr>
            <w:pStyle w:val="Contents4"/>
            <w:tabs>
              <w:tab w:val="clear" w:pos="8176"/>
              <w:tab w:val="right" w:pos="9026" w:leader="dot"/>
            </w:tabs>
            <w:rPr/>
          </w:pPr>
          <w:hyperlink w:anchor="__RefHeading___Toc5658093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برکات باران</w:t>
            </w:r>
            <w:r>
              <w:rPr>
                <w:rStyle w:val="IndexLink"/>
                <w:rtl w:val="true"/>
              </w:rPr>
              <w:tab/>
            </w:r>
            <w:r>
              <w:rPr>
                <w:rStyle w:val="IndexLink"/>
              </w:rPr>
              <w:t>286</w:t>
            </w:r>
          </w:hyperlink>
        </w:p>
        <w:p>
          <w:pPr>
            <w:pStyle w:val="Contents5"/>
            <w:tabs>
              <w:tab w:val="clear" w:pos="7892"/>
              <w:tab w:val="right" w:pos="9026" w:leader="dot"/>
            </w:tabs>
            <w:rPr/>
          </w:pPr>
          <w:hyperlink w:anchor="__RefHeading___Toc5658095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رسیدن ابرها به زمین</w:t>
            </w:r>
            <w:r>
              <w:rPr>
                <w:rStyle w:val="IndexLink"/>
                <w:rtl w:val="true"/>
              </w:rPr>
              <w:tab/>
            </w:r>
            <w:r>
              <w:rPr>
                <w:rStyle w:val="IndexLink"/>
              </w:rPr>
              <w:t>286</w:t>
            </w:r>
          </w:hyperlink>
        </w:p>
        <w:p>
          <w:pPr>
            <w:pStyle w:val="Contents5"/>
            <w:tabs>
              <w:tab w:val="clear" w:pos="7892"/>
              <w:tab w:val="right" w:pos="9026" w:leader="dot"/>
            </w:tabs>
            <w:rPr/>
          </w:pPr>
          <w:hyperlink w:anchor="__RefHeading___Toc5658097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فرو فرستادن آب ها</w:t>
            </w:r>
            <w:r>
              <w:rPr>
                <w:rStyle w:val="IndexLink"/>
                <w:rtl w:val="true"/>
              </w:rPr>
              <w:tab/>
            </w:r>
            <w:r>
              <w:rPr>
                <w:rStyle w:val="IndexLink"/>
              </w:rPr>
              <w:t>286</w:t>
            </w:r>
          </w:hyperlink>
        </w:p>
        <w:p>
          <w:pPr>
            <w:pStyle w:val="Contents5"/>
            <w:tabs>
              <w:tab w:val="clear" w:pos="7892"/>
              <w:tab w:val="right" w:pos="9026" w:leader="dot"/>
            </w:tabs>
            <w:rPr/>
          </w:pPr>
          <w:hyperlink w:anchor="__RefHeading___Toc5658099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روییدن گیاهان</w:t>
            </w:r>
            <w:r>
              <w:rPr>
                <w:rStyle w:val="IndexLink"/>
                <w:rtl w:val="true"/>
              </w:rPr>
              <w:tab/>
            </w:r>
            <w:r>
              <w:rPr>
                <w:rStyle w:val="IndexLink"/>
              </w:rPr>
              <w:t>287</w:t>
            </w:r>
          </w:hyperlink>
        </w:p>
        <w:p>
          <w:pPr>
            <w:pStyle w:val="Contents4"/>
            <w:tabs>
              <w:tab w:val="clear" w:pos="8176"/>
              <w:tab w:val="right" w:pos="9026" w:leader="dot"/>
            </w:tabs>
            <w:rPr/>
          </w:pPr>
          <w:hyperlink w:anchor="__RefHeading___Toc5658101_2320776876">
            <w:r>
              <w:rPr>
                <w:webHidden/>
                <w:rStyle w:val="IndexLink"/>
              </w:rPr>
              <w:t>10</w:t>
            </w:r>
            <w:r>
              <w:rPr>
                <w:rStyle w:val="IndexLink"/>
                <w:rtl w:val="true"/>
              </w:rPr>
              <w:t xml:space="preserve">. </w:t>
            </w:r>
            <w:r>
              <w:rPr>
                <w:rStyle w:val="IndexLink"/>
              </w:rPr>
              <w:t>6</w:t>
            </w:r>
            <w:r>
              <w:rPr>
                <w:rStyle w:val="IndexLink"/>
                <w:rtl w:val="true"/>
              </w:rPr>
              <w:t xml:space="preserve">. </w:t>
            </w:r>
            <w:r>
              <w:rPr>
                <w:rStyle w:val="IndexLink"/>
                <w:rtl w:val="true"/>
              </w:rPr>
              <w:t>شادی و نشاط زمین</w:t>
            </w:r>
            <w:r>
              <w:rPr>
                <w:rStyle w:val="IndexLink"/>
                <w:rtl w:val="true"/>
              </w:rPr>
              <w:tab/>
            </w:r>
            <w:r>
              <w:rPr>
                <w:rStyle w:val="IndexLink"/>
              </w:rPr>
              <w:t>288</w:t>
            </w:r>
          </w:hyperlink>
        </w:p>
        <w:p>
          <w:pPr>
            <w:pStyle w:val="Contents4"/>
            <w:tabs>
              <w:tab w:val="clear" w:pos="8176"/>
              <w:tab w:val="right" w:pos="9026" w:leader="dot"/>
            </w:tabs>
            <w:rPr/>
          </w:pPr>
          <w:hyperlink w:anchor="__RefHeading___Toc5658103_2320776876">
            <w:r>
              <w:rPr>
                <w:webHidden/>
                <w:rStyle w:val="IndexLink"/>
              </w:rPr>
              <w:t>10</w:t>
            </w:r>
            <w:r>
              <w:rPr>
                <w:rStyle w:val="IndexLink"/>
                <w:rtl w:val="true"/>
              </w:rPr>
              <w:t xml:space="preserve">. </w:t>
            </w:r>
            <w:r>
              <w:rPr>
                <w:rStyle w:val="IndexLink"/>
              </w:rPr>
              <w:t>7</w:t>
            </w:r>
            <w:r>
              <w:rPr>
                <w:rStyle w:val="IndexLink"/>
                <w:rtl w:val="true"/>
              </w:rPr>
              <w:t xml:space="preserve">. </w:t>
            </w:r>
            <w:r>
              <w:rPr>
                <w:rStyle w:val="IndexLink"/>
                <w:rtl w:val="true"/>
              </w:rPr>
              <w:t>زیور و زینت زمین</w:t>
            </w:r>
            <w:r>
              <w:rPr>
                <w:rStyle w:val="IndexLink"/>
                <w:rtl w:val="true"/>
              </w:rPr>
              <w:tab/>
            </w:r>
            <w:r>
              <w:rPr>
                <w:rStyle w:val="IndexLink"/>
              </w:rPr>
              <w:t>288</w:t>
            </w:r>
          </w:hyperlink>
        </w:p>
        <w:p>
          <w:pPr>
            <w:pStyle w:val="Contents4"/>
            <w:tabs>
              <w:tab w:val="clear" w:pos="8176"/>
              <w:tab w:val="right" w:pos="9026" w:leader="dot"/>
            </w:tabs>
            <w:rPr/>
          </w:pPr>
          <w:hyperlink w:anchor="__RefHeading___Toc5658105_2320776876">
            <w:r>
              <w:rPr>
                <w:webHidden/>
                <w:rStyle w:val="IndexLink"/>
              </w:rPr>
              <w:t>10</w:t>
            </w:r>
            <w:r>
              <w:rPr>
                <w:rStyle w:val="IndexLink"/>
                <w:rtl w:val="true"/>
              </w:rPr>
              <w:t xml:space="preserve">. </w:t>
            </w:r>
            <w:r>
              <w:rPr>
                <w:rStyle w:val="IndexLink"/>
              </w:rPr>
              <w:t>8</w:t>
            </w:r>
            <w:r>
              <w:rPr>
                <w:rStyle w:val="IndexLink"/>
                <w:rtl w:val="true"/>
              </w:rPr>
              <w:t xml:space="preserve">. </w:t>
            </w:r>
            <w:r>
              <w:rPr>
                <w:rStyle w:val="IndexLink"/>
                <w:rtl w:val="true"/>
              </w:rPr>
              <w:t>روزی چهارپایان</w:t>
            </w:r>
            <w:r>
              <w:rPr>
                <w:rStyle w:val="IndexLink"/>
                <w:rtl w:val="true"/>
              </w:rPr>
              <w:tab/>
            </w:r>
            <w:r>
              <w:rPr>
                <w:rStyle w:val="IndexLink"/>
              </w:rPr>
              <w:t>289</w:t>
            </w:r>
          </w:hyperlink>
        </w:p>
        <w:p>
          <w:pPr>
            <w:pStyle w:val="Contents4"/>
            <w:tabs>
              <w:tab w:val="clear" w:pos="8176"/>
              <w:tab w:val="right" w:pos="9026" w:leader="dot"/>
            </w:tabs>
            <w:rPr/>
          </w:pPr>
          <w:hyperlink w:anchor="__RefHeading___Toc5658107_2320776876">
            <w:r>
              <w:rPr>
                <w:webHidden/>
                <w:rStyle w:val="IndexLink"/>
              </w:rPr>
              <w:t>10</w:t>
            </w:r>
            <w:r>
              <w:rPr>
                <w:rStyle w:val="IndexLink"/>
                <w:rtl w:val="true"/>
              </w:rPr>
              <w:t xml:space="preserve">. </w:t>
            </w:r>
            <w:r>
              <w:rPr>
                <w:rStyle w:val="IndexLink"/>
              </w:rPr>
              <w:t>9</w:t>
            </w:r>
            <w:r>
              <w:rPr>
                <w:rStyle w:val="IndexLink"/>
                <w:rtl w:val="true"/>
              </w:rPr>
              <w:t xml:space="preserve">. </w:t>
            </w:r>
            <w:r>
              <w:rPr>
                <w:rStyle w:val="IndexLink"/>
                <w:rtl w:val="true"/>
              </w:rPr>
              <w:t>دره ها و راه ها</w:t>
            </w:r>
            <w:r>
              <w:rPr>
                <w:rStyle w:val="IndexLink"/>
                <w:rtl w:val="true"/>
              </w:rPr>
              <w:tab/>
            </w:r>
            <w:r>
              <w:rPr>
                <w:rStyle w:val="IndexLink"/>
              </w:rPr>
              <w:t>289</w:t>
            </w:r>
          </w:hyperlink>
        </w:p>
        <w:p>
          <w:pPr>
            <w:pStyle w:val="Contents4"/>
            <w:tabs>
              <w:tab w:val="clear" w:pos="8176"/>
              <w:tab w:val="right" w:pos="9026" w:leader="dot"/>
            </w:tabs>
            <w:rPr/>
          </w:pPr>
          <w:hyperlink w:anchor="__RefHeading___Toc5658109_2320776876">
            <w:r>
              <w:rPr>
                <w:webHidden/>
                <w:rStyle w:val="IndexLink"/>
              </w:rPr>
              <w:t>10</w:t>
            </w:r>
            <w:r>
              <w:rPr>
                <w:rStyle w:val="IndexLink"/>
                <w:rtl w:val="true"/>
              </w:rPr>
              <w:t xml:space="preserve">. </w:t>
            </w:r>
            <w:r>
              <w:rPr>
                <w:rStyle w:val="IndexLink"/>
              </w:rPr>
              <w:t>10</w:t>
            </w:r>
            <w:r>
              <w:rPr>
                <w:rStyle w:val="IndexLink"/>
                <w:rtl w:val="true"/>
              </w:rPr>
              <w:t xml:space="preserve">. </w:t>
            </w:r>
            <w:r>
              <w:rPr>
                <w:rStyle w:val="IndexLink"/>
                <w:rtl w:val="true"/>
              </w:rPr>
              <w:t>آماده شدن زمین برای زندگی</w:t>
            </w:r>
            <w:r>
              <w:rPr>
                <w:rStyle w:val="IndexLink"/>
                <w:rtl w:val="true"/>
              </w:rPr>
              <w:tab/>
            </w:r>
            <w:r>
              <w:rPr>
                <w:rStyle w:val="IndexLink"/>
              </w:rPr>
              <w:t>290</w:t>
            </w:r>
          </w:hyperlink>
        </w:p>
        <w:p>
          <w:pPr>
            <w:pStyle w:val="Contents3"/>
            <w:tabs>
              <w:tab w:val="clear" w:pos="8459"/>
              <w:tab w:val="right" w:pos="9026" w:leader="dot"/>
            </w:tabs>
            <w:rPr/>
          </w:pPr>
          <w:hyperlink w:anchor="__RefHeading___Toc5658111_2320776876">
            <w:r>
              <w:rPr>
                <w:webHidden/>
                <w:rStyle w:val="IndexLink"/>
              </w:rPr>
              <w:t>11</w:t>
            </w:r>
            <w:r>
              <w:rPr>
                <w:rStyle w:val="IndexLink"/>
                <w:rtl w:val="true"/>
              </w:rPr>
              <w:t xml:space="preserve">. </w:t>
            </w:r>
            <w:r>
              <w:rPr>
                <w:rStyle w:val="IndexLink"/>
                <w:rtl w:val="true"/>
              </w:rPr>
              <w:t>آفرینش آدم</w:t>
            </w:r>
            <w:r>
              <w:rPr>
                <w:rStyle w:val="IndexLink"/>
                <w:rtl w:val="true"/>
              </w:rPr>
              <w:tab/>
            </w:r>
            <w:r>
              <w:rPr>
                <w:rStyle w:val="IndexLink"/>
              </w:rPr>
              <w:t>291</w:t>
            </w:r>
          </w:hyperlink>
        </w:p>
        <w:p>
          <w:pPr>
            <w:pStyle w:val="Contents4"/>
            <w:tabs>
              <w:tab w:val="clear" w:pos="8176"/>
              <w:tab w:val="right" w:pos="9026" w:leader="dot"/>
            </w:tabs>
            <w:rPr/>
          </w:pPr>
          <w:hyperlink w:anchor="__RefHeading___Toc5658113_232077687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5658115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بهشت آدم</w:t>
            </w:r>
            <w:r>
              <w:rPr>
                <w:rStyle w:val="IndexLink"/>
                <w:rtl w:val="true"/>
              </w:rPr>
              <w:tab/>
            </w:r>
            <w:r>
              <w:rPr>
                <w:rStyle w:val="IndexLink"/>
              </w:rPr>
              <w:t>291</w:t>
            </w:r>
          </w:hyperlink>
        </w:p>
        <w:p>
          <w:pPr>
            <w:pStyle w:val="Contents4"/>
            <w:tabs>
              <w:tab w:val="clear" w:pos="8176"/>
              <w:tab w:val="right" w:pos="9026" w:leader="dot"/>
            </w:tabs>
            <w:rPr/>
          </w:pPr>
          <w:hyperlink w:anchor="__RefHeading___Toc5658117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برحذر داشتن از ممنوعات</w:t>
            </w:r>
            <w:r>
              <w:rPr>
                <w:rStyle w:val="IndexLink"/>
                <w:rtl w:val="true"/>
              </w:rPr>
              <w:tab/>
            </w:r>
            <w:r>
              <w:rPr>
                <w:rStyle w:val="IndexLink"/>
              </w:rPr>
              <w:t>292</w:t>
            </w:r>
          </w:hyperlink>
        </w:p>
        <w:p>
          <w:pPr>
            <w:pStyle w:val="Contents4"/>
            <w:tabs>
              <w:tab w:val="clear" w:pos="8176"/>
              <w:tab w:val="right" w:pos="9026" w:leader="dot"/>
            </w:tabs>
            <w:rPr/>
          </w:pPr>
          <w:hyperlink w:anchor="__RefHeading___Toc5658119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آگاه کردن آدم برای دوری از درخت ممنوع</w:t>
            </w:r>
            <w:r>
              <w:rPr>
                <w:rStyle w:val="IndexLink"/>
                <w:rtl w:val="true"/>
              </w:rPr>
              <w:tab/>
            </w:r>
            <w:r>
              <w:rPr>
                <w:rStyle w:val="IndexLink"/>
              </w:rPr>
              <w:t>292</w:t>
            </w:r>
          </w:hyperlink>
        </w:p>
        <w:p>
          <w:pPr>
            <w:pStyle w:val="Contents4"/>
            <w:tabs>
              <w:tab w:val="clear" w:pos="8176"/>
              <w:tab w:val="right" w:pos="9026" w:leader="dot"/>
            </w:tabs>
            <w:rPr/>
          </w:pPr>
          <w:hyperlink w:anchor="__RefHeading___Toc5658121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خوردن میوه ممنوع</w:t>
            </w:r>
            <w:r>
              <w:rPr>
                <w:rStyle w:val="IndexLink"/>
                <w:rtl w:val="true"/>
              </w:rPr>
              <w:tab/>
            </w:r>
            <w:r>
              <w:rPr>
                <w:rStyle w:val="IndexLink"/>
              </w:rPr>
              <w:t>293</w:t>
            </w:r>
          </w:hyperlink>
        </w:p>
        <w:p>
          <w:pPr>
            <w:pStyle w:val="Contents4"/>
            <w:tabs>
              <w:tab w:val="clear" w:pos="8176"/>
              <w:tab w:val="right" w:pos="9026" w:leader="dot"/>
            </w:tabs>
            <w:rPr/>
          </w:pPr>
          <w:hyperlink w:anchor="__RefHeading___Toc5658123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هبوط آدم</w:t>
            </w:r>
            <w:r>
              <w:rPr>
                <w:rStyle w:val="IndexLink"/>
                <w:rtl w:val="true"/>
              </w:rPr>
              <w:tab/>
            </w:r>
            <w:r>
              <w:rPr>
                <w:rStyle w:val="IndexLink"/>
              </w:rPr>
              <w:t>293</w:t>
            </w:r>
          </w:hyperlink>
        </w:p>
        <w:p>
          <w:pPr>
            <w:pStyle w:val="Contents4"/>
            <w:tabs>
              <w:tab w:val="clear" w:pos="8176"/>
              <w:tab w:val="right" w:pos="9026" w:leader="dot"/>
            </w:tabs>
            <w:rPr/>
          </w:pPr>
          <w:hyperlink w:anchor="__RefHeading___Toc5658125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حجت های الهی بعد از آدم</w:t>
            </w:r>
            <w:r>
              <w:rPr>
                <w:rStyle w:val="IndexLink"/>
                <w:rtl w:val="true"/>
              </w:rPr>
              <w:tab/>
            </w:r>
            <w:r>
              <w:rPr>
                <w:rStyle w:val="IndexLink"/>
              </w:rPr>
              <w:t>294</w:t>
            </w:r>
          </w:hyperlink>
        </w:p>
        <w:p>
          <w:pPr>
            <w:pStyle w:val="Contents3"/>
            <w:tabs>
              <w:tab w:val="clear" w:pos="8459"/>
              <w:tab w:val="right" w:pos="9026" w:leader="dot"/>
            </w:tabs>
            <w:rPr/>
          </w:pPr>
          <w:hyperlink w:anchor="__RefHeading___Toc5658127_2320776876">
            <w:r>
              <w:rPr>
                <w:webHidden/>
                <w:rStyle w:val="IndexLink"/>
              </w:rPr>
              <w:t>12</w:t>
            </w:r>
            <w:r>
              <w:rPr>
                <w:rStyle w:val="IndexLink"/>
                <w:rtl w:val="true"/>
              </w:rPr>
              <w:t xml:space="preserve">. </w:t>
            </w:r>
            <w:r>
              <w:rPr>
                <w:rStyle w:val="IndexLink"/>
                <w:rtl w:val="true"/>
              </w:rPr>
              <w:t>بعثت پیامبران</w:t>
            </w:r>
            <w:r>
              <w:rPr>
                <w:rStyle w:val="IndexLink"/>
                <w:rtl w:val="true"/>
              </w:rPr>
              <w:tab/>
            </w:r>
            <w:r>
              <w:rPr>
                <w:rStyle w:val="IndexLink"/>
              </w:rPr>
              <w:t>295</w:t>
            </w:r>
          </w:hyperlink>
        </w:p>
        <w:p>
          <w:pPr>
            <w:pStyle w:val="Contents4"/>
            <w:tabs>
              <w:tab w:val="clear" w:pos="8176"/>
              <w:tab w:val="right" w:pos="9026" w:leader="dot"/>
            </w:tabs>
            <w:rPr/>
          </w:pPr>
          <w:hyperlink w:anchor="__RefHeading___Toc5658129_232077687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5658131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بعثت پیامبر اسلام</w:t>
            </w:r>
            <w:r>
              <w:rPr>
                <w:rStyle w:val="IndexLink"/>
                <w:rtl w:val="true"/>
              </w:rPr>
              <w:tab/>
            </w:r>
            <w:r>
              <w:rPr>
                <w:rStyle w:val="IndexLink"/>
              </w:rPr>
              <w:t>295</w:t>
            </w:r>
          </w:hyperlink>
        </w:p>
        <w:p>
          <w:pPr>
            <w:pStyle w:val="Contents3"/>
            <w:tabs>
              <w:tab w:val="clear" w:pos="8459"/>
              <w:tab w:val="right" w:pos="9026" w:leader="dot"/>
            </w:tabs>
            <w:rPr/>
          </w:pPr>
          <w:hyperlink w:anchor="__RefHeading___Toc5658133_2320776876">
            <w:r>
              <w:rPr>
                <w:webHidden/>
                <w:rStyle w:val="IndexLink"/>
              </w:rPr>
              <w:t>13</w:t>
            </w:r>
            <w:r>
              <w:rPr>
                <w:rStyle w:val="IndexLink"/>
                <w:rtl w:val="true"/>
              </w:rPr>
              <w:t xml:space="preserve">. </w:t>
            </w:r>
            <w:r>
              <w:rPr>
                <w:rStyle w:val="IndexLink"/>
                <w:rtl w:val="true"/>
              </w:rPr>
              <w:t>مقدر ساختن روزی انسان</w:t>
            </w:r>
            <w:r>
              <w:rPr>
                <w:rStyle w:val="IndexLink"/>
                <w:rtl w:val="true"/>
              </w:rPr>
              <w:tab/>
            </w:r>
            <w:r>
              <w:rPr>
                <w:rStyle w:val="IndexLink"/>
              </w:rPr>
              <w:t>296</w:t>
            </w:r>
          </w:hyperlink>
        </w:p>
        <w:p>
          <w:pPr>
            <w:pStyle w:val="Contents4"/>
            <w:tabs>
              <w:tab w:val="clear" w:pos="8176"/>
              <w:tab w:val="right" w:pos="9026" w:leader="dot"/>
            </w:tabs>
            <w:rPr/>
          </w:pPr>
          <w:hyperlink w:anchor="__RefHeading___Toc5658135_232077687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5658137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روزی، وسیلهٔ بزرگ آزمایش انسان</w:t>
            </w:r>
            <w:r>
              <w:rPr>
                <w:rStyle w:val="IndexLink"/>
                <w:rtl w:val="true"/>
              </w:rPr>
              <w:tab/>
            </w:r>
            <w:r>
              <w:rPr>
                <w:rStyle w:val="IndexLink"/>
              </w:rPr>
              <w:t>297</w:t>
            </w:r>
          </w:hyperlink>
        </w:p>
        <w:p>
          <w:pPr>
            <w:pStyle w:val="Contents3"/>
            <w:tabs>
              <w:tab w:val="clear" w:pos="8459"/>
              <w:tab w:val="right" w:pos="9026" w:leader="dot"/>
            </w:tabs>
            <w:rPr/>
          </w:pPr>
          <w:hyperlink w:anchor="__RefHeading___Toc5658139_2320776876">
            <w:r>
              <w:rPr>
                <w:webHidden/>
                <w:rStyle w:val="IndexLink"/>
              </w:rPr>
              <w:t>14</w:t>
            </w:r>
            <w:r>
              <w:rPr>
                <w:rStyle w:val="IndexLink"/>
                <w:rtl w:val="true"/>
              </w:rPr>
              <w:t xml:space="preserve">. </w:t>
            </w:r>
            <w:r>
              <w:rPr>
                <w:rStyle w:val="IndexLink"/>
                <w:rtl w:val="true"/>
              </w:rPr>
              <w:t>مظاهر آزمایش</w:t>
            </w:r>
            <w:r>
              <w:rPr>
                <w:rStyle w:val="IndexLink"/>
                <w:rtl w:val="true"/>
              </w:rPr>
              <w:tab/>
            </w:r>
            <w:r>
              <w:rPr>
                <w:rStyle w:val="IndexLink"/>
              </w:rPr>
              <w:t>297</w:t>
            </w:r>
          </w:hyperlink>
        </w:p>
        <w:p>
          <w:pPr>
            <w:pStyle w:val="Contents4"/>
            <w:tabs>
              <w:tab w:val="clear" w:pos="8176"/>
              <w:tab w:val="right" w:pos="9026" w:leader="dot"/>
            </w:tabs>
            <w:rPr/>
          </w:pPr>
          <w:hyperlink w:anchor="__RefHeading___Toc565814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در هم تنیدگی فقیر و غنی</w:t>
            </w:r>
            <w:r>
              <w:rPr>
                <w:rStyle w:val="IndexLink"/>
                <w:rtl w:val="true"/>
              </w:rPr>
              <w:tab/>
            </w:r>
            <w:r>
              <w:rPr>
                <w:rStyle w:val="IndexLink"/>
              </w:rPr>
              <w:t>297</w:t>
            </w:r>
          </w:hyperlink>
        </w:p>
        <w:p>
          <w:pPr>
            <w:pStyle w:val="Contents4"/>
            <w:tabs>
              <w:tab w:val="clear" w:pos="8176"/>
              <w:tab w:val="right" w:pos="9026" w:leader="dot"/>
            </w:tabs>
            <w:rPr/>
          </w:pPr>
          <w:hyperlink w:anchor="__RefHeading___Toc5658143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در هم آمیختگی سلامتی و حوادث دردناک</w:t>
            </w:r>
            <w:r>
              <w:rPr>
                <w:rStyle w:val="IndexLink"/>
                <w:rtl w:val="true"/>
              </w:rPr>
              <w:tab/>
            </w:r>
            <w:r>
              <w:rPr>
                <w:rStyle w:val="IndexLink"/>
              </w:rPr>
              <w:t>298</w:t>
            </w:r>
          </w:hyperlink>
        </w:p>
        <w:p>
          <w:pPr>
            <w:pStyle w:val="Contents4"/>
            <w:tabs>
              <w:tab w:val="clear" w:pos="8176"/>
              <w:tab w:val="right" w:pos="9026" w:leader="dot"/>
            </w:tabs>
            <w:rPr/>
          </w:pPr>
          <w:hyperlink w:anchor="__RefHeading___Toc5658145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قرین ساختن شادی و اندوه</w:t>
            </w:r>
            <w:r>
              <w:rPr>
                <w:rStyle w:val="IndexLink"/>
                <w:rtl w:val="true"/>
              </w:rPr>
              <w:tab/>
            </w:r>
            <w:r>
              <w:rPr>
                <w:rStyle w:val="IndexLink"/>
              </w:rPr>
              <w:t>298</w:t>
            </w:r>
          </w:hyperlink>
        </w:p>
        <w:p>
          <w:pPr>
            <w:pStyle w:val="Contents4"/>
            <w:tabs>
              <w:tab w:val="clear" w:pos="8176"/>
              <w:tab w:val="right" w:pos="9026" w:leader="dot"/>
            </w:tabs>
            <w:rPr/>
          </w:pPr>
          <w:hyperlink w:anchor="__RefHeading___Toc5658147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پایان عمر</w:t>
            </w:r>
            <w:r>
              <w:rPr>
                <w:rStyle w:val="IndexLink"/>
                <w:rtl w:val="true"/>
              </w:rPr>
              <w:tab/>
            </w:r>
            <w:r>
              <w:rPr>
                <w:rStyle w:val="IndexLink"/>
              </w:rPr>
              <w:t>298</w:t>
            </w:r>
          </w:hyperlink>
        </w:p>
        <w:p>
          <w:pPr>
            <w:pStyle w:val="Contents4"/>
            <w:tabs>
              <w:tab w:val="clear" w:pos="8176"/>
              <w:tab w:val="right" w:pos="9026" w:leader="dot"/>
            </w:tabs>
            <w:rPr/>
          </w:pPr>
          <w:hyperlink w:anchor="__RefHeading___Toc5658149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مرگ</w:t>
            </w:r>
            <w:r>
              <w:rPr>
                <w:rStyle w:val="IndexLink"/>
                <w:rtl w:val="true"/>
              </w:rPr>
              <w:tab/>
            </w:r>
            <w:r>
              <w:rPr>
                <w:rStyle w:val="IndexLink"/>
              </w:rPr>
              <w:t>299</w:t>
            </w:r>
          </w:hyperlink>
        </w:p>
        <w:p>
          <w:pPr>
            <w:pStyle w:val="Contents3"/>
            <w:tabs>
              <w:tab w:val="clear" w:pos="8459"/>
              <w:tab w:val="right" w:pos="9026" w:leader="dot"/>
            </w:tabs>
            <w:rPr/>
          </w:pPr>
          <w:hyperlink w:anchor="__RefHeading___Toc5658151_2320776876">
            <w:r>
              <w:rPr>
                <w:webHidden/>
                <w:rStyle w:val="IndexLink"/>
              </w:rPr>
              <w:t>15</w:t>
            </w:r>
            <w:r>
              <w:rPr>
                <w:rStyle w:val="IndexLink"/>
                <w:rtl w:val="true"/>
              </w:rPr>
              <w:t xml:space="preserve">. </w:t>
            </w:r>
            <w:r>
              <w:rPr>
                <w:rStyle w:val="IndexLink"/>
                <w:rtl w:val="true"/>
              </w:rPr>
              <w:t>گستره علم الهی</w:t>
            </w:r>
            <w:r>
              <w:rPr>
                <w:rStyle w:val="IndexLink"/>
                <w:rtl w:val="true"/>
              </w:rPr>
              <w:tab/>
            </w:r>
            <w:r>
              <w:rPr>
                <w:rStyle w:val="IndexLink"/>
              </w:rPr>
              <w:t>299</w:t>
            </w:r>
          </w:hyperlink>
        </w:p>
        <w:p>
          <w:pPr>
            <w:pStyle w:val="Contents4"/>
            <w:tabs>
              <w:tab w:val="clear" w:pos="8176"/>
              <w:tab w:val="right" w:pos="9026" w:leader="dot"/>
            </w:tabs>
            <w:rPr/>
          </w:pPr>
          <w:hyperlink w:anchor="__RefHeading___Toc5658153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علم الهی از اسرار پنهان</w:t>
            </w:r>
            <w:r>
              <w:rPr>
                <w:rStyle w:val="IndexLink"/>
                <w:rtl w:val="true"/>
              </w:rPr>
              <w:tab/>
            </w:r>
            <w:r>
              <w:rPr>
                <w:rStyle w:val="IndexLink"/>
              </w:rPr>
              <w:t>299</w:t>
            </w:r>
          </w:hyperlink>
        </w:p>
        <w:p>
          <w:pPr>
            <w:pStyle w:val="Contents4"/>
            <w:tabs>
              <w:tab w:val="clear" w:pos="8176"/>
              <w:tab w:val="right" w:pos="9026" w:leader="dot"/>
            </w:tabs>
            <w:rPr/>
          </w:pPr>
          <w:hyperlink w:anchor="__RefHeading___Toc5658155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آگاهی از نجوای بندگان</w:t>
            </w:r>
            <w:r>
              <w:rPr>
                <w:rStyle w:val="IndexLink"/>
                <w:rtl w:val="true"/>
              </w:rPr>
              <w:tab/>
            </w:r>
            <w:r>
              <w:rPr>
                <w:rStyle w:val="IndexLink"/>
              </w:rPr>
              <w:t>300</w:t>
            </w:r>
          </w:hyperlink>
        </w:p>
        <w:p>
          <w:pPr>
            <w:pStyle w:val="Contents4"/>
            <w:tabs>
              <w:tab w:val="clear" w:pos="8176"/>
              <w:tab w:val="right" w:pos="9026" w:leader="dot"/>
            </w:tabs>
            <w:rPr/>
          </w:pPr>
          <w:hyperlink w:anchor="__RefHeading___Toc5658157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آگاهی از گمان در ذهن ها</w:t>
            </w:r>
            <w:r>
              <w:rPr>
                <w:rStyle w:val="IndexLink"/>
                <w:rtl w:val="true"/>
              </w:rPr>
              <w:tab/>
            </w:r>
            <w:r>
              <w:rPr>
                <w:rStyle w:val="IndexLink"/>
              </w:rPr>
              <w:t>300</w:t>
            </w:r>
          </w:hyperlink>
        </w:p>
        <w:p>
          <w:pPr>
            <w:pStyle w:val="Contents4"/>
            <w:tabs>
              <w:tab w:val="clear" w:pos="8176"/>
              <w:tab w:val="right" w:pos="9026" w:leader="dot"/>
            </w:tabs>
            <w:rPr/>
          </w:pPr>
          <w:hyperlink w:anchor="__RefHeading___Toc5658159_2320776876">
            <w:r>
              <w:rPr>
                <w:webHidden/>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آگاهی از نگاه های پنهانی</w:t>
            </w:r>
            <w:r>
              <w:rPr>
                <w:rStyle w:val="IndexLink"/>
                <w:rtl w:val="true"/>
              </w:rPr>
              <w:tab/>
            </w:r>
            <w:r>
              <w:rPr>
                <w:rStyle w:val="IndexLink"/>
              </w:rPr>
              <w:t>301</w:t>
            </w:r>
          </w:hyperlink>
        </w:p>
        <w:p>
          <w:pPr>
            <w:pStyle w:val="Contents4"/>
            <w:tabs>
              <w:tab w:val="clear" w:pos="8176"/>
              <w:tab w:val="right" w:pos="9026" w:leader="dot"/>
            </w:tabs>
            <w:rPr/>
          </w:pPr>
          <w:hyperlink w:anchor="__RefHeading___Toc5658161_2320776876">
            <w:r>
              <w:rPr>
                <w:webHidden/>
                <w:rStyle w:val="IndexLink"/>
              </w:rPr>
              <w:t>15</w:t>
            </w:r>
            <w:r>
              <w:rPr>
                <w:rStyle w:val="IndexLink"/>
                <w:rtl w:val="true"/>
              </w:rPr>
              <w:t xml:space="preserve">. </w:t>
            </w:r>
            <w:r>
              <w:rPr>
                <w:rStyle w:val="IndexLink"/>
              </w:rPr>
              <w:t>5</w:t>
            </w:r>
            <w:r>
              <w:rPr>
                <w:rStyle w:val="IndexLink"/>
                <w:rtl w:val="true"/>
              </w:rPr>
              <w:t xml:space="preserve">. </w:t>
            </w:r>
            <w:r>
              <w:rPr>
                <w:rStyle w:val="IndexLink"/>
                <w:rtl w:val="true"/>
              </w:rPr>
              <w:t>آگاهی از درون دل ها</w:t>
            </w:r>
            <w:r>
              <w:rPr>
                <w:rStyle w:val="IndexLink"/>
                <w:rtl w:val="true"/>
              </w:rPr>
              <w:tab/>
            </w:r>
            <w:r>
              <w:rPr>
                <w:rStyle w:val="IndexLink"/>
              </w:rPr>
              <w:t>301</w:t>
            </w:r>
          </w:hyperlink>
        </w:p>
        <w:p>
          <w:pPr>
            <w:pStyle w:val="Contents4"/>
            <w:tabs>
              <w:tab w:val="clear" w:pos="8176"/>
              <w:tab w:val="right" w:pos="9026" w:leader="dot"/>
            </w:tabs>
            <w:rPr/>
          </w:pPr>
          <w:hyperlink w:anchor="__RefHeading___Toc5658163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tl w:val="true"/>
              </w:rPr>
              <w:t>آگاهی از غیب</w:t>
            </w:r>
            <w:r>
              <w:rPr>
                <w:rStyle w:val="IndexLink"/>
                <w:rtl w:val="true"/>
              </w:rPr>
              <w:tab/>
            </w:r>
            <w:r>
              <w:rPr>
                <w:rStyle w:val="IndexLink"/>
              </w:rPr>
              <w:t>302</w:t>
            </w:r>
          </w:hyperlink>
        </w:p>
        <w:p>
          <w:pPr>
            <w:pStyle w:val="Contents4"/>
            <w:tabs>
              <w:tab w:val="clear" w:pos="8176"/>
              <w:tab w:val="right" w:pos="9026" w:leader="dot"/>
            </w:tabs>
            <w:rPr/>
          </w:pPr>
          <w:hyperlink w:anchor="__RefHeading___Toc5658165_2320776876">
            <w:r>
              <w:rPr>
                <w:webHidden/>
                <w:rStyle w:val="IndexLink"/>
              </w:rPr>
              <w:t>15</w:t>
            </w:r>
            <w:r>
              <w:rPr>
                <w:rStyle w:val="IndexLink"/>
                <w:rtl w:val="true"/>
              </w:rPr>
              <w:t xml:space="preserve">. </w:t>
            </w:r>
            <w:r>
              <w:rPr>
                <w:rStyle w:val="IndexLink"/>
              </w:rPr>
              <w:t>7</w:t>
            </w:r>
            <w:r>
              <w:rPr>
                <w:rStyle w:val="IndexLink"/>
                <w:rtl w:val="true"/>
              </w:rPr>
              <w:t xml:space="preserve">. </w:t>
            </w:r>
            <w:r>
              <w:rPr>
                <w:rStyle w:val="IndexLink"/>
                <w:rtl w:val="true"/>
              </w:rPr>
              <w:t>آگاهی از سخنان مخفیانه</w:t>
            </w:r>
            <w:r>
              <w:rPr>
                <w:rStyle w:val="IndexLink"/>
                <w:rtl w:val="true"/>
              </w:rPr>
              <w:tab/>
            </w:r>
            <w:r>
              <w:rPr>
                <w:rStyle w:val="IndexLink"/>
              </w:rPr>
              <w:t>302</w:t>
            </w:r>
          </w:hyperlink>
        </w:p>
        <w:p>
          <w:pPr>
            <w:pStyle w:val="Contents4"/>
            <w:tabs>
              <w:tab w:val="clear" w:pos="8176"/>
              <w:tab w:val="right" w:pos="9026" w:leader="dot"/>
            </w:tabs>
            <w:rPr/>
          </w:pPr>
          <w:hyperlink w:anchor="__RefHeading___Toc5658167_2320776876">
            <w:r>
              <w:rPr>
                <w:webHidden/>
                <w:rStyle w:val="IndexLink"/>
              </w:rPr>
              <w:t>15</w:t>
            </w:r>
            <w:r>
              <w:rPr>
                <w:rStyle w:val="IndexLink"/>
                <w:rtl w:val="true"/>
              </w:rPr>
              <w:t xml:space="preserve">. </w:t>
            </w:r>
            <w:r>
              <w:rPr>
                <w:rStyle w:val="IndexLink"/>
              </w:rPr>
              <w:t>8</w:t>
            </w:r>
            <w:r>
              <w:rPr>
                <w:rStyle w:val="IndexLink"/>
                <w:rtl w:val="true"/>
              </w:rPr>
              <w:t xml:space="preserve">. </w:t>
            </w:r>
            <w:r>
              <w:rPr>
                <w:rStyle w:val="IndexLink"/>
                <w:rtl w:val="true"/>
              </w:rPr>
              <w:t>تجلی علم الهی از عالم حیوانات</w:t>
            </w:r>
            <w:r>
              <w:rPr>
                <w:rStyle w:val="IndexLink"/>
                <w:rtl w:val="true"/>
              </w:rPr>
              <w:tab/>
            </w:r>
            <w:r>
              <w:rPr>
                <w:rStyle w:val="IndexLink"/>
              </w:rPr>
              <w:t>303</w:t>
            </w:r>
          </w:hyperlink>
        </w:p>
        <w:p>
          <w:pPr>
            <w:pStyle w:val="Contents4"/>
            <w:tabs>
              <w:tab w:val="clear" w:pos="8176"/>
              <w:tab w:val="right" w:pos="9026" w:leader="dot"/>
            </w:tabs>
            <w:rPr/>
          </w:pPr>
          <w:hyperlink w:anchor="__RefHeading___Toc5658169_2320776876">
            <w:r>
              <w:rPr>
                <w:webHidden/>
                <w:rStyle w:val="IndexLink"/>
              </w:rPr>
              <w:t>15</w:t>
            </w:r>
            <w:r>
              <w:rPr>
                <w:rStyle w:val="IndexLink"/>
                <w:rtl w:val="true"/>
              </w:rPr>
              <w:t xml:space="preserve">. </w:t>
            </w:r>
            <w:r>
              <w:rPr>
                <w:rStyle w:val="IndexLink"/>
              </w:rPr>
              <w:t>9</w:t>
            </w:r>
            <w:r>
              <w:rPr>
                <w:rStyle w:val="IndexLink"/>
                <w:rtl w:val="true"/>
              </w:rPr>
              <w:t xml:space="preserve">. </w:t>
            </w:r>
            <w:r>
              <w:rPr>
                <w:rStyle w:val="IndexLink"/>
                <w:rtl w:val="true"/>
              </w:rPr>
              <w:t>آگاهی از ناله ها</w:t>
            </w:r>
            <w:r>
              <w:rPr>
                <w:rStyle w:val="IndexLink"/>
                <w:rtl w:val="true"/>
              </w:rPr>
              <w:tab/>
            </w:r>
            <w:r>
              <w:rPr>
                <w:rStyle w:val="IndexLink"/>
              </w:rPr>
              <w:t>303</w:t>
            </w:r>
          </w:hyperlink>
        </w:p>
        <w:p>
          <w:pPr>
            <w:pStyle w:val="Contents4"/>
            <w:tabs>
              <w:tab w:val="clear" w:pos="8176"/>
              <w:tab w:val="right" w:pos="9026" w:leader="dot"/>
            </w:tabs>
            <w:rPr/>
          </w:pPr>
          <w:hyperlink w:anchor="__RefHeading___Toc5658171_2320776876">
            <w:r>
              <w:rPr>
                <w:webHidden/>
                <w:rStyle w:val="IndexLink"/>
              </w:rPr>
              <w:t>15</w:t>
            </w:r>
            <w:r>
              <w:rPr>
                <w:rStyle w:val="IndexLink"/>
                <w:rtl w:val="true"/>
              </w:rPr>
              <w:t xml:space="preserve">. </w:t>
            </w:r>
            <w:r>
              <w:rPr>
                <w:rStyle w:val="IndexLink"/>
              </w:rPr>
              <w:t>10</w:t>
            </w:r>
            <w:r>
              <w:rPr>
                <w:rStyle w:val="IndexLink"/>
                <w:rtl w:val="true"/>
              </w:rPr>
              <w:t xml:space="preserve">. </w:t>
            </w:r>
            <w:r>
              <w:rPr>
                <w:rStyle w:val="IndexLink"/>
                <w:rtl w:val="true"/>
              </w:rPr>
              <w:t>تجلى علم الهی در عالم میوه ها</w:t>
            </w:r>
            <w:r>
              <w:rPr>
                <w:rStyle w:val="IndexLink"/>
                <w:rtl w:val="true"/>
              </w:rPr>
              <w:tab/>
            </w:r>
            <w:r>
              <w:rPr>
                <w:rStyle w:val="IndexLink"/>
              </w:rPr>
              <w:t>304</w:t>
            </w:r>
          </w:hyperlink>
        </w:p>
        <w:p>
          <w:pPr>
            <w:pStyle w:val="Contents4"/>
            <w:tabs>
              <w:tab w:val="clear" w:pos="8176"/>
              <w:tab w:val="right" w:pos="9026" w:leader="dot"/>
            </w:tabs>
            <w:rPr/>
          </w:pPr>
          <w:hyperlink w:anchor="__RefHeading___Toc5658173_2320776876">
            <w:r>
              <w:rPr>
                <w:webHidden/>
                <w:rStyle w:val="IndexLink"/>
              </w:rPr>
              <w:t>15</w:t>
            </w:r>
            <w:r>
              <w:rPr>
                <w:rStyle w:val="IndexLink"/>
                <w:rtl w:val="true"/>
              </w:rPr>
              <w:t xml:space="preserve">. </w:t>
            </w:r>
            <w:r>
              <w:rPr>
                <w:rStyle w:val="IndexLink"/>
              </w:rPr>
              <w:t>11</w:t>
            </w:r>
            <w:r>
              <w:rPr>
                <w:rStyle w:val="IndexLink"/>
                <w:rtl w:val="true"/>
              </w:rPr>
              <w:t xml:space="preserve">. </w:t>
            </w:r>
            <w:r>
              <w:rPr>
                <w:rStyle w:val="IndexLink"/>
                <w:rtl w:val="true"/>
              </w:rPr>
              <w:t>آگاهی خداوند از حیوانات وحشی</w:t>
            </w:r>
            <w:r>
              <w:rPr>
                <w:rStyle w:val="IndexLink"/>
                <w:rtl w:val="true"/>
              </w:rPr>
              <w:tab/>
            </w:r>
            <w:r>
              <w:rPr>
                <w:rStyle w:val="IndexLink"/>
              </w:rPr>
              <w:t>304</w:t>
            </w:r>
          </w:hyperlink>
        </w:p>
        <w:p>
          <w:pPr>
            <w:pStyle w:val="Contents4"/>
            <w:tabs>
              <w:tab w:val="clear" w:pos="8176"/>
              <w:tab w:val="right" w:pos="9026" w:leader="dot"/>
            </w:tabs>
            <w:rPr/>
          </w:pPr>
          <w:hyperlink w:anchor="__RefHeading___Toc5658175_2320776876">
            <w:r>
              <w:rPr>
                <w:webHidden/>
                <w:rStyle w:val="IndexLink"/>
              </w:rPr>
              <w:t>15</w:t>
            </w:r>
            <w:r>
              <w:rPr>
                <w:rStyle w:val="IndexLink"/>
                <w:rtl w:val="true"/>
              </w:rPr>
              <w:t xml:space="preserve">. </w:t>
            </w:r>
            <w:r>
              <w:rPr>
                <w:rStyle w:val="IndexLink"/>
              </w:rPr>
              <w:t>12</w:t>
            </w:r>
            <w:r>
              <w:rPr>
                <w:rStyle w:val="IndexLink"/>
                <w:rtl w:val="true"/>
              </w:rPr>
              <w:t xml:space="preserve">. </w:t>
            </w:r>
            <w:r>
              <w:rPr>
                <w:rStyle w:val="IndexLink"/>
                <w:rtl w:val="true"/>
              </w:rPr>
              <w:t>آگاهی از نهانگاه حیوانات</w:t>
            </w:r>
            <w:r>
              <w:rPr>
                <w:rStyle w:val="IndexLink"/>
                <w:rtl w:val="true"/>
              </w:rPr>
              <w:tab/>
            </w:r>
            <w:r>
              <w:rPr>
                <w:rStyle w:val="IndexLink"/>
              </w:rPr>
              <w:t>305</w:t>
            </w:r>
          </w:hyperlink>
        </w:p>
        <w:p>
          <w:pPr>
            <w:pStyle w:val="Contents4"/>
            <w:tabs>
              <w:tab w:val="clear" w:pos="8176"/>
              <w:tab w:val="right" w:pos="9026" w:leader="dot"/>
            </w:tabs>
            <w:rPr/>
          </w:pPr>
          <w:hyperlink w:anchor="__RefHeading___Toc5658177_2320776876">
            <w:r>
              <w:rPr>
                <w:webHidden/>
                <w:rStyle w:val="IndexLink"/>
              </w:rPr>
              <w:t>15</w:t>
            </w:r>
            <w:r>
              <w:rPr>
                <w:rStyle w:val="IndexLink"/>
                <w:rtl w:val="true"/>
              </w:rPr>
              <w:t xml:space="preserve">. </w:t>
            </w:r>
            <w:r>
              <w:rPr>
                <w:rStyle w:val="IndexLink"/>
              </w:rPr>
              <w:t>12</w:t>
            </w:r>
            <w:r>
              <w:rPr>
                <w:rStyle w:val="IndexLink"/>
                <w:rtl w:val="true"/>
              </w:rPr>
              <w:t xml:space="preserve">. </w:t>
            </w:r>
            <w:r>
              <w:rPr>
                <w:rStyle w:val="IndexLink"/>
                <w:rtl w:val="true"/>
              </w:rPr>
              <w:t>آگاهی خداوند از پیوستگی برگ ها</w:t>
            </w:r>
            <w:r>
              <w:rPr>
                <w:rStyle w:val="IndexLink"/>
                <w:rtl w:val="true"/>
              </w:rPr>
              <w:tab/>
            </w:r>
            <w:r>
              <w:rPr>
                <w:rStyle w:val="IndexLink"/>
              </w:rPr>
              <w:t>305</w:t>
            </w:r>
          </w:hyperlink>
        </w:p>
        <w:p>
          <w:pPr>
            <w:pStyle w:val="Contents4"/>
            <w:tabs>
              <w:tab w:val="clear" w:pos="8176"/>
              <w:tab w:val="right" w:pos="9026" w:leader="dot"/>
            </w:tabs>
            <w:rPr/>
          </w:pPr>
          <w:hyperlink w:anchor="__RefHeading___Toc5658179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tl w:val="true"/>
              </w:rPr>
              <w:t>تجلی علم الهی در ابرها</w:t>
            </w:r>
            <w:r>
              <w:rPr>
                <w:rStyle w:val="IndexLink"/>
                <w:rtl w:val="true"/>
              </w:rPr>
              <w:tab/>
            </w:r>
            <w:r>
              <w:rPr>
                <w:rStyle w:val="IndexLink"/>
              </w:rPr>
              <w:t>306</w:t>
            </w:r>
          </w:hyperlink>
        </w:p>
        <w:p>
          <w:pPr>
            <w:pStyle w:val="Contents5"/>
            <w:tabs>
              <w:tab w:val="clear" w:pos="7892"/>
              <w:tab w:val="right" w:pos="9026" w:leader="dot"/>
            </w:tabs>
            <w:rPr/>
          </w:pPr>
          <w:hyperlink w:anchor="__RefHeading___Toc5658181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آگاهی خداوند از پیوستگی ابرها</w:t>
            </w:r>
            <w:r>
              <w:rPr>
                <w:rStyle w:val="IndexLink"/>
                <w:rtl w:val="true"/>
              </w:rPr>
              <w:tab/>
            </w:r>
            <w:r>
              <w:rPr>
                <w:rStyle w:val="IndexLink"/>
              </w:rPr>
              <w:t>306</w:t>
            </w:r>
          </w:hyperlink>
        </w:p>
        <w:p>
          <w:pPr>
            <w:pStyle w:val="Contents5"/>
            <w:tabs>
              <w:tab w:val="clear" w:pos="7892"/>
              <w:tab w:val="right" w:pos="9026" w:leader="dot"/>
            </w:tabs>
            <w:rPr/>
          </w:pPr>
          <w:hyperlink w:anchor="__RefHeading___Toc5658183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آگاهی خداوند از ریزش باران</w:t>
            </w:r>
            <w:r>
              <w:rPr>
                <w:rStyle w:val="IndexLink"/>
                <w:rtl w:val="true"/>
              </w:rPr>
              <w:tab/>
            </w:r>
            <w:r>
              <w:rPr>
                <w:rStyle w:val="IndexLink"/>
              </w:rPr>
              <w:t>306</w:t>
            </w:r>
          </w:hyperlink>
        </w:p>
        <w:p>
          <w:pPr>
            <w:pStyle w:val="Contents5"/>
            <w:tabs>
              <w:tab w:val="clear" w:pos="7892"/>
              <w:tab w:val="right" w:pos="9026" w:leader="dot"/>
            </w:tabs>
            <w:rPr/>
          </w:pPr>
          <w:hyperlink w:anchor="__RefHeading___Toc5658185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آگاهی خداوند از گردبادها</w:t>
            </w:r>
            <w:r>
              <w:rPr>
                <w:rStyle w:val="IndexLink"/>
                <w:rtl w:val="true"/>
              </w:rPr>
              <w:tab/>
            </w:r>
            <w:r>
              <w:rPr>
                <w:rStyle w:val="IndexLink"/>
              </w:rPr>
              <w:t>307</w:t>
            </w:r>
          </w:hyperlink>
        </w:p>
        <w:p>
          <w:pPr>
            <w:pStyle w:val="Contents5"/>
            <w:tabs>
              <w:tab w:val="clear" w:pos="7892"/>
              <w:tab w:val="right" w:pos="9026" w:leader="dot"/>
            </w:tabs>
            <w:rPr/>
          </w:pPr>
          <w:hyperlink w:anchor="__RefHeading___Toc5658187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باران ها وسیلهٔ محو گردبادها</w:t>
            </w:r>
            <w:r>
              <w:rPr>
                <w:rStyle w:val="IndexLink"/>
                <w:rtl w:val="true"/>
              </w:rPr>
              <w:tab/>
            </w:r>
            <w:r>
              <w:rPr>
                <w:rStyle w:val="IndexLink"/>
              </w:rPr>
              <w:t>307</w:t>
            </w:r>
          </w:hyperlink>
        </w:p>
        <w:p>
          <w:pPr>
            <w:pStyle w:val="Contents5"/>
            <w:tabs>
              <w:tab w:val="clear" w:pos="7892"/>
              <w:tab w:val="right" w:pos="9026" w:leader="dot"/>
            </w:tabs>
            <w:rPr/>
          </w:pPr>
          <w:hyperlink w:anchor="__RefHeading___Toc5658189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Pr>
              <w:t>5</w:t>
            </w:r>
            <w:r>
              <w:rPr>
                <w:rStyle w:val="IndexLink"/>
                <w:rtl w:val="true"/>
              </w:rPr>
              <w:t xml:space="preserve">. </w:t>
            </w:r>
            <w:r>
              <w:rPr>
                <w:rStyle w:val="IndexLink"/>
                <w:rtl w:val="true"/>
              </w:rPr>
              <w:t>آگاهی از تپه های شنی</w:t>
            </w:r>
            <w:r>
              <w:rPr>
                <w:rStyle w:val="IndexLink"/>
                <w:rtl w:val="true"/>
              </w:rPr>
              <w:tab/>
            </w:r>
            <w:r>
              <w:rPr>
                <w:rStyle w:val="IndexLink"/>
              </w:rPr>
              <w:t>307</w:t>
            </w:r>
          </w:hyperlink>
        </w:p>
        <w:p>
          <w:pPr>
            <w:pStyle w:val="Contents4"/>
            <w:tabs>
              <w:tab w:val="clear" w:pos="8176"/>
              <w:tab w:val="right" w:pos="9026" w:leader="dot"/>
            </w:tabs>
            <w:rPr/>
          </w:pPr>
          <w:hyperlink w:anchor="__RefHeading___Toc5658191_2320776876">
            <w:r>
              <w:rPr>
                <w:webHidden/>
                <w:rStyle w:val="IndexLink"/>
              </w:rPr>
              <w:t>15</w:t>
            </w:r>
            <w:r>
              <w:rPr>
                <w:rStyle w:val="IndexLink"/>
                <w:rtl w:val="true"/>
              </w:rPr>
              <w:t xml:space="preserve">. </w:t>
            </w:r>
            <w:r>
              <w:rPr>
                <w:rStyle w:val="IndexLink"/>
              </w:rPr>
              <w:t>16</w:t>
            </w:r>
            <w:r>
              <w:rPr>
                <w:rStyle w:val="IndexLink"/>
                <w:rtl w:val="true"/>
              </w:rPr>
              <w:t xml:space="preserve">. </w:t>
            </w:r>
            <w:r>
              <w:rPr>
                <w:rStyle w:val="IndexLink"/>
                <w:rtl w:val="true"/>
              </w:rPr>
              <w:t>تجلی علم الهی در پرندگان</w:t>
            </w:r>
            <w:r>
              <w:rPr>
                <w:rStyle w:val="IndexLink"/>
                <w:rtl w:val="true"/>
              </w:rPr>
              <w:tab/>
            </w:r>
            <w:r>
              <w:rPr>
                <w:rStyle w:val="IndexLink"/>
              </w:rPr>
              <w:t>307</w:t>
            </w:r>
          </w:hyperlink>
        </w:p>
        <w:p>
          <w:pPr>
            <w:pStyle w:val="Contents5"/>
            <w:tabs>
              <w:tab w:val="clear" w:pos="7892"/>
              <w:tab w:val="right" w:pos="9026" w:leader="dot"/>
            </w:tabs>
            <w:rPr/>
          </w:pPr>
          <w:hyperlink w:anchor="__RefHeading___Toc5658193_2320776876">
            <w:r>
              <w:rPr>
                <w:webHidden/>
                <w:rStyle w:val="IndexLink"/>
              </w:rPr>
              <w:t>15</w:t>
            </w:r>
            <w:r>
              <w:rPr>
                <w:rStyle w:val="IndexLink"/>
                <w:rtl w:val="true"/>
              </w:rPr>
              <w:t xml:space="preserve">. </w:t>
            </w:r>
            <w:r>
              <w:rPr>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آگاهی از جایگاه پرندگان</w:t>
            </w:r>
            <w:r>
              <w:rPr>
                <w:rStyle w:val="IndexLink"/>
                <w:rtl w:val="true"/>
              </w:rPr>
              <w:tab/>
            </w:r>
            <w:r>
              <w:rPr>
                <w:rStyle w:val="IndexLink"/>
              </w:rPr>
              <w:t>307</w:t>
            </w:r>
          </w:hyperlink>
        </w:p>
        <w:p>
          <w:pPr>
            <w:pStyle w:val="Contents5"/>
            <w:tabs>
              <w:tab w:val="clear" w:pos="7892"/>
              <w:tab w:val="right" w:pos="9026" w:leader="dot"/>
            </w:tabs>
            <w:rPr/>
          </w:pPr>
          <w:hyperlink w:anchor="__RefHeading___Toc5658195_2320776876">
            <w:r>
              <w:rPr>
                <w:webHidden/>
                <w:rStyle w:val="IndexLink"/>
              </w:rPr>
              <w:t>15</w:t>
            </w:r>
            <w:r>
              <w:rPr>
                <w:rStyle w:val="IndexLink"/>
                <w:rtl w:val="true"/>
              </w:rPr>
              <w:t xml:space="preserve">. </w:t>
            </w:r>
            <w:r>
              <w:rPr>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آگاهی از مرغان نغمه سرا</w:t>
            </w:r>
            <w:r>
              <w:rPr>
                <w:rStyle w:val="IndexLink"/>
                <w:rtl w:val="true"/>
              </w:rPr>
              <w:tab/>
            </w:r>
            <w:r>
              <w:rPr>
                <w:rStyle w:val="IndexLink"/>
              </w:rPr>
              <w:t>308</w:t>
            </w:r>
          </w:hyperlink>
        </w:p>
        <w:p>
          <w:pPr>
            <w:pStyle w:val="Contents4"/>
            <w:tabs>
              <w:tab w:val="clear" w:pos="8176"/>
              <w:tab w:val="right" w:pos="9026" w:leader="dot"/>
            </w:tabs>
            <w:rPr/>
          </w:pPr>
          <w:hyperlink w:anchor="__RefHeading___Toc5658197_2320776876">
            <w:r>
              <w:rPr>
                <w:webHidden/>
                <w:rStyle w:val="IndexLink"/>
              </w:rPr>
              <w:t>15</w:t>
            </w:r>
            <w:r>
              <w:rPr>
                <w:rStyle w:val="IndexLink"/>
                <w:rtl w:val="true"/>
              </w:rPr>
              <w:t xml:space="preserve">. </w:t>
            </w:r>
            <w:r>
              <w:rPr>
                <w:rStyle w:val="IndexLink"/>
              </w:rPr>
              <w:t>17</w:t>
            </w:r>
            <w:r>
              <w:rPr>
                <w:rStyle w:val="IndexLink"/>
                <w:rtl w:val="true"/>
              </w:rPr>
              <w:t xml:space="preserve">. </w:t>
            </w:r>
            <w:r>
              <w:rPr>
                <w:rStyle w:val="IndexLink"/>
                <w:rtl w:val="true"/>
              </w:rPr>
              <w:t>تجلی علم الهی در دریا</w:t>
            </w:r>
            <w:r>
              <w:rPr>
                <w:rStyle w:val="IndexLink"/>
                <w:rtl w:val="true"/>
              </w:rPr>
              <w:tab/>
            </w:r>
            <w:r>
              <w:rPr>
                <w:rStyle w:val="IndexLink"/>
              </w:rPr>
              <w:t>308</w:t>
            </w:r>
          </w:hyperlink>
        </w:p>
        <w:p>
          <w:pPr>
            <w:pStyle w:val="Contents4"/>
            <w:tabs>
              <w:tab w:val="clear" w:pos="8176"/>
              <w:tab w:val="right" w:pos="9026" w:leader="dot"/>
            </w:tabs>
            <w:rPr/>
          </w:pPr>
          <w:hyperlink w:anchor="__RefHeading___Toc5658199_2320776876">
            <w:r>
              <w:rPr>
                <w:webHidden/>
                <w:rStyle w:val="IndexLink"/>
              </w:rPr>
              <w:t>15</w:t>
            </w:r>
            <w:r>
              <w:rPr>
                <w:rStyle w:val="IndexLink"/>
                <w:rtl w:val="true"/>
              </w:rPr>
              <w:t xml:space="preserve">. </w:t>
            </w:r>
            <w:r>
              <w:rPr>
                <w:rStyle w:val="IndexLink"/>
              </w:rPr>
              <w:t>18</w:t>
            </w:r>
            <w:r>
              <w:rPr>
                <w:rStyle w:val="IndexLink"/>
                <w:rtl w:val="true"/>
              </w:rPr>
              <w:t xml:space="preserve">. </w:t>
            </w:r>
            <w:r>
              <w:rPr>
                <w:rStyle w:val="IndexLink"/>
                <w:rtl w:val="true"/>
              </w:rPr>
              <w:t>تجلى علم الهی در نور و روشنایی</w:t>
            </w:r>
            <w:r>
              <w:rPr>
                <w:rStyle w:val="IndexLink"/>
                <w:rtl w:val="true"/>
              </w:rPr>
              <w:tab/>
            </w:r>
            <w:r>
              <w:rPr>
                <w:rStyle w:val="IndexLink"/>
              </w:rPr>
              <w:t>308</w:t>
            </w:r>
          </w:hyperlink>
        </w:p>
        <w:p>
          <w:pPr>
            <w:pStyle w:val="Contents4"/>
            <w:tabs>
              <w:tab w:val="clear" w:pos="8176"/>
              <w:tab w:val="right" w:pos="9026" w:leader="dot"/>
            </w:tabs>
            <w:rPr/>
          </w:pPr>
          <w:hyperlink w:anchor="__RefHeading___Toc5658201_2320776876">
            <w:r>
              <w:rPr>
                <w:webHidden/>
                <w:rStyle w:val="IndexLink"/>
              </w:rPr>
              <w:t>15</w:t>
            </w:r>
            <w:r>
              <w:rPr>
                <w:rStyle w:val="IndexLink"/>
                <w:rtl w:val="true"/>
              </w:rPr>
              <w:t xml:space="preserve">. </w:t>
            </w:r>
            <w:r>
              <w:rPr>
                <w:rStyle w:val="IndexLink"/>
              </w:rPr>
              <w:t>19</w:t>
            </w:r>
            <w:r>
              <w:rPr>
                <w:rStyle w:val="IndexLink"/>
                <w:rtl w:val="true"/>
              </w:rPr>
              <w:t xml:space="preserve">. </w:t>
            </w:r>
            <w:r>
              <w:rPr>
                <w:rStyle w:val="IndexLink"/>
                <w:rtl w:val="true"/>
              </w:rPr>
              <w:t>تجلى علم الهی در تاریکی</w:t>
            </w:r>
            <w:r>
              <w:rPr>
                <w:rStyle w:val="IndexLink"/>
                <w:rtl w:val="true"/>
              </w:rPr>
              <w:tab/>
            </w:r>
            <w:r>
              <w:rPr>
                <w:rStyle w:val="IndexLink"/>
              </w:rPr>
              <w:t>308</w:t>
            </w:r>
          </w:hyperlink>
        </w:p>
        <w:p>
          <w:pPr>
            <w:pStyle w:val="Contents4"/>
            <w:tabs>
              <w:tab w:val="clear" w:pos="8176"/>
              <w:tab w:val="right" w:pos="9026" w:leader="dot"/>
            </w:tabs>
            <w:rPr/>
          </w:pPr>
          <w:hyperlink w:anchor="__RefHeading___Toc5658203_2320776876">
            <w:r>
              <w:rPr>
                <w:webHidden/>
                <w:rStyle w:val="IndexLink"/>
              </w:rPr>
              <w:t>15</w:t>
            </w:r>
            <w:r>
              <w:rPr>
                <w:rStyle w:val="IndexLink"/>
                <w:rtl w:val="true"/>
              </w:rPr>
              <w:t xml:space="preserve">. </w:t>
            </w:r>
            <w:r>
              <w:rPr>
                <w:rStyle w:val="IndexLink"/>
              </w:rPr>
              <w:t>20</w:t>
            </w:r>
            <w:r>
              <w:rPr>
                <w:rStyle w:val="IndexLink"/>
                <w:rtl w:val="true"/>
              </w:rPr>
              <w:t xml:space="preserve">. </w:t>
            </w:r>
            <w:r>
              <w:rPr>
                <w:rStyle w:val="IndexLink"/>
                <w:rtl w:val="true"/>
              </w:rPr>
              <w:t>تجلی علم الهی در حرکات انسان</w:t>
            </w:r>
            <w:r>
              <w:rPr>
                <w:rStyle w:val="IndexLink"/>
                <w:rtl w:val="true"/>
              </w:rPr>
              <w:tab/>
            </w:r>
            <w:r>
              <w:rPr>
                <w:rStyle w:val="IndexLink"/>
              </w:rPr>
              <w:t>309</w:t>
            </w:r>
          </w:hyperlink>
        </w:p>
        <w:p>
          <w:pPr>
            <w:pStyle w:val="Contents4"/>
            <w:tabs>
              <w:tab w:val="clear" w:pos="8176"/>
              <w:tab w:val="right" w:pos="9026" w:leader="dot"/>
            </w:tabs>
            <w:rPr/>
          </w:pPr>
          <w:hyperlink w:anchor="__RefHeading___Toc5658205_2320776876">
            <w:r>
              <w:rPr>
                <w:webHidden/>
                <w:rStyle w:val="IndexLink"/>
              </w:rPr>
              <w:t>15</w:t>
            </w:r>
            <w:r>
              <w:rPr>
                <w:rStyle w:val="IndexLink"/>
                <w:rtl w:val="true"/>
              </w:rPr>
              <w:t xml:space="preserve">. </w:t>
            </w:r>
            <w:r>
              <w:rPr>
                <w:rStyle w:val="IndexLink"/>
              </w:rPr>
              <w:t>21</w:t>
            </w:r>
            <w:r>
              <w:rPr>
                <w:rStyle w:val="IndexLink"/>
                <w:rtl w:val="true"/>
              </w:rPr>
              <w:t xml:space="preserve">. </w:t>
            </w:r>
            <w:r>
              <w:rPr>
                <w:rStyle w:val="IndexLink"/>
                <w:rtl w:val="true"/>
              </w:rPr>
              <w:t>تجلی علم خدا در موجودات ریز</w:t>
            </w:r>
            <w:r>
              <w:rPr>
                <w:rStyle w:val="IndexLink"/>
                <w:rtl w:val="true"/>
              </w:rPr>
              <w:tab/>
            </w:r>
            <w:r>
              <w:rPr>
                <w:rStyle w:val="IndexLink"/>
              </w:rPr>
              <w:t>309</w:t>
            </w:r>
          </w:hyperlink>
        </w:p>
        <w:p>
          <w:pPr>
            <w:pStyle w:val="Contents4"/>
            <w:tabs>
              <w:tab w:val="clear" w:pos="8176"/>
              <w:tab w:val="right" w:pos="9026" w:leader="dot"/>
            </w:tabs>
            <w:rPr/>
          </w:pPr>
          <w:hyperlink w:anchor="__RefHeading___Toc5658207_2320776876">
            <w:r>
              <w:rPr>
                <w:webHidden/>
                <w:rStyle w:val="IndexLink"/>
              </w:rPr>
              <w:t>15</w:t>
            </w:r>
            <w:r>
              <w:rPr>
                <w:rStyle w:val="IndexLink"/>
                <w:rtl w:val="true"/>
              </w:rPr>
              <w:t xml:space="preserve">. </w:t>
            </w:r>
            <w:r>
              <w:rPr>
                <w:rStyle w:val="IndexLink"/>
              </w:rPr>
              <w:t>22</w:t>
            </w:r>
            <w:r>
              <w:rPr>
                <w:rStyle w:val="IndexLink"/>
                <w:rtl w:val="true"/>
              </w:rPr>
              <w:t xml:space="preserve">. </w:t>
            </w:r>
            <w:r>
              <w:rPr>
                <w:rStyle w:val="IndexLink"/>
                <w:rtl w:val="true"/>
              </w:rPr>
              <w:t>تجلی علم خدا در درختان</w:t>
            </w:r>
            <w:r>
              <w:rPr>
                <w:rStyle w:val="IndexLink"/>
                <w:rtl w:val="true"/>
              </w:rPr>
              <w:tab/>
            </w:r>
            <w:r>
              <w:rPr>
                <w:rStyle w:val="IndexLink"/>
              </w:rPr>
              <w:t>310</w:t>
            </w:r>
          </w:hyperlink>
        </w:p>
        <w:p>
          <w:pPr>
            <w:pStyle w:val="Contents4"/>
            <w:tabs>
              <w:tab w:val="clear" w:pos="8176"/>
              <w:tab w:val="right" w:pos="9026" w:leader="dot"/>
            </w:tabs>
            <w:rPr/>
          </w:pPr>
          <w:hyperlink w:anchor="__RefHeading___Toc5658209_2320776876">
            <w:r>
              <w:rPr>
                <w:webHidden/>
                <w:rStyle w:val="IndexLink"/>
              </w:rPr>
              <w:t>15</w:t>
            </w:r>
            <w:r>
              <w:rPr>
                <w:rStyle w:val="IndexLink"/>
                <w:rtl w:val="true"/>
              </w:rPr>
              <w:t xml:space="preserve">. </w:t>
            </w:r>
            <w:r>
              <w:rPr>
                <w:rStyle w:val="IndexLink"/>
              </w:rPr>
              <w:t>23</w:t>
            </w:r>
            <w:r>
              <w:rPr>
                <w:rStyle w:val="IndexLink"/>
                <w:rtl w:val="true"/>
              </w:rPr>
              <w:t xml:space="preserve">. </w:t>
            </w:r>
            <w:r>
              <w:rPr>
                <w:rStyle w:val="IndexLink"/>
                <w:rtl w:val="true"/>
              </w:rPr>
              <w:t>تجلی علم خدا در پرورش انسان</w:t>
            </w:r>
            <w:r>
              <w:rPr>
                <w:rStyle w:val="IndexLink"/>
                <w:rtl w:val="true"/>
              </w:rPr>
              <w:tab/>
            </w:r>
            <w:r>
              <w:rPr>
                <w:rStyle w:val="IndexLink"/>
              </w:rPr>
              <w:t>310</w:t>
            </w:r>
          </w:hyperlink>
        </w:p>
        <w:p>
          <w:pPr>
            <w:pStyle w:val="Contents4"/>
            <w:tabs>
              <w:tab w:val="clear" w:pos="8176"/>
              <w:tab w:val="right" w:pos="9026" w:leader="dot"/>
            </w:tabs>
            <w:rPr/>
          </w:pPr>
          <w:hyperlink w:anchor="__RefHeading___Toc5658211_2320776876">
            <w:r>
              <w:rPr>
                <w:webHidden/>
                <w:rStyle w:val="IndexLink"/>
              </w:rPr>
              <w:t>15</w:t>
            </w:r>
            <w:r>
              <w:rPr>
                <w:rStyle w:val="IndexLink"/>
                <w:rtl w:val="true"/>
              </w:rPr>
              <w:t xml:space="preserve">. </w:t>
            </w:r>
            <w:r>
              <w:rPr>
                <w:rStyle w:val="IndexLink"/>
              </w:rPr>
              <w:t>24</w:t>
            </w:r>
            <w:r>
              <w:rPr>
                <w:rStyle w:val="IndexLink"/>
                <w:rtl w:val="true"/>
              </w:rPr>
              <w:t xml:space="preserve">. </w:t>
            </w:r>
            <w:r>
              <w:rPr>
                <w:rStyle w:val="IndexLink"/>
                <w:rtl w:val="true"/>
              </w:rPr>
              <w:t>علم بدون مشقت</w:t>
            </w:r>
            <w:r>
              <w:rPr>
                <w:rStyle w:val="IndexLink"/>
                <w:rtl w:val="true"/>
              </w:rPr>
              <w:tab/>
            </w:r>
            <w:r>
              <w:rPr>
                <w:rStyle w:val="IndexLink"/>
              </w:rPr>
              <w:t>310</w:t>
            </w:r>
          </w:hyperlink>
        </w:p>
        <w:p>
          <w:pPr>
            <w:pStyle w:val="Contents4"/>
            <w:tabs>
              <w:tab w:val="clear" w:pos="8176"/>
              <w:tab w:val="right" w:pos="9026" w:leader="dot"/>
            </w:tabs>
            <w:rPr/>
          </w:pPr>
          <w:hyperlink w:anchor="__RefHeading___Toc5658213_2320776876">
            <w:r>
              <w:rPr>
                <w:webHidden/>
                <w:rStyle w:val="IndexLink"/>
              </w:rPr>
              <w:t>15</w:t>
            </w:r>
            <w:r>
              <w:rPr>
                <w:rStyle w:val="IndexLink"/>
                <w:rtl w:val="true"/>
              </w:rPr>
              <w:t xml:space="preserve">. </w:t>
            </w:r>
            <w:r>
              <w:rPr>
                <w:rStyle w:val="IndexLink"/>
              </w:rPr>
              <w:t>25</w:t>
            </w:r>
            <w:r>
              <w:rPr>
                <w:rStyle w:val="IndexLink"/>
                <w:rtl w:val="true"/>
              </w:rPr>
              <w:t xml:space="preserve">. </w:t>
            </w:r>
            <w:r>
              <w:rPr>
                <w:rStyle w:val="IndexLink"/>
                <w:rtl w:val="true"/>
              </w:rPr>
              <w:t>قادر به حفظ مخلوقات</w:t>
            </w:r>
            <w:r>
              <w:rPr>
                <w:rStyle w:val="IndexLink"/>
                <w:rtl w:val="true"/>
              </w:rPr>
              <w:tab/>
            </w:r>
            <w:r>
              <w:rPr>
                <w:rStyle w:val="IndexLink"/>
              </w:rPr>
              <w:t>311</w:t>
            </w:r>
          </w:hyperlink>
        </w:p>
        <w:p>
          <w:pPr>
            <w:pStyle w:val="Contents4"/>
            <w:tabs>
              <w:tab w:val="clear" w:pos="8176"/>
              <w:tab w:val="right" w:pos="9026" w:leader="dot"/>
            </w:tabs>
            <w:rPr/>
          </w:pPr>
          <w:hyperlink w:anchor="__RefHeading___Toc5658215_2320776876">
            <w:r>
              <w:rPr>
                <w:webHidden/>
                <w:rStyle w:val="IndexLink"/>
              </w:rPr>
              <w:t>15</w:t>
            </w:r>
            <w:r>
              <w:rPr>
                <w:rStyle w:val="IndexLink"/>
                <w:rtl w:val="true"/>
              </w:rPr>
              <w:t xml:space="preserve">. </w:t>
            </w:r>
            <w:r>
              <w:rPr>
                <w:rStyle w:val="IndexLink"/>
              </w:rPr>
              <w:t>26</w:t>
            </w:r>
            <w:r>
              <w:rPr>
                <w:rStyle w:val="IndexLink"/>
                <w:rtl w:val="true"/>
              </w:rPr>
              <w:t xml:space="preserve">. </w:t>
            </w:r>
            <w:r>
              <w:rPr>
                <w:rStyle w:val="IndexLink"/>
                <w:rtl w:val="true"/>
              </w:rPr>
              <w:t>تدبیر امور بدون ملالت</w:t>
            </w:r>
            <w:r>
              <w:rPr>
                <w:rStyle w:val="IndexLink"/>
                <w:rtl w:val="true"/>
              </w:rPr>
              <w:tab/>
            </w:r>
            <w:r>
              <w:rPr>
                <w:rStyle w:val="IndexLink"/>
              </w:rPr>
              <w:t>311</w:t>
            </w:r>
          </w:hyperlink>
        </w:p>
        <w:p>
          <w:pPr>
            <w:pStyle w:val="Contents4"/>
            <w:tabs>
              <w:tab w:val="clear" w:pos="8176"/>
              <w:tab w:val="right" w:pos="9026" w:leader="dot"/>
            </w:tabs>
            <w:rPr/>
          </w:pPr>
          <w:hyperlink w:anchor="__RefHeading___Toc5658217_2320776876">
            <w:r>
              <w:rPr>
                <w:webHidden/>
                <w:rStyle w:val="IndexLink"/>
              </w:rPr>
              <w:t>15</w:t>
            </w:r>
            <w:r>
              <w:rPr>
                <w:rStyle w:val="IndexLink"/>
                <w:rtl w:val="true"/>
              </w:rPr>
              <w:t xml:space="preserve">. </w:t>
            </w:r>
            <w:r>
              <w:rPr>
                <w:rStyle w:val="IndexLink"/>
              </w:rPr>
              <w:t>27</w:t>
            </w:r>
            <w:r>
              <w:rPr>
                <w:rStyle w:val="IndexLink"/>
                <w:rtl w:val="true"/>
              </w:rPr>
              <w:t xml:space="preserve">. </w:t>
            </w:r>
            <w:r>
              <w:rPr>
                <w:rStyle w:val="IndexLink"/>
                <w:rtl w:val="true"/>
              </w:rPr>
              <w:t>تقوا و علم خدا</w:t>
            </w:r>
            <w:r>
              <w:rPr>
                <w:rStyle w:val="IndexLink"/>
                <w:rtl w:val="true"/>
              </w:rPr>
              <w:tab/>
            </w:r>
            <w:r>
              <w:rPr>
                <w:rStyle w:val="IndexLink"/>
              </w:rPr>
              <w:t>311</w:t>
            </w:r>
          </w:hyperlink>
        </w:p>
        <w:p>
          <w:pPr>
            <w:pStyle w:val="Contents3"/>
            <w:tabs>
              <w:tab w:val="clear" w:pos="8459"/>
              <w:tab w:val="right" w:pos="9026" w:leader="dot"/>
            </w:tabs>
            <w:rPr/>
          </w:pPr>
          <w:hyperlink w:anchor="__RefHeading___Toc5658219_2320776876">
            <w:r>
              <w:rPr>
                <w:webHidden/>
                <w:rStyle w:val="IndexLink"/>
              </w:rPr>
              <w:t>16</w:t>
            </w:r>
            <w:r>
              <w:rPr>
                <w:rStyle w:val="IndexLink"/>
                <w:rtl w:val="true"/>
              </w:rPr>
              <w:t xml:space="preserve">. </w:t>
            </w:r>
            <w:r>
              <w:rPr>
                <w:rStyle w:val="IndexLink"/>
                <w:rtl w:val="true"/>
              </w:rPr>
              <w:t>دعا</w:t>
            </w:r>
            <w:r>
              <w:rPr>
                <w:rStyle w:val="IndexLink"/>
                <w:rtl w:val="true"/>
              </w:rPr>
              <w:tab/>
            </w:r>
            <w:r>
              <w:rPr>
                <w:rStyle w:val="IndexLink"/>
              </w:rPr>
              <w:t>313</w:t>
            </w:r>
          </w:hyperlink>
        </w:p>
        <w:p>
          <w:pPr>
            <w:pStyle w:val="Contents4"/>
            <w:tabs>
              <w:tab w:val="clear" w:pos="8176"/>
              <w:tab w:val="right" w:pos="9026" w:leader="dot"/>
            </w:tabs>
            <w:rPr/>
          </w:pPr>
          <w:hyperlink w:anchor="__RefHeading___Toc5658221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توحید در قالب دعا</w:t>
            </w:r>
            <w:r>
              <w:rPr>
                <w:rStyle w:val="IndexLink"/>
                <w:rtl w:val="true"/>
              </w:rPr>
              <w:tab/>
            </w:r>
            <w:r>
              <w:rPr>
                <w:rStyle w:val="IndexLink"/>
              </w:rPr>
              <w:t>313</w:t>
            </w:r>
          </w:hyperlink>
        </w:p>
        <w:p>
          <w:pPr>
            <w:pStyle w:val="Contents4"/>
            <w:tabs>
              <w:tab w:val="clear" w:pos="8176"/>
              <w:tab w:val="right" w:pos="9026" w:leader="dot"/>
            </w:tabs>
            <w:rPr/>
          </w:pPr>
          <w:hyperlink w:anchor="__RefHeading___Toc5658223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خداوند بهترین امید</w:t>
            </w:r>
            <w:r>
              <w:rPr>
                <w:rStyle w:val="IndexLink"/>
                <w:rtl w:val="true"/>
              </w:rPr>
              <w:tab/>
            </w:r>
            <w:r>
              <w:rPr>
                <w:rStyle w:val="IndexLink"/>
              </w:rPr>
              <w:t>313</w:t>
            </w:r>
          </w:hyperlink>
        </w:p>
        <w:p>
          <w:pPr>
            <w:pStyle w:val="Contents4"/>
            <w:tabs>
              <w:tab w:val="clear" w:pos="8176"/>
              <w:tab w:val="right" w:pos="9026" w:leader="dot"/>
            </w:tabs>
            <w:rPr/>
          </w:pPr>
          <w:hyperlink w:anchor="__RefHeading___Toc5658225_2320776876">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تو تنها سزاوار مدح و ثنایی</w:t>
            </w:r>
            <w:r>
              <w:rPr>
                <w:rStyle w:val="IndexLink"/>
                <w:rtl w:val="true"/>
              </w:rPr>
              <w:tab/>
            </w:r>
            <w:r>
              <w:rPr>
                <w:rStyle w:val="IndexLink"/>
              </w:rPr>
              <w:t>314</w:t>
            </w:r>
          </w:hyperlink>
        </w:p>
        <w:p>
          <w:pPr>
            <w:pStyle w:val="Contents4"/>
            <w:tabs>
              <w:tab w:val="clear" w:pos="8176"/>
              <w:tab w:val="right" w:pos="9026" w:leader="dot"/>
            </w:tabs>
            <w:rPr/>
          </w:pPr>
          <w:hyperlink w:anchor="__RefHeading___Toc5658227_2320776876">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طلب مغفرت از خدا</w:t>
            </w:r>
            <w:r>
              <w:rPr>
                <w:rStyle w:val="IndexLink"/>
                <w:rtl w:val="true"/>
              </w:rPr>
              <w:tab/>
            </w:r>
            <w:r>
              <w:rPr>
                <w:rStyle w:val="IndexLink"/>
              </w:rPr>
              <w:t>314</w:t>
            </w:r>
          </w:hyperlink>
        </w:p>
        <w:p>
          <w:pPr>
            <w:pStyle w:val="Contents4"/>
            <w:tabs>
              <w:tab w:val="clear" w:pos="8176"/>
              <w:tab w:val="right" w:pos="9026" w:leader="dot"/>
            </w:tabs>
            <w:rPr/>
          </w:pPr>
          <w:hyperlink w:anchor="__RefHeading___Toc5658229_2320776876">
            <w:r>
              <w:rPr>
                <w:webHidden/>
                <w:rStyle w:val="IndexLink"/>
              </w:rPr>
              <w:t>16</w:t>
            </w:r>
            <w:r>
              <w:rPr>
                <w:rStyle w:val="IndexLink"/>
                <w:rtl w:val="true"/>
              </w:rPr>
              <w:t xml:space="preserve">. </w:t>
            </w:r>
            <w:r>
              <w:rPr>
                <w:rStyle w:val="IndexLink"/>
              </w:rPr>
              <w:t>5</w:t>
            </w:r>
            <w:r>
              <w:rPr>
                <w:rStyle w:val="IndexLink"/>
                <w:rtl w:val="true"/>
              </w:rPr>
              <w:t xml:space="preserve">. </w:t>
            </w:r>
            <w:r>
              <w:rPr>
                <w:rStyle w:val="IndexLink"/>
                <w:rtl w:val="true"/>
              </w:rPr>
              <w:t>توحید خاص خداوند</w:t>
            </w:r>
            <w:r>
              <w:rPr>
                <w:rStyle w:val="IndexLink"/>
                <w:rtl w:val="true"/>
              </w:rPr>
              <w:tab/>
            </w:r>
            <w:r>
              <w:rPr>
                <w:rStyle w:val="IndexLink"/>
              </w:rPr>
              <w:t>315</w:t>
            </w:r>
          </w:hyperlink>
        </w:p>
        <w:p>
          <w:pPr>
            <w:pStyle w:val="Contents4"/>
            <w:tabs>
              <w:tab w:val="clear" w:pos="8176"/>
              <w:tab w:val="right" w:pos="9026" w:leader="dot"/>
            </w:tabs>
            <w:rPr/>
          </w:pPr>
          <w:hyperlink w:anchor="__RefHeading___Toc5658231_2320776876">
            <w:r>
              <w:rPr>
                <w:webHidden/>
                <w:rStyle w:val="IndexLink"/>
              </w:rPr>
              <w:t>16</w:t>
            </w:r>
            <w:r>
              <w:rPr>
                <w:rStyle w:val="IndexLink"/>
                <w:rtl w:val="true"/>
              </w:rPr>
              <w:t xml:space="preserve">. </w:t>
            </w:r>
            <w:r>
              <w:rPr>
                <w:rStyle w:val="IndexLink"/>
              </w:rPr>
              <w:t>6</w:t>
            </w:r>
            <w:r>
              <w:rPr>
                <w:rStyle w:val="IndexLink"/>
                <w:rtl w:val="true"/>
              </w:rPr>
              <w:t xml:space="preserve">. </w:t>
            </w:r>
            <w:r>
              <w:rPr>
                <w:rStyle w:val="IndexLink"/>
                <w:rtl w:val="true"/>
              </w:rPr>
              <w:t>نیازمندی به خداوند</w:t>
            </w:r>
            <w:r>
              <w:rPr>
                <w:rStyle w:val="IndexLink"/>
                <w:rtl w:val="true"/>
              </w:rPr>
              <w:tab/>
            </w:r>
            <w:r>
              <w:rPr>
                <w:rStyle w:val="IndexLink"/>
              </w:rPr>
              <w:t>315</w:t>
            </w:r>
          </w:hyperlink>
        </w:p>
        <w:p>
          <w:pPr>
            <w:pStyle w:val="Contents4"/>
            <w:tabs>
              <w:tab w:val="clear" w:pos="8176"/>
              <w:tab w:val="right" w:pos="9026" w:leader="dot"/>
            </w:tabs>
            <w:rPr/>
          </w:pPr>
          <w:hyperlink w:anchor="__RefHeading___Toc5658233_2320776876">
            <w:r>
              <w:rPr>
                <w:webHidden/>
                <w:rStyle w:val="IndexLink"/>
              </w:rPr>
              <w:t>16</w:t>
            </w:r>
            <w:r>
              <w:rPr>
                <w:rStyle w:val="IndexLink"/>
                <w:rtl w:val="true"/>
              </w:rPr>
              <w:t xml:space="preserve">. </w:t>
            </w:r>
            <w:r>
              <w:rPr>
                <w:rStyle w:val="IndexLink"/>
              </w:rPr>
              <w:t>7</w:t>
            </w:r>
            <w:r>
              <w:rPr>
                <w:rStyle w:val="IndexLink"/>
                <w:rtl w:val="true"/>
              </w:rPr>
              <w:t xml:space="preserve">. </w:t>
            </w:r>
            <w:r>
              <w:rPr>
                <w:rStyle w:val="IndexLink"/>
                <w:rtl w:val="true"/>
              </w:rPr>
              <w:t>درخواست رضایت الهی</w:t>
            </w:r>
            <w:r>
              <w:rPr>
                <w:rStyle w:val="IndexLink"/>
                <w:rtl w:val="true"/>
              </w:rPr>
              <w:tab/>
            </w:r>
            <w:r>
              <w:rPr>
                <w:rStyle w:val="IndexLink"/>
              </w:rPr>
              <w:t>315</w:t>
            </w:r>
          </w:hyperlink>
        </w:p>
        <w:p>
          <w:pPr>
            <w:pStyle w:val="Contents2"/>
            <w:tabs>
              <w:tab w:val="clear" w:pos="8743"/>
              <w:tab w:val="right" w:pos="9026" w:leader="dot"/>
            </w:tabs>
            <w:rPr/>
          </w:pPr>
          <w:hyperlink w:anchor="__RefHeading___Toc5658235_2320776876">
            <w:r>
              <w:rPr>
                <w:webHidden/>
                <w:rStyle w:val="IndexLink"/>
                <w:rtl w:val="true"/>
              </w:rPr>
              <w:t xml:space="preserve">خطبه </w:t>
            </w:r>
            <w:r>
              <w:rPr>
                <w:rStyle w:val="IndexLink"/>
              </w:rPr>
              <w:t>92</w:t>
            </w:r>
            <w:r>
              <w:rPr>
                <w:rStyle w:val="IndexLink"/>
                <w:rtl w:val="true"/>
              </w:rPr>
              <w:tab/>
            </w:r>
            <w:r>
              <w:rPr>
                <w:rStyle w:val="IndexLink"/>
              </w:rPr>
              <w:t>318</w:t>
            </w:r>
          </w:hyperlink>
        </w:p>
        <w:p>
          <w:pPr>
            <w:pStyle w:val="Contents3"/>
            <w:tabs>
              <w:tab w:val="clear" w:pos="8459"/>
              <w:tab w:val="right" w:pos="9026" w:leader="dot"/>
            </w:tabs>
            <w:rPr/>
          </w:pPr>
          <w:hyperlink w:anchor="__RefHeading___Toc5658237_2320776876">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5658239_2320776876">
            <w:r>
              <w:rPr>
                <w:webHidden/>
                <w:rStyle w:val="IndexLink"/>
                <w:rtl w:val="true"/>
              </w:rPr>
              <w:t>پیشگفتار خطبه</w:t>
            </w:r>
            <w:r>
              <w:rPr>
                <w:rStyle w:val="IndexLink"/>
                <w:rtl w:val="true"/>
              </w:rPr>
              <w:tab/>
            </w:r>
            <w:r>
              <w:rPr>
                <w:rStyle w:val="IndexLink"/>
              </w:rPr>
              <w:t>318</w:t>
            </w:r>
          </w:hyperlink>
        </w:p>
        <w:p>
          <w:pPr>
            <w:pStyle w:val="Contents3"/>
            <w:tabs>
              <w:tab w:val="clear" w:pos="8459"/>
              <w:tab w:val="right" w:pos="9026" w:leader="dot"/>
            </w:tabs>
            <w:rPr/>
          </w:pPr>
          <w:hyperlink w:anchor="__RefHeading___Toc5658241_2320776876">
            <w:r>
              <w:rPr>
                <w:webHidden/>
                <w:rStyle w:val="IndexLink"/>
              </w:rPr>
              <w:t>2</w:t>
            </w:r>
            <w:r>
              <w:rPr>
                <w:rStyle w:val="IndexLink"/>
                <w:rtl w:val="true"/>
              </w:rPr>
              <w:t xml:space="preserve">. </w:t>
            </w:r>
            <w:r>
              <w:rPr>
                <w:rStyle w:val="IndexLink"/>
                <w:rtl w:val="true"/>
              </w:rPr>
              <w:t>دلیل وخامت اوضاع</w:t>
            </w:r>
            <w:r>
              <w:rPr>
                <w:rStyle w:val="IndexLink"/>
                <w:rtl w:val="true"/>
              </w:rPr>
              <w:tab/>
            </w:r>
            <w:r>
              <w:rPr>
                <w:rStyle w:val="IndexLink"/>
              </w:rPr>
              <w:t>319</w:t>
            </w:r>
          </w:hyperlink>
        </w:p>
        <w:p>
          <w:pPr>
            <w:pStyle w:val="Contents3"/>
            <w:tabs>
              <w:tab w:val="clear" w:pos="8459"/>
              <w:tab w:val="right" w:pos="9026" w:leader="dot"/>
            </w:tabs>
            <w:rPr/>
          </w:pPr>
          <w:hyperlink w:anchor="__RefHeading___Toc5658243_2320776876">
            <w:r>
              <w:rPr>
                <w:webHidden/>
                <w:rStyle w:val="IndexLink"/>
              </w:rPr>
              <w:t>4</w:t>
            </w:r>
            <w:r>
              <w:rPr>
                <w:rStyle w:val="IndexLink"/>
                <w:rtl w:val="true"/>
              </w:rPr>
              <w:t xml:space="preserve">. </w:t>
            </w:r>
            <w:r>
              <w:rPr>
                <w:rStyle w:val="IndexLink"/>
                <w:rtl w:val="true"/>
              </w:rPr>
              <w:t>ناشناخته بودن راه</w:t>
            </w:r>
            <w:r>
              <w:rPr>
                <w:rStyle w:val="IndexLink"/>
                <w:rtl w:val="true"/>
              </w:rPr>
              <w:tab/>
            </w:r>
            <w:r>
              <w:rPr>
                <w:rStyle w:val="IndexLink"/>
              </w:rPr>
              <w:t>321</w:t>
            </w:r>
          </w:hyperlink>
        </w:p>
        <w:p>
          <w:pPr>
            <w:pStyle w:val="Contents3"/>
            <w:tabs>
              <w:tab w:val="clear" w:pos="8459"/>
              <w:tab w:val="right" w:pos="9026" w:leader="dot"/>
            </w:tabs>
            <w:rPr/>
          </w:pPr>
          <w:hyperlink w:anchor="__RefHeading___Toc5658245_2320776876">
            <w:r>
              <w:rPr>
                <w:webHidden/>
                <w:rStyle w:val="IndexLink"/>
              </w:rPr>
              <w:t>5</w:t>
            </w:r>
            <w:r>
              <w:rPr>
                <w:rStyle w:val="IndexLink"/>
                <w:rtl w:val="true"/>
              </w:rPr>
              <w:t xml:space="preserve">. </w:t>
            </w:r>
            <w:r>
              <w:rPr>
                <w:rStyle w:val="IndexLink"/>
                <w:rtl w:val="true"/>
              </w:rPr>
              <w:t>حرکت بر اساس اصول عدالت</w:t>
            </w:r>
            <w:r>
              <w:rPr>
                <w:rStyle w:val="IndexLink"/>
                <w:rtl w:val="true"/>
              </w:rPr>
              <w:tab/>
            </w:r>
            <w:r>
              <w:rPr>
                <w:rStyle w:val="IndexLink"/>
              </w:rPr>
              <w:t>321</w:t>
            </w:r>
          </w:hyperlink>
        </w:p>
        <w:p>
          <w:pPr>
            <w:pStyle w:val="Contents3"/>
            <w:tabs>
              <w:tab w:val="clear" w:pos="8459"/>
              <w:tab w:val="right" w:pos="9026" w:leader="dot"/>
            </w:tabs>
            <w:rPr/>
          </w:pPr>
          <w:hyperlink w:anchor="__RefHeading___Toc5658247_2320776876">
            <w:r>
              <w:rPr>
                <w:webHidden/>
                <w:rStyle w:val="IndexLink"/>
              </w:rPr>
              <w:t>6</w:t>
            </w:r>
            <w:r>
              <w:rPr>
                <w:rStyle w:val="IndexLink"/>
                <w:rtl w:val="true"/>
              </w:rPr>
              <w:t xml:space="preserve">. </w:t>
            </w:r>
            <w:r>
              <w:rPr>
                <w:rStyle w:val="IndexLink"/>
                <w:rtl w:val="true"/>
              </w:rPr>
              <w:t>اتمام حجت با مردم</w:t>
            </w:r>
            <w:r>
              <w:rPr>
                <w:rStyle w:val="IndexLink"/>
                <w:rtl w:val="true"/>
              </w:rPr>
              <w:tab/>
            </w:r>
            <w:r>
              <w:rPr>
                <w:rStyle w:val="IndexLink"/>
              </w:rPr>
              <w:t>322</w:t>
            </w:r>
          </w:hyperlink>
        </w:p>
        <w:p>
          <w:pPr>
            <w:pStyle w:val="Contents3"/>
            <w:tabs>
              <w:tab w:val="clear" w:pos="8459"/>
              <w:tab w:val="right" w:pos="9026" w:leader="dot"/>
            </w:tabs>
            <w:rPr/>
          </w:pPr>
          <w:hyperlink w:anchor="__RefHeading___Toc5658249_2320776876">
            <w:r>
              <w:rPr>
                <w:webHidden/>
                <w:rStyle w:val="IndexLink"/>
              </w:rPr>
              <w:t>7</w:t>
            </w:r>
            <w:r>
              <w:rPr>
                <w:rStyle w:val="IndexLink"/>
                <w:rtl w:val="true"/>
              </w:rPr>
              <w:t xml:space="preserve">. </w:t>
            </w:r>
            <w:r>
              <w:rPr>
                <w:rStyle w:val="IndexLink"/>
                <w:rtl w:val="true"/>
              </w:rPr>
              <w:t>مشاورم نه امیر</w:t>
            </w:r>
            <w:r>
              <w:rPr>
                <w:rStyle w:val="IndexLink"/>
                <w:rtl w:val="true"/>
              </w:rPr>
              <w:t>!</w:t>
              <w:tab/>
            </w:r>
            <w:r>
              <w:rPr>
                <w:rStyle w:val="IndexLink"/>
              </w:rPr>
              <w:t>323</w:t>
            </w:r>
          </w:hyperlink>
        </w:p>
        <w:p>
          <w:pPr>
            <w:pStyle w:val="Contents2"/>
            <w:tabs>
              <w:tab w:val="clear" w:pos="8743"/>
              <w:tab w:val="right" w:pos="9026" w:leader="dot"/>
            </w:tabs>
            <w:rPr/>
          </w:pPr>
          <w:hyperlink w:anchor="__RefHeading___Toc5658251_2320776876">
            <w:r>
              <w:rPr>
                <w:webHidden/>
                <w:rStyle w:val="IndexLink"/>
                <w:rtl w:val="true"/>
              </w:rPr>
              <w:t xml:space="preserve">خطبه </w:t>
            </w:r>
            <w:r>
              <w:rPr>
                <w:rStyle w:val="IndexLink"/>
              </w:rPr>
              <w:t>93</w:t>
            </w:r>
            <w:r>
              <w:rPr>
                <w:rStyle w:val="IndexLink"/>
                <w:rtl w:val="true"/>
              </w:rPr>
              <w:tab/>
            </w:r>
            <w:r>
              <w:rPr>
                <w:rStyle w:val="IndexLink"/>
              </w:rPr>
              <w:t>324</w:t>
            </w:r>
          </w:hyperlink>
        </w:p>
        <w:p>
          <w:pPr>
            <w:pStyle w:val="Contents3"/>
            <w:tabs>
              <w:tab w:val="clear" w:pos="8459"/>
              <w:tab w:val="right" w:pos="9026" w:leader="dot"/>
            </w:tabs>
            <w:rPr/>
          </w:pPr>
          <w:hyperlink w:anchor="__RefHeading___Toc5658253_2320776876">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5658255_2320776876">
            <w:r>
              <w:rPr>
                <w:webHidden/>
                <w:rStyle w:val="IndexLink"/>
                <w:rtl w:val="true"/>
              </w:rPr>
              <w:t>پیشگفتار خطبه</w:t>
            </w:r>
            <w:r>
              <w:rPr>
                <w:rStyle w:val="IndexLink"/>
                <w:rtl w:val="true"/>
              </w:rPr>
              <w:tab/>
            </w:r>
            <w:r>
              <w:rPr>
                <w:rStyle w:val="IndexLink"/>
              </w:rPr>
              <w:t>324</w:t>
            </w:r>
          </w:hyperlink>
        </w:p>
        <w:p>
          <w:pPr>
            <w:pStyle w:val="Contents3"/>
            <w:tabs>
              <w:tab w:val="clear" w:pos="8459"/>
              <w:tab w:val="right" w:pos="9026" w:leader="dot"/>
            </w:tabs>
            <w:rPr/>
          </w:pPr>
          <w:hyperlink w:anchor="__RefHeading___Toc5658257_2320776876">
            <w:r>
              <w:rPr>
                <w:webHidden/>
                <w:rStyle w:val="IndexLink"/>
              </w:rPr>
              <w:t>1</w:t>
            </w:r>
            <w:r>
              <w:rPr>
                <w:rStyle w:val="IndexLink"/>
                <w:rtl w:val="true"/>
              </w:rPr>
              <w:t xml:space="preserve">. </w:t>
            </w:r>
            <w:r>
              <w:rPr>
                <w:rStyle w:val="IndexLink"/>
                <w:rtl w:val="true"/>
              </w:rPr>
              <w:t>جرئت بر از بین بردن فتنه</w:t>
            </w:r>
            <w:r>
              <w:rPr>
                <w:rStyle w:val="IndexLink"/>
                <w:rtl w:val="true"/>
              </w:rPr>
              <w:tab/>
            </w:r>
            <w:r>
              <w:rPr>
                <w:rStyle w:val="IndexLink"/>
              </w:rPr>
              <w:t>326</w:t>
            </w:r>
          </w:hyperlink>
        </w:p>
        <w:p>
          <w:pPr>
            <w:pStyle w:val="Contents3"/>
            <w:tabs>
              <w:tab w:val="clear" w:pos="8459"/>
              <w:tab w:val="right" w:pos="9026" w:leader="dot"/>
            </w:tabs>
            <w:rPr/>
          </w:pPr>
          <w:hyperlink w:anchor="__RefHeading___Toc5658259_2320776876">
            <w:r>
              <w:rPr>
                <w:webHidden/>
                <w:rStyle w:val="IndexLink"/>
              </w:rPr>
              <w:t>2</w:t>
            </w:r>
            <w:r>
              <w:rPr>
                <w:rStyle w:val="IndexLink"/>
                <w:rtl w:val="true"/>
              </w:rPr>
              <w:t xml:space="preserve">. </w:t>
            </w:r>
            <w:r>
              <w:rPr>
                <w:rStyle w:val="IndexLink"/>
                <w:rtl w:val="true"/>
              </w:rPr>
              <w:t>شدت گرفتن فتنه ها</w:t>
            </w:r>
            <w:r>
              <w:rPr>
                <w:rStyle w:val="IndexLink"/>
                <w:rtl w:val="true"/>
              </w:rPr>
              <w:tab/>
            </w:r>
            <w:r>
              <w:rPr>
                <w:rStyle w:val="IndexLink"/>
              </w:rPr>
              <w:t>328</w:t>
            </w:r>
          </w:hyperlink>
        </w:p>
        <w:p>
          <w:pPr>
            <w:pStyle w:val="Contents3"/>
            <w:tabs>
              <w:tab w:val="clear" w:pos="8459"/>
              <w:tab w:val="right" w:pos="9026" w:leader="dot"/>
            </w:tabs>
            <w:rPr/>
          </w:pPr>
          <w:hyperlink w:anchor="__RefHeading___Toc5658261_2320776876">
            <w:r>
              <w:rPr>
                <w:webHidden/>
                <w:rStyle w:val="IndexLink"/>
              </w:rPr>
              <w:t>3</w:t>
            </w:r>
            <w:r>
              <w:rPr>
                <w:rStyle w:val="IndexLink"/>
                <w:rtl w:val="true"/>
              </w:rPr>
              <w:t xml:space="preserve">. </w:t>
            </w:r>
            <w:r>
              <w:rPr>
                <w:rStyle w:val="IndexLink"/>
                <w:rtl w:val="true"/>
              </w:rPr>
              <w:t>علم امام</w:t>
            </w:r>
            <w:r>
              <w:rPr>
                <w:rStyle w:val="IndexLink"/>
                <w:rtl w:val="true"/>
              </w:rPr>
              <w:tab/>
            </w:r>
            <w:r>
              <w:rPr>
                <w:rStyle w:val="IndexLink"/>
              </w:rPr>
              <w:t>329</w:t>
            </w:r>
          </w:hyperlink>
        </w:p>
        <w:p>
          <w:pPr>
            <w:pStyle w:val="Contents3"/>
            <w:tabs>
              <w:tab w:val="clear" w:pos="8459"/>
              <w:tab w:val="right" w:pos="9026" w:leader="dot"/>
            </w:tabs>
            <w:rPr/>
          </w:pPr>
          <w:hyperlink w:anchor="__RefHeading___Toc5658263_2320776876">
            <w:r>
              <w:rPr>
                <w:webHidden/>
                <w:rStyle w:val="IndexLink"/>
              </w:rPr>
              <w:t>4</w:t>
            </w:r>
            <w:r>
              <w:rPr>
                <w:rStyle w:val="IndexLink"/>
                <w:rtl w:val="true"/>
              </w:rPr>
              <w:t xml:space="preserve">. </w:t>
            </w:r>
            <w:r>
              <w:rPr>
                <w:rStyle w:val="IndexLink"/>
                <w:rtl w:val="true"/>
              </w:rPr>
              <w:t>آگاهی امام از غیب</w:t>
            </w:r>
            <w:r>
              <w:rPr>
                <w:rStyle w:val="IndexLink"/>
                <w:rtl w:val="true"/>
              </w:rPr>
              <w:tab/>
            </w:r>
            <w:r>
              <w:rPr>
                <w:rStyle w:val="IndexLink"/>
              </w:rPr>
              <w:t>329</w:t>
            </w:r>
          </w:hyperlink>
        </w:p>
        <w:p>
          <w:pPr>
            <w:pStyle w:val="Contents3"/>
            <w:tabs>
              <w:tab w:val="clear" w:pos="8459"/>
              <w:tab w:val="right" w:pos="9026" w:leader="dot"/>
            </w:tabs>
            <w:rPr/>
          </w:pPr>
          <w:hyperlink w:anchor="__RefHeading___Toc5658265_2320776876">
            <w:r>
              <w:rPr>
                <w:webHidden/>
                <w:rStyle w:val="IndexLink"/>
              </w:rPr>
              <w:t>5</w:t>
            </w:r>
            <w:r>
              <w:rPr>
                <w:rStyle w:val="IndexLink"/>
                <w:rtl w:val="true"/>
              </w:rPr>
              <w:t xml:space="preserve">. </w:t>
            </w:r>
            <w:r>
              <w:rPr>
                <w:rStyle w:val="IndexLink"/>
                <w:rtl w:val="true"/>
              </w:rPr>
              <w:t>بپرسید</w:t>
            </w:r>
            <w:r>
              <w:rPr>
                <w:rStyle w:val="IndexLink"/>
                <w:rtl w:val="true"/>
              </w:rPr>
              <w:t xml:space="preserve">! </w:t>
            </w:r>
            <w:r>
              <w:rPr>
                <w:rStyle w:val="IndexLink"/>
                <w:rtl w:val="true"/>
              </w:rPr>
              <w:t>پیش از آن که نباشم</w:t>
            </w:r>
            <w:r>
              <w:rPr>
                <w:rStyle w:val="IndexLink"/>
                <w:rtl w:val="true"/>
              </w:rPr>
              <w:tab/>
            </w:r>
            <w:r>
              <w:rPr>
                <w:rStyle w:val="IndexLink"/>
              </w:rPr>
              <w:t>331</w:t>
            </w:r>
          </w:hyperlink>
        </w:p>
        <w:p>
          <w:pPr>
            <w:pStyle w:val="Contents3"/>
            <w:tabs>
              <w:tab w:val="clear" w:pos="8459"/>
              <w:tab w:val="right" w:pos="9026" w:leader="dot"/>
            </w:tabs>
            <w:rPr/>
          </w:pPr>
          <w:hyperlink w:anchor="__RefHeading___Toc5658267_2320776876">
            <w:r>
              <w:rPr>
                <w:webHidden/>
                <w:rStyle w:val="IndexLink"/>
              </w:rPr>
              <w:t>6</w:t>
            </w:r>
            <w:r>
              <w:rPr>
                <w:rStyle w:val="IndexLink"/>
                <w:rtl w:val="true"/>
              </w:rPr>
              <w:t xml:space="preserve">. </w:t>
            </w:r>
            <w:r>
              <w:rPr>
                <w:rStyle w:val="IndexLink"/>
                <w:rtl w:val="true"/>
              </w:rPr>
              <w:t>اشاره به بحران های پیش روی مردم</w:t>
            </w:r>
            <w:r>
              <w:rPr>
                <w:rStyle w:val="IndexLink"/>
                <w:rtl w:val="true"/>
              </w:rPr>
              <w:tab/>
            </w:r>
            <w:r>
              <w:rPr>
                <w:rStyle w:val="IndexLink"/>
              </w:rPr>
              <w:t>332</w:t>
            </w:r>
          </w:hyperlink>
        </w:p>
        <w:p>
          <w:pPr>
            <w:pStyle w:val="Contents4"/>
            <w:tabs>
              <w:tab w:val="clear" w:pos="8176"/>
              <w:tab w:val="right" w:pos="9026" w:leader="dot"/>
            </w:tabs>
            <w:rPr/>
          </w:pPr>
          <w:hyperlink w:anchor="__RefHeading___Toc5658269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طولانی شدن جنگ</w:t>
            </w:r>
            <w:r>
              <w:rPr>
                <w:rStyle w:val="IndexLink"/>
                <w:rtl w:val="true"/>
              </w:rPr>
              <w:tab/>
            </w:r>
            <w:r>
              <w:rPr>
                <w:rStyle w:val="IndexLink"/>
              </w:rPr>
              <w:t>332</w:t>
            </w:r>
          </w:hyperlink>
        </w:p>
        <w:p>
          <w:pPr>
            <w:pStyle w:val="Contents4"/>
            <w:tabs>
              <w:tab w:val="clear" w:pos="8176"/>
              <w:tab w:val="right" w:pos="9026" w:leader="dot"/>
            </w:tabs>
            <w:rPr/>
          </w:pPr>
          <w:hyperlink w:anchor="__RefHeading___Toc5658271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طولانی شدن زمان بلا</w:t>
            </w:r>
            <w:r>
              <w:rPr>
                <w:rStyle w:val="IndexLink"/>
                <w:rtl w:val="true"/>
              </w:rPr>
              <w:tab/>
            </w:r>
            <w:r>
              <w:rPr>
                <w:rStyle w:val="IndexLink"/>
              </w:rPr>
              <w:t>333</w:t>
            </w:r>
          </w:hyperlink>
        </w:p>
        <w:p>
          <w:pPr>
            <w:pStyle w:val="Contents3"/>
            <w:tabs>
              <w:tab w:val="clear" w:pos="8459"/>
              <w:tab w:val="right" w:pos="9026" w:leader="dot"/>
            </w:tabs>
            <w:rPr/>
          </w:pPr>
          <w:hyperlink w:anchor="__RefHeading___Toc5658273_2320776876">
            <w:r>
              <w:rPr>
                <w:webHidden/>
                <w:rStyle w:val="IndexLink"/>
              </w:rPr>
              <w:t>3</w:t>
            </w:r>
            <w:r>
              <w:rPr>
                <w:rStyle w:val="IndexLink"/>
                <w:rtl w:val="true"/>
              </w:rPr>
              <w:t xml:space="preserve">. </w:t>
            </w:r>
            <w:r>
              <w:rPr>
                <w:rStyle w:val="IndexLink"/>
                <w:rtl w:val="true"/>
              </w:rPr>
              <w:t>پرچم پیروزی</w:t>
            </w:r>
            <w:r>
              <w:rPr>
                <w:rStyle w:val="IndexLink"/>
                <w:rtl w:val="true"/>
              </w:rPr>
              <w:tab/>
            </w:r>
            <w:r>
              <w:rPr>
                <w:rStyle w:val="IndexLink"/>
              </w:rPr>
              <w:t>333</w:t>
            </w:r>
          </w:hyperlink>
        </w:p>
        <w:p>
          <w:pPr>
            <w:pStyle w:val="Contents3"/>
            <w:tabs>
              <w:tab w:val="clear" w:pos="8459"/>
              <w:tab w:val="right" w:pos="9026" w:leader="dot"/>
            </w:tabs>
            <w:rPr/>
          </w:pPr>
          <w:hyperlink w:anchor="__RefHeading___Toc5658275_2320776876">
            <w:r>
              <w:rPr>
                <w:webHidden/>
                <w:rStyle w:val="IndexLink"/>
              </w:rPr>
              <w:t>7</w:t>
            </w:r>
            <w:r>
              <w:rPr>
                <w:rStyle w:val="IndexLink"/>
                <w:rtl w:val="true"/>
              </w:rPr>
              <w:t xml:space="preserve">. </w:t>
            </w:r>
            <w:r>
              <w:rPr>
                <w:rStyle w:val="IndexLink"/>
                <w:rtl w:val="true"/>
              </w:rPr>
              <w:t>فتنه ها هنگام اقبال و ادبار</w:t>
            </w:r>
            <w:r>
              <w:rPr>
                <w:rStyle w:val="IndexLink"/>
                <w:rtl w:val="true"/>
              </w:rPr>
              <w:tab/>
            </w:r>
            <w:r>
              <w:rPr>
                <w:rStyle w:val="IndexLink"/>
              </w:rPr>
              <w:t>333</w:t>
            </w:r>
          </w:hyperlink>
        </w:p>
        <w:p>
          <w:pPr>
            <w:pStyle w:val="Contents3"/>
            <w:tabs>
              <w:tab w:val="clear" w:pos="8459"/>
              <w:tab w:val="right" w:pos="9026" w:leader="dot"/>
            </w:tabs>
            <w:rPr/>
          </w:pPr>
          <w:hyperlink w:anchor="__RefHeading___Toc5658277_2320776876">
            <w:r>
              <w:rPr>
                <w:webHidden/>
                <w:rStyle w:val="IndexLink"/>
              </w:rPr>
              <w:t>10</w:t>
            </w:r>
            <w:r>
              <w:rPr>
                <w:rStyle w:val="IndexLink"/>
                <w:rtl w:val="true"/>
              </w:rPr>
              <w:t xml:space="preserve">. </w:t>
            </w:r>
            <w:r>
              <w:rPr>
                <w:rStyle w:val="IndexLink"/>
                <w:rtl w:val="true"/>
              </w:rPr>
              <w:t>فتنه بنی امیه</w:t>
            </w:r>
            <w:r>
              <w:rPr>
                <w:rStyle w:val="IndexLink"/>
                <w:rtl w:val="true"/>
              </w:rPr>
              <w:tab/>
            </w:r>
            <w:r>
              <w:rPr>
                <w:rStyle w:val="IndexLink"/>
              </w:rPr>
              <w:t>335</w:t>
            </w:r>
          </w:hyperlink>
        </w:p>
        <w:p>
          <w:pPr>
            <w:pStyle w:val="Contents3"/>
            <w:tabs>
              <w:tab w:val="clear" w:pos="8459"/>
              <w:tab w:val="right" w:pos="9026" w:leader="dot"/>
            </w:tabs>
            <w:rPr/>
          </w:pPr>
          <w:hyperlink w:anchor="__RefHeading___Toc5658279_2320776876">
            <w:r>
              <w:rPr>
                <w:webHidden/>
                <w:rStyle w:val="IndexLink"/>
              </w:rPr>
              <w:t>11</w:t>
            </w:r>
            <w:r>
              <w:rPr>
                <w:rStyle w:val="IndexLink"/>
                <w:rtl w:val="true"/>
              </w:rPr>
              <w:t xml:space="preserve">. </w:t>
            </w:r>
            <w:r>
              <w:rPr>
                <w:rStyle w:val="IndexLink"/>
                <w:rtl w:val="true"/>
              </w:rPr>
              <w:t>مصیبت فتنه</w:t>
            </w:r>
            <w:r>
              <w:rPr>
                <w:rStyle w:val="IndexLink"/>
                <w:rtl w:val="true"/>
              </w:rPr>
              <w:tab/>
            </w:r>
            <w:r>
              <w:rPr>
                <w:rStyle w:val="IndexLink"/>
              </w:rPr>
              <w:t>335</w:t>
            </w:r>
          </w:hyperlink>
        </w:p>
        <w:p>
          <w:pPr>
            <w:pStyle w:val="Contents3"/>
            <w:tabs>
              <w:tab w:val="clear" w:pos="8459"/>
              <w:tab w:val="right" w:pos="9026" w:leader="dot"/>
            </w:tabs>
            <w:rPr/>
          </w:pPr>
          <w:hyperlink w:anchor="__RefHeading___Toc5658281_2320776876">
            <w:r>
              <w:rPr>
                <w:webHidden/>
                <w:rStyle w:val="IndexLink"/>
              </w:rPr>
              <w:t>12</w:t>
            </w:r>
            <w:r>
              <w:rPr>
                <w:rStyle w:val="IndexLink"/>
                <w:rtl w:val="true"/>
              </w:rPr>
              <w:t xml:space="preserve">. </w:t>
            </w:r>
            <w:r>
              <w:rPr>
                <w:rStyle w:val="IndexLink"/>
                <w:rtl w:val="true"/>
              </w:rPr>
              <w:t>فتنه در دولت بنی امیه</w:t>
            </w:r>
            <w:r>
              <w:rPr>
                <w:rStyle w:val="IndexLink"/>
                <w:rtl w:val="true"/>
              </w:rPr>
              <w:tab/>
            </w:r>
            <w:r>
              <w:rPr>
                <w:rStyle w:val="IndexLink"/>
              </w:rPr>
              <w:t>335</w:t>
            </w:r>
          </w:hyperlink>
        </w:p>
        <w:p>
          <w:pPr>
            <w:pStyle w:val="Contents3"/>
            <w:tabs>
              <w:tab w:val="clear" w:pos="8459"/>
              <w:tab w:val="right" w:pos="9026" w:leader="dot"/>
            </w:tabs>
            <w:rPr/>
          </w:pPr>
          <w:hyperlink w:anchor="__RefHeading___Toc5658283_2320776876">
            <w:r>
              <w:rPr>
                <w:webHidden/>
                <w:rStyle w:val="IndexLink"/>
              </w:rPr>
              <w:t>13</w:t>
            </w:r>
            <w:r>
              <w:rPr>
                <w:rStyle w:val="IndexLink"/>
                <w:rtl w:val="true"/>
              </w:rPr>
              <w:t xml:space="preserve">. </w:t>
            </w:r>
            <w:r>
              <w:rPr>
                <w:rStyle w:val="IndexLink"/>
                <w:rtl w:val="true"/>
              </w:rPr>
              <w:t>فتنه شوم بنی امیه</w:t>
            </w:r>
            <w:r>
              <w:rPr>
                <w:rStyle w:val="IndexLink"/>
                <w:rtl w:val="true"/>
              </w:rPr>
              <w:tab/>
            </w:r>
            <w:r>
              <w:rPr>
                <w:rStyle w:val="IndexLink"/>
              </w:rPr>
              <w:t>336</w:t>
            </w:r>
          </w:hyperlink>
        </w:p>
        <w:p>
          <w:pPr>
            <w:pStyle w:val="Contents3"/>
            <w:tabs>
              <w:tab w:val="clear" w:pos="8459"/>
              <w:tab w:val="right" w:pos="9026" w:leader="dot"/>
            </w:tabs>
            <w:rPr/>
          </w:pPr>
          <w:hyperlink w:anchor="__RefHeading___Toc5658285_2320776876">
            <w:r>
              <w:rPr>
                <w:webHidden/>
                <w:rStyle w:val="IndexLink"/>
              </w:rPr>
              <w:t>14</w:t>
            </w:r>
            <w:r>
              <w:rPr>
                <w:rStyle w:val="IndexLink"/>
                <w:rtl w:val="true"/>
              </w:rPr>
              <w:t xml:space="preserve">. </w:t>
            </w:r>
            <w:r>
              <w:rPr>
                <w:rStyle w:val="IndexLink"/>
                <w:rtl w:val="true"/>
              </w:rPr>
              <w:t>رفتار سخت بنی امیه</w:t>
            </w:r>
            <w:r>
              <w:rPr>
                <w:rStyle w:val="IndexLink"/>
                <w:rtl w:val="true"/>
              </w:rPr>
              <w:tab/>
            </w:r>
            <w:r>
              <w:rPr>
                <w:rStyle w:val="IndexLink"/>
              </w:rPr>
              <w:t>337</w:t>
            </w:r>
          </w:hyperlink>
        </w:p>
        <w:p>
          <w:pPr>
            <w:pStyle w:val="Contents3"/>
            <w:tabs>
              <w:tab w:val="clear" w:pos="8459"/>
              <w:tab w:val="right" w:pos="9026" w:leader="dot"/>
            </w:tabs>
            <w:rPr/>
          </w:pPr>
          <w:hyperlink w:anchor="__RefHeading___Toc5658287_2320776876">
            <w:r>
              <w:rPr>
                <w:webHidden/>
                <w:rStyle w:val="IndexLink"/>
              </w:rPr>
              <w:t>15</w:t>
            </w:r>
            <w:r>
              <w:rPr>
                <w:rStyle w:val="IndexLink"/>
                <w:rtl w:val="true"/>
              </w:rPr>
              <w:t xml:space="preserve">. </w:t>
            </w:r>
            <w:r>
              <w:rPr>
                <w:rStyle w:val="IndexLink"/>
                <w:rtl w:val="true"/>
              </w:rPr>
              <w:t>ادامه دار بودن ظلم بنی امیه</w:t>
            </w:r>
            <w:r>
              <w:rPr>
                <w:rStyle w:val="IndexLink"/>
                <w:rtl w:val="true"/>
              </w:rPr>
              <w:tab/>
            </w:r>
            <w:r>
              <w:rPr>
                <w:rStyle w:val="IndexLink"/>
              </w:rPr>
              <w:t>337</w:t>
            </w:r>
          </w:hyperlink>
        </w:p>
        <w:p>
          <w:pPr>
            <w:pStyle w:val="Contents3"/>
            <w:tabs>
              <w:tab w:val="clear" w:pos="8459"/>
              <w:tab w:val="right" w:pos="9026" w:leader="dot"/>
            </w:tabs>
            <w:rPr/>
          </w:pPr>
          <w:hyperlink w:anchor="__RefHeading___Toc5658289_2320776876">
            <w:r>
              <w:rPr>
                <w:webHidden/>
                <w:rStyle w:val="IndexLink"/>
              </w:rPr>
              <w:t>16</w:t>
            </w:r>
            <w:r>
              <w:rPr>
                <w:rStyle w:val="IndexLink"/>
                <w:rtl w:val="true"/>
              </w:rPr>
              <w:t xml:space="preserve">. </w:t>
            </w:r>
            <w:r>
              <w:rPr>
                <w:rStyle w:val="IndexLink"/>
                <w:rtl w:val="true"/>
              </w:rPr>
              <w:t>فتنه ها با آداب جاهلی</w:t>
            </w:r>
            <w:r>
              <w:rPr>
                <w:rStyle w:val="IndexLink"/>
                <w:rtl w:val="true"/>
              </w:rPr>
              <w:tab/>
            </w:r>
            <w:r>
              <w:rPr>
                <w:rStyle w:val="IndexLink"/>
              </w:rPr>
              <w:t>338</w:t>
            </w:r>
          </w:hyperlink>
        </w:p>
        <w:p>
          <w:pPr>
            <w:pStyle w:val="Contents3"/>
            <w:tabs>
              <w:tab w:val="clear" w:pos="8459"/>
              <w:tab w:val="right" w:pos="9026" w:leader="dot"/>
            </w:tabs>
            <w:rPr/>
          </w:pPr>
          <w:hyperlink w:anchor="__RefHeading___Toc5658291_2320776876">
            <w:r>
              <w:rPr>
                <w:webHidden/>
                <w:rStyle w:val="IndexLink"/>
              </w:rPr>
              <w:t>17</w:t>
            </w:r>
            <w:r>
              <w:rPr>
                <w:rStyle w:val="IndexLink"/>
                <w:rtl w:val="true"/>
              </w:rPr>
              <w:t xml:space="preserve">. </w:t>
            </w:r>
            <w:r>
              <w:rPr>
                <w:rStyle w:val="IndexLink"/>
                <w:rtl w:val="true"/>
              </w:rPr>
              <w:t>اهل بیت و فتنه ها</w:t>
            </w:r>
            <w:r>
              <w:rPr>
                <w:rStyle w:val="IndexLink"/>
                <w:rtl w:val="true"/>
              </w:rPr>
              <w:tab/>
            </w:r>
            <w:r>
              <w:rPr>
                <w:rStyle w:val="IndexLink"/>
              </w:rPr>
              <w:t>339</w:t>
            </w:r>
          </w:hyperlink>
        </w:p>
        <w:p>
          <w:pPr>
            <w:pStyle w:val="Contents3"/>
            <w:tabs>
              <w:tab w:val="clear" w:pos="8459"/>
              <w:tab w:val="right" w:pos="9026" w:leader="dot"/>
            </w:tabs>
            <w:rPr/>
          </w:pPr>
          <w:hyperlink w:anchor="__RefHeading___Toc5658293_2320776876">
            <w:r>
              <w:rPr>
                <w:webHidden/>
                <w:rStyle w:val="IndexLink"/>
              </w:rPr>
              <w:t>18</w:t>
            </w:r>
            <w:r>
              <w:rPr>
                <w:rStyle w:val="IndexLink"/>
                <w:rtl w:val="true"/>
              </w:rPr>
              <w:t xml:space="preserve">. </w:t>
            </w:r>
            <w:r>
              <w:rPr>
                <w:rStyle w:val="IndexLink"/>
                <w:rtl w:val="true"/>
              </w:rPr>
              <w:t>ادامه دار نبودن فتنه ها</w:t>
            </w:r>
            <w:r>
              <w:rPr>
                <w:rStyle w:val="IndexLink"/>
                <w:rtl w:val="true"/>
              </w:rPr>
              <w:tab/>
            </w:r>
            <w:r>
              <w:rPr>
                <w:rStyle w:val="IndexLink"/>
              </w:rPr>
              <w:t>340</w:t>
            </w:r>
          </w:hyperlink>
        </w:p>
        <w:p>
          <w:pPr>
            <w:pStyle w:val="Contents3"/>
            <w:tabs>
              <w:tab w:val="clear" w:pos="8459"/>
              <w:tab w:val="right" w:pos="9026" w:leader="dot"/>
            </w:tabs>
            <w:rPr/>
          </w:pPr>
          <w:hyperlink w:anchor="__RefHeading___Toc5658295_2320776876">
            <w:r>
              <w:rPr>
                <w:webHidden/>
                <w:rStyle w:val="IndexLink"/>
              </w:rPr>
              <w:t>19</w:t>
            </w:r>
            <w:r>
              <w:rPr>
                <w:rStyle w:val="IndexLink"/>
                <w:rtl w:val="true"/>
              </w:rPr>
              <w:t xml:space="preserve">. </w:t>
            </w:r>
            <w:r>
              <w:rPr>
                <w:rStyle w:val="IndexLink"/>
                <w:rtl w:val="true"/>
              </w:rPr>
              <w:t>تلخ ترین زندگی برای فتنه گران</w:t>
            </w:r>
            <w:r>
              <w:rPr>
                <w:rStyle w:val="IndexLink"/>
                <w:rtl w:val="true"/>
              </w:rPr>
              <w:tab/>
            </w:r>
            <w:r>
              <w:rPr>
                <w:rStyle w:val="IndexLink"/>
              </w:rPr>
              <w:t>340</w:t>
            </w:r>
          </w:hyperlink>
        </w:p>
        <w:p>
          <w:pPr>
            <w:pStyle w:val="Contents3"/>
            <w:tabs>
              <w:tab w:val="clear" w:pos="8459"/>
              <w:tab w:val="right" w:pos="9026" w:leader="dot"/>
            </w:tabs>
            <w:rPr/>
          </w:pPr>
          <w:hyperlink w:anchor="__RefHeading___Toc5658297_2320776876">
            <w:r>
              <w:rPr>
                <w:webHidden/>
                <w:rStyle w:val="IndexLink"/>
              </w:rPr>
              <w:t>20</w:t>
            </w:r>
            <w:r>
              <w:rPr>
                <w:rStyle w:val="IndexLink"/>
                <w:rtl w:val="true"/>
              </w:rPr>
              <w:t xml:space="preserve">. </w:t>
            </w:r>
            <w:r>
              <w:rPr>
                <w:rStyle w:val="IndexLink"/>
                <w:rtl w:val="true"/>
              </w:rPr>
              <w:t>قریش رهبری مرا آرزو می کند</w:t>
            </w:r>
            <w:r>
              <w:rPr>
                <w:rStyle w:val="IndexLink"/>
                <w:rtl w:val="true"/>
              </w:rPr>
              <w:t>!</w:t>
              <w:tab/>
            </w:r>
            <w:r>
              <w:rPr>
                <w:rStyle w:val="IndexLink"/>
              </w:rPr>
              <w:t>341</w:t>
            </w:r>
          </w:hyperlink>
        </w:p>
        <w:p>
          <w:pPr>
            <w:pStyle w:val="Contents2"/>
            <w:tabs>
              <w:tab w:val="clear" w:pos="8743"/>
              <w:tab w:val="right" w:pos="9026" w:leader="dot"/>
            </w:tabs>
            <w:rPr/>
          </w:pPr>
          <w:hyperlink w:anchor="__RefHeading___Toc5658299_2320776876">
            <w:r>
              <w:rPr>
                <w:webHidden/>
                <w:rStyle w:val="IndexLink"/>
                <w:rtl w:val="true"/>
              </w:rPr>
              <w:t xml:space="preserve">خطبه </w:t>
            </w:r>
            <w:r>
              <w:rPr>
                <w:rStyle w:val="IndexLink"/>
              </w:rPr>
              <w:t>94</w:t>
            </w:r>
            <w:r>
              <w:rPr>
                <w:rStyle w:val="IndexLink"/>
                <w:rtl w:val="true"/>
              </w:rPr>
              <w:tab/>
            </w:r>
            <w:r>
              <w:rPr>
                <w:rStyle w:val="IndexLink"/>
              </w:rPr>
              <w:t>344</w:t>
            </w:r>
          </w:hyperlink>
        </w:p>
        <w:p>
          <w:pPr>
            <w:pStyle w:val="Contents3"/>
            <w:tabs>
              <w:tab w:val="clear" w:pos="8459"/>
              <w:tab w:val="right" w:pos="9026" w:leader="dot"/>
            </w:tabs>
            <w:rPr/>
          </w:pPr>
          <w:hyperlink w:anchor="__RefHeading___Toc5658301_2320776876">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5658303_2320776876">
            <w:r>
              <w:rPr>
                <w:webHidden/>
                <w:rStyle w:val="IndexLink"/>
                <w:rtl w:val="true"/>
              </w:rPr>
              <w:t>پیشگفتار خطبه</w:t>
            </w:r>
            <w:r>
              <w:rPr>
                <w:rStyle w:val="IndexLink"/>
                <w:rtl w:val="true"/>
              </w:rPr>
              <w:tab/>
            </w:r>
            <w:r>
              <w:rPr>
                <w:rStyle w:val="IndexLink"/>
              </w:rPr>
              <w:t>344</w:t>
            </w:r>
          </w:hyperlink>
        </w:p>
        <w:p>
          <w:pPr>
            <w:pStyle w:val="Contents3"/>
            <w:tabs>
              <w:tab w:val="clear" w:pos="8459"/>
              <w:tab w:val="right" w:pos="9026" w:leader="dot"/>
            </w:tabs>
            <w:rPr/>
          </w:pPr>
          <w:hyperlink w:anchor="__RefHeading___Toc5658305_2320776876">
            <w:r>
              <w:rPr>
                <w:webHidden/>
                <w:rStyle w:val="IndexLink"/>
              </w:rPr>
              <w:t>1</w:t>
            </w:r>
            <w:r>
              <w:rPr>
                <w:rStyle w:val="IndexLink"/>
                <w:rtl w:val="true"/>
              </w:rPr>
              <w:t xml:space="preserve">. </w:t>
            </w:r>
            <w:r>
              <w:rPr>
                <w:rStyle w:val="IndexLink"/>
                <w:rtl w:val="true"/>
              </w:rPr>
              <w:t>مدح و ثنای پروردگار</w:t>
            </w:r>
            <w:r>
              <w:rPr>
                <w:rStyle w:val="IndexLink"/>
                <w:rtl w:val="true"/>
              </w:rPr>
              <w:tab/>
            </w:r>
            <w:r>
              <w:rPr>
                <w:rStyle w:val="IndexLink"/>
              </w:rPr>
              <w:t>345</w:t>
            </w:r>
          </w:hyperlink>
        </w:p>
        <w:p>
          <w:pPr>
            <w:pStyle w:val="Contents3"/>
            <w:tabs>
              <w:tab w:val="clear" w:pos="8459"/>
              <w:tab w:val="right" w:pos="9026" w:leader="dot"/>
            </w:tabs>
            <w:rPr/>
          </w:pPr>
          <w:hyperlink w:anchor="__RefHeading___Toc5658307_2320776876">
            <w:r>
              <w:rPr>
                <w:webHidden/>
                <w:rStyle w:val="IndexLink"/>
              </w:rPr>
              <w:t>2</w:t>
            </w:r>
            <w:r>
              <w:rPr>
                <w:rStyle w:val="IndexLink"/>
                <w:rtl w:val="true"/>
              </w:rPr>
              <w:t xml:space="preserve">. </w:t>
            </w:r>
            <w:r>
              <w:rPr>
                <w:rStyle w:val="IndexLink"/>
                <w:rtl w:val="true"/>
              </w:rPr>
              <w:t>فراتر از حدس زیرکان</w:t>
            </w:r>
            <w:r>
              <w:rPr>
                <w:rStyle w:val="IndexLink"/>
                <w:rtl w:val="true"/>
              </w:rPr>
              <w:tab/>
            </w:r>
            <w:r>
              <w:rPr>
                <w:rStyle w:val="IndexLink"/>
              </w:rPr>
              <w:t>346</w:t>
            </w:r>
          </w:hyperlink>
        </w:p>
        <w:p>
          <w:pPr>
            <w:pStyle w:val="Contents3"/>
            <w:tabs>
              <w:tab w:val="clear" w:pos="8459"/>
              <w:tab w:val="right" w:pos="9026" w:leader="dot"/>
            </w:tabs>
            <w:rPr/>
          </w:pPr>
          <w:hyperlink w:anchor="__RefHeading___Toc5658309_2320776876">
            <w:r>
              <w:rPr>
                <w:webHidden/>
                <w:rStyle w:val="IndexLink"/>
              </w:rPr>
              <w:t>3</w:t>
            </w:r>
            <w:r>
              <w:rPr>
                <w:rStyle w:val="IndexLink"/>
                <w:rtl w:val="true"/>
              </w:rPr>
              <w:t xml:space="preserve">. </w:t>
            </w:r>
            <w:r>
              <w:rPr>
                <w:rStyle w:val="IndexLink"/>
                <w:rtl w:val="true"/>
              </w:rPr>
              <w:t>نامحدود بودن ذات خدا</w:t>
            </w:r>
            <w:r>
              <w:rPr>
                <w:rStyle w:val="IndexLink"/>
                <w:rtl w:val="true"/>
              </w:rPr>
              <w:tab/>
            </w:r>
            <w:r>
              <w:rPr>
                <w:rStyle w:val="IndexLink"/>
              </w:rPr>
              <w:t>346</w:t>
            </w:r>
          </w:hyperlink>
        </w:p>
        <w:p>
          <w:pPr>
            <w:pStyle w:val="Contents3"/>
            <w:tabs>
              <w:tab w:val="clear" w:pos="8459"/>
              <w:tab w:val="right" w:pos="9026" w:leader="dot"/>
            </w:tabs>
            <w:rPr/>
          </w:pPr>
          <w:hyperlink w:anchor="__RefHeading___Toc5658311_2320776876">
            <w:r>
              <w:rPr>
                <w:webHidden/>
                <w:rStyle w:val="IndexLink"/>
              </w:rPr>
              <w:t>4</w:t>
            </w:r>
            <w:r>
              <w:rPr>
                <w:rStyle w:val="IndexLink"/>
                <w:rtl w:val="true"/>
              </w:rPr>
              <w:t xml:space="preserve">. </w:t>
            </w:r>
            <w:r>
              <w:rPr>
                <w:rStyle w:val="IndexLink"/>
                <w:rtl w:val="true"/>
              </w:rPr>
              <w:t>موقعیت ممتاز پیامبران</w:t>
            </w:r>
            <w:r>
              <w:rPr>
                <w:rStyle w:val="IndexLink"/>
                <w:rtl w:val="true"/>
              </w:rPr>
              <w:tab/>
            </w:r>
            <w:r>
              <w:rPr>
                <w:rStyle w:val="IndexLink"/>
              </w:rPr>
              <w:t>347</w:t>
            </w:r>
          </w:hyperlink>
        </w:p>
        <w:p>
          <w:pPr>
            <w:pStyle w:val="Contents4"/>
            <w:tabs>
              <w:tab w:val="clear" w:pos="8176"/>
              <w:tab w:val="right" w:pos="9026" w:leader="dot"/>
            </w:tabs>
            <w:rPr/>
          </w:pPr>
          <w:hyperlink w:anchor="__RefHeading___Toc5658313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برترین جایگاه</w:t>
            </w:r>
            <w:r>
              <w:rPr>
                <w:rStyle w:val="IndexLink"/>
                <w:rtl w:val="true"/>
              </w:rPr>
              <w:tab/>
            </w:r>
            <w:r>
              <w:rPr>
                <w:rStyle w:val="IndexLink"/>
              </w:rPr>
              <w:t>347</w:t>
            </w:r>
          </w:hyperlink>
        </w:p>
        <w:p>
          <w:pPr>
            <w:pStyle w:val="Contents4"/>
            <w:tabs>
              <w:tab w:val="clear" w:pos="8176"/>
              <w:tab w:val="right" w:pos="9026" w:leader="dot"/>
            </w:tabs>
            <w:rPr/>
          </w:pPr>
          <w:hyperlink w:anchor="__RefHeading___Toc565831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اصلاب شریف و ارحام پاک</w:t>
            </w:r>
            <w:r>
              <w:rPr>
                <w:rStyle w:val="IndexLink"/>
                <w:rtl w:val="true"/>
              </w:rPr>
              <w:tab/>
            </w:r>
            <w:r>
              <w:rPr>
                <w:rStyle w:val="IndexLink"/>
              </w:rPr>
              <w:t>348</w:t>
            </w:r>
          </w:hyperlink>
        </w:p>
        <w:p>
          <w:pPr>
            <w:pStyle w:val="Contents4"/>
            <w:tabs>
              <w:tab w:val="clear" w:pos="8176"/>
              <w:tab w:val="right" w:pos="9026" w:leader="dot"/>
            </w:tabs>
            <w:rPr/>
          </w:pPr>
          <w:hyperlink w:anchor="__RefHeading___Toc5658317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پیوستگی سلسله انبیا</w:t>
            </w:r>
            <w:r>
              <w:rPr>
                <w:rStyle w:val="IndexLink"/>
                <w:rtl w:val="true"/>
              </w:rPr>
              <w:tab/>
            </w:r>
            <w:r>
              <w:rPr>
                <w:rStyle w:val="IndexLink"/>
              </w:rPr>
              <w:t>349</w:t>
            </w:r>
          </w:hyperlink>
        </w:p>
        <w:p>
          <w:pPr>
            <w:pStyle w:val="Contents3"/>
            <w:tabs>
              <w:tab w:val="clear" w:pos="8459"/>
              <w:tab w:val="right" w:pos="9026" w:leader="dot"/>
            </w:tabs>
            <w:rPr/>
          </w:pPr>
          <w:hyperlink w:anchor="__RefHeading___Toc5658319_2320776876">
            <w:r>
              <w:rPr>
                <w:webHidden/>
                <w:rStyle w:val="IndexLink"/>
              </w:rPr>
              <w:t>5</w:t>
            </w:r>
            <w:r>
              <w:rPr>
                <w:rStyle w:val="IndexLink"/>
                <w:rtl w:val="true"/>
              </w:rPr>
              <w:t xml:space="preserve">. </w:t>
            </w:r>
            <w:r>
              <w:rPr>
                <w:rStyle w:val="IndexLink"/>
                <w:rtl w:val="true"/>
              </w:rPr>
              <w:t>ویژگی های پیامبر اسلام</w:t>
            </w:r>
            <w:r>
              <w:rPr>
                <w:rStyle w:val="IndexLink"/>
                <w:rtl w:val="true"/>
              </w:rPr>
              <w:tab/>
            </w:r>
            <w:r>
              <w:rPr>
                <w:rStyle w:val="IndexLink"/>
              </w:rPr>
              <w:t>349</w:t>
            </w:r>
          </w:hyperlink>
        </w:p>
        <w:p>
          <w:pPr>
            <w:pStyle w:val="Contents4"/>
            <w:tabs>
              <w:tab w:val="clear" w:pos="8176"/>
              <w:tab w:val="right" w:pos="9026" w:leader="dot"/>
            </w:tabs>
            <w:rPr/>
          </w:pPr>
          <w:hyperlink w:anchor="__RefHeading___Toc565832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بهترین جایگاه برای پیامبر اسلام</w:t>
            </w:r>
            <w:r>
              <w:rPr>
                <w:rStyle w:val="IndexLink"/>
                <w:rtl w:val="true"/>
              </w:rPr>
              <w:tab/>
            </w:r>
            <w:r>
              <w:rPr>
                <w:rStyle w:val="IndexLink"/>
              </w:rPr>
              <w:t>349</w:t>
            </w:r>
          </w:hyperlink>
        </w:p>
        <w:p>
          <w:pPr>
            <w:pStyle w:val="Contents4"/>
            <w:tabs>
              <w:tab w:val="clear" w:pos="8176"/>
              <w:tab w:val="right" w:pos="9026" w:leader="dot"/>
            </w:tabs>
            <w:rPr/>
          </w:pPr>
          <w:hyperlink w:anchor="__RefHeading___Toc5658323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برخاستن پیامبر از بهترین خاندان</w:t>
            </w:r>
            <w:r>
              <w:rPr>
                <w:rStyle w:val="IndexLink"/>
                <w:rtl w:val="true"/>
              </w:rPr>
              <w:tab/>
            </w:r>
            <w:r>
              <w:rPr>
                <w:rStyle w:val="IndexLink"/>
              </w:rPr>
              <w:t>350</w:t>
            </w:r>
          </w:hyperlink>
        </w:p>
        <w:p>
          <w:pPr>
            <w:pStyle w:val="Contents4"/>
            <w:tabs>
              <w:tab w:val="clear" w:pos="8176"/>
              <w:tab w:val="right" w:pos="9026" w:leader="dot"/>
            </w:tabs>
            <w:rPr/>
          </w:pPr>
          <w:hyperlink w:anchor="__RefHeading___Toc5658325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با اصالت بودن پیامبر</w:t>
            </w:r>
            <w:r>
              <w:rPr>
                <w:rStyle w:val="IndexLink"/>
                <w:rtl w:val="true"/>
              </w:rPr>
              <w:tab/>
            </w:r>
            <w:r>
              <w:rPr>
                <w:rStyle w:val="IndexLink"/>
              </w:rPr>
              <w:t>350</w:t>
            </w:r>
          </w:hyperlink>
        </w:p>
        <w:p>
          <w:pPr>
            <w:pStyle w:val="Contents4"/>
            <w:tabs>
              <w:tab w:val="clear" w:pos="8176"/>
              <w:tab w:val="right" w:pos="9026" w:leader="dot"/>
            </w:tabs>
            <w:rPr/>
          </w:pPr>
          <w:hyperlink w:anchor="__RefHeading___Toc5658327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خاندان پیامبر از بهترین خاندان ها</w:t>
            </w:r>
            <w:r>
              <w:rPr>
                <w:rStyle w:val="IndexLink"/>
                <w:rtl w:val="true"/>
              </w:rPr>
              <w:tab/>
            </w:r>
            <w:r>
              <w:rPr>
                <w:rStyle w:val="IndexLink"/>
              </w:rPr>
              <w:t>351</w:t>
            </w:r>
          </w:hyperlink>
        </w:p>
        <w:p>
          <w:pPr>
            <w:pStyle w:val="Contents4"/>
            <w:tabs>
              <w:tab w:val="clear" w:pos="8176"/>
              <w:tab w:val="right" w:pos="9026" w:leader="dot"/>
            </w:tabs>
            <w:rPr/>
          </w:pPr>
          <w:hyperlink w:anchor="__RefHeading___Toc5658329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محل رویش پیامبر</w:t>
            </w:r>
            <w:r>
              <w:rPr>
                <w:rStyle w:val="IndexLink"/>
                <w:rtl w:val="true"/>
              </w:rPr>
              <w:tab/>
            </w:r>
            <w:r>
              <w:rPr>
                <w:rStyle w:val="IndexLink"/>
              </w:rPr>
              <w:t>352</w:t>
            </w:r>
          </w:hyperlink>
        </w:p>
        <w:p>
          <w:pPr>
            <w:pStyle w:val="Contents4"/>
            <w:tabs>
              <w:tab w:val="clear" w:pos="8176"/>
              <w:tab w:val="right" w:pos="9026" w:leader="dot"/>
            </w:tabs>
            <w:rPr/>
          </w:pPr>
          <w:hyperlink w:anchor="__RefHeading___Toc5658331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برکات درخت نبوی</w:t>
            </w:r>
            <w:r>
              <w:rPr>
                <w:rStyle w:val="IndexLink"/>
                <w:rtl w:val="true"/>
              </w:rPr>
              <w:tab/>
            </w:r>
            <w:r>
              <w:rPr>
                <w:rStyle w:val="IndexLink"/>
              </w:rPr>
              <w:t>352</w:t>
            </w:r>
          </w:hyperlink>
        </w:p>
        <w:p>
          <w:pPr>
            <w:pStyle w:val="Contents4"/>
            <w:tabs>
              <w:tab w:val="clear" w:pos="8176"/>
              <w:tab w:val="right" w:pos="9026" w:leader="dot"/>
            </w:tabs>
            <w:rPr/>
          </w:pPr>
          <w:hyperlink w:anchor="__RefHeading___Toc5658333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پیشوایی پیامبر</w:t>
            </w:r>
            <w:r>
              <w:rPr>
                <w:rStyle w:val="IndexLink"/>
                <w:rtl w:val="true"/>
              </w:rPr>
              <w:tab/>
            </w:r>
            <w:r>
              <w:rPr>
                <w:rStyle w:val="IndexLink"/>
              </w:rPr>
              <w:t>353</w:t>
            </w:r>
          </w:hyperlink>
        </w:p>
        <w:p>
          <w:pPr>
            <w:pStyle w:val="Contents4"/>
            <w:tabs>
              <w:tab w:val="clear" w:pos="8176"/>
              <w:tab w:val="right" w:pos="9026" w:leader="dot"/>
            </w:tabs>
            <w:rPr/>
          </w:pPr>
          <w:hyperlink w:anchor="__RefHeading___Toc5658335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روشنگری پیامبر</w:t>
            </w:r>
            <w:r>
              <w:rPr>
                <w:rStyle w:val="IndexLink"/>
                <w:rtl w:val="true"/>
              </w:rPr>
              <w:tab/>
            </w:r>
            <w:r>
              <w:rPr>
                <w:rStyle w:val="IndexLink"/>
              </w:rPr>
              <w:t>353</w:t>
            </w:r>
          </w:hyperlink>
        </w:p>
        <w:p>
          <w:pPr>
            <w:pStyle w:val="Contents4"/>
            <w:tabs>
              <w:tab w:val="clear" w:pos="8176"/>
              <w:tab w:val="right" w:pos="9026" w:leader="dot"/>
            </w:tabs>
            <w:rPr/>
          </w:pPr>
          <w:hyperlink w:anchor="__RefHeading___Toc5658337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راه و روش پیامبر</w:t>
            </w:r>
            <w:r>
              <w:rPr>
                <w:rStyle w:val="IndexLink"/>
                <w:rtl w:val="true"/>
              </w:rPr>
              <w:tab/>
            </w:r>
            <w:r>
              <w:rPr>
                <w:rStyle w:val="IndexLink"/>
              </w:rPr>
              <w:t>354</w:t>
            </w:r>
          </w:hyperlink>
        </w:p>
        <w:p>
          <w:pPr>
            <w:pStyle w:val="Contents4"/>
            <w:tabs>
              <w:tab w:val="clear" w:pos="8176"/>
              <w:tab w:val="right" w:pos="9026" w:leader="dot"/>
            </w:tabs>
            <w:rPr/>
          </w:pPr>
          <w:hyperlink w:anchor="__RefHeading___Toc5658339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موقعیت رسالت پیامبر</w:t>
            </w:r>
            <w:r>
              <w:rPr>
                <w:rStyle w:val="IndexLink"/>
                <w:rtl w:val="true"/>
              </w:rPr>
              <w:tab/>
            </w:r>
            <w:r>
              <w:rPr>
                <w:rStyle w:val="IndexLink"/>
              </w:rPr>
              <w:t>355</w:t>
            </w:r>
          </w:hyperlink>
        </w:p>
        <w:p>
          <w:pPr>
            <w:pStyle w:val="Contents3"/>
            <w:tabs>
              <w:tab w:val="clear" w:pos="8459"/>
              <w:tab w:val="right" w:pos="9026" w:leader="dot"/>
            </w:tabs>
            <w:rPr/>
          </w:pPr>
          <w:hyperlink w:anchor="__RefHeading___Toc5658341_2320776876">
            <w:r>
              <w:rPr>
                <w:webHidden/>
                <w:rStyle w:val="IndexLink"/>
              </w:rPr>
              <w:t>6</w:t>
            </w:r>
            <w:r>
              <w:rPr>
                <w:rStyle w:val="IndexLink"/>
                <w:rtl w:val="true"/>
              </w:rPr>
              <w:t xml:space="preserve">. </w:t>
            </w:r>
            <w:r>
              <w:rPr>
                <w:rStyle w:val="IndexLink"/>
                <w:rtl w:val="true"/>
              </w:rPr>
              <w:t>چند موعظه</w:t>
            </w:r>
            <w:r>
              <w:rPr>
                <w:rStyle w:val="IndexLink"/>
                <w:rtl w:val="true"/>
              </w:rPr>
              <w:tab/>
            </w:r>
            <w:r>
              <w:rPr>
                <w:rStyle w:val="IndexLink"/>
              </w:rPr>
              <w:t>356</w:t>
            </w:r>
          </w:hyperlink>
        </w:p>
        <w:p>
          <w:pPr>
            <w:pStyle w:val="Contents4"/>
            <w:tabs>
              <w:tab w:val="clear" w:pos="8176"/>
              <w:tab w:val="right" w:pos="9026" w:leader="dot"/>
            </w:tabs>
            <w:rPr/>
          </w:pPr>
          <w:hyperlink w:anchor="__RefHeading___Toc565834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اهل عمل باشید</w:t>
            </w:r>
            <w:r>
              <w:rPr>
                <w:rStyle w:val="IndexLink"/>
                <w:rtl w:val="true"/>
              </w:rPr>
              <w:tab/>
            </w:r>
            <w:r>
              <w:rPr>
                <w:rStyle w:val="IndexLink"/>
              </w:rPr>
              <w:t>356</w:t>
            </w:r>
          </w:hyperlink>
        </w:p>
        <w:p>
          <w:pPr>
            <w:pStyle w:val="Contents4"/>
            <w:tabs>
              <w:tab w:val="clear" w:pos="8176"/>
              <w:tab w:val="right" w:pos="9026" w:leader="dot"/>
            </w:tabs>
            <w:rPr/>
          </w:pPr>
          <w:hyperlink w:anchor="__RefHeading___Toc565834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عمل، طبق کتاب و سنت</w:t>
            </w:r>
            <w:r>
              <w:rPr>
                <w:rStyle w:val="IndexLink"/>
                <w:rtl w:val="true"/>
              </w:rPr>
              <w:tab/>
            </w:r>
            <w:r>
              <w:rPr>
                <w:rStyle w:val="IndexLink"/>
              </w:rPr>
              <w:t>356</w:t>
            </w:r>
          </w:hyperlink>
        </w:p>
        <w:p>
          <w:pPr>
            <w:pStyle w:val="Contents4"/>
            <w:tabs>
              <w:tab w:val="clear" w:pos="8176"/>
              <w:tab w:val="right" w:pos="9026" w:leader="dot"/>
            </w:tabs>
            <w:rPr/>
          </w:pPr>
          <w:hyperlink w:anchor="__RefHeading___Toc565834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روشن بودن راه سعادت</w:t>
            </w:r>
            <w:r>
              <w:rPr>
                <w:rStyle w:val="IndexLink"/>
                <w:rtl w:val="true"/>
              </w:rPr>
              <w:tab/>
            </w:r>
            <w:r>
              <w:rPr>
                <w:rStyle w:val="IndexLink"/>
              </w:rPr>
              <w:t>356</w:t>
            </w:r>
          </w:hyperlink>
        </w:p>
        <w:p>
          <w:pPr>
            <w:pStyle w:val="Contents4"/>
            <w:tabs>
              <w:tab w:val="clear" w:pos="8176"/>
              <w:tab w:val="right" w:pos="9026" w:leader="dot"/>
            </w:tabs>
            <w:rPr/>
          </w:pPr>
          <w:hyperlink w:anchor="__RefHeading___Toc565834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استفاده از فرصت دنیا</w:t>
            </w:r>
            <w:r>
              <w:rPr>
                <w:rStyle w:val="IndexLink"/>
                <w:rtl w:val="true"/>
              </w:rPr>
              <w:tab/>
            </w:r>
            <w:r>
              <w:rPr>
                <w:rStyle w:val="IndexLink"/>
              </w:rPr>
              <w:t>357</w:t>
            </w:r>
          </w:hyperlink>
        </w:p>
        <w:p>
          <w:pPr>
            <w:pStyle w:val="Contents4"/>
            <w:tabs>
              <w:tab w:val="clear" w:pos="8176"/>
              <w:tab w:val="right" w:pos="9026" w:leader="dot"/>
            </w:tabs>
            <w:rPr/>
          </w:pPr>
          <w:hyperlink w:anchor="__RefHeading___Toc5658351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مهلت کافی</w:t>
            </w:r>
            <w:r>
              <w:rPr>
                <w:rStyle w:val="IndexLink"/>
                <w:rtl w:val="true"/>
              </w:rPr>
              <w:tab/>
            </w:r>
            <w:r>
              <w:rPr>
                <w:rStyle w:val="IndexLink"/>
              </w:rPr>
              <w:t>357</w:t>
            </w:r>
          </w:hyperlink>
        </w:p>
        <w:p>
          <w:pPr>
            <w:pStyle w:val="Contents4"/>
            <w:tabs>
              <w:tab w:val="clear" w:pos="8176"/>
              <w:tab w:val="right" w:pos="9026" w:leader="dot"/>
            </w:tabs>
            <w:rPr/>
          </w:pPr>
          <w:hyperlink w:anchor="__RefHeading___Toc5658353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غنیمت شمردن فرصت ها</w:t>
            </w:r>
            <w:r>
              <w:rPr>
                <w:rStyle w:val="IndexLink"/>
                <w:rtl w:val="true"/>
              </w:rPr>
              <w:tab/>
            </w:r>
            <w:r>
              <w:rPr>
                <w:rStyle w:val="IndexLink"/>
              </w:rPr>
              <w:t>358</w:t>
            </w:r>
          </w:hyperlink>
        </w:p>
        <w:p>
          <w:pPr>
            <w:pStyle w:val="Contents4"/>
            <w:tabs>
              <w:tab w:val="clear" w:pos="8176"/>
              <w:tab w:val="right" w:pos="9026" w:leader="dot"/>
            </w:tabs>
            <w:rPr/>
          </w:pPr>
          <w:hyperlink w:anchor="__RefHeading___Toc5658355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آمادگی برای انجام کار خیر در دنیا</w:t>
            </w:r>
            <w:r>
              <w:rPr>
                <w:rStyle w:val="IndexLink"/>
                <w:rtl w:val="true"/>
              </w:rPr>
              <w:tab/>
            </w:r>
            <w:r>
              <w:rPr>
                <w:rStyle w:val="IndexLink"/>
              </w:rPr>
              <w:t>358</w:t>
            </w:r>
          </w:hyperlink>
        </w:p>
        <w:p>
          <w:pPr>
            <w:pStyle w:val="Contents4"/>
            <w:tabs>
              <w:tab w:val="clear" w:pos="8176"/>
              <w:tab w:val="right" w:pos="9026" w:leader="dot"/>
            </w:tabs>
            <w:rPr/>
          </w:pPr>
          <w:hyperlink w:anchor="__RefHeading___Toc5658357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امکان توبه از گناهان در دنیا</w:t>
            </w:r>
            <w:r>
              <w:rPr>
                <w:rStyle w:val="IndexLink"/>
                <w:rtl w:val="true"/>
              </w:rPr>
              <w:tab/>
            </w:r>
            <w:r>
              <w:rPr>
                <w:rStyle w:val="IndexLink"/>
              </w:rPr>
              <w:t>358</w:t>
            </w:r>
          </w:hyperlink>
        </w:p>
        <w:p>
          <w:pPr>
            <w:pStyle w:val="Contents2"/>
            <w:tabs>
              <w:tab w:val="clear" w:pos="8743"/>
              <w:tab w:val="right" w:pos="9026" w:leader="dot"/>
            </w:tabs>
            <w:rPr/>
          </w:pPr>
          <w:hyperlink w:anchor="__RefHeading___Toc5658359_2320776876">
            <w:r>
              <w:rPr>
                <w:webHidden/>
                <w:rStyle w:val="IndexLink"/>
                <w:rtl w:val="true"/>
              </w:rPr>
              <w:t xml:space="preserve">خطبه </w:t>
            </w:r>
            <w:r>
              <w:rPr>
                <w:rStyle w:val="IndexLink"/>
              </w:rPr>
              <w:t>95</w:t>
            </w:r>
            <w:r>
              <w:rPr>
                <w:rStyle w:val="IndexLink"/>
                <w:rtl w:val="true"/>
              </w:rPr>
              <w:tab/>
            </w:r>
            <w:r>
              <w:rPr>
                <w:rStyle w:val="IndexLink"/>
              </w:rPr>
              <w:t>360</w:t>
            </w:r>
          </w:hyperlink>
        </w:p>
        <w:p>
          <w:pPr>
            <w:pStyle w:val="Contents3"/>
            <w:tabs>
              <w:tab w:val="clear" w:pos="8459"/>
              <w:tab w:val="right" w:pos="9026" w:leader="dot"/>
            </w:tabs>
            <w:rPr/>
          </w:pPr>
          <w:hyperlink w:anchor="__RefHeading___Toc5658361_2320776876">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658363_2320776876">
            <w:r>
              <w:rPr>
                <w:webHidden/>
                <w:rStyle w:val="IndexLink"/>
                <w:rtl w:val="true"/>
              </w:rPr>
              <w:t>پیشگفتار خطبه</w:t>
            </w:r>
            <w:r>
              <w:rPr>
                <w:rStyle w:val="IndexLink"/>
                <w:rtl w:val="true"/>
              </w:rPr>
              <w:tab/>
            </w:r>
            <w:r>
              <w:rPr>
                <w:rStyle w:val="IndexLink"/>
              </w:rPr>
              <w:t>360</w:t>
            </w:r>
          </w:hyperlink>
        </w:p>
        <w:p>
          <w:pPr>
            <w:pStyle w:val="Contents3"/>
            <w:tabs>
              <w:tab w:val="clear" w:pos="8459"/>
              <w:tab w:val="right" w:pos="9026" w:leader="dot"/>
            </w:tabs>
            <w:rPr/>
          </w:pPr>
          <w:hyperlink w:anchor="__RefHeading___Toc5658365_2320776876">
            <w:r>
              <w:rPr>
                <w:webHidden/>
                <w:rStyle w:val="IndexLink"/>
              </w:rPr>
              <w:t>1</w:t>
            </w:r>
            <w:r>
              <w:rPr>
                <w:rStyle w:val="IndexLink"/>
                <w:rtl w:val="true"/>
              </w:rPr>
              <w:t xml:space="preserve">. </w:t>
            </w:r>
            <w:r>
              <w:rPr>
                <w:rStyle w:val="IndexLink"/>
                <w:rtl w:val="true"/>
              </w:rPr>
              <w:t>سرگردانی مردم در زمان بعثت پیامبر</w:t>
            </w:r>
            <w:r>
              <w:rPr>
                <w:rStyle w:val="IndexLink"/>
                <w:rtl w:val="true"/>
              </w:rPr>
              <w:tab/>
            </w:r>
            <w:r>
              <w:rPr>
                <w:rStyle w:val="IndexLink"/>
              </w:rPr>
              <w:t>361</w:t>
            </w:r>
          </w:hyperlink>
        </w:p>
        <w:p>
          <w:pPr>
            <w:pStyle w:val="Contents3"/>
            <w:tabs>
              <w:tab w:val="clear" w:pos="8459"/>
              <w:tab w:val="right" w:pos="9026" w:leader="dot"/>
            </w:tabs>
            <w:rPr/>
          </w:pPr>
          <w:hyperlink w:anchor="__RefHeading___Toc5658367_2320776876">
            <w:r>
              <w:rPr>
                <w:webHidden/>
                <w:rStyle w:val="IndexLink"/>
              </w:rPr>
              <w:t>2</w:t>
            </w:r>
            <w:r>
              <w:rPr>
                <w:rStyle w:val="IndexLink"/>
                <w:rtl w:val="true"/>
              </w:rPr>
              <w:t xml:space="preserve">. </w:t>
            </w:r>
            <w:r>
              <w:rPr>
                <w:rStyle w:val="IndexLink"/>
                <w:rtl w:val="true"/>
              </w:rPr>
              <w:t>عصر هوا و هواپرستی</w:t>
            </w:r>
            <w:r>
              <w:rPr>
                <w:rStyle w:val="IndexLink"/>
                <w:rtl w:val="true"/>
              </w:rPr>
              <w:tab/>
            </w:r>
            <w:r>
              <w:rPr>
                <w:rStyle w:val="IndexLink"/>
              </w:rPr>
              <w:t>361</w:t>
            </w:r>
          </w:hyperlink>
        </w:p>
        <w:p>
          <w:pPr>
            <w:pStyle w:val="Contents3"/>
            <w:tabs>
              <w:tab w:val="clear" w:pos="8459"/>
              <w:tab w:val="right" w:pos="9026" w:leader="dot"/>
            </w:tabs>
            <w:rPr/>
          </w:pPr>
          <w:hyperlink w:anchor="__RefHeading___Toc5658369_2320776876">
            <w:r>
              <w:rPr>
                <w:webHidden/>
                <w:rStyle w:val="IndexLink"/>
              </w:rPr>
              <w:t>5</w:t>
            </w:r>
            <w:r>
              <w:rPr>
                <w:rStyle w:val="IndexLink"/>
                <w:rtl w:val="true"/>
              </w:rPr>
              <w:t xml:space="preserve">. </w:t>
            </w:r>
            <w:r>
              <w:rPr>
                <w:rStyle w:val="IndexLink"/>
                <w:rtl w:val="true"/>
              </w:rPr>
              <w:t>حرکت در مسیر درست</w:t>
            </w:r>
            <w:r>
              <w:rPr>
                <w:rStyle w:val="IndexLink"/>
                <w:rtl w:val="true"/>
              </w:rPr>
              <w:tab/>
            </w:r>
            <w:r>
              <w:rPr>
                <w:rStyle w:val="IndexLink"/>
              </w:rPr>
              <w:t>363</w:t>
            </w:r>
          </w:hyperlink>
        </w:p>
        <w:p>
          <w:pPr>
            <w:pStyle w:val="Contents2"/>
            <w:tabs>
              <w:tab w:val="clear" w:pos="8743"/>
              <w:tab w:val="right" w:pos="9026" w:leader="dot"/>
            </w:tabs>
            <w:rPr/>
          </w:pPr>
          <w:hyperlink w:anchor="__RefHeading___Toc5658371_2320776876">
            <w:r>
              <w:rPr>
                <w:webHidden/>
                <w:rStyle w:val="IndexLink"/>
                <w:rtl w:val="true"/>
              </w:rPr>
              <w:t xml:space="preserve">خطبه </w:t>
            </w:r>
            <w:r>
              <w:rPr>
                <w:rStyle w:val="IndexLink"/>
              </w:rPr>
              <w:t>96</w:t>
            </w:r>
            <w:r>
              <w:rPr>
                <w:rStyle w:val="IndexLink"/>
                <w:rtl w:val="true"/>
              </w:rPr>
              <w:tab/>
            </w:r>
            <w:r>
              <w:rPr>
                <w:rStyle w:val="IndexLink"/>
              </w:rPr>
              <w:t>366</w:t>
            </w:r>
          </w:hyperlink>
        </w:p>
        <w:p>
          <w:pPr>
            <w:pStyle w:val="Contents3"/>
            <w:tabs>
              <w:tab w:val="clear" w:pos="8459"/>
              <w:tab w:val="right" w:pos="9026" w:leader="dot"/>
            </w:tabs>
            <w:rPr/>
          </w:pPr>
          <w:hyperlink w:anchor="__RefHeading___Toc5658373_2320776876">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658375_2320776876">
            <w:r>
              <w:rPr>
                <w:webHidden/>
                <w:rStyle w:val="IndexLink"/>
                <w:rtl w:val="true"/>
              </w:rPr>
              <w:t>پیشگفتار خطبه</w:t>
            </w:r>
            <w:r>
              <w:rPr>
                <w:rStyle w:val="IndexLink"/>
                <w:rtl w:val="true"/>
              </w:rPr>
              <w:tab/>
            </w:r>
            <w:r>
              <w:rPr>
                <w:rStyle w:val="IndexLink"/>
              </w:rPr>
              <w:t>366</w:t>
            </w:r>
          </w:hyperlink>
        </w:p>
        <w:p>
          <w:pPr>
            <w:pStyle w:val="Contents3"/>
            <w:tabs>
              <w:tab w:val="clear" w:pos="8459"/>
              <w:tab w:val="right" w:pos="9026" w:leader="dot"/>
            </w:tabs>
            <w:rPr/>
          </w:pPr>
          <w:hyperlink w:anchor="__RefHeading___Toc5658377_2320776876">
            <w:r>
              <w:rPr>
                <w:webHidden/>
                <w:rStyle w:val="IndexLink"/>
              </w:rPr>
              <w:t>1</w:t>
            </w:r>
            <w:r>
              <w:rPr>
                <w:rStyle w:val="IndexLink"/>
                <w:rtl w:val="true"/>
              </w:rPr>
              <w:t xml:space="preserve">. </w:t>
            </w:r>
            <w:r>
              <w:rPr>
                <w:rStyle w:val="IndexLink"/>
                <w:rtl w:val="true"/>
              </w:rPr>
              <w:t>وصف خداوند</w:t>
            </w:r>
            <w:r>
              <w:rPr>
                <w:rStyle w:val="IndexLink"/>
                <w:rtl w:val="true"/>
              </w:rPr>
              <w:tab/>
            </w:r>
            <w:r>
              <w:rPr>
                <w:rStyle w:val="IndexLink"/>
              </w:rPr>
              <w:t>367</w:t>
            </w:r>
          </w:hyperlink>
        </w:p>
        <w:p>
          <w:pPr>
            <w:pStyle w:val="Contents4"/>
            <w:tabs>
              <w:tab w:val="clear" w:pos="8176"/>
              <w:tab w:val="right" w:pos="9026" w:leader="dot"/>
            </w:tabs>
            <w:rPr/>
          </w:pPr>
          <w:hyperlink w:anchor="__RefHeading___Toc565837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اول و آخر</w:t>
            </w:r>
            <w:r>
              <w:rPr>
                <w:rStyle w:val="IndexLink"/>
                <w:rtl w:val="true"/>
              </w:rPr>
              <w:tab/>
            </w:r>
            <w:r>
              <w:rPr>
                <w:rStyle w:val="IndexLink"/>
              </w:rPr>
              <w:t>367</w:t>
            </w:r>
          </w:hyperlink>
        </w:p>
        <w:p>
          <w:pPr>
            <w:pStyle w:val="Contents4"/>
            <w:tabs>
              <w:tab w:val="clear" w:pos="8176"/>
              <w:tab w:val="right" w:pos="9026" w:leader="dot"/>
            </w:tabs>
            <w:rPr/>
          </w:pPr>
          <w:hyperlink w:anchor="__RefHeading___Toc565838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آشکار و پنهان</w:t>
            </w:r>
            <w:r>
              <w:rPr>
                <w:rStyle w:val="IndexLink"/>
                <w:rtl w:val="true"/>
              </w:rPr>
              <w:tab/>
            </w:r>
            <w:r>
              <w:rPr>
                <w:rStyle w:val="IndexLink"/>
              </w:rPr>
              <w:t>367</w:t>
            </w:r>
          </w:hyperlink>
        </w:p>
        <w:p>
          <w:pPr>
            <w:pStyle w:val="Contents3"/>
            <w:tabs>
              <w:tab w:val="clear" w:pos="8459"/>
              <w:tab w:val="right" w:pos="9026" w:leader="dot"/>
            </w:tabs>
            <w:rPr/>
          </w:pPr>
          <w:hyperlink w:anchor="__RefHeading___Toc5658383_2320776876">
            <w:r>
              <w:rPr>
                <w:webHidden/>
                <w:rStyle w:val="IndexLink"/>
              </w:rPr>
              <w:t>2</w:t>
            </w:r>
            <w:r>
              <w:rPr>
                <w:rStyle w:val="IndexLink"/>
                <w:rtl w:val="true"/>
              </w:rPr>
              <w:t xml:space="preserve">. </w:t>
            </w:r>
            <w:r>
              <w:rPr>
                <w:rStyle w:val="IndexLink"/>
                <w:rtl w:val="true"/>
              </w:rPr>
              <w:t>جایگاه پیامبر</w:t>
            </w:r>
            <w:r>
              <w:rPr>
                <w:rStyle w:val="IndexLink"/>
                <w:rtl w:val="true"/>
              </w:rPr>
              <w:tab/>
            </w:r>
            <w:r>
              <w:rPr>
                <w:rStyle w:val="IndexLink"/>
              </w:rPr>
              <w:t>368</w:t>
            </w:r>
          </w:hyperlink>
        </w:p>
        <w:p>
          <w:pPr>
            <w:pStyle w:val="Contents4"/>
            <w:tabs>
              <w:tab w:val="clear" w:pos="8176"/>
              <w:tab w:val="right" w:pos="9026" w:leader="dot"/>
            </w:tabs>
            <w:rPr/>
          </w:pPr>
          <w:hyperlink w:anchor="__RefHeading___Toc565838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بهترین مکان پرورش</w:t>
            </w:r>
            <w:r>
              <w:rPr>
                <w:rStyle w:val="IndexLink"/>
                <w:rtl w:val="true"/>
              </w:rPr>
              <w:tab/>
            </w:r>
            <w:r>
              <w:rPr>
                <w:rStyle w:val="IndexLink"/>
              </w:rPr>
              <w:t>368</w:t>
            </w:r>
          </w:hyperlink>
        </w:p>
        <w:p>
          <w:pPr>
            <w:pStyle w:val="Contents4"/>
            <w:tabs>
              <w:tab w:val="clear" w:pos="8176"/>
              <w:tab w:val="right" w:pos="9026" w:leader="dot"/>
            </w:tabs>
            <w:rPr/>
          </w:pPr>
          <w:hyperlink w:anchor="__RefHeading___Toc565838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بهترین خاندان</w:t>
            </w:r>
            <w:r>
              <w:rPr>
                <w:rStyle w:val="IndexLink"/>
                <w:rtl w:val="true"/>
              </w:rPr>
              <w:tab/>
            </w:r>
            <w:r>
              <w:rPr>
                <w:rStyle w:val="IndexLink"/>
              </w:rPr>
              <w:t>368</w:t>
            </w:r>
          </w:hyperlink>
        </w:p>
        <w:p>
          <w:pPr>
            <w:pStyle w:val="Contents3"/>
            <w:tabs>
              <w:tab w:val="clear" w:pos="8459"/>
              <w:tab w:val="right" w:pos="9026" w:leader="dot"/>
            </w:tabs>
            <w:rPr/>
          </w:pPr>
          <w:hyperlink w:anchor="__RefHeading___Toc5658389_2320776876">
            <w:r>
              <w:rPr>
                <w:webHidden/>
                <w:rStyle w:val="IndexLink"/>
              </w:rPr>
              <w:t>3</w:t>
            </w:r>
            <w:r>
              <w:rPr>
                <w:rStyle w:val="IndexLink"/>
                <w:rtl w:val="true"/>
              </w:rPr>
              <w:t xml:space="preserve">. </w:t>
            </w:r>
            <w:r>
              <w:rPr>
                <w:rStyle w:val="IndexLink"/>
                <w:rtl w:val="true"/>
              </w:rPr>
              <w:t>جاذبه های پیامبر</w:t>
            </w:r>
            <w:r>
              <w:rPr>
                <w:rStyle w:val="IndexLink"/>
                <w:rtl w:val="true"/>
              </w:rPr>
              <w:tab/>
            </w:r>
            <w:r>
              <w:rPr>
                <w:rStyle w:val="IndexLink"/>
              </w:rPr>
              <w:t>369</w:t>
            </w:r>
          </w:hyperlink>
        </w:p>
        <w:p>
          <w:pPr>
            <w:pStyle w:val="Contents4"/>
            <w:tabs>
              <w:tab w:val="clear" w:pos="8176"/>
              <w:tab w:val="right" w:pos="9026" w:leader="dot"/>
            </w:tabs>
            <w:rPr/>
          </w:pPr>
          <w:hyperlink w:anchor="__RefHeading___Toc5658391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محبوب نیکوکاران</w:t>
            </w:r>
            <w:r>
              <w:rPr>
                <w:rStyle w:val="IndexLink"/>
                <w:rtl w:val="true"/>
              </w:rPr>
              <w:tab/>
            </w:r>
            <w:r>
              <w:rPr>
                <w:rStyle w:val="IndexLink"/>
              </w:rPr>
              <w:t>369</w:t>
            </w:r>
          </w:hyperlink>
        </w:p>
        <w:p>
          <w:pPr>
            <w:pStyle w:val="Contents4"/>
            <w:tabs>
              <w:tab w:val="clear" w:pos="8176"/>
              <w:tab w:val="right" w:pos="9026" w:leader="dot"/>
            </w:tabs>
            <w:rPr/>
          </w:pPr>
          <w:hyperlink w:anchor="__RefHeading___Toc5658393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چشم ها به سوی او</w:t>
            </w:r>
            <w:r>
              <w:rPr>
                <w:rStyle w:val="IndexLink"/>
                <w:rtl w:val="true"/>
              </w:rPr>
              <w:tab/>
            </w:r>
            <w:r>
              <w:rPr>
                <w:rStyle w:val="IndexLink"/>
              </w:rPr>
              <w:t>370</w:t>
            </w:r>
          </w:hyperlink>
        </w:p>
        <w:p>
          <w:pPr>
            <w:pStyle w:val="Contents3"/>
            <w:tabs>
              <w:tab w:val="clear" w:pos="8459"/>
              <w:tab w:val="right" w:pos="9026" w:leader="dot"/>
            </w:tabs>
            <w:rPr/>
          </w:pPr>
          <w:hyperlink w:anchor="__RefHeading___Toc5658395_2320776876">
            <w:r>
              <w:rPr>
                <w:webHidden/>
                <w:rStyle w:val="IndexLink"/>
              </w:rPr>
              <w:t>4</w:t>
            </w:r>
            <w:r>
              <w:rPr>
                <w:rStyle w:val="IndexLink"/>
                <w:rtl w:val="true"/>
              </w:rPr>
              <w:t xml:space="preserve">. </w:t>
            </w:r>
            <w:r>
              <w:rPr>
                <w:rStyle w:val="IndexLink"/>
                <w:rtl w:val="true"/>
              </w:rPr>
              <w:t>برنامه های اجتماعی پیامبر</w:t>
            </w:r>
            <w:r>
              <w:rPr>
                <w:rStyle w:val="IndexLink"/>
                <w:rtl w:val="true"/>
              </w:rPr>
              <w:tab/>
            </w:r>
            <w:r>
              <w:rPr>
                <w:rStyle w:val="IndexLink"/>
              </w:rPr>
              <w:t>370</w:t>
            </w:r>
          </w:hyperlink>
        </w:p>
        <w:p>
          <w:pPr>
            <w:pStyle w:val="Contents4"/>
            <w:tabs>
              <w:tab w:val="clear" w:pos="8176"/>
              <w:tab w:val="right" w:pos="9026" w:leader="dot"/>
            </w:tabs>
            <w:rPr/>
          </w:pPr>
          <w:hyperlink w:anchor="__RefHeading___Toc565839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خاموش شدن آتش فتنه</w:t>
            </w:r>
            <w:r>
              <w:rPr>
                <w:rStyle w:val="IndexLink"/>
                <w:rtl w:val="true"/>
              </w:rPr>
              <w:tab/>
            </w:r>
            <w:r>
              <w:rPr>
                <w:rStyle w:val="IndexLink"/>
              </w:rPr>
              <w:t>370</w:t>
            </w:r>
          </w:hyperlink>
        </w:p>
        <w:p>
          <w:pPr>
            <w:pStyle w:val="Contents4"/>
            <w:tabs>
              <w:tab w:val="clear" w:pos="8176"/>
              <w:tab w:val="right" w:pos="9026" w:leader="dot"/>
            </w:tabs>
            <w:rPr/>
          </w:pPr>
          <w:hyperlink w:anchor="__RefHeading___Toc5658399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تألیف قلوب</w:t>
            </w:r>
            <w:r>
              <w:rPr>
                <w:rStyle w:val="IndexLink"/>
                <w:rtl w:val="true"/>
              </w:rPr>
              <w:tab/>
            </w:r>
            <w:r>
              <w:rPr>
                <w:rStyle w:val="IndexLink"/>
              </w:rPr>
              <w:t>370</w:t>
            </w:r>
          </w:hyperlink>
        </w:p>
        <w:p>
          <w:pPr>
            <w:pStyle w:val="Contents4"/>
            <w:tabs>
              <w:tab w:val="clear" w:pos="8176"/>
              <w:tab w:val="right" w:pos="9026" w:leader="dot"/>
            </w:tabs>
            <w:rPr/>
          </w:pPr>
          <w:hyperlink w:anchor="__RefHeading___Toc5658401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عزت در پرتو وجود پیامبر</w:t>
            </w:r>
            <w:r>
              <w:rPr>
                <w:rStyle w:val="IndexLink"/>
                <w:rtl w:val="true"/>
              </w:rPr>
              <w:tab/>
            </w:r>
            <w:r>
              <w:rPr>
                <w:rStyle w:val="IndexLink"/>
              </w:rPr>
              <w:t>371</w:t>
            </w:r>
          </w:hyperlink>
        </w:p>
        <w:p>
          <w:pPr>
            <w:pStyle w:val="Contents4"/>
            <w:tabs>
              <w:tab w:val="clear" w:pos="8176"/>
              <w:tab w:val="right" w:pos="9026" w:leader="dot"/>
            </w:tabs>
            <w:rPr/>
          </w:pPr>
          <w:hyperlink w:anchor="__RefHeading___Toc565840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کلام روشنگر</w:t>
            </w:r>
            <w:r>
              <w:rPr>
                <w:rStyle w:val="IndexLink"/>
                <w:rtl w:val="true"/>
              </w:rPr>
              <w:tab/>
            </w:r>
            <w:r>
              <w:rPr>
                <w:rStyle w:val="IndexLink"/>
              </w:rPr>
              <w:t>372</w:t>
            </w:r>
          </w:hyperlink>
        </w:p>
        <w:p>
          <w:pPr>
            <w:pStyle w:val="Contents2"/>
            <w:tabs>
              <w:tab w:val="clear" w:pos="8743"/>
              <w:tab w:val="right" w:pos="9026" w:leader="dot"/>
            </w:tabs>
            <w:rPr/>
          </w:pPr>
          <w:hyperlink w:anchor="__RefHeading___Toc5658405_2320776876">
            <w:r>
              <w:rPr>
                <w:webHidden/>
                <w:rStyle w:val="IndexLink"/>
                <w:rtl w:val="true"/>
              </w:rPr>
              <w:t xml:space="preserve">خطبه </w:t>
            </w:r>
            <w:r>
              <w:rPr>
                <w:rStyle w:val="IndexLink"/>
              </w:rPr>
              <w:t>97</w:t>
            </w:r>
            <w:r>
              <w:rPr>
                <w:rStyle w:val="IndexLink"/>
                <w:rtl w:val="true"/>
              </w:rPr>
              <w:tab/>
            </w:r>
            <w:r>
              <w:rPr>
                <w:rStyle w:val="IndexLink"/>
              </w:rPr>
              <w:t>374</w:t>
            </w:r>
          </w:hyperlink>
        </w:p>
        <w:p>
          <w:pPr>
            <w:pStyle w:val="Contents3"/>
            <w:tabs>
              <w:tab w:val="clear" w:pos="8459"/>
              <w:tab w:val="right" w:pos="9026" w:leader="dot"/>
            </w:tabs>
            <w:rPr/>
          </w:pPr>
          <w:hyperlink w:anchor="__RefHeading___Toc5658407_2320776876">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5658409_2320776876">
            <w:r>
              <w:rPr>
                <w:webHidden/>
                <w:rStyle w:val="IndexLink"/>
                <w:rtl w:val="true"/>
              </w:rPr>
              <w:t>پیشگفتار خطبه</w:t>
            </w:r>
            <w:r>
              <w:rPr>
                <w:rStyle w:val="IndexLink"/>
                <w:rtl w:val="true"/>
              </w:rPr>
              <w:tab/>
            </w:r>
            <w:r>
              <w:rPr>
                <w:rStyle w:val="IndexLink"/>
              </w:rPr>
              <w:t>374</w:t>
            </w:r>
          </w:hyperlink>
        </w:p>
        <w:p>
          <w:pPr>
            <w:pStyle w:val="Contents3"/>
            <w:tabs>
              <w:tab w:val="clear" w:pos="8459"/>
              <w:tab w:val="right" w:pos="9026" w:leader="dot"/>
            </w:tabs>
            <w:rPr/>
          </w:pPr>
          <w:hyperlink w:anchor="__RefHeading___Toc5658411_2320776876">
            <w:r>
              <w:rPr>
                <w:webHidden/>
                <w:rStyle w:val="IndexLink"/>
              </w:rPr>
              <w:t>1</w:t>
            </w:r>
            <w:r>
              <w:rPr>
                <w:rStyle w:val="IndexLink"/>
                <w:rtl w:val="true"/>
              </w:rPr>
              <w:t xml:space="preserve">. </w:t>
            </w:r>
            <w:r>
              <w:rPr>
                <w:rStyle w:val="IndexLink"/>
                <w:rtl w:val="true"/>
              </w:rPr>
              <w:t>مغرور نشدن به مهلت های الهی</w:t>
            </w:r>
            <w:r>
              <w:rPr>
                <w:rStyle w:val="IndexLink"/>
                <w:rtl w:val="true"/>
              </w:rPr>
              <w:tab/>
            </w:r>
            <w:r>
              <w:rPr>
                <w:rStyle w:val="IndexLink"/>
              </w:rPr>
              <w:t>376</w:t>
            </w:r>
          </w:hyperlink>
        </w:p>
        <w:p>
          <w:pPr>
            <w:pStyle w:val="Contents3"/>
            <w:tabs>
              <w:tab w:val="clear" w:pos="8459"/>
              <w:tab w:val="right" w:pos="9026" w:leader="dot"/>
            </w:tabs>
            <w:rPr/>
          </w:pPr>
          <w:hyperlink w:anchor="__RefHeading___Toc5658413_2320776876">
            <w:r>
              <w:rPr>
                <w:webHidden/>
                <w:rStyle w:val="IndexLink"/>
              </w:rPr>
              <w:t>2</w:t>
            </w:r>
            <w:r>
              <w:rPr>
                <w:rStyle w:val="IndexLink"/>
                <w:rtl w:val="true"/>
              </w:rPr>
              <w:t xml:space="preserve">. </w:t>
            </w:r>
            <w:r>
              <w:rPr>
                <w:rStyle w:val="IndexLink"/>
                <w:rtl w:val="true"/>
              </w:rPr>
              <w:t>مجازات ظالم</w:t>
            </w:r>
            <w:r>
              <w:rPr>
                <w:rStyle w:val="IndexLink"/>
                <w:rtl w:val="true"/>
              </w:rPr>
              <w:tab/>
            </w:r>
            <w:r>
              <w:rPr>
                <w:rStyle w:val="IndexLink"/>
              </w:rPr>
              <w:t>377</w:t>
            </w:r>
          </w:hyperlink>
        </w:p>
        <w:p>
          <w:pPr>
            <w:pStyle w:val="Contents3"/>
            <w:tabs>
              <w:tab w:val="clear" w:pos="8459"/>
              <w:tab w:val="right" w:pos="9026" w:leader="dot"/>
            </w:tabs>
            <w:rPr/>
          </w:pPr>
          <w:hyperlink w:anchor="__RefHeading___Toc5658415_2320776876">
            <w:r>
              <w:rPr>
                <w:webHidden/>
                <w:rStyle w:val="IndexLink"/>
              </w:rPr>
              <w:t>4</w:t>
            </w:r>
            <w:r>
              <w:rPr>
                <w:rStyle w:val="IndexLink"/>
                <w:rtl w:val="true"/>
              </w:rPr>
              <w:t xml:space="preserve">. </w:t>
            </w:r>
            <w:r>
              <w:rPr>
                <w:rStyle w:val="IndexLink"/>
                <w:rtl w:val="true"/>
              </w:rPr>
              <w:t>امان از ظلم پیروانم</w:t>
            </w:r>
            <w:r>
              <w:rPr>
                <w:rStyle w:val="IndexLink"/>
                <w:rtl w:val="true"/>
              </w:rPr>
              <w:tab/>
            </w:r>
            <w:r>
              <w:rPr>
                <w:rStyle w:val="IndexLink"/>
              </w:rPr>
              <w:t>379</w:t>
            </w:r>
          </w:hyperlink>
        </w:p>
        <w:p>
          <w:pPr>
            <w:pStyle w:val="Contents3"/>
            <w:tabs>
              <w:tab w:val="clear" w:pos="8459"/>
              <w:tab w:val="right" w:pos="9026" w:leader="dot"/>
            </w:tabs>
            <w:rPr/>
          </w:pPr>
          <w:hyperlink w:anchor="__RefHeading___Toc5658417_2320776876">
            <w:r>
              <w:rPr>
                <w:webHidden/>
                <w:rStyle w:val="IndexLink"/>
              </w:rPr>
              <w:t>5</w:t>
            </w:r>
            <w:r>
              <w:rPr>
                <w:rStyle w:val="IndexLink"/>
                <w:rtl w:val="true"/>
              </w:rPr>
              <w:t xml:space="preserve">. </w:t>
            </w:r>
            <w:r>
              <w:rPr>
                <w:rStyle w:val="IndexLink"/>
                <w:rtl w:val="true"/>
              </w:rPr>
              <w:t>سرپیچی از امام</w:t>
            </w:r>
            <w:r>
              <w:rPr>
                <w:rStyle w:val="IndexLink"/>
                <w:rtl w:val="true"/>
              </w:rPr>
              <w:tab/>
            </w:r>
            <w:r>
              <w:rPr>
                <w:rStyle w:val="IndexLink"/>
              </w:rPr>
              <w:t>379</w:t>
            </w:r>
          </w:hyperlink>
        </w:p>
        <w:p>
          <w:pPr>
            <w:pStyle w:val="Contents4"/>
            <w:tabs>
              <w:tab w:val="clear" w:pos="8176"/>
              <w:tab w:val="right" w:pos="9026" w:leader="dot"/>
            </w:tabs>
            <w:rPr/>
          </w:pPr>
          <w:hyperlink w:anchor="__RefHeading___Toc565841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نپذیرفتن جهاد</w:t>
            </w:r>
            <w:r>
              <w:rPr>
                <w:rStyle w:val="IndexLink"/>
                <w:rtl w:val="true"/>
              </w:rPr>
              <w:tab/>
            </w:r>
            <w:r>
              <w:rPr>
                <w:rStyle w:val="IndexLink"/>
              </w:rPr>
              <w:t>379</w:t>
            </w:r>
          </w:hyperlink>
        </w:p>
        <w:p>
          <w:pPr>
            <w:pStyle w:val="Contents4"/>
            <w:tabs>
              <w:tab w:val="clear" w:pos="8176"/>
              <w:tab w:val="right" w:pos="9026" w:leader="dot"/>
            </w:tabs>
            <w:rPr/>
          </w:pPr>
          <w:hyperlink w:anchor="__RefHeading___Toc565842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نپذیرفتن سخن امام</w:t>
            </w:r>
            <w:r>
              <w:rPr>
                <w:rStyle w:val="IndexLink"/>
                <w:rtl w:val="true"/>
              </w:rPr>
              <w:tab/>
            </w:r>
            <w:r>
              <w:rPr>
                <w:rStyle w:val="IndexLink"/>
              </w:rPr>
              <w:t>380</w:t>
            </w:r>
          </w:hyperlink>
        </w:p>
        <w:p>
          <w:pPr>
            <w:pStyle w:val="Contents4"/>
            <w:tabs>
              <w:tab w:val="clear" w:pos="8176"/>
              <w:tab w:val="right" w:pos="9026" w:leader="dot"/>
            </w:tabs>
            <w:rPr/>
          </w:pPr>
          <w:hyperlink w:anchor="__RefHeading___Toc565842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نپذیرفتن دعوت امام</w:t>
            </w:r>
            <w:r>
              <w:rPr>
                <w:rStyle w:val="IndexLink"/>
                <w:rtl w:val="true"/>
              </w:rPr>
              <w:tab/>
            </w:r>
            <w:r>
              <w:rPr>
                <w:rStyle w:val="IndexLink"/>
              </w:rPr>
              <w:t>380</w:t>
            </w:r>
          </w:hyperlink>
        </w:p>
        <w:p>
          <w:pPr>
            <w:pStyle w:val="Contents4"/>
            <w:tabs>
              <w:tab w:val="clear" w:pos="8176"/>
              <w:tab w:val="right" w:pos="9026" w:leader="dot"/>
            </w:tabs>
            <w:rPr/>
          </w:pPr>
          <w:hyperlink w:anchor="__RefHeading___Toc565842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نپذیرفتن اندرز امام</w:t>
            </w:r>
            <w:r>
              <w:rPr>
                <w:rStyle w:val="IndexLink"/>
                <w:rtl w:val="true"/>
              </w:rPr>
              <w:tab/>
            </w:r>
            <w:r>
              <w:rPr>
                <w:rStyle w:val="IndexLink"/>
              </w:rPr>
              <w:t>380</w:t>
            </w:r>
          </w:hyperlink>
        </w:p>
        <w:p>
          <w:pPr>
            <w:pStyle w:val="Contents3"/>
            <w:tabs>
              <w:tab w:val="clear" w:pos="8459"/>
              <w:tab w:val="right" w:pos="9026" w:leader="dot"/>
            </w:tabs>
            <w:rPr/>
          </w:pPr>
          <w:hyperlink w:anchor="__RefHeading___Toc5658427_2320776876">
            <w:r>
              <w:rPr>
                <w:webHidden/>
                <w:rStyle w:val="IndexLink"/>
              </w:rPr>
              <w:t>6</w:t>
            </w:r>
            <w:r>
              <w:rPr>
                <w:rStyle w:val="IndexLink"/>
                <w:rtl w:val="true"/>
              </w:rPr>
              <w:t xml:space="preserve">. </w:t>
            </w:r>
            <w:r>
              <w:rPr>
                <w:rStyle w:val="IndexLink"/>
                <w:rtl w:val="true"/>
              </w:rPr>
              <w:t>ملامت های امام</w:t>
            </w:r>
            <w:r>
              <w:rPr>
                <w:rStyle w:val="IndexLink"/>
                <w:rtl w:val="true"/>
              </w:rPr>
              <w:tab/>
            </w:r>
            <w:r>
              <w:rPr>
                <w:rStyle w:val="IndexLink"/>
              </w:rPr>
              <w:t>381</w:t>
            </w:r>
          </w:hyperlink>
        </w:p>
        <w:p>
          <w:pPr>
            <w:pStyle w:val="Contents4"/>
            <w:tabs>
              <w:tab w:val="clear" w:pos="8176"/>
              <w:tab w:val="right" w:pos="9026" w:leader="dot"/>
            </w:tabs>
            <w:rPr/>
          </w:pPr>
          <w:hyperlink w:anchor="__RefHeading___Toc5658429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همچون غایبان</w:t>
            </w:r>
            <w:r>
              <w:rPr>
                <w:rStyle w:val="IndexLink"/>
                <w:rtl w:val="true"/>
              </w:rPr>
              <w:tab/>
            </w:r>
            <w:r>
              <w:rPr>
                <w:rStyle w:val="IndexLink"/>
              </w:rPr>
              <w:t>381</w:t>
            </w:r>
          </w:hyperlink>
        </w:p>
        <w:p>
          <w:pPr>
            <w:pStyle w:val="Contents4"/>
            <w:tabs>
              <w:tab w:val="clear" w:pos="8176"/>
              <w:tab w:val="right" w:pos="9026" w:leader="dot"/>
            </w:tabs>
            <w:rPr/>
          </w:pPr>
          <w:hyperlink w:anchor="__RefHeading___Toc5658431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فرار از حکمت های الهی</w:t>
            </w:r>
            <w:r>
              <w:rPr>
                <w:rStyle w:val="IndexLink"/>
                <w:rtl w:val="true"/>
              </w:rPr>
              <w:tab/>
            </w:r>
            <w:r>
              <w:rPr>
                <w:rStyle w:val="IndexLink"/>
              </w:rPr>
              <w:t>382</w:t>
            </w:r>
          </w:hyperlink>
        </w:p>
        <w:p>
          <w:pPr>
            <w:pStyle w:val="Contents4"/>
            <w:tabs>
              <w:tab w:val="clear" w:pos="8176"/>
              <w:tab w:val="right" w:pos="9026" w:leader="dot"/>
            </w:tabs>
            <w:rPr/>
          </w:pPr>
          <w:hyperlink w:anchor="__RefHeading___Toc5658433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تفرقه</w:t>
            </w:r>
            <w:r>
              <w:rPr>
                <w:rStyle w:val="IndexLink"/>
                <w:rtl w:val="true"/>
              </w:rPr>
              <w:tab/>
            </w:r>
            <w:r>
              <w:rPr>
                <w:rStyle w:val="IndexLink"/>
              </w:rPr>
              <w:t>382</w:t>
            </w:r>
          </w:hyperlink>
        </w:p>
        <w:p>
          <w:pPr>
            <w:pStyle w:val="Contents4"/>
            <w:tabs>
              <w:tab w:val="clear" w:pos="8176"/>
              <w:tab w:val="right" w:pos="9026" w:leader="dot"/>
            </w:tabs>
            <w:rPr/>
          </w:pPr>
          <w:hyperlink w:anchor="__RefHeading___Toc5658435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مانند ایادی سبا</w:t>
            </w:r>
            <w:r>
              <w:rPr>
                <w:rStyle w:val="IndexLink"/>
                <w:rtl w:val="true"/>
              </w:rPr>
              <w:tab/>
            </w:r>
            <w:r>
              <w:rPr>
                <w:rStyle w:val="IndexLink"/>
              </w:rPr>
              <w:t>383</w:t>
            </w:r>
          </w:hyperlink>
        </w:p>
        <w:p>
          <w:pPr>
            <w:pStyle w:val="Contents4"/>
            <w:tabs>
              <w:tab w:val="clear" w:pos="8176"/>
              <w:tab w:val="right" w:pos="9026" w:leader="dot"/>
            </w:tabs>
            <w:rPr/>
          </w:pPr>
          <w:hyperlink w:anchor="__RefHeading___Toc5658437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خنثی کردن آثار سخنان امام</w:t>
            </w:r>
            <w:r>
              <w:rPr>
                <w:rStyle w:val="IndexLink"/>
                <w:rtl w:val="true"/>
              </w:rPr>
              <w:tab/>
            </w:r>
            <w:r>
              <w:rPr>
                <w:rStyle w:val="IndexLink"/>
              </w:rPr>
              <w:t>384</w:t>
            </w:r>
          </w:hyperlink>
        </w:p>
        <w:p>
          <w:pPr>
            <w:pStyle w:val="Contents4"/>
            <w:tabs>
              <w:tab w:val="clear" w:pos="8176"/>
              <w:tab w:val="right" w:pos="9026" w:leader="dot"/>
            </w:tabs>
            <w:rPr/>
          </w:pPr>
          <w:hyperlink w:anchor="__RefHeading___Toc5658439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منافقان خنثی کننده سخنان امام</w:t>
            </w:r>
            <w:r>
              <w:rPr>
                <w:rStyle w:val="IndexLink"/>
                <w:rtl w:val="true"/>
              </w:rPr>
              <w:tab/>
            </w:r>
            <w:r>
              <w:rPr>
                <w:rStyle w:val="IndexLink"/>
              </w:rPr>
              <w:t>385</w:t>
            </w:r>
          </w:hyperlink>
        </w:p>
        <w:p>
          <w:pPr>
            <w:pStyle w:val="Contents4"/>
            <w:tabs>
              <w:tab w:val="clear" w:pos="8176"/>
              <w:tab w:val="right" w:pos="9026" w:leader="dot"/>
            </w:tabs>
            <w:rPr/>
          </w:pPr>
          <w:hyperlink w:anchor="__RefHeading___Toc5658441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جسم هایتان حاضر</w:t>
            </w:r>
            <w:r>
              <w:rPr>
                <w:rStyle w:val="IndexLink"/>
                <w:rtl w:val="true"/>
              </w:rPr>
              <w:tab/>
            </w:r>
            <w:r>
              <w:rPr>
                <w:rStyle w:val="IndexLink"/>
              </w:rPr>
              <w:t>386</w:t>
            </w:r>
          </w:hyperlink>
        </w:p>
        <w:p>
          <w:pPr>
            <w:pStyle w:val="Contents4"/>
            <w:tabs>
              <w:tab w:val="clear" w:pos="8176"/>
              <w:tab w:val="right" w:pos="9026" w:leader="dot"/>
            </w:tabs>
            <w:rPr/>
          </w:pPr>
          <w:hyperlink w:anchor="__RefHeading___Toc5658443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عقل هایتان پنهان</w:t>
            </w:r>
            <w:r>
              <w:rPr>
                <w:rStyle w:val="IndexLink"/>
                <w:rtl w:val="true"/>
              </w:rPr>
              <w:tab/>
            </w:r>
            <w:r>
              <w:rPr>
                <w:rStyle w:val="IndexLink"/>
              </w:rPr>
              <w:t>386</w:t>
            </w:r>
          </w:hyperlink>
        </w:p>
        <w:p>
          <w:pPr>
            <w:pStyle w:val="Contents4"/>
            <w:tabs>
              <w:tab w:val="clear" w:pos="8176"/>
              <w:tab w:val="right" w:pos="9026" w:leader="dot"/>
            </w:tabs>
            <w:rPr/>
          </w:pPr>
          <w:hyperlink w:anchor="__RefHeading___Toc5658445_2320776876">
            <w:r>
              <w:rPr>
                <w:webHidden/>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پراکندگی خواسته ها</w:t>
            </w:r>
            <w:r>
              <w:rPr>
                <w:rStyle w:val="IndexLink"/>
                <w:rtl w:val="true"/>
              </w:rPr>
              <w:tab/>
            </w:r>
            <w:r>
              <w:rPr>
                <w:rStyle w:val="IndexLink"/>
              </w:rPr>
              <w:t>386</w:t>
            </w:r>
          </w:hyperlink>
        </w:p>
        <w:p>
          <w:pPr>
            <w:pStyle w:val="Contents3"/>
            <w:tabs>
              <w:tab w:val="clear" w:pos="8459"/>
              <w:tab w:val="right" w:pos="9026" w:leader="dot"/>
            </w:tabs>
            <w:rPr/>
          </w:pPr>
          <w:hyperlink w:anchor="__RefHeading___Toc5658447_2320776876">
            <w:r>
              <w:rPr>
                <w:webHidden/>
                <w:rStyle w:val="IndexLink"/>
              </w:rPr>
              <w:t>7</w:t>
            </w:r>
            <w:r>
              <w:rPr>
                <w:rStyle w:val="IndexLink"/>
                <w:rtl w:val="true"/>
              </w:rPr>
              <w:t xml:space="preserve">. </w:t>
            </w:r>
            <w:r>
              <w:rPr>
                <w:rStyle w:val="IndexLink"/>
                <w:rtl w:val="true"/>
              </w:rPr>
              <w:t>سرکشی در برابر رهبر مطیع خدا</w:t>
            </w:r>
            <w:r>
              <w:rPr>
                <w:rStyle w:val="IndexLink"/>
                <w:rtl w:val="true"/>
              </w:rPr>
              <w:tab/>
            </w:r>
            <w:r>
              <w:rPr>
                <w:rStyle w:val="IndexLink"/>
              </w:rPr>
              <w:t>386</w:t>
            </w:r>
          </w:hyperlink>
        </w:p>
        <w:p>
          <w:pPr>
            <w:pStyle w:val="Contents3"/>
            <w:tabs>
              <w:tab w:val="clear" w:pos="8459"/>
              <w:tab w:val="right" w:pos="9026" w:leader="dot"/>
            </w:tabs>
            <w:rPr/>
          </w:pPr>
          <w:hyperlink w:anchor="__RefHeading___Toc5658449_2320776876">
            <w:r>
              <w:rPr>
                <w:webHidden/>
                <w:rStyle w:val="IndexLink"/>
              </w:rPr>
              <w:t>8</w:t>
            </w:r>
            <w:r>
              <w:rPr>
                <w:rStyle w:val="IndexLink"/>
                <w:rtl w:val="true"/>
              </w:rPr>
              <w:t xml:space="preserve">. </w:t>
            </w:r>
            <w:r>
              <w:rPr>
                <w:rStyle w:val="IndexLink"/>
                <w:rtl w:val="true"/>
              </w:rPr>
              <w:t>بی ارزشی کوفیان در مقابل شامیان</w:t>
            </w:r>
            <w:r>
              <w:rPr>
                <w:rStyle w:val="IndexLink"/>
                <w:rtl w:val="true"/>
              </w:rPr>
              <w:tab/>
            </w:r>
            <w:r>
              <w:rPr>
                <w:rStyle w:val="IndexLink"/>
              </w:rPr>
              <w:t>387</w:t>
            </w:r>
          </w:hyperlink>
        </w:p>
        <w:p>
          <w:pPr>
            <w:pStyle w:val="Contents3"/>
            <w:tabs>
              <w:tab w:val="clear" w:pos="8459"/>
              <w:tab w:val="right" w:pos="9026" w:leader="dot"/>
            </w:tabs>
            <w:rPr/>
          </w:pPr>
          <w:hyperlink w:anchor="__RefHeading___Toc5658451_2320776876">
            <w:r>
              <w:rPr>
                <w:webHidden/>
                <w:rStyle w:val="IndexLink"/>
              </w:rPr>
              <w:t>9</w:t>
            </w:r>
            <w:r>
              <w:rPr>
                <w:rStyle w:val="IndexLink"/>
                <w:rtl w:val="true"/>
              </w:rPr>
              <w:t xml:space="preserve">. </w:t>
            </w:r>
            <w:r>
              <w:rPr>
                <w:rStyle w:val="IndexLink"/>
                <w:rtl w:val="true"/>
              </w:rPr>
              <w:t>نقاط ضعف کوفیان</w:t>
            </w:r>
            <w:r>
              <w:rPr>
                <w:rStyle w:val="IndexLink"/>
                <w:rtl w:val="true"/>
              </w:rPr>
              <w:tab/>
            </w:r>
            <w:r>
              <w:rPr>
                <w:rStyle w:val="IndexLink"/>
              </w:rPr>
              <w:t>388</w:t>
            </w:r>
          </w:hyperlink>
        </w:p>
        <w:p>
          <w:pPr>
            <w:pStyle w:val="Contents3"/>
            <w:tabs>
              <w:tab w:val="clear" w:pos="8459"/>
              <w:tab w:val="right" w:pos="9026" w:leader="dot"/>
            </w:tabs>
            <w:rPr/>
          </w:pPr>
          <w:hyperlink w:anchor="__RefHeading___Toc5658453_2320776876">
            <w:r>
              <w:rPr>
                <w:webHidden/>
                <w:rStyle w:val="IndexLink"/>
              </w:rPr>
              <w:t>10</w:t>
            </w:r>
            <w:r>
              <w:rPr>
                <w:rStyle w:val="IndexLink"/>
                <w:rtl w:val="true"/>
              </w:rPr>
              <w:t xml:space="preserve">. </w:t>
            </w:r>
            <w:r>
              <w:rPr>
                <w:rStyle w:val="IndexLink"/>
                <w:rtl w:val="true"/>
              </w:rPr>
              <w:t>دو چیزی که ندارید</w:t>
            </w:r>
            <w:r>
              <w:rPr>
                <w:rStyle w:val="IndexLink"/>
                <w:rtl w:val="true"/>
              </w:rPr>
              <w:tab/>
            </w:r>
            <w:r>
              <w:rPr>
                <w:rStyle w:val="IndexLink"/>
              </w:rPr>
              <w:t>389</w:t>
            </w:r>
          </w:hyperlink>
        </w:p>
        <w:p>
          <w:pPr>
            <w:pStyle w:val="Contents3"/>
            <w:tabs>
              <w:tab w:val="clear" w:pos="8459"/>
              <w:tab w:val="right" w:pos="9026" w:leader="dot"/>
            </w:tabs>
            <w:rPr/>
          </w:pPr>
          <w:hyperlink w:anchor="__RefHeading___Toc5658455_2320776876">
            <w:r>
              <w:rPr>
                <w:webHidden/>
                <w:rStyle w:val="IndexLink"/>
              </w:rPr>
              <w:t>11</w:t>
            </w:r>
            <w:r>
              <w:rPr>
                <w:rStyle w:val="IndexLink"/>
                <w:rtl w:val="true"/>
              </w:rPr>
              <w:t xml:space="preserve">. </w:t>
            </w:r>
            <w:r>
              <w:rPr>
                <w:rStyle w:val="IndexLink"/>
                <w:rtl w:val="true"/>
              </w:rPr>
              <w:t>نفرین امام</w:t>
            </w:r>
            <w:r>
              <w:rPr>
                <w:rStyle w:val="IndexLink"/>
                <w:rtl w:val="true"/>
              </w:rPr>
              <w:tab/>
            </w:r>
            <w:r>
              <w:rPr>
                <w:rStyle w:val="IndexLink"/>
              </w:rPr>
              <w:t>389</w:t>
            </w:r>
          </w:hyperlink>
        </w:p>
        <w:p>
          <w:pPr>
            <w:pStyle w:val="Contents3"/>
            <w:tabs>
              <w:tab w:val="clear" w:pos="8459"/>
              <w:tab w:val="right" w:pos="9026" w:leader="dot"/>
            </w:tabs>
            <w:rPr/>
          </w:pPr>
          <w:hyperlink w:anchor="__RefHeading___Toc5658457_2320776876">
            <w:r>
              <w:rPr>
                <w:webHidden/>
                <w:rStyle w:val="IndexLink"/>
              </w:rPr>
              <w:t>12</w:t>
            </w:r>
            <w:r>
              <w:rPr>
                <w:rStyle w:val="IndexLink"/>
                <w:rtl w:val="true"/>
              </w:rPr>
              <w:t xml:space="preserve">. </w:t>
            </w:r>
            <w:r>
              <w:rPr>
                <w:rStyle w:val="IndexLink"/>
                <w:rtl w:val="true"/>
              </w:rPr>
              <w:t>متفرق بودن کوفیان</w:t>
            </w:r>
            <w:r>
              <w:rPr>
                <w:rStyle w:val="IndexLink"/>
                <w:rtl w:val="true"/>
              </w:rPr>
              <w:tab/>
            </w:r>
            <w:r>
              <w:rPr>
                <w:rStyle w:val="IndexLink"/>
              </w:rPr>
              <w:t>390</w:t>
            </w:r>
          </w:hyperlink>
        </w:p>
        <w:p>
          <w:pPr>
            <w:pStyle w:val="Contents3"/>
            <w:tabs>
              <w:tab w:val="clear" w:pos="8459"/>
              <w:tab w:val="right" w:pos="9026" w:leader="dot"/>
            </w:tabs>
            <w:rPr/>
          </w:pPr>
          <w:hyperlink w:anchor="__RefHeading___Toc5658459_2320776876">
            <w:r>
              <w:rPr>
                <w:webHidden/>
                <w:rStyle w:val="IndexLink"/>
              </w:rPr>
              <w:t>13</w:t>
            </w:r>
            <w:r>
              <w:rPr>
                <w:rStyle w:val="IndexLink"/>
                <w:rtl w:val="true"/>
              </w:rPr>
              <w:t xml:space="preserve">. </w:t>
            </w:r>
            <w:r>
              <w:rPr>
                <w:rStyle w:val="IndexLink"/>
                <w:rtl w:val="true"/>
              </w:rPr>
              <w:t>به دنبال راه فرار در میدان جنگ</w:t>
            </w:r>
            <w:r>
              <w:rPr>
                <w:rStyle w:val="IndexLink"/>
                <w:rtl w:val="true"/>
              </w:rPr>
              <w:tab/>
            </w:r>
            <w:r>
              <w:rPr>
                <w:rStyle w:val="IndexLink"/>
              </w:rPr>
              <w:t>391</w:t>
            </w:r>
          </w:hyperlink>
        </w:p>
        <w:p>
          <w:pPr>
            <w:pStyle w:val="Contents3"/>
            <w:tabs>
              <w:tab w:val="clear" w:pos="8459"/>
              <w:tab w:val="right" w:pos="9026" w:leader="dot"/>
            </w:tabs>
            <w:rPr/>
          </w:pPr>
          <w:hyperlink w:anchor="__RefHeading___Toc5658461_2320776876">
            <w:r>
              <w:rPr>
                <w:webHidden/>
                <w:rStyle w:val="IndexLink"/>
              </w:rPr>
              <w:t>14</w:t>
            </w:r>
            <w:r>
              <w:rPr>
                <w:rStyle w:val="IndexLink"/>
                <w:rtl w:val="true"/>
              </w:rPr>
              <w:t xml:space="preserve">. </w:t>
            </w:r>
            <w:r>
              <w:rPr>
                <w:rStyle w:val="IndexLink"/>
                <w:rtl w:val="true"/>
              </w:rPr>
              <w:t>پیشروی امام در راه روشن</w:t>
            </w:r>
            <w:r>
              <w:rPr>
                <w:rStyle w:val="IndexLink"/>
                <w:rtl w:val="true"/>
              </w:rPr>
              <w:tab/>
            </w:r>
            <w:r>
              <w:rPr>
                <w:rStyle w:val="IndexLink"/>
              </w:rPr>
              <w:t>392</w:t>
            </w:r>
          </w:hyperlink>
        </w:p>
        <w:p>
          <w:pPr>
            <w:pStyle w:val="Contents3"/>
            <w:tabs>
              <w:tab w:val="clear" w:pos="8459"/>
              <w:tab w:val="right" w:pos="9026" w:leader="dot"/>
            </w:tabs>
            <w:rPr/>
          </w:pPr>
          <w:hyperlink w:anchor="__RefHeading___Toc5658463_2320776876">
            <w:r>
              <w:rPr>
                <w:webHidden/>
                <w:rStyle w:val="IndexLink"/>
              </w:rPr>
              <w:t>15</w:t>
            </w:r>
            <w:r>
              <w:rPr>
                <w:rStyle w:val="IndexLink"/>
                <w:rtl w:val="true"/>
              </w:rPr>
              <w:t xml:space="preserve">. </w:t>
            </w:r>
            <w:r>
              <w:rPr>
                <w:rStyle w:val="IndexLink"/>
                <w:rtl w:val="true"/>
              </w:rPr>
              <w:t>قدم در جای یاران واقعی پیامبر</w:t>
            </w:r>
            <w:r>
              <w:rPr>
                <w:rStyle w:val="IndexLink"/>
                <w:rtl w:val="true"/>
              </w:rPr>
              <w:tab/>
            </w:r>
            <w:r>
              <w:rPr>
                <w:rStyle w:val="IndexLink"/>
              </w:rPr>
              <w:t>393</w:t>
            </w:r>
          </w:hyperlink>
        </w:p>
        <w:p>
          <w:pPr>
            <w:pStyle w:val="Contents3"/>
            <w:tabs>
              <w:tab w:val="clear" w:pos="8459"/>
              <w:tab w:val="right" w:pos="9026" w:leader="dot"/>
            </w:tabs>
            <w:rPr/>
          </w:pPr>
          <w:hyperlink w:anchor="__RefHeading___Toc5658465_2320776876">
            <w:r>
              <w:rPr>
                <w:webHidden/>
                <w:rStyle w:val="IndexLink"/>
              </w:rPr>
              <w:t>16</w:t>
            </w:r>
            <w:r>
              <w:rPr>
                <w:rStyle w:val="IndexLink"/>
                <w:rtl w:val="true"/>
              </w:rPr>
              <w:t xml:space="preserve">. </w:t>
            </w:r>
            <w:r>
              <w:rPr>
                <w:rStyle w:val="IndexLink"/>
                <w:rtl w:val="true"/>
              </w:rPr>
              <w:t>با پیروی از اهل بیت پیوسته در جاده هدایت</w:t>
            </w:r>
            <w:r>
              <w:rPr>
                <w:rStyle w:val="IndexLink"/>
                <w:rtl w:val="true"/>
              </w:rPr>
              <w:tab/>
            </w:r>
            <w:r>
              <w:rPr>
                <w:rStyle w:val="IndexLink"/>
              </w:rPr>
              <w:t>393</w:t>
            </w:r>
          </w:hyperlink>
        </w:p>
        <w:p>
          <w:pPr>
            <w:pStyle w:val="Contents3"/>
            <w:tabs>
              <w:tab w:val="clear" w:pos="8459"/>
              <w:tab w:val="right" w:pos="9026" w:leader="dot"/>
            </w:tabs>
            <w:rPr/>
          </w:pPr>
          <w:hyperlink w:anchor="__RefHeading___Toc5658467_2320776876">
            <w:r>
              <w:rPr>
                <w:webHidden/>
                <w:rStyle w:val="IndexLink"/>
              </w:rPr>
              <w:t>17</w:t>
            </w:r>
            <w:r>
              <w:rPr>
                <w:rStyle w:val="IndexLink"/>
                <w:rtl w:val="true"/>
              </w:rPr>
              <w:t xml:space="preserve">. </w:t>
            </w:r>
            <w:r>
              <w:rPr>
                <w:rStyle w:val="IndexLink"/>
                <w:rtl w:val="true"/>
              </w:rPr>
              <w:t>همراهی با اهل بیت</w:t>
            </w:r>
            <w:r>
              <w:rPr>
                <w:rStyle w:val="IndexLink"/>
                <w:rtl w:val="true"/>
              </w:rPr>
              <w:tab/>
            </w:r>
            <w:r>
              <w:rPr>
                <w:rStyle w:val="IndexLink"/>
              </w:rPr>
              <w:t>394</w:t>
            </w:r>
          </w:hyperlink>
        </w:p>
        <w:p>
          <w:pPr>
            <w:pStyle w:val="Contents3"/>
            <w:tabs>
              <w:tab w:val="clear" w:pos="8459"/>
              <w:tab w:val="right" w:pos="9026" w:leader="dot"/>
            </w:tabs>
            <w:rPr/>
          </w:pPr>
          <w:hyperlink w:anchor="__RefHeading___Toc5658469_2320776876">
            <w:r>
              <w:rPr>
                <w:webHidden/>
                <w:rStyle w:val="IndexLink"/>
              </w:rPr>
              <w:t>18</w:t>
            </w:r>
            <w:r>
              <w:rPr>
                <w:rStyle w:val="IndexLink"/>
                <w:rtl w:val="true"/>
              </w:rPr>
              <w:t xml:space="preserve">. </w:t>
            </w:r>
            <w:r>
              <w:rPr>
                <w:rStyle w:val="IndexLink"/>
                <w:rtl w:val="true"/>
              </w:rPr>
              <w:t>حرکت کردن در طریق اهل بیت</w:t>
            </w:r>
            <w:r>
              <w:rPr>
                <w:rStyle w:val="IndexLink"/>
                <w:rtl w:val="true"/>
              </w:rPr>
              <w:tab/>
            </w:r>
            <w:r>
              <w:rPr>
                <w:rStyle w:val="IndexLink"/>
              </w:rPr>
              <w:t>394</w:t>
            </w:r>
          </w:hyperlink>
        </w:p>
        <w:p>
          <w:pPr>
            <w:pStyle w:val="Contents3"/>
            <w:tabs>
              <w:tab w:val="clear" w:pos="8459"/>
              <w:tab w:val="right" w:pos="9026" w:leader="dot"/>
            </w:tabs>
            <w:rPr/>
          </w:pPr>
          <w:hyperlink w:anchor="__RefHeading___Toc5658471_2320776876">
            <w:r>
              <w:rPr>
                <w:webHidden/>
                <w:rStyle w:val="IndexLink"/>
              </w:rPr>
              <w:t>19</w:t>
            </w:r>
            <w:r>
              <w:rPr>
                <w:rStyle w:val="IndexLink"/>
                <w:rtl w:val="true"/>
              </w:rPr>
              <w:t xml:space="preserve">. </w:t>
            </w:r>
            <w:r>
              <w:rPr>
                <w:rStyle w:val="IndexLink"/>
                <w:rtl w:val="true"/>
              </w:rPr>
              <w:t>اوصاف اصحاب خاص پیامبر</w:t>
            </w:r>
            <w:r>
              <w:rPr>
                <w:rStyle w:val="IndexLink"/>
                <w:rtl w:val="true"/>
              </w:rPr>
              <w:tab/>
            </w:r>
            <w:r>
              <w:rPr>
                <w:rStyle w:val="IndexLink"/>
              </w:rPr>
              <w:t>396</w:t>
            </w:r>
          </w:hyperlink>
        </w:p>
        <w:p>
          <w:pPr>
            <w:pStyle w:val="Contents4"/>
            <w:tabs>
              <w:tab w:val="clear" w:pos="8176"/>
              <w:tab w:val="right" w:pos="9026" w:leader="dot"/>
            </w:tabs>
            <w:rPr/>
          </w:pPr>
          <w:hyperlink w:anchor="__RefHeading___Toc5658473_2320776876">
            <w:r>
              <w:rPr>
                <w:webHidden/>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زهد</w:t>
            </w:r>
            <w:r>
              <w:rPr>
                <w:rStyle w:val="IndexLink"/>
                <w:rtl w:val="true"/>
              </w:rPr>
              <w:tab/>
            </w:r>
            <w:r>
              <w:rPr>
                <w:rStyle w:val="IndexLink"/>
              </w:rPr>
              <w:t>396</w:t>
            </w:r>
          </w:hyperlink>
        </w:p>
        <w:p>
          <w:pPr>
            <w:pStyle w:val="Contents4"/>
            <w:tabs>
              <w:tab w:val="clear" w:pos="8176"/>
              <w:tab w:val="right" w:pos="9026" w:leader="dot"/>
            </w:tabs>
            <w:rPr/>
          </w:pPr>
          <w:hyperlink w:anchor="__RefHeading___Toc5658475_2320776876">
            <w:r>
              <w:rPr>
                <w:webHidden/>
                <w:rStyle w:val="IndexLink"/>
              </w:rPr>
              <w:t>19</w:t>
            </w:r>
            <w:r>
              <w:rPr>
                <w:rStyle w:val="IndexLink"/>
                <w:rtl w:val="true"/>
              </w:rPr>
              <w:t xml:space="preserve">. </w:t>
            </w:r>
            <w:r>
              <w:rPr>
                <w:rStyle w:val="IndexLink"/>
              </w:rPr>
              <w:t>2</w:t>
            </w:r>
            <w:r>
              <w:rPr>
                <w:rStyle w:val="IndexLink"/>
                <w:rtl w:val="true"/>
              </w:rPr>
              <w:t xml:space="preserve">. </w:t>
            </w:r>
            <w:r>
              <w:rPr>
                <w:rStyle w:val="IndexLink"/>
                <w:rtl w:val="true"/>
              </w:rPr>
              <w:t>اهل عبادت</w:t>
            </w:r>
            <w:r>
              <w:rPr>
                <w:rStyle w:val="IndexLink"/>
                <w:rtl w:val="true"/>
              </w:rPr>
              <w:tab/>
            </w:r>
            <w:r>
              <w:rPr>
                <w:rStyle w:val="IndexLink"/>
              </w:rPr>
              <w:t>396</w:t>
            </w:r>
          </w:hyperlink>
        </w:p>
        <w:p>
          <w:pPr>
            <w:pStyle w:val="Contents4"/>
            <w:tabs>
              <w:tab w:val="clear" w:pos="8176"/>
              <w:tab w:val="right" w:pos="9026" w:leader="dot"/>
            </w:tabs>
            <w:rPr/>
          </w:pPr>
          <w:hyperlink w:anchor="__RefHeading___Toc5658477_2320776876">
            <w:r>
              <w:rPr>
                <w:webHidden/>
                <w:rStyle w:val="IndexLink"/>
              </w:rPr>
              <w:t>19</w:t>
            </w:r>
            <w:r>
              <w:rPr>
                <w:rStyle w:val="IndexLink"/>
                <w:rtl w:val="true"/>
              </w:rPr>
              <w:t xml:space="preserve">. </w:t>
            </w:r>
            <w:r>
              <w:rPr>
                <w:rStyle w:val="IndexLink"/>
              </w:rPr>
              <w:t>3</w:t>
            </w:r>
            <w:r>
              <w:rPr>
                <w:rStyle w:val="IndexLink"/>
                <w:rtl w:val="true"/>
              </w:rPr>
              <w:t xml:space="preserve">. </w:t>
            </w:r>
            <w:r>
              <w:rPr>
                <w:rStyle w:val="IndexLink"/>
                <w:rtl w:val="true"/>
              </w:rPr>
              <w:t>ترس از قیامت</w:t>
            </w:r>
            <w:r>
              <w:rPr>
                <w:rStyle w:val="IndexLink"/>
                <w:rtl w:val="true"/>
              </w:rPr>
              <w:tab/>
            </w:r>
            <w:r>
              <w:rPr>
                <w:rStyle w:val="IndexLink"/>
              </w:rPr>
              <w:t>397</w:t>
            </w:r>
          </w:hyperlink>
        </w:p>
        <w:p>
          <w:pPr>
            <w:pStyle w:val="Contents4"/>
            <w:tabs>
              <w:tab w:val="clear" w:pos="8176"/>
              <w:tab w:val="right" w:pos="9026" w:leader="dot"/>
            </w:tabs>
            <w:rPr/>
          </w:pPr>
          <w:hyperlink w:anchor="__RefHeading___Toc5658479_2320776876">
            <w:r>
              <w:rPr>
                <w:webHidden/>
                <w:rStyle w:val="IndexLink"/>
              </w:rPr>
              <w:t>19</w:t>
            </w:r>
            <w:r>
              <w:rPr>
                <w:rStyle w:val="IndexLink"/>
                <w:rtl w:val="true"/>
              </w:rPr>
              <w:t xml:space="preserve">. </w:t>
            </w:r>
            <w:r>
              <w:rPr>
                <w:rStyle w:val="IndexLink"/>
              </w:rPr>
              <w:t>4</w:t>
            </w:r>
            <w:r>
              <w:rPr>
                <w:rStyle w:val="IndexLink"/>
                <w:rtl w:val="true"/>
              </w:rPr>
              <w:t xml:space="preserve">. </w:t>
            </w:r>
            <w:r>
              <w:rPr>
                <w:rStyle w:val="IndexLink"/>
                <w:rtl w:val="true"/>
              </w:rPr>
              <w:t>اهل سجده</w:t>
            </w:r>
            <w:r>
              <w:rPr>
                <w:rStyle w:val="IndexLink"/>
                <w:rtl w:val="true"/>
              </w:rPr>
              <w:tab/>
            </w:r>
            <w:r>
              <w:rPr>
                <w:rStyle w:val="IndexLink"/>
              </w:rPr>
              <w:t>397</w:t>
            </w:r>
          </w:hyperlink>
        </w:p>
        <w:p>
          <w:pPr>
            <w:pStyle w:val="Contents4"/>
            <w:tabs>
              <w:tab w:val="clear" w:pos="8176"/>
              <w:tab w:val="right" w:pos="9026" w:leader="dot"/>
            </w:tabs>
            <w:rPr/>
          </w:pPr>
          <w:hyperlink w:anchor="__RefHeading___Toc5658481_2320776876">
            <w:r>
              <w:rPr>
                <w:webHidden/>
                <w:rStyle w:val="IndexLink"/>
              </w:rPr>
              <w:t>19</w:t>
            </w:r>
            <w:r>
              <w:rPr>
                <w:rStyle w:val="IndexLink"/>
                <w:rtl w:val="true"/>
              </w:rPr>
              <w:t xml:space="preserve">. </w:t>
            </w:r>
            <w:r>
              <w:rPr>
                <w:rStyle w:val="IndexLink"/>
              </w:rPr>
              <w:t>5</w:t>
            </w:r>
            <w:r>
              <w:rPr>
                <w:rStyle w:val="IndexLink"/>
                <w:rtl w:val="true"/>
              </w:rPr>
              <w:t xml:space="preserve">. </w:t>
            </w:r>
            <w:r>
              <w:rPr>
                <w:rStyle w:val="IndexLink"/>
                <w:rtl w:val="true"/>
              </w:rPr>
              <w:t>اهل گریه</w:t>
            </w:r>
            <w:r>
              <w:rPr>
                <w:rStyle w:val="IndexLink"/>
                <w:rtl w:val="true"/>
              </w:rPr>
              <w:tab/>
            </w:r>
            <w:r>
              <w:rPr>
                <w:rStyle w:val="IndexLink"/>
              </w:rPr>
              <w:t>398</w:t>
            </w:r>
          </w:hyperlink>
        </w:p>
        <w:p>
          <w:pPr>
            <w:pStyle w:val="Contents4"/>
            <w:tabs>
              <w:tab w:val="clear" w:pos="8176"/>
              <w:tab w:val="right" w:pos="9026" w:leader="dot"/>
            </w:tabs>
            <w:rPr/>
          </w:pPr>
          <w:hyperlink w:anchor="__RefHeading___Toc5658483_2320776876">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tl w:val="true"/>
              </w:rPr>
              <w:t>ایمان قوی</w:t>
            </w:r>
            <w:r>
              <w:rPr>
                <w:rStyle w:val="IndexLink"/>
                <w:rtl w:val="true"/>
              </w:rPr>
              <w:tab/>
            </w:r>
            <w:r>
              <w:rPr>
                <w:rStyle w:val="IndexLink"/>
              </w:rPr>
              <w:t>398</w:t>
            </w:r>
          </w:hyperlink>
        </w:p>
        <w:p>
          <w:pPr>
            <w:pStyle w:val="Contents2"/>
            <w:tabs>
              <w:tab w:val="clear" w:pos="8743"/>
              <w:tab w:val="right" w:pos="9026" w:leader="dot"/>
            </w:tabs>
            <w:rPr/>
          </w:pPr>
          <w:hyperlink w:anchor="__RefHeading___Toc5658485_2320776876">
            <w:r>
              <w:rPr>
                <w:webHidden/>
                <w:rStyle w:val="IndexLink"/>
                <w:rtl w:val="true"/>
              </w:rPr>
              <w:t xml:space="preserve">خطبه </w:t>
            </w:r>
            <w:r>
              <w:rPr>
                <w:rStyle w:val="IndexLink"/>
              </w:rPr>
              <w:t>98</w:t>
            </w:r>
            <w:r>
              <w:rPr>
                <w:rStyle w:val="IndexLink"/>
                <w:rtl w:val="true"/>
              </w:rPr>
              <w:tab/>
            </w:r>
            <w:r>
              <w:rPr>
                <w:rStyle w:val="IndexLink"/>
              </w:rPr>
              <w:t>400</w:t>
            </w:r>
          </w:hyperlink>
        </w:p>
        <w:p>
          <w:pPr>
            <w:pStyle w:val="Contents3"/>
            <w:tabs>
              <w:tab w:val="clear" w:pos="8459"/>
              <w:tab w:val="right" w:pos="9026" w:leader="dot"/>
            </w:tabs>
            <w:rPr/>
          </w:pPr>
          <w:hyperlink w:anchor="__RefHeading___Toc5658487_2320776876">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5658489_2320776876">
            <w:r>
              <w:rPr>
                <w:webHidden/>
                <w:rStyle w:val="IndexLink"/>
                <w:rtl w:val="true"/>
              </w:rPr>
              <w:t>پیشگفتار خطبه</w:t>
            </w:r>
            <w:r>
              <w:rPr>
                <w:rStyle w:val="IndexLink"/>
                <w:rtl w:val="true"/>
              </w:rPr>
              <w:tab/>
            </w:r>
            <w:r>
              <w:rPr>
                <w:rStyle w:val="IndexLink"/>
              </w:rPr>
              <w:t>400</w:t>
            </w:r>
          </w:hyperlink>
        </w:p>
        <w:p>
          <w:pPr>
            <w:pStyle w:val="Contents3"/>
            <w:tabs>
              <w:tab w:val="clear" w:pos="8459"/>
              <w:tab w:val="right" w:pos="9026" w:leader="dot"/>
            </w:tabs>
            <w:rPr/>
          </w:pPr>
          <w:hyperlink w:anchor="__RefHeading___Toc5658491_2320776876">
            <w:r>
              <w:rPr>
                <w:webHidden/>
                <w:rStyle w:val="IndexLink"/>
              </w:rPr>
              <w:t>1</w:t>
            </w:r>
            <w:r>
              <w:rPr>
                <w:rStyle w:val="IndexLink"/>
                <w:rtl w:val="true"/>
              </w:rPr>
              <w:t xml:space="preserve">. </w:t>
            </w:r>
            <w:r>
              <w:rPr>
                <w:rStyle w:val="IndexLink"/>
                <w:rtl w:val="true"/>
              </w:rPr>
              <w:t>بدعت های بنی امیه</w:t>
            </w:r>
            <w:r>
              <w:rPr>
                <w:rStyle w:val="IndexLink"/>
                <w:rtl w:val="true"/>
              </w:rPr>
              <w:tab/>
            </w:r>
            <w:r>
              <w:rPr>
                <w:rStyle w:val="IndexLink"/>
              </w:rPr>
              <w:t>401</w:t>
            </w:r>
          </w:hyperlink>
        </w:p>
        <w:p>
          <w:pPr>
            <w:pStyle w:val="Contents4"/>
            <w:tabs>
              <w:tab w:val="clear" w:pos="8176"/>
              <w:tab w:val="right" w:pos="9026" w:leader="dot"/>
            </w:tabs>
            <w:rPr/>
          </w:pPr>
          <w:hyperlink w:anchor="__RefHeading___Toc565849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حلال شمردن حرام</w:t>
            </w:r>
            <w:r>
              <w:rPr>
                <w:rStyle w:val="IndexLink"/>
                <w:rtl w:val="true"/>
              </w:rPr>
              <w:tab/>
            </w:r>
            <w:r>
              <w:rPr>
                <w:rStyle w:val="IndexLink"/>
              </w:rPr>
              <w:t>401</w:t>
            </w:r>
          </w:hyperlink>
        </w:p>
        <w:p>
          <w:pPr>
            <w:pStyle w:val="Contents4"/>
            <w:tabs>
              <w:tab w:val="clear" w:pos="8176"/>
              <w:tab w:val="right" w:pos="9026" w:leader="dot"/>
            </w:tabs>
            <w:rPr/>
          </w:pPr>
          <w:hyperlink w:anchor="__RefHeading___Toc565849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نقض پیمان</w:t>
            </w:r>
            <w:r>
              <w:rPr>
                <w:rStyle w:val="IndexLink"/>
                <w:rtl w:val="true"/>
              </w:rPr>
              <w:tab/>
            </w:r>
            <w:r>
              <w:rPr>
                <w:rStyle w:val="IndexLink"/>
              </w:rPr>
              <w:t>402</w:t>
            </w:r>
          </w:hyperlink>
        </w:p>
        <w:p>
          <w:pPr>
            <w:pStyle w:val="Contents3"/>
            <w:tabs>
              <w:tab w:val="clear" w:pos="8459"/>
              <w:tab w:val="right" w:pos="9026" w:leader="dot"/>
            </w:tabs>
            <w:rPr/>
          </w:pPr>
          <w:hyperlink w:anchor="__RefHeading___Toc5658497_2320776876">
            <w:r>
              <w:rPr>
                <w:webHidden/>
                <w:rStyle w:val="IndexLink"/>
              </w:rPr>
              <w:t>2</w:t>
            </w:r>
            <w:r>
              <w:rPr>
                <w:rStyle w:val="IndexLink"/>
                <w:rtl w:val="true"/>
              </w:rPr>
              <w:t xml:space="preserve">. </w:t>
            </w:r>
            <w:r>
              <w:rPr>
                <w:rStyle w:val="IndexLink"/>
                <w:rtl w:val="true"/>
              </w:rPr>
              <w:t>گستره ظلم بنی امیه</w:t>
            </w:r>
            <w:r>
              <w:rPr>
                <w:rStyle w:val="IndexLink"/>
                <w:rtl w:val="true"/>
              </w:rPr>
              <w:tab/>
            </w:r>
            <w:r>
              <w:rPr>
                <w:rStyle w:val="IndexLink"/>
              </w:rPr>
              <w:t>402</w:t>
            </w:r>
          </w:hyperlink>
        </w:p>
        <w:p>
          <w:pPr>
            <w:pStyle w:val="Contents3"/>
            <w:tabs>
              <w:tab w:val="clear" w:pos="8459"/>
              <w:tab w:val="right" w:pos="9026" w:leader="dot"/>
            </w:tabs>
            <w:rPr/>
          </w:pPr>
          <w:hyperlink w:anchor="__RefHeading___Toc5658499_2320776876">
            <w:r>
              <w:rPr>
                <w:webHidden/>
                <w:rStyle w:val="IndexLink"/>
              </w:rPr>
              <w:t>3</w:t>
            </w:r>
            <w:r>
              <w:rPr>
                <w:rStyle w:val="IndexLink"/>
                <w:rtl w:val="true"/>
              </w:rPr>
              <w:t xml:space="preserve">. </w:t>
            </w:r>
            <w:r>
              <w:rPr>
                <w:rStyle w:val="IndexLink"/>
                <w:rtl w:val="true"/>
              </w:rPr>
              <w:t>گستردگی فساد بنی امیه</w:t>
            </w:r>
            <w:r>
              <w:rPr>
                <w:rStyle w:val="IndexLink"/>
                <w:rtl w:val="true"/>
              </w:rPr>
              <w:tab/>
            </w:r>
            <w:r>
              <w:rPr>
                <w:rStyle w:val="IndexLink"/>
              </w:rPr>
              <w:t>402</w:t>
            </w:r>
          </w:hyperlink>
        </w:p>
        <w:p>
          <w:pPr>
            <w:pStyle w:val="Contents4"/>
            <w:tabs>
              <w:tab w:val="clear" w:pos="8176"/>
              <w:tab w:val="right" w:pos="9026" w:leader="dot"/>
            </w:tabs>
            <w:rPr/>
          </w:pPr>
          <w:hyperlink w:anchor="__RefHeading___Toc5658501_232077687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565850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گریان شدن مردم</w:t>
            </w:r>
            <w:r>
              <w:rPr>
                <w:rStyle w:val="IndexLink"/>
                <w:rtl w:val="true"/>
              </w:rPr>
              <w:tab/>
            </w:r>
            <w:r>
              <w:rPr>
                <w:rStyle w:val="IndexLink"/>
              </w:rPr>
              <w:t>403</w:t>
            </w:r>
          </w:hyperlink>
        </w:p>
        <w:p>
          <w:pPr>
            <w:pStyle w:val="Contents4"/>
            <w:tabs>
              <w:tab w:val="clear" w:pos="8176"/>
              <w:tab w:val="right" w:pos="9026" w:leader="dot"/>
            </w:tabs>
            <w:rPr/>
          </w:pPr>
          <w:hyperlink w:anchor="__RefHeading___Toc565850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بردگی مردم</w:t>
            </w:r>
            <w:r>
              <w:rPr>
                <w:rStyle w:val="IndexLink"/>
                <w:rtl w:val="true"/>
              </w:rPr>
              <w:tab/>
            </w:r>
            <w:r>
              <w:rPr>
                <w:rStyle w:val="IndexLink"/>
              </w:rPr>
              <w:t>403</w:t>
            </w:r>
          </w:hyperlink>
        </w:p>
        <w:p>
          <w:pPr>
            <w:pStyle w:val="Contents4"/>
            <w:tabs>
              <w:tab w:val="clear" w:pos="8176"/>
              <w:tab w:val="right" w:pos="9026" w:leader="dot"/>
            </w:tabs>
            <w:rPr/>
          </w:pPr>
          <w:hyperlink w:anchor="__RefHeading___Toc5658507_2320776876">
            <w:r>
              <w:rPr>
                <w:webHidden/>
                <w:rStyle w:val="IndexLink"/>
              </w:rPr>
              <w:t>4</w:t>
            </w:r>
            <w:r>
              <w:rPr>
                <w:rStyle w:val="IndexLink"/>
                <w:rtl w:val="true"/>
              </w:rPr>
              <w:t xml:space="preserve">. </w:t>
            </w:r>
            <w:r>
              <w:rPr>
                <w:rStyle w:val="IndexLink"/>
                <w:rtl w:val="true"/>
              </w:rPr>
              <w:t>رنج بیشتر برای خداجویان</w:t>
            </w:r>
            <w:r>
              <w:rPr>
                <w:rStyle w:val="IndexLink"/>
                <w:rtl w:val="true"/>
              </w:rPr>
              <w:tab/>
            </w:r>
            <w:r>
              <w:rPr>
                <w:rStyle w:val="IndexLink"/>
              </w:rPr>
              <w:t>404</w:t>
            </w:r>
          </w:hyperlink>
        </w:p>
        <w:p>
          <w:pPr>
            <w:pStyle w:val="Contents3"/>
            <w:tabs>
              <w:tab w:val="clear" w:pos="8459"/>
              <w:tab w:val="right" w:pos="9026" w:leader="dot"/>
            </w:tabs>
            <w:rPr/>
          </w:pPr>
          <w:hyperlink w:anchor="__RefHeading___Toc5658509_2320776876">
            <w:r>
              <w:rPr>
                <w:webHidden/>
                <w:rStyle w:val="IndexLink"/>
              </w:rPr>
              <w:t>5</w:t>
            </w:r>
            <w:r>
              <w:rPr>
                <w:rStyle w:val="IndexLink"/>
                <w:rtl w:val="true"/>
              </w:rPr>
              <w:t xml:space="preserve">. </w:t>
            </w:r>
            <w:r>
              <w:rPr>
                <w:rStyle w:val="IndexLink"/>
                <w:rtl w:val="true"/>
              </w:rPr>
              <w:t>دلداری به اصحاب</w:t>
            </w:r>
            <w:r>
              <w:rPr>
                <w:rStyle w:val="IndexLink"/>
                <w:rtl w:val="true"/>
              </w:rPr>
              <w:tab/>
            </w:r>
            <w:r>
              <w:rPr>
                <w:rStyle w:val="IndexLink"/>
              </w:rPr>
              <w:t>405</w:t>
            </w:r>
          </w:hyperlink>
        </w:p>
        <w:p>
          <w:pPr>
            <w:pStyle w:val="Contents2"/>
            <w:tabs>
              <w:tab w:val="clear" w:pos="8743"/>
              <w:tab w:val="right" w:pos="9026" w:leader="dot"/>
            </w:tabs>
            <w:rPr/>
          </w:pPr>
          <w:hyperlink w:anchor="__RefHeading___Toc5658511_2320776876">
            <w:r>
              <w:rPr>
                <w:webHidden/>
                <w:rStyle w:val="IndexLink"/>
                <w:rtl w:val="true"/>
              </w:rPr>
              <w:t xml:space="preserve">خطبه </w:t>
            </w:r>
            <w:r>
              <w:rPr>
                <w:rStyle w:val="IndexLink"/>
              </w:rPr>
              <w:t>99</w:t>
            </w:r>
            <w:r>
              <w:rPr>
                <w:rStyle w:val="IndexLink"/>
                <w:rtl w:val="true"/>
              </w:rPr>
              <w:tab/>
            </w:r>
            <w:r>
              <w:rPr>
                <w:rStyle w:val="IndexLink"/>
              </w:rPr>
              <w:t>406</w:t>
            </w:r>
          </w:hyperlink>
        </w:p>
        <w:p>
          <w:pPr>
            <w:pStyle w:val="Contents3"/>
            <w:tabs>
              <w:tab w:val="clear" w:pos="8459"/>
              <w:tab w:val="right" w:pos="9026" w:leader="dot"/>
            </w:tabs>
            <w:rPr/>
          </w:pPr>
          <w:hyperlink w:anchor="__RefHeading___Toc5658513_2320776876">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5658515_2320776876">
            <w:r>
              <w:rPr>
                <w:webHidden/>
                <w:rStyle w:val="IndexLink"/>
                <w:rtl w:val="true"/>
              </w:rPr>
              <w:t>پیشگفتار خطبه</w:t>
            </w:r>
            <w:r>
              <w:rPr>
                <w:rStyle w:val="IndexLink"/>
                <w:rtl w:val="true"/>
              </w:rPr>
              <w:tab/>
            </w:r>
            <w:r>
              <w:rPr>
                <w:rStyle w:val="IndexLink"/>
              </w:rPr>
              <w:t>406</w:t>
            </w:r>
          </w:hyperlink>
        </w:p>
        <w:p>
          <w:pPr>
            <w:pStyle w:val="Contents3"/>
            <w:tabs>
              <w:tab w:val="clear" w:pos="8459"/>
              <w:tab w:val="right" w:pos="9026" w:leader="dot"/>
            </w:tabs>
            <w:rPr/>
          </w:pPr>
          <w:hyperlink w:anchor="__RefHeading___Toc5658517_2320776876">
            <w:r>
              <w:rPr>
                <w:webHidden/>
                <w:rStyle w:val="IndexLink"/>
              </w:rPr>
              <w:t>1</w:t>
            </w:r>
            <w:r>
              <w:rPr>
                <w:rStyle w:val="IndexLink"/>
                <w:rtl w:val="true"/>
              </w:rPr>
              <w:t xml:space="preserve">. </w:t>
            </w:r>
            <w:r>
              <w:rPr>
                <w:rStyle w:val="IndexLink"/>
                <w:rtl w:val="true"/>
              </w:rPr>
              <w:t>حمد و سپاس خدا</w:t>
            </w:r>
            <w:r>
              <w:rPr>
                <w:rStyle w:val="IndexLink"/>
                <w:rtl w:val="true"/>
              </w:rPr>
              <w:tab/>
            </w:r>
            <w:r>
              <w:rPr>
                <w:rStyle w:val="IndexLink"/>
              </w:rPr>
              <w:t>407</w:t>
            </w:r>
          </w:hyperlink>
        </w:p>
        <w:p>
          <w:pPr>
            <w:pStyle w:val="Contents3"/>
            <w:tabs>
              <w:tab w:val="clear" w:pos="8459"/>
              <w:tab w:val="right" w:pos="9026" w:leader="dot"/>
            </w:tabs>
            <w:rPr/>
          </w:pPr>
          <w:hyperlink w:anchor="__RefHeading___Toc5658519_2320776876">
            <w:r>
              <w:rPr>
                <w:webHidden/>
                <w:rStyle w:val="IndexLink"/>
              </w:rPr>
              <w:t>2</w:t>
            </w:r>
            <w:r>
              <w:rPr>
                <w:rStyle w:val="IndexLink"/>
                <w:rtl w:val="true"/>
              </w:rPr>
              <w:t xml:space="preserve">. </w:t>
            </w:r>
            <w:r>
              <w:rPr>
                <w:rStyle w:val="IndexLink"/>
                <w:rtl w:val="true"/>
              </w:rPr>
              <w:t>یاری طلبیدن از خداوند</w:t>
            </w:r>
            <w:r>
              <w:rPr>
                <w:rStyle w:val="IndexLink"/>
                <w:rtl w:val="true"/>
              </w:rPr>
              <w:tab/>
            </w:r>
            <w:r>
              <w:rPr>
                <w:rStyle w:val="IndexLink"/>
              </w:rPr>
              <w:t>408</w:t>
            </w:r>
          </w:hyperlink>
        </w:p>
        <w:p>
          <w:pPr>
            <w:pStyle w:val="Contents3"/>
            <w:tabs>
              <w:tab w:val="clear" w:pos="8459"/>
              <w:tab w:val="right" w:pos="9026" w:leader="dot"/>
            </w:tabs>
            <w:rPr/>
          </w:pPr>
          <w:hyperlink w:anchor="__RefHeading___Toc5658521_2320776876">
            <w:r>
              <w:rPr>
                <w:webHidden/>
                <w:rStyle w:val="IndexLink"/>
              </w:rPr>
              <w:t>4</w:t>
            </w:r>
            <w:r>
              <w:rPr>
                <w:rStyle w:val="IndexLink"/>
                <w:rtl w:val="true"/>
              </w:rPr>
              <w:t xml:space="preserve">. </w:t>
            </w:r>
            <w:r>
              <w:rPr>
                <w:rStyle w:val="IndexLink"/>
                <w:rtl w:val="true"/>
              </w:rPr>
              <w:t>پایان پذیری سریع دنیا</w:t>
            </w:r>
            <w:r>
              <w:rPr>
                <w:rStyle w:val="IndexLink"/>
                <w:rtl w:val="true"/>
              </w:rPr>
              <w:tab/>
            </w:r>
            <w:r>
              <w:rPr>
                <w:rStyle w:val="IndexLink"/>
              </w:rPr>
              <w:t>409</w:t>
            </w:r>
          </w:hyperlink>
        </w:p>
        <w:p>
          <w:pPr>
            <w:pStyle w:val="Contents3"/>
            <w:tabs>
              <w:tab w:val="clear" w:pos="8459"/>
              <w:tab w:val="right" w:pos="9026" w:leader="dot"/>
            </w:tabs>
            <w:rPr/>
          </w:pPr>
          <w:hyperlink w:anchor="__RefHeading___Toc5658523_2320776876">
            <w:r>
              <w:rPr>
                <w:webHidden/>
                <w:rStyle w:val="IndexLink"/>
              </w:rPr>
              <w:t>5</w:t>
            </w:r>
            <w:r>
              <w:rPr>
                <w:rStyle w:val="IndexLink"/>
                <w:rtl w:val="true"/>
              </w:rPr>
              <w:t xml:space="preserve">. </w:t>
            </w:r>
            <w:r>
              <w:rPr>
                <w:rStyle w:val="IndexLink"/>
                <w:rtl w:val="true"/>
              </w:rPr>
              <w:t>اوصاف دنیا</w:t>
            </w:r>
            <w:r>
              <w:rPr>
                <w:rStyle w:val="IndexLink"/>
                <w:rtl w:val="true"/>
              </w:rPr>
              <w:tab/>
            </w:r>
            <w:r>
              <w:rPr>
                <w:rStyle w:val="IndexLink"/>
              </w:rPr>
              <w:t>409</w:t>
            </w:r>
          </w:hyperlink>
        </w:p>
        <w:p>
          <w:pPr>
            <w:pStyle w:val="Contents4"/>
            <w:tabs>
              <w:tab w:val="clear" w:pos="8176"/>
              <w:tab w:val="right" w:pos="9026" w:leader="dot"/>
            </w:tabs>
            <w:rPr/>
          </w:pPr>
          <w:hyperlink w:anchor="__RefHeading___Toc5658525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فرسوده کننده بدن ها</w:t>
            </w:r>
            <w:r>
              <w:rPr>
                <w:rStyle w:val="IndexLink"/>
                <w:rtl w:val="true"/>
              </w:rPr>
              <w:tab/>
            </w:r>
            <w:r>
              <w:rPr>
                <w:rStyle w:val="IndexLink"/>
              </w:rPr>
              <w:t>409</w:t>
            </w:r>
          </w:hyperlink>
        </w:p>
        <w:p>
          <w:pPr>
            <w:pStyle w:val="Contents4"/>
            <w:tabs>
              <w:tab w:val="clear" w:pos="8176"/>
              <w:tab w:val="right" w:pos="9026" w:leader="dot"/>
            </w:tabs>
            <w:rPr/>
          </w:pPr>
          <w:hyperlink w:anchor="__RefHeading___Toc5658527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زود گذری دنیا</w:t>
            </w:r>
            <w:r>
              <w:rPr>
                <w:rStyle w:val="IndexLink"/>
                <w:rtl w:val="true"/>
              </w:rPr>
              <w:tab/>
            </w:r>
            <w:r>
              <w:rPr>
                <w:rStyle w:val="IndexLink"/>
              </w:rPr>
              <w:t>410</w:t>
            </w:r>
          </w:hyperlink>
        </w:p>
        <w:p>
          <w:pPr>
            <w:pStyle w:val="Contents4"/>
            <w:tabs>
              <w:tab w:val="clear" w:pos="8176"/>
              <w:tab w:val="right" w:pos="9026" w:leader="dot"/>
            </w:tabs>
            <w:rPr/>
          </w:pPr>
          <w:hyperlink w:anchor="__RefHeading___Toc5658529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نزدیکی رسیدن به مقصد</w:t>
            </w:r>
            <w:r>
              <w:rPr>
                <w:rStyle w:val="IndexLink"/>
                <w:rtl w:val="true"/>
              </w:rPr>
              <w:tab/>
            </w:r>
            <w:r>
              <w:rPr>
                <w:rStyle w:val="IndexLink"/>
              </w:rPr>
              <w:t>411</w:t>
            </w:r>
          </w:hyperlink>
        </w:p>
        <w:p>
          <w:pPr>
            <w:pStyle w:val="Contents4"/>
            <w:tabs>
              <w:tab w:val="clear" w:pos="8176"/>
              <w:tab w:val="right" w:pos="9026" w:leader="dot"/>
            </w:tabs>
            <w:rPr/>
          </w:pPr>
          <w:hyperlink w:anchor="__RefHeading___Toc5658531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فانی بودن</w:t>
            </w:r>
            <w:r>
              <w:rPr>
                <w:rStyle w:val="IndexLink"/>
                <w:rtl w:val="true"/>
              </w:rPr>
              <w:tab/>
            </w:r>
            <w:r>
              <w:rPr>
                <w:rStyle w:val="IndexLink"/>
              </w:rPr>
              <w:t>411</w:t>
            </w:r>
          </w:hyperlink>
        </w:p>
        <w:p>
          <w:pPr>
            <w:pStyle w:val="Contents4"/>
            <w:tabs>
              <w:tab w:val="clear" w:pos="8176"/>
              <w:tab w:val="right" w:pos="9026" w:leader="dot"/>
            </w:tabs>
            <w:rPr/>
          </w:pPr>
          <w:hyperlink w:anchor="__RefHeading___Toc5658533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سرعت در پیشروی به سوی مرگ</w:t>
            </w:r>
            <w:r>
              <w:rPr>
                <w:rStyle w:val="IndexLink"/>
                <w:rtl w:val="true"/>
              </w:rPr>
              <w:tab/>
            </w:r>
            <w:r>
              <w:rPr>
                <w:rStyle w:val="IndexLink"/>
              </w:rPr>
              <w:t>412</w:t>
            </w:r>
          </w:hyperlink>
        </w:p>
        <w:p>
          <w:pPr>
            <w:pStyle w:val="Contents3"/>
            <w:tabs>
              <w:tab w:val="clear" w:pos="8459"/>
              <w:tab w:val="right" w:pos="9026" w:leader="dot"/>
            </w:tabs>
            <w:rPr/>
          </w:pPr>
          <w:hyperlink w:anchor="__RefHeading___Toc5658535_2320776876">
            <w:r>
              <w:rPr>
                <w:webHidden/>
                <w:rStyle w:val="IndexLink"/>
              </w:rPr>
              <w:t>6</w:t>
            </w:r>
            <w:r>
              <w:rPr>
                <w:rStyle w:val="IndexLink"/>
                <w:rtl w:val="true"/>
              </w:rPr>
              <w:t xml:space="preserve">. </w:t>
            </w:r>
            <w:r>
              <w:rPr>
                <w:rStyle w:val="IndexLink"/>
                <w:rtl w:val="true"/>
              </w:rPr>
              <w:t>توصیه های امام برای رهایی از دنیا</w:t>
            </w:r>
            <w:r>
              <w:rPr>
                <w:rStyle w:val="IndexLink"/>
                <w:rtl w:val="true"/>
              </w:rPr>
              <w:tab/>
            </w:r>
            <w:r>
              <w:rPr>
                <w:rStyle w:val="IndexLink"/>
              </w:rPr>
              <w:t>413</w:t>
            </w:r>
          </w:hyperlink>
        </w:p>
        <w:p>
          <w:pPr>
            <w:pStyle w:val="Contents4"/>
            <w:tabs>
              <w:tab w:val="clear" w:pos="8176"/>
              <w:tab w:val="right" w:pos="9026" w:leader="dot"/>
            </w:tabs>
            <w:rPr/>
          </w:pPr>
          <w:hyperlink w:anchor="__RefHeading___Toc5658537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برای افتخارات دنیا رقابت نکنید</w:t>
            </w:r>
            <w:r>
              <w:rPr>
                <w:rStyle w:val="IndexLink"/>
                <w:rtl w:val="true"/>
              </w:rPr>
              <w:tab/>
            </w:r>
            <w:r>
              <w:rPr>
                <w:rStyle w:val="IndexLink"/>
              </w:rPr>
              <w:t>413</w:t>
            </w:r>
          </w:hyperlink>
        </w:p>
        <w:p>
          <w:pPr>
            <w:pStyle w:val="Contents4"/>
            <w:tabs>
              <w:tab w:val="clear" w:pos="8176"/>
              <w:tab w:val="right" w:pos="9026" w:leader="dot"/>
            </w:tabs>
            <w:rPr/>
          </w:pPr>
          <w:hyperlink w:anchor="__RefHeading___Toc5658539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فریفته زینت دنیا نشوید</w:t>
            </w:r>
            <w:r>
              <w:rPr>
                <w:rStyle w:val="IndexLink"/>
                <w:rtl w:val="true"/>
              </w:rPr>
              <w:tab/>
            </w:r>
            <w:r>
              <w:rPr>
                <w:rStyle w:val="IndexLink"/>
              </w:rPr>
              <w:t>413</w:t>
            </w:r>
          </w:hyperlink>
        </w:p>
        <w:p>
          <w:pPr>
            <w:pStyle w:val="Contents4"/>
            <w:tabs>
              <w:tab w:val="clear" w:pos="8176"/>
              <w:tab w:val="right" w:pos="9026" w:leader="dot"/>
            </w:tabs>
            <w:rPr/>
          </w:pPr>
          <w:hyperlink w:anchor="__RefHeading___Toc5658541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بی تابی نکنید</w:t>
            </w:r>
            <w:r>
              <w:rPr>
                <w:rStyle w:val="IndexLink"/>
                <w:rtl w:val="true"/>
              </w:rPr>
              <w:tab/>
            </w:r>
            <w:r>
              <w:rPr>
                <w:rStyle w:val="IndexLink"/>
              </w:rPr>
              <w:t>413</w:t>
            </w:r>
          </w:hyperlink>
        </w:p>
        <w:p>
          <w:pPr>
            <w:pStyle w:val="Contents4"/>
            <w:tabs>
              <w:tab w:val="clear" w:pos="8176"/>
              <w:tab w:val="right" w:pos="9026" w:leader="dot"/>
            </w:tabs>
            <w:rPr/>
          </w:pPr>
          <w:hyperlink w:anchor="__RefHeading___Toc5658543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افتخارات دنیا پایان پذیر است</w:t>
            </w:r>
            <w:r>
              <w:rPr>
                <w:rStyle w:val="IndexLink"/>
                <w:rtl w:val="true"/>
              </w:rPr>
              <w:tab/>
            </w:r>
            <w:r>
              <w:rPr>
                <w:rStyle w:val="IndexLink"/>
              </w:rPr>
              <w:t>414</w:t>
            </w:r>
          </w:hyperlink>
        </w:p>
        <w:p>
          <w:pPr>
            <w:pStyle w:val="Contents4"/>
            <w:tabs>
              <w:tab w:val="clear" w:pos="8176"/>
              <w:tab w:val="right" w:pos="9026" w:leader="dot"/>
            </w:tabs>
            <w:rPr/>
          </w:pPr>
          <w:hyperlink w:anchor="__RefHeading___Toc5658545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زینت های دنیا زایل شدنی است</w:t>
            </w:r>
            <w:r>
              <w:rPr>
                <w:rStyle w:val="IndexLink"/>
                <w:rtl w:val="true"/>
              </w:rPr>
              <w:tab/>
            </w:r>
            <w:r>
              <w:rPr>
                <w:rStyle w:val="IndexLink"/>
              </w:rPr>
              <w:t>414</w:t>
            </w:r>
          </w:hyperlink>
        </w:p>
        <w:p>
          <w:pPr>
            <w:pStyle w:val="Contents4"/>
            <w:tabs>
              <w:tab w:val="clear" w:pos="8176"/>
              <w:tab w:val="right" w:pos="9026" w:leader="dot"/>
            </w:tabs>
            <w:rPr/>
          </w:pPr>
          <w:hyperlink w:anchor="__RefHeading___Toc5658547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رنج دنیا تمام می شود</w:t>
            </w:r>
            <w:r>
              <w:rPr>
                <w:rStyle w:val="IndexLink"/>
                <w:rtl w:val="true"/>
              </w:rPr>
              <w:tab/>
            </w:r>
            <w:r>
              <w:rPr>
                <w:rStyle w:val="IndexLink"/>
              </w:rPr>
              <w:t>414</w:t>
            </w:r>
          </w:hyperlink>
        </w:p>
        <w:p>
          <w:pPr>
            <w:pStyle w:val="Contents4"/>
            <w:tabs>
              <w:tab w:val="clear" w:pos="8176"/>
              <w:tab w:val="right" w:pos="9026" w:leader="dot"/>
            </w:tabs>
            <w:rPr/>
          </w:pPr>
          <w:hyperlink w:anchor="__RefHeading___Toc5658549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همه فانی هستند</w:t>
            </w:r>
            <w:r>
              <w:rPr>
                <w:rStyle w:val="IndexLink"/>
                <w:rtl w:val="true"/>
              </w:rPr>
              <w:tab/>
            </w:r>
            <w:r>
              <w:rPr>
                <w:rStyle w:val="IndexLink"/>
              </w:rPr>
              <w:t>414</w:t>
            </w:r>
          </w:hyperlink>
        </w:p>
        <w:p>
          <w:pPr>
            <w:pStyle w:val="Contents3"/>
            <w:tabs>
              <w:tab w:val="clear" w:pos="8459"/>
              <w:tab w:val="right" w:pos="9026" w:leader="dot"/>
            </w:tabs>
            <w:rPr/>
          </w:pPr>
          <w:hyperlink w:anchor="__RefHeading___Toc5658551_2320776876">
            <w:r>
              <w:rPr>
                <w:webHidden/>
                <w:rStyle w:val="IndexLink"/>
              </w:rPr>
              <w:t>7</w:t>
            </w:r>
            <w:r>
              <w:rPr>
                <w:rStyle w:val="IndexLink"/>
                <w:rtl w:val="true"/>
              </w:rPr>
              <w:t xml:space="preserve">. </w:t>
            </w:r>
            <w:r>
              <w:rPr>
                <w:rStyle w:val="IndexLink"/>
                <w:rtl w:val="true"/>
              </w:rPr>
              <w:t>صحنه های عبرت انگیز دنیا</w:t>
            </w:r>
            <w:r>
              <w:rPr>
                <w:rStyle w:val="IndexLink"/>
                <w:rtl w:val="true"/>
              </w:rPr>
              <w:tab/>
            </w:r>
            <w:r>
              <w:rPr>
                <w:rStyle w:val="IndexLink"/>
              </w:rPr>
              <w:t>414</w:t>
            </w:r>
          </w:hyperlink>
        </w:p>
        <w:p>
          <w:pPr>
            <w:pStyle w:val="Contents3"/>
            <w:tabs>
              <w:tab w:val="clear" w:pos="8459"/>
              <w:tab w:val="right" w:pos="9026" w:leader="dot"/>
            </w:tabs>
            <w:rPr/>
          </w:pPr>
          <w:hyperlink w:anchor="__RefHeading___Toc5658553_2320776876">
            <w:r>
              <w:rPr>
                <w:webHidden/>
                <w:rStyle w:val="IndexLink"/>
              </w:rPr>
              <w:t>8</w:t>
            </w:r>
            <w:r>
              <w:rPr>
                <w:rStyle w:val="IndexLink"/>
                <w:rtl w:val="true"/>
              </w:rPr>
              <w:t xml:space="preserve">. </w:t>
            </w:r>
            <w:r>
              <w:rPr>
                <w:rStyle w:val="IndexLink"/>
                <w:rtl w:val="true"/>
              </w:rPr>
              <w:t>فراگیری مرگ</w:t>
            </w:r>
            <w:r>
              <w:rPr>
                <w:rStyle w:val="IndexLink"/>
                <w:rtl w:val="true"/>
              </w:rPr>
              <w:tab/>
            </w:r>
            <w:r>
              <w:rPr>
                <w:rStyle w:val="IndexLink"/>
              </w:rPr>
              <w:t>415</w:t>
            </w:r>
          </w:hyperlink>
        </w:p>
        <w:p>
          <w:pPr>
            <w:pStyle w:val="Contents3"/>
            <w:tabs>
              <w:tab w:val="clear" w:pos="8459"/>
              <w:tab w:val="right" w:pos="9026" w:leader="dot"/>
            </w:tabs>
            <w:rPr/>
          </w:pPr>
          <w:hyperlink w:anchor="__RefHeading___Toc5658555_2320776876">
            <w:r>
              <w:rPr>
                <w:webHidden/>
                <w:rStyle w:val="IndexLink"/>
              </w:rPr>
              <w:t>9</w:t>
            </w:r>
            <w:r>
              <w:rPr>
                <w:rStyle w:val="IndexLink"/>
                <w:rtl w:val="true"/>
              </w:rPr>
              <w:t xml:space="preserve">. </w:t>
            </w:r>
            <w:r>
              <w:rPr>
                <w:rStyle w:val="IndexLink"/>
                <w:rtl w:val="true"/>
              </w:rPr>
              <w:t>احوال اهل دنیا</w:t>
            </w:r>
            <w:r>
              <w:rPr>
                <w:rStyle w:val="IndexLink"/>
                <w:rtl w:val="true"/>
              </w:rPr>
              <w:tab/>
            </w:r>
            <w:r>
              <w:rPr>
                <w:rStyle w:val="IndexLink"/>
              </w:rPr>
              <w:t>416</w:t>
            </w:r>
          </w:hyperlink>
        </w:p>
        <w:p>
          <w:pPr>
            <w:pStyle w:val="Contents4"/>
            <w:tabs>
              <w:tab w:val="clear" w:pos="8176"/>
              <w:tab w:val="right" w:pos="9026" w:leader="dot"/>
            </w:tabs>
            <w:rPr/>
          </w:pPr>
          <w:hyperlink w:anchor="__RefHeading___Toc5658557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مرگ و زندگی</w:t>
            </w:r>
            <w:r>
              <w:rPr>
                <w:rStyle w:val="IndexLink"/>
                <w:rtl w:val="true"/>
              </w:rPr>
              <w:tab/>
            </w:r>
            <w:r>
              <w:rPr>
                <w:rStyle w:val="IndexLink"/>
              </w:rPr>
              <w:t>416</w:t>
            </w:r>
          </w:hyperlink>
        </w:p>
        <w:p>
          <w:pPr>
            <w:pStyle w:val="Contents4"/>
            <w:tabs>
              <w:tab w:val="clear" w:pos="8176"/>
              <w:tab w:val="right" w:pos="9026" w:leader="dot"/>
            </w:tabs>
            <w:rPr/>
          </w:pPr>
          <w:hyperlink w:anchor="__RefHeading___Toc5658559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بیماری و سلامت</w:t>
            </w:r>
            <w:r>
              <w:rPr>
                <w:rStyle w:val="IndexLink"/>
                <w:rtl w:val="true"/>
              </w:rPr>
              <w:tab/>
            </w:r>
            <w:r>
              <w:rPr>
                <w:rStyle w:val="IndexLink"/>
              </w:rPr>
              <w:t>416</w:t>
            </w:r>
          </w:hyperlink>
        </w:p>
        <w:p>
          <w:pPr>
            <w:pStyle w:val="Contents4"/>
            <w:tabs>
              <w:tab w:val="clear" w:pos="8176"/>
              <w:tab w:val="right" w:pos="9026" w:leader="dot"/>
            </w:tabs>
            <w:rPr/>
          </w:pPr>
          <w:hyperlink w:anchor="__RefHeading___Toc5658561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در تعقیب مرگ</w:t>
            </w:r>
            <w:r>
              <w:rPr>
                <w:rStyle w:val="IndexLink"/>
                <w:rtl w:val="true"/>
              </w:rPr>
              <w:tab/>
            </w:r>
            <w:r>
              <w:rPr>
                <w:rStyle w:val="IndexLink"/>
              </w:rPr>
              <w:t>416</w:t>
            </w:r>
          </w:hyperlink>
        </w:p>
        <w:p>
          <w:pPr>
            <w:pStyle w:val="Contents4"/>
            <w:tabs>
              <w:tab w:val="clear" w:pos="8176"/>
              <w:tab w:val="right" w:pos="9026" w:leader="dot"/>
            </w:tabs>
            <w:rPr/>
          </w:pPr>
          <w:hyperlink w:anchor="__RefHeading___Toc5658563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بی خبری</w:t>
            </w:r>
            <w:r>
              <w:rPr>
                <w:rStyle w:val="IndexLink"/>
                <w:rtl w:val="true"/>
              </w:rPr>
              <w:tab/>
            </w:r>
            <w:r>
              <w:rPr>
                <w:rStyle w:val="IndexLink"/>
              </w:rPr>
              <w:t>417</w:t>
            </w:r>
          </w:hyperlink>
        </w:p>
        <w:p>
          <w:pPr>
            <w:pStyle w:val="Contents4"/>
            <w:tabs>
              <w:tab w:val="clear" w:pos="8176"/>
              <w:tab w:val="right" w:pos="9026" w:leader="dot"/>
            </w:tabs>
            <w:rPr/>
          </w:pPr>
          <w:hyperlink w:anchor="__RefHeading___Toc5658565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مرگ، درهم کوبنده لذت ها</w:t>
            </w:r>
            <w:r>
              <w:rPr>
                <w:rStyle w:val="IndexLink"/>
                <w:rtl w:val="true"/>
              </w:rPr>
              <w:tab/>
            </w:r>
            <w:r>
              <w:rPr>
                <w:rStyle w:val="IndexLink"/>
              </w:rPr>
              <w:t>417</w:t>
            </w:r>
          </w:hyperlink>
        </w:p>
        <w:p>
          <w:pPr>
            <w:pStyle w:val="Contents4"/>
            <w:tabs>
              <w:tab w:val="clear" w:pos="8176"/>
              <w:tab w:val="right" w:pos="9026" w:leader="dot"/>
            </w:tabs>
            <w:rPr/>
          </w:pPr>
          <w:hyperlink w:anchor="__RefHeading___Toc5658567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مرگ گلوگیرکننده شهوات</w:t>
            </w:r>
            <w:r>
              <w:rPr>
                <w:rStyle w:val="IndexLink"/>
                <w:rtl w:val="true"/>
              </w:rPr>
              <w:tab/>
            </w:r>
            <w:r>
              <w:rPr>
                <w:rStyle w:val="IndexLink"/>
              </w:rPr>
              <w:t>417</w:t>
            </w:r>
          </w:hyperlink>
        </w:p>
        <w:p>
          <w:pPr>
            <w:pStyle w:val="Contents4"/>
            <w:tabs>
              <w:tab w:val="clear" w:pos="8176"/>
              <w:tab w:val="right" w:pos="9026" w:leader="dot"/>
            </w:tabs>
            <w:rPr/>
          </w:pPr>
          <w:hyperlink w:anchor="__RefHeading___Toc5658569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مرگ قطع کننده آرزوها</w:t>
            </w:r>
            <w:r>
              <w:rPr>
                <w:rStyle w:val="IndexLink"/>
                <w:rtl w:val="true"/>
              </w:rPr>
              <w:tab/>
            </w:r>
            <w:r>
              <w:rPr>
                <w:rStyle w:val="IndexLink"/>
              </w:rPr>
              <w:t>418</w:t>
            </w:r>
          </w:hyperlink>
        </w:p>
        <w:p>
          <w:pPr>
            <w:pStyle w:val="Contents3"/>
            <w:tabs>
              <w:tab w:val="clear" w:pos="8459"/>
              <w:tab w:val="right" w:pos="9026" w:leader="dot"/>
            </w:tabs>
            <w:rPr/>
          </w:pPr>
          <w:hyperlink w:anchor="__RefHeading___Toc5658571_2320776876">
            <w:r>
              <w:rPr>
                <w:webHidden/>
                <w:rStyle w:val="IndexLink"/>
              </w:rPr>
              <w:t>10</w:t>
            </w:r>
            <w:r>
              <w:rPr>
                <w:rStyle w:val="IndexLink"/>
                <w:rtl w:val="true"/>
              </w:rPr>
              <w:t xml:space="preserve">. </w:t>
            </w:r>
            <w:r>
              <w:rPr>
                <w:rStyle w:val="IndexLink"/>
                <w:rtl w:val="true"/>
              </w:rPr>
              <w:t>لزوم توجه به نعمت های خدا</w:t>
            </w:r>
            <w:r>
              <w:rPr>
                <w:rStyle w:val="IndexLink"/>
                <w:rtl w:val="true"/>
              </w:rPr>
              <w:tab/>
            </w:r>
            <w:r>
              <w:rPr>
                <w:rStyle w:val="IndexLink"/>
              </w:rPr>
              <w:t>418</w:t>
            </w:r>
          </w:hyperlink>
        </w:p>
        <w:p>
          <w:pPr>
            <w:pStyle w:val="Contents2"/>
            <w:tabs>
              <w:tab w:val="clear" w:pos="8743"/>
              <w:tab w:val="right" w:pos="9026" w:leader="dot"/>
            </w:tabs>
            <w:rPr/>
          </w:pPr>
          <w:hyperlink w:anchor="__RefHeading___Toc5658573_2320776876">
            <w:r>
              <w:rPr>
                <w:webHidden/>
                <w:rStyle w:val="IndexLink"/>
                <w:rtl w:val="true"/>
              </w:rPr>
              <w:t xml:space="preserve">خطبه </w:t>
            </w:r>
            <w:r>
              <w:rPr>
                <w:rStyle w:val="IndexLink"/>
              </w:rPr>
              <w:t>100</w:t>
            </w:r>
            <w:r>
              <w:rPr>
                <w:rStyle w:val="IndexLink"/>
                <w:rtl w:val="true"/>
              </w:rPr>
              <w:tab/>
            </w:r>
            <w:r>
              <w:rPr>
                <w:rStyle w:val="IndexLink"/>
              </w:rPr>
              <w:t>420</w:t>
            </w:r>
          </w:hyperlink>
        </w:p>
        <w:p>
          <w:pPr>
            <w:pStyle w:val="Contents3"/>
            <w:tabs>
              <w:tab w:val="clear" w:pos="8459"/>
              <w:tab w:val="right" w:pos="9026" w:leader="dot"/>
            </w:tabs>
            <w:rPr/>
          </w:pPr>
          <w:hyperlink w:anchor="__RefHeading___Toc5658575_2320776876">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5658577_2320776876">
            <w:r>
              <w:rPr>
                <w:webHidden/>
                <w:rStyle w:val="IndexLink"/>
                <w:rtl w:val="true"/>
              </w:rPr>
              <w:t>پیشگفتار خطبه</w:t>
            </w:r>
            <w:r>
              <w:rPr>
                <w:rStyle w:val="IndexLink"/>
                <w:rtl w:val="true"/>
              </w:rPr>
              <w:tab/>
            </w:r>
            <w:r>
              <w:rPr>
                <w:rStyle w:val="IndexLink"/>
              </w:rPr>
              <w:t>420</w:t>
            </w:r>
          </w:hyperlink>
        </w:p>
        <w:p>
          <w:pPr>
            <w:pStyle w:val="Contents3"/>
            <w:tabs>
              <w:tab w:val="clear" w:pos="8459"/>
              <w:tab w:val="right" w:pos="9026" w:leader="dot"/>
            </w:tabs>
            <w:rPr/>
          </w:pPr>
          <w:hyperlink w:anchor="__RefHeading___Toc5658579_2320776876">
            <w:r>
              <w:rPr>
                <w:webHidden/>
                <w:rStyle w:val="IndexLink"/>
              </w:rPr>
              <w:t>1</w:t>
            </w:r>
            <w:r>
              <w:rPr>
                <w:rStyle w:val="IndexLink"/>
                <w:rtl w:val="true"/>
              </w:rPr>
              <w:t xml:space="preserve">. </w:t>
            </w:r>
            <w:r>
              <w:rPr>
                <w:rStyle w:val="IndexLink"/>
                <w:rtl w:val="true"/>
              </w:rPr>
              <w:t>توصیف پروردگار</w:t>
            </w:r>
            <w:r>
              <w:rPr>
                <w:rStyle w:val="IndexLink"/>
                <w:rtl w:val="true"/>
              </w:rPr>
              <w:tab/>
            </w:r>
            <w:r>
              <w:rPr>
                <w:rStyle w:val="IndexLink"/>
              </w:rPr>
              <w:t>421</w:t>
            </w:r>
          </w:hyperlink>
        </w:p>
        <w:p>
          <w:pPr>
            <w:pStyle w:val="Contents4"/>
            <w:tabs>
              <w:tab w:val="clear" w:pos="8176"/>
              <w:tab w:val="right" w:pos="9026" w:leader="dot"/>
            </w:tabs>
            <w:rPr/>
          </w:pPr>
          <w:hyperlink w:anchor="__RefHeading___Toc565858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ستایش خداوند</w:t>
            </w:r>
            <w:r>
              <w:rPr>
                <w:rStyle w:val="IndexLink"/>
                <w:rtl w:val="true"/>
              </w:rPr>
              <w:tab/>
            </w:r>
            <w:r>
              <w:rPr>
                <w:rStyle w:val="IndexLink"/>
              </w:rPr>
              <w:t>421</w:t>
            </w:r>
          </w:hyperlink>
        </w:p>
        <w:p>
          <w:pPr>
            <w:pStyle w:val="Contents4"/>
            <w:tabs>
              <w:tab w:val="clear" w:pos="8176"/>
              <w:tab w:val="right" w:pos="9026" w:leader="dot"/>
            </w:tabs>
            <w:rPr/>
          </w:pPr>
          <w:hyperlink w:anchor="__RefHeading___Toc565858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گستره حمد الهی</w:t>
            </w:r>
            <w:r>
              <w:rPr>
                <w:rStyle w:val="IndexLink"/>
                <w:rtl w:val="true"/>
              </w:rPr>
              <w:tab/>
            </w:r>
            <w:r>
              <w:rPr>
                <w:rStyle w:val="IndexLink"/>
              </w:rPr>
              <w:t>421</w:t>
            </w:r>
          </w:hyperlink>
        </w:p>
        <w:p>
          <w:pPr>
            <w:pStyle w:val="Contents3"/>
            <w:tabs>
              <w:tab w:val="clear" w:pos="8459"/>
              <w:tab w:val="right" w:pos="9026" w:leader="dot"/>
            </w:tabs>
            <w:rPr/>
          </w:pPr>
          <w:hyperlink w:anchor="__RefHeading___Toc5658585_2320776876">
            <w:r>
              <w:rPr>
                <w:webHidden/>
                <w:rStyle w:val="IndexLink"/>
              </w:rPr>
              <w:t>2</w:t>
            </w:r>
            <w:r>
              <w:rPr>
                <w:rStyle w:val="IndexLink"/>
                <w:rtl w:val="true"/>
              </w:rPr>
              <w:t xml:space="preserve">. </w:t>
            </w:r>
            <w:r>
              <w:rPr>
                <w:rStyle w:val="IndexLink"/>
                <w:rtl w:val="true"/>
              </w:rPr>
              <w:t>شهادت به توحید</w:t>
            </w:r>
            <w:r>
              <w:rPr>
                <w:rStyle w:val="IndexLink"/>
                <w:rtl w:val="true"/>
              </w:rPr>
              <w:tab/>
            </w:r>
            <w:r>
              <w:rPr>
                <w:rStyle w:val="IndexLink"/>
              </w:rPr>
              <w:t>422</w:t>
            </w:r>
          </w:hyperlink>
        </w:p>
        <w:p>
          <w:pPr>
            <w:pStyle w:val="Contents3"/>
            <w:tabs>
              <w:tab w:val="clear" w:pos="8459"/>
              <w:tab w:val="right" w:pos="9026" w:leader="dot"/>
            </w:tabs>
            <w:rPr/>
          </w:pPr>
          <w:hyperlink w:anchor="__RefHeading___Toc5658587_2320776876">
            <w:r>
              <w:rPr>
                <w:webHidden/>
                <w:rStyle w:val="IndexLink"/>
              </w:rPr>
              <w:t>3</w:t>
            </w:r>
            <w:r>
              <w:rPr>
                <w:rStyle w:val="IndexLink"/>
                <w:rtl w:val="true"/>
              </w:rPr>
              <w:t xml:space="preserve">. </w:t>
            </w:r>
            <w:r>
              <w:rPr>
                <w:rStyle w:val="IndexLink"/>
                <w:rtl w:val="true"/>
              </w:rPr>
              <w:t>رسالت پیامبر</w:t>
            </w:r>
            <w:r>
              <w:rPr>
                <w:rStyle w:val="IndexLink"/>
                <w:rtl w:val="true"/>
              </w:rPr>
              <w:tab/>
            </w:r>
            <w:r>
              <w:rPr>
                <w:rStyle w:val="IndexLink"/>
              </w:rPr>
              <w:t>422</w:t>
            </w:r>
          </w:hyperlink>
        </w:p>
        <w:p>
          <w:pPr>
            <w:pStyle w:val="Contents4"/>
            <w:tabs>
              <w:tab w:val="clear" w:pos="8176"/>
              <w:tab w:val="right" w:pos="9026" w:leader="dot"/>
            </w:tabs>
            <w:rPr/>
          </w:pPr>
          <w:hyperlink w:anchor="__RefHeading___Toc565858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بیان کننده فرمان حق</w:t>
            </w:r>
            <w:r>
              <w:rPr>
                <w:rStyle w:val="IndexLink"/>
                <w:rtl w:val="true"/>
              </w:rPr>
              <w:tab/>
            </w:r>
            <w:r>
              <w:rPr>
                <w:rStyle w:val="IndexLink"/>
              </w:rPr>
              <w:t>422</w:t>
            </w:r>
          </w:hyperlink>
        </w:p>
        <w:p>
          <w:pPr>
            <w:pStyle w:val="Contents4"/>
            <w:tabs>
              <w:tab w:val="clear" w:pos="8176"/>
              <w:tab w:val="right" w:pos="9026" w:leader="dot"/>
            </w:tabs>
            <w:rPr/>
          </w:pPr>
          <w:hyperlink w:anchor="__RefHeading___Toc565859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تبیین اوصاف خداوند</w:t>
            </w:r>
            <w:r>
              <w:rPr>
                <w:rStyle w:val="IndexLink"/>
                <w:rtl w:val="true"/>
              </w:rPr>
              <w:tab/>
            </w:r>
            <w:r>
              <w:rPr>
                <w:rStyle w:val="IndexLink"/>
              </w:rPr>
              <w:t>423</w:t>
            </w:r>
          </w:hyperlink>
        </w:p>
        <w:p>
          <w:pPr>
            <w:pStyle w:val="Contents4"/>
            <w:tabs>
              <w:tab w:val="clear" w:pos="8176"/>
              <w:tab w:val="right" w:pos="9026" w:leader="dot"/>
            </w:tabs>
            <w:rPr/>
          </w:pPr>
          <w:hyperlink w:anchor="__RefHeading___Toc565859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ادای امانت</w:t>
            </w:r>
            <w:r>
              <w:rPr>
                <w:rStyle w:val="IndexLink"/>
                <w:rtl w:val="true"/>
              </w:rPr>
              <w:tab/>
            </w:r>
            <w:r>
              <w:rPr>
                <w:rStyle w:val="IndexLink"/>
              </w:rPr>
              <w:t>423</w:t>
            </w:r>
          </w:hyperlink>
        </w:p>
        <w:p>
          <w:pPr>
            <w:pStyle w:val="Contents4"/>
            <w:tabs>
              <w:tab w:val="clear" w:pos="8176"/>
              <w:tab w:val="right" w:pos="9026" w:leader="dot"/>
            </w:tabs>
            <w:rPr/>
          </w:pPr>
          <w:hyperlink w:anchor="__RefHeading___Toc5658595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برپایی پرچم حق</w:t>
            </w:r>
            <w:r>
              <w:rPr>
                <w:rStyle w:val="IndexLink"/>
                <w:rtl w:val="true"/>
              </w:rPr>
              <w:tab/>
            </w:r>
            <w:r>
              <w:rPr>
                <w:rStyle w:val="IndexLink"/>
              </w:rPr>
              <w:t>423</w:t>
            </w:r>
          </w:hyperlink>
        </w:p>
        <w:p>
          <w:pPr>
            <w:pStyle w:val="Contents3"/>
            <w:tabs>
              <w:tab w:val="clear" w:pos="8459"/>
              <w:tab w:val="right" w:pos="9026" w:leader="dot"/>
            </w:tabs>
            <w:rPr/>
          </w:pPr>
          <w:hyperlink w:anchor="__RefHeading___Toc5658597_2320776876">
            <w:r>
              <w:rPr>
                <w:webHidden/>
                <w:rStyle w:val="IndexLink"/>
              </w:rPr>
              <w:t>4</w:t>
            </w:r>
            <w:r>
              <w:rPr>
                <w:rStyle w:val="IndexLink"/>
                <w:rtl w:val="true"/>
              </w:rPr>
              <w:t xml:space="preserve">. </w:t>
            </w:r>
            <w:r>
              <w:rPr>
                <w:rStyle w:val="IndexLink"/>
                <w:rtl w:val="true"/>
              </w:rPr>
              <w:t>نحوه برخورد مردم با حق</w:t>
            </w:r>
            <w:r>
              <w:rPr>
                <w:rStyle w:val="IndexLink"/>
                <w:rtl w:val="true"/>
              </w:rPr>
              <w:tab/>
            </w:r>
            <w:r>
              <w:rPr>
                <w:rStyle w:val="IndexLink"/>
              </w:rPr>
              <w:t>424</w:t>
            </w:r>
          </w:hyperlink>
        </w:p>
        <w:p>
          <w:pPr>
            <w:pStyle w:val="Contents3"/>
            <w:tabs>
              <w:tab w:val="clear" w:pos="8459"/>
              <w:tab w:val="right" w:pos="9026" w:leader="dot"/>
            </w:tabs>
            <w:rPr/>
          </w:pPr>
          <w:hyperlink w:anchor="__RefHeading___Toc5658599_2320776876">
            <w:r>
              <w:rPr>
                <w:webHidden/>
                <w:rStyle w:val="IndexLink"/>
              </w:rPr>
              <w:t>5</w:t>
            </w:r>
            <w:r>
              <w:rPr>
                <w:rStyle w:val="IndexLink"/>
                <w:rtl w:val="true"/>
              </w:rPr>
              <w:t xml:space="preserve">. </w:t>
            </w:r>
            <w:r>
              <w:rPr>
                <w:rStyle w:val="IndexLink"/>
                <w:rtl w:val="true"/>
              </w:rPr>
              <w:t>اوصاف راهنمای پرچم</w:t>
            </w:r>
            <w:r>
              <w:rPr>
                <w:rStyle w:val="IndexLink"/>
                <w:rtl w:val="true"/>
              </w:rPr>
              <w:tab/>
            </w:r>
            <w:r>
              <w:rPr>
                <w:rStyle w:val="IndexLink"/>
              </w:rPr>
              <w:t>425</w:t>
            </w:r>
          </w:hyperlink>
        </w:p>
        <w:p>
          <w:pPr>
            <w:pStyle w:val="Contents4"/>
            <w:tabs>
              <w:tab w:val="clear" w:pos="8176"/>
              <w:tab w:val="right" w:pos="9026" w:leader="dot"/>
            </w:tabs>
            <w:rPr/>
          </w:pPr>
          <w:hyperlink w:anchor="__RefHeading___Toc5658601_232077687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5658603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پراکندگی مردم بعد از شهادت امام</w:t>
            </w:r>
            <w:r>
              <w:rPr>
                <w:rStyle w:val="IndexLink"/>
                <w:rtl w:val="true"/>
              </w:rPr>
              <w:tab/>
            </w:r>
            <w:r>
              <w:rPr>
                <w:rStyle w:val="IndexLink"/>
              </w:rPr>
              <w:t>425</w:t>
            </w:r>
          </w:hyperlink>
        </w:p>
        <w:p>
          <w:pPr>
            <w:pStyle w:val="Contents4"/>
            <w:tabs>
              <w:tab w:val="clear" w:pos="8176"/>
              <w:tab w:val="right" w:pos="9026" w:leader="dot"/>
            </w:tabs>
            <w:rPr/>
          </w:pPr>
          <w:hyperlink w:anchor="__RefHeading___Toc5658605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جمع کردن مردم متفرق</w:t>
            </w:r>
            <w:r>
              <w:rPr>
                <w:rStyle w:val="IndexLink"/>
                <w:rtl w:val="true"/>
              </w:rPr>
              <w:tab/>
            </w:r>
            <w:r>
              <w:rPr>
                <w:rStyle w:val="IndexLink"/>
              </w:rPr>
              <w:t>426</w:t>
            </w:r>
          </w:hyperlink>
        </w:p>
        <w:p>
          <w:pPr>
            <w:pStyle w:val="Contents4"/>
            <w:tabs>
              <w:tab w:val="clear" w:pos="8176"/>
              <w:tab w:val="right" w:pos="9026" w:leader="dot"/>
            </w:tabs>
            <w:rPr/>
          </w:pPr>
          <w:hyperlink w:anchor="__RefHeading___Toc5658607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ثابت بودن در هر شرایطی</w:t>
            </w:r>
            <w:r>
              <w:rPr>
                <w:rStyle w:val="IndexLink"/>
                <w:rtl w:val="true"/>
              </w:rPr>
              <w:tab/>
            </w:r>
            <w:r>
              <w:rPr>
                <w:rStyle w:val="IndexLink"/>
              </w:rPr>
              <w:t>427</w:t>
            </w:r>
          </w:hyperlink>
        </w:p>
        <w:p>
          <w:pPr>
            <w:pStyle w:val="Contents3"/>
            <w:tabs>
              <w:tab w:val="clear" w:pos="8459"/>
              <w:tab w:val="right" w:pos="9026" w:leader="dot"/>
            </w:tabs>
            <w:rPr/>
          </w:pPr>
          <w:hyperlink w:anchor="__RefHeading___Toc5658609_2320776876">
            <w:r>
              <w:rPr>
                <w:webHidden/>
                <w:rStyle w:val="IndexLink"/>
              </w:rPr>
              <w:t>6</w:t>
            </w:r>
            <w:r>
              <w:rPr>
                <w:rStyle w:val="IndexLink"/>
                <w:rtl w:val="true"/>
              </w:rPr>
              <w:t xml:space="preserve">. </w:t>
            </w:r>
            <w:r>
              <w:rPr>
                <w:rStyle w:val="IndexLink"/>
                <w:rtl w:val="true"/>
              </w:rPr>
              <w:t>در پرتو آل محمد</w:t>
            </w:r>
            <w:r>
              <w:rPr>
                <w:rStyle w:val="IndexLink"/>
                <w:rtl w:val="true"/>
              </w:rPr>
              <w:tab/>
            </w:r>
            <w:r>
              <w:rPr>
                <w:rStyle w:val="IndexLink"/>
              </w:rPr>
              <w:t>428</w:t>
            </w:r>
          </w:hyperlink>
        </w:p>
        <w:p>
          <w:pPr>
            <w:pStyle w:val="Contents4"/>
            <w:tabs>
              <w:tab w:val="clear" w:pos="8176"/>
              <w:tab w:val="right" w:pos="9026" w:leader="dot"/>
            </w:tabs>
            <w:rPr/>
          </w:pPr>
          <w:hyperlink w:anchor="__RefHeading___Toc5658611_232077687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565861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تمامیت نعمت از برکت اهل بیت</w:t>
            </w:r>
            <w:r>
              <w:rPr>
                <w:rStyle w:val="IndexLink"/>
                <w:rtl w:val="true"/>
              </w:rPr>
              <w:tab/>
            </w:r>
            <w:r>
              <w:rPr>
                <w:rStyle w:val="IndexLink"/>
              </w:rPr>
              <w:t>429</w:t>
            </w:r>
          </w:hyperlink>
        </w:p>
        <w:p>
          <w:pPr>
            <w:pStyle w:val="Contents2"/>
            <w:tabs>
              <w:tab w:val="clear" w:pos="8743"/>
              <w:tab w:val="right" w:pos="9026" w:leader="dot"/>
            </w:tabs>
            <w:rPr/>
          </w:pPr>
          <w:hyperlink w:anchor="__RefHeading___Toc5658615_2320776876">
            <w:r>
              <w:rPr>
                <w:webHidden/>
                <w:rStyle w:val="IndexLink"/>
                <w:rtl w:val="true"/>
              </w:rPr>
              <w:t xml:space="preserve">خطبه </w:t>
            </w:r>
            <w:r>
              <w:rPr>
                <w:rStyle w:val="IndexLink"/>
              </w:rPr>
              <w:t>101</w:t>
            </w:r>
            <w:r>
              <w:rPr>
                <w:rStyle w:val="IndexLink"/>
                <w:rtl w:val="true"/>
              </w:rPr>
              <w:tab/>
            </w:r>
            <w:r>
              <w:rPr>
                <w:rStyle w:val="IndexLink"/>
              </w:rPr>
              <w:t>430</w:t>
            </w:r>
          </w:hyperlink>
        </w:p>
        <w:p>
          <w:pPr>
            <w:pStyle w:val="Contents3"/>
            <w:tabs>
              <w:tab w:val="clear" w:pos="8459"/>
              <w:tab w:val="right" w:pos="9026" w:leader="dot"/>
            </w:tabs>
            <w:rPr/>
          </w:pPr>
          <w:hyperlink w:anchor="__RefHeading___Toc5658617_2320776876">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5658619_2320776876">
            <w:r>
              <w:rPr>
                <w:webHidden/>
                <w:rStyle w:val="IndexLink"/>
                <w:rtl w:val="true"/>
              </w:rPr>
              <w:t>پیشگفتار خطبه</w:t>
            </w:r>
            <w:r>
              <w:rPr>
                <w:rStyle w:val="IndexLink"/>
                <w:rtl w:val="true"/>
              </w:rPr>
              <w:tab/>
            </w:r>
            <w:r>
              <w:rPr>
                <w:rStyle w:val="IndexLink"/>
              </w:rPr>
              <w:t>430</w:t>
            </w:r>
          </w:hyperlink>
        </w:p>
        <w:p>
          <w:pPr>
            <w:pStyle w:val="Contents3"/>
            <w:tabs>
              <w:tab w:val="clear" w:pos="8459"/>
              <w:tab w:val="right" w:pos="9026" w:leader="dot"/>
            </w:tabs>
            <w:rPr/>
          </w:pPr>
          <w:hyperlink w:anchor="__RefHeading___Toc5658621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431</w:t>
            </w:r>
          </w:hyperlink>
        </w:p>
        <w:p>
          <w:pPr>
            <w:pStyle w:val="Contents3"/>
            <w:tabs>
              <w:tab w:val="clear" w:pos="8459"/>
              <w:tab w:val="right" w:pos="9026" w:leader="dot"/>
            </w:tabs>
            <w:rPr/>
          </w:pPr>
          <w:hyperlink w:anchor="__RefHeading___Toc5658623_2320776876">
            <w:r>
              <w:rPr>
                <w:webHidden/>
                <w:rStyle w:val="IndexLink"/>
              </w:rPr>
              <w:t>2</w:t>
            </w:r>
            <w:r>
              <w:rPr>
                <w:rStyle w:val="IndexLink"/>
                <w:rtl w:val="true"/>
              </w:rPr>
              <w:t xml:space="preserve">. </w:t>
            </w:r>
            <w:r>
              <w:rPr>
                <w:rStyle w:val="IndexLink"/>
                <w:rtl w:val="true"/>
              </w:rPr>
              <w:t>دلیل ازلی و ابدی بودن خداوند</w:t>
            </w:r>
            <w:r>
              <w:rPr>
                <w:rStyle w:val="IndexLink"/>
                <w:rtl w:val="true"/>
              </w:rPr>
              <w:tab/>
            </w:r>
            <w:r>
              <w:rPr>
                <w:rStyle w:val="IndexLink"/>
              </w:rPr>
              <w:t>431</w:t>
            </w:r>
          </w:hyperlink>
        </w:p>
        <w:p>
          <w:pPr>
            <w:pStyle w:val="Contents3"/>
            <w:tabs>
              <w:tab w:val="clear" w:pos="8459"/>
              <w:tab w:val="right" w:pos="9026" w:leader="dot"/>
            </w:tabs>
            <w:rPr/>
          </w:pPr>
          <w:hyperlink w:anchor="__RefHeading___Toc5658625_2320776876">
            <w:r>
              <w:rPr>
                <w:webHidden/>
                <w:rStyle w:val="IndexLink"/>
              </w:rPr>
              <w:t>3</w:t>
            </w:r>
            <w:r>
              <w:rPr>
                <w:rStyle w:val="IndexLink"/>
                <w:rtl w:val="true"/>
              </w:rPr>
              <w:t xml:space="preserve">. </w:t>
            </w:r>
            <w:r>
              <w:rPr>
                <w:rStyle w:val="IndexLink"/>
                <w:rtl w:val="true"/>
              </w:rPr>
              <w:t>شهادت به وحدانیت</w:t>
            </w:r>
            <w:r>
              <w:rPr>
                <w:rStyle w:val="IndexLink"/>
                <w:rtl w:val="true"/>
              </w:rPr>
              <w:tab/>
            </w:r>
            <w:r>
              <w:rPr>
                <w:rStyle w:val="IndexLink"/>
              </w:rPr>
              <w:t>432</w:t>
            </w:r>
          </w:hyperlink>
        </w:p>
        <w:p>
          <w:pPr>
            <w:pStyle w:val="Contents3"/>
            <w:tabs>
              <w:tab w:val="clear" w:pos="8459"/>
              <w:tab w:val="right" w:pos="9026" w:leader="dot"/>
            </w:tabs>
            <w:rPr/>
          </w:pPr>
          <w:hyperlink w:anchor="__RefHeading___Toc5658627_2320776876">
            <w:r>
              <w:rPr>
                <w:webHidden/>
                <w:rStyle w:val="IndexLink"/>
              </w:rPr>
              <w:t>4</w:t>
            </w:r>
            <w:r>
              <w:rPr>
                <w:rStyle w:val="IndexLink"/>
                <w:rtl w:val="true"/>
              </w:rPr>
              <w:t xml:space="preserve">. </w:t>
            </w:r>
            <w:r>
              <w:rPr>
                <w:rStyle w:val="IndexLink"/>
                <w:rtl w:val="true"/>
              </w:rPr>
              <w:t>مخالفت با امام</w:t>
            </w:r>
            <w:r>
              <w:rPr>
                <w:rStyle w:val="IndexLink"/>
                <w:rtl w:val="true"/>
              </w:rPr>
              <w:tab/>
            </w:r>
            <w:r>
              <w:rPr>
                <w:rStyle w:val="IndexLink"/>
              </w:rPr>
              <w:t>432</w:t>
            </w:r>
          </w:hyperlink>
        </w:p>
        <w:p>
          <w:pPr>
            <w:pStyle w:val="Contents3"/>
            <w:tabs>
              <w:tab w:val="clear" w:pos="8459"/>
              <w:tab w:val="right" w:pos="9026" w:leader="dot"/>
            </w:tabs>
            <w:rPr/>
          </w:pPr>
          <w:hyperlink w:anchor="__RefHeading___Toc5658629_2320776876">
            <w:r>
              <w:rPr>
                <w:webHidden/>
                <w:rStyle w:val="IndexLink"/>
              </w:rPr>
              <w:t>5</w:t>
            </w:r>
            <w:r>
              <w:rPr>
                <w:rStyle w:val="IndexLink"/>
                <w:rtl w:val="true"/>
              </w:rPr>
              <w:t xml:space="preserve">. </w:t>
            </w:r>
            <w:r>
              <w:rPr>
                <w:rStyle w:val="IndexLink"/>
                <w:rtl w:val="true"/>
              </w:rPr>
              <w:t>نافرمانی از امام</w:t>
            </w:r>
            <w:r>
              <w:rPr>
                <w:rStyle w:val="IndexLink"/>
                <w:rtl w:val="true"/>
              </w:rPr>
              <w:tab/>
            </w:r>
            <w:r>
              <w:rPr>
                <w:rStyle w:val="IndexLink"/>
              </w:rPr>
              <w:t>433</w:t>
            </w:r>
          </w:hyperlink>
        </w:p>
        <w:p>
          <w:pPr>
            <w:pStyle w:val="Contents3"/>
            <w:tabs>
              <w:tab w:val="clear" w:pos="8459"/>
              <w:tab w:val="right" w:pos="9026" w:leader="dot"/>
            </w:tabs>
            <w:rPr/>
          </w:pPr>
          <w:hyperlink w:anchor="__RefHeading___Toc5658631_2320776876">
            <w:r>
              <w:rPr>
                <w:webHidden/>
                <w:rStyle w:val="IndexLink"/>
              </w:rPr>
              <w:t>6</w:t>
            </w:r>
            <w:r>
              <w:rPr>
                <w:rStyle w:val="IndexLink"/>
                <w:rtl w:val="true"/>
              </w:rPr>
              <w:t xml:space="preserve">. </w:t>
            </w:r>
            <w:r>
              <w:rPr>
                <w:rStyle w:val="IndexLink"/>
                <w:rtl w:val="true"/>
              </w:rPr>
              <w:t>انکار امام</w:t>
            </w:r>
            <w:r>
              <w:rPr>
                <w:rStyle w:val="IndexLink"/>
                <w:rtl w:val="true"/>
              </w:rPr>
              <w:tab/>
            </w:r>
            <w:r>
              <w:rPr>
                <w:rStyle w:val="IndexLink"/>
              </w:rPr>
              <w:t>433</w:t>
            </w:r>
          </w:hyperlink>
        </w:p>
        <w:p>
          <w:pPr>
            <w:pStyle w:val="Contents3"/>
            <w:tabs>
              <w:tab w:val="clear" w:pos="8459"/>
              <w:tab w:val="right" w:pos="9026" w:leader="dot"/>
            </w:tabs>
            <w:rPr/>
          </w:pPr>
          <w:hyperlink w:anchor="__RefHeading___Toc5658633_2320776876">
            <w:r>
              <w:rPr>
                <w:webHidden/>
                <w:rStyle w:val="IndexLink"/>
              </w:rPr>
              <w:t>7</w:t>
            </w:r>
            <w:r>
              <w:rPr>
                <w:rStyle w:val="IndexLink"/>
                <w:rtl w:val="true"/>
              </w:rPr>
              <w:t xml:space="preserve">. </w:t>
            </w:r>
            <w:r>
              <w:rPr>
                <w:rStyle w:val="IndexLink"/>
                <w:rtl w:val="true"/>
              </w:rPr>
              <w:t>ابلاغ کننده سخن پیامبر</w:t>
            </w:r>
            <w:r>
              <w:rPr>
                <w:rStyle w:val="IndexLink"/>
                <w:rtl w:val="true"/>
              </w:rPr>
              <w:tab/>
            </w:r>
            <w:r>
              <w:rPr>
                <w:rStyle w:val="IndexLink"/>
              </w:rPr>
              <w:t>434</w:t>
            </w:r>
          </w:hyperlink>
        </w:p>
        <w:p>
          <w:pPr>
            <w:pStyle w:val="Contents3"/>
            <w:tabs>
              <w:tab w:val="clear" w:pos="8459"/>
              <w:tab w:val="right" w:pos="9026" w:leader="dot"/>
            </w:tabs>
            <w:rPr/>
          </w:pPr>
          <w:hyperlink w:anchor="__RefHeading___Toc5658635_2320776876">
            <w:r>
              <w:rPr>
                <w:webHidden/>
                <w:rStyle w:val="IndexLink"/>
              </w:rPr>
              <w:t>9</w:t>
            </w:r>
            <w:r>
              <w:rPr>
                <w:rStyle w:val="IndexLink"/>
                <w:rtl w:val="true"/>
              </w:rPr>
              <w:t xml:space="preserve">. </w:t>
            </w:r>
            <w:r>
              <w:rPr>
                <w:rStyle w:val="IndexLink"/>
                <w:rtl w:val="true"/>
              </w:rPr>
              <w:t>شاخصه های معاویه</w:t>
            </w:r>
            <w:r>
              <w:rPr>
                <w:rStyle w:val="IndexLink"/>
                <w:rtl w:val="true"/>
              </w:rPr>
              <w:tab/>
            </w:r>
            <w:r>
              <w:rPr>
                <w:rStyle w:val="IndexLink"/>
              </w:rPr>
              <w:t>436</w:t>
            </w:r>
          </w:hyperlink>
        </w:p>
        <w:p>
          <w:pPr>
            <w:pStyle w:val="Contents4"/>
            <w:tabs>
              <w:tab w:val="clear" w:pos="8176"/>
              <w:tab w:val="right" w:pos="9026" w:leader="dot"/>
            </w:tabs>
            <w:rPr/>
          </w:pPr>
          <w:hyperlink w:anchor="__RefHeading___Toc5658637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اوج طغیان</w:t>
            </w:r>
            <w:r>
              <w:rPr>
                <w:rStyle w:val="IndexLink"/>
                <w:rtl w:val="true"/>
              </w:rPr>
              <w:tab/>
            </w:r>
            <w:r>
              <w:rPr>
                <w:rStyle w:val="IndexLink"/>
              </w:rPr>
              <w:t>436</w:t>
            </w:r>
          </w:hyperlink>
        </w:p>
        <w:p>
          <w:pPr>
            <w:pStyle w:val="Contents4"/>
            <w:tabs>
              <w:tab w:val="clear" w:pos="8176"/>
              <w:tab w:val="right" w:pos="9026" w:leader="dot"/>
            </w:tabs>
            <w:rPr/>
          </w:pPr>
          <w:hyperlink w:anchor="__RefHeading___Toc5658639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سرکشی روی زمین</w:t>
            </w:r>
            <w:r>
              <w:rPr>
                <w:rStyle w:val="IndexLink"/>
                <w:rtl w:val="true"/>
              </w:rPr>
              <w:tab/>
            </w:r>
            <w:r>
              <w:rPr>
                <w:rStyle w:val="IndexLink"/>
              </w:rPr>
              <w:t>437</w:t>
            </w:r>
          </w:hyperlink>
        </w:p>
        <w:p>
          <w:pPr>
            <w:pStyle w:val="Contents4"/>
            <w:tabs>
              <w:tab w:val="clear" w:pos="8176"/>
              <w:tab w:val="right" w:pos="9026" w:leader="dot"/>
            </w:tabs>
            <w:rPr/>
          </w:pPr>
          <w:hyperlink w:anchor="__RefHeading___Toc5658641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برانگیختن فتنه</w:t>
            </w:r>
            <w:r>
              <w:rPr>
                <w:rStyle w:val="IndexLink"/>
                <w:rtl w:val="true"/>
              </w:rPr>
              <w:tab/>
            </w:r>
            <w:r>
              <w:rPr>
                <w:rStyle w:val="IndexLink"/>
              </w:rPr>
              <w:t>437</w:t>
            </w:r>
          </w:hyperlink>
        </w:p>
        <w:p>
          <w:pPr>
            <w:pStyle w:val="Contents4"/>
            <w:tabs>
              <w:tab w:val="clear" w:pos="8176"/>
              <w:tab w:val="right" w:pos="9026" w:leader="dot"/>
            </w:tabs>
            <w:rPr/>
          </w:pPr>
          <w:hyperlink w:anchor="__RefHeading___Toc5658643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امواج جنگ</w:t>
            </w:r>
            <w:r>
              <w:rPr>
                <w:rStyle w:val="IndexLink"/>
                <w:rtl w:val="true"/>
              </w:rPr>
              <w:tab/>
            </w:r>
            <w:r>
              <w:rPr>
                <w:rStyle w:val="IndexLink"/>
              </w:rPr>
              <w:t>438</w:t>
            </w:r>
          </w:hyperlink>
        </w:p>
        <w:p>
          <w:pPr>
            <w:pStyle w:val="Contents4"/>
            <w:tabs>
              <w:tab w:val="clear" w:pos="8176"/>
              <w:tab w:val="right" w:pos="9026" w:leader="dot"/>
            </w:tabs>
            <w:rPr/>
          </w:pPr>
          <w:hyperlink w:anchor="__RefHeading___Toc5658645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عبوس شدن چهره روزگار</w:t>
            </w:r>
            <w:r>
              <w:rPr>
                <w:rStyle w:val="IndexLink"/>
                <w:rtl w:val="true"/>
              </w:rPr>
              <w:tab/>
            </w:r>
            <w:r>
              <w:rPr>
                <w:rStyle w:val="IndexLink"/>
              </w:rPr>
              <w:t>438</w:t>
            </w:r>
          </w:hyperlink>
        </w:p>
        <w:p>
          <w:pPr>
            <w:pStyle w:val="Contents4"/>
            <w:tabs>
              <w:tab w:val="clear" w:pos="8176"/>
              <w:tab w:val="right" w:pos="9026" w:leader="dot"/>
            </w:tabs>
            <w:rPr/>
          </w:pPr>
          <w:hyperlink w:anchor="__RefHeading___Toc5658647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نمایان شدن رنج و مشقت</w:t>
            </w:r>
            <w:r>
              <w:rPr>
                <w:rStyle w:val="IndexLink"/>
                <w:rtl w:val="true"/>
              </w:rPr>
              <w:tab/>
            </w:r>
            <w:r>
              <w:rPr>
                <w:rStyle w:val="IndexLink"/>
              </w:rPr>
              <w:t>439</w:t>
            </w:r>
          </w:hyperlink>
        </w:p>
        <w:p>
          <w:pPr>
            <w:pStyle w:val="Contents3"/>
            <w:tabs>
              <w:tab w:val="clear" w:pos="8459"/>
              <w:tab w:val="right" w:pos="9026" w:leader="dot"/>
            </w:tabs>
            <w:rPr/>
          </w:pPr>
          <w:hyperlink w:anchor="__RefHeading___Toc5658649_2320776876">
            <w:r>
              <w:rPr>
                <w:webHidden/>
                <w:rStyle w:val="IndexLink"/>
              </w:rPr>
              <w:t>10</w:t>
            </w:r>
            <w:r>
              <w:rPr>
                <w:rStyle w:val="IndexLink"/>
                <w:rtl w:val="true"/>
              </w:rPr>
              <w:t xml:space="preserve">. </w:t>
            </w:r>
            <w:r>
              <w:rPr>
                <w:rStyle w:val="IndexLink"/>
                <w:rtl w:val="true"/>
              </w:rPr>
              <w:t>ثمره حکومت معاویه</w:t>
            </w:r>
            <w:r>
              <w:rPr>
                <w:rStyle w:val="IndexLink"/>
                <w:rtl w:val="true"/>
              </w:rPr>
              <w:tab/>
            </w:r>
            <w:r>
              <w:rPr>
                <w:rStyle w:val="IndexLink"/>
              </w:rPr>
              <w:t>439</w:t>
            </w:r>
          </w:hyperlink>
        </w:p>
        <w:p>
          <w:pPr>
            <w:pStyle w:val="Contents4"/>
            <w:tabs>
              <w:tab w:val="clear" w:pos="8176"/>
              <w:tab w:val="right" w:pos="9026" w:leader="dot"/>
            </w:tabs>
            <w:rPr/>
          </w:pPr>
          <w:hyperlink w:anchor="__RefHeading___Toc5658651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میوه ظلم</w:t>
            </w:r>
            <w:r>
              <w:rPr>
                <w:rStyle w:val="IndexLink"/>
                <w:rtl w:val="true"/>
              </w:rPr>
              <w:tab/>
            </w:r>
            <w:r>
              <w:rPr>
                <w:rStyle w:val="IndexLink"/>
              </w:rPr>
              <w:t>439</w:t>
            </w:r>
          </w:hyperlink>
        </w:p>
        <w:p>
          <w:pPr>
            <w:pStyle w:val="Contents4"/>
            <w:tabs>
              <w:tab w:val="clear" w:pos="8176"/>
              <w:tab w:val="right" w:pos="9026" w:leader="dot"/>
            </w:tabs>
            <w:rPr/>
          </w:pPr>
          <w:hyperlink w:anchor="__RefHeading___Toc5658653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هیجان</w:t>
            </w:r>
            <w:r>
              <w:rPr>
                <w:rStyle w:val="IndexLink"/>
                <w:rtl w:val="true"/>
              </w:rPr>
              <w:tab/>
            </w:r>
            <w:r>
              <w:rPr>
                <w:rStyle w:val="IndexLink"/>
              </w:rPr>
              <w:t>440</w:t>
            </w:r>
          </w:hyperlink>
        </w:p>
        <w:p>
          <w:pPr>
            <w:pStyle w:val="Contents4"/>
            <w:tabs>
              <w:tab w:val="clear" w:pos="8176"/>
              <w:tab w:val="right" w:pos="9026" w:leader="dot"/>
            </w:tabs>
            <w:rPr/>
          </w:pPr>
          <w:hyperlink w:anchor="__RefHeading___Toc565865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کشیدن شمشیر</w:t>
            </w:r>
            <w:r>
              <w:rPr>
                <w:rStyle w:val="IndexLink"/>
                <w:rtl w:val="true"/>
              </w:rPr>
              <w:tab/>
            </w:r>
            <w:r>
              <w:rPr>
                <w:rStyle w:val="IndexLink"/>
              </w:rPr>
              <w:t>440</w:t>
            </w:r>
          </w:hyperlink>
        </w:p>
        <w:p>
          <w:pPr>
            <w:pStyle w:val="Contents4"/>
            <w:tabs>
              <w:tab w:val="clear" w:pos="8176"/>
              <w:tab w:val="right" w:pos="9026" w:leader="dot"/>
            </w:tabs>
            <w:rPr/>
          </w:pPr>
          <w:hyperlink w:anchor="__RefHeading___Toc5658657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پرچم فتنه</w:t>
            </w:r>
            <w:r>
              <w:rPr>
                <w:rStyle w:val="IndexLink"/>
                <w:rtl w:val="true"/>
              </w:rPr>
              <w:tab/>
            </w:r>
            <w:r>
              <w:rPr>
                <w:rStyle w:val="IndexLink"/>
              </w:rPr>
              <w:t>440</w:t>
            </w:r>
          </w:hyperlink>
        </w:p>
        <w:p>
          <w:pPr>
            <w:pStyle w:val="Contents4"/>
            <w:tabs>
              <w:tab w:val="clear" w:pos="8176"/>
              <w:tab w:val="right" w:pos="9026" w:leader="dot"/>
            </w:tabs>
            <w:rPr/>
          </w:pPr>
          <w:hyperlink w:anchor="__RefHeading___Toc5658659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روی آوردن دشمنان</w:t>
            </w:r>
            <w:r>
              <w:rPr>
                <w:rStyle w:val="IndexLink"/>
                <w:rtl w:val="true"/>
              </w:rPr>
              <w:tab/>
            </w:r>
            <w:r>
              <w:rPr>
                <w:rStyle w:val="IndexLink"/>
              </w:rPr>
              <w:t>440</w:t>
            </w:r>
          </w:hyperlink>
        </w:p>
        <w:p>
          <w:pPr>
            <w:pStyle w:val="Contents3"/>
            <w:tabs>
              <w:tab w:val="clear" w:pos="8459"/>
              <w:tab w:val="right" w:pos="9026" w:leader="dot"/>
            </w:tabs>
            <w:rPr/>
          </w:pPr>
          <w:hyperlink w:anchor="__RefHeading___Toc5658661_2320776876">
            <w:r>
              <w:rPr>
                <w:webHidden/>
                <w:rStyle w:val="IndexLink"/>
              </w:rPr>
              <w:t>11</w:t>
            </w:r>
            <w:r>
              <w:rPr>
                <w:rStyle w:val="IndexLink"/>
                <w:rtl w:val="true"/>
              </w:rPr>
              <w:t xml:space="preserve">. </w:t>
            </w:r>
            <w:r>
              <w:rPr>
                <w:rStyle w:val="IndexLink"/>
                <w:rtl w:val="true"/>
              </w:rPr>
              <w:t>طوفان های شکننده</w:t>
            </w:r>
            <w:r>
              <w:rPr>
                <w:rStyle w:val="IndexLink"/>
                <w:rtl w:val="true"/>
              </w:rPr>
              <w:tab/>
            </w:r>
            <w:r>
              <w:rPr>
                <w:rStyle w:val="IndexLink"/>
              </w:rPr>
              <w:t>441</w:t>
            </w:r>
          </w:hyperlink>
        </w:p>
        <w:p>
          <w:pPr>
            <w:pStyle w:val="Contents4"/>
            <w:tabs>
              <w:tab w:val="clear" w:pos="8176"/>
              <w:tab w:val="right" w:pos="9026" w:leader="dot"/>
            </w:tabs>
            <w:rPr/>
          </w:pPr>
          <w:hyperlink w:anchor="__RefHeading___Toc5658663_232077687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5658665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بروز فتنه ها</w:t>
            </w:r>
            <w:r>
              <w:rPr>
                <w:rStyle w:val="IndexLink"/>
                <w:rtl w:val="true"/>
              </w:rPr>
              <w:tab/>
            </w:r>
            <w:r>
              <w:rPr>
                <w:rStyle w:val="IndexLink"/>
              </w:rPr>
              <w:t>442</w:t>
            </w:r>
          </w:hyperlink>
        </w:p>
        <w:p>
          <w:pPr>
            <w:pStyle w:val="Contents4"/>
            <w:tabs>
              <w:tab w:val="clear" w:pos="8176"/>
              <w:tab w:val="right" w:pos="9026" w:leader="dot"/>
            </w:tabs>
            <w:rPr/>
          </w:pPr>
          <w:hyperlink w:anchor="__RefHeading___Toc5658667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بروز آسیب ها به مردم</w:t>
            </w:r>
            <w:r>
              <w:rPr>
                <w:rStyle w:val="IndexLink"/>
                <w:rtl w:val="true"/>
              </w:rPr>
              <w:tab/>
            </w:r>
            <w:r>
              <w:rPr>
                <w:rStyle w:val="IndexLink"/>
              </w:rPr>
              <w:t>443</w:t>
            </w:r>
          </w:hyperlink>
        </w:p>
        <w:p>
          <w:pPr>
            <w:pStyle w:val="Contents2"/>
            <w:tabs>
              <w:tab w:val="clear" w:pos="8743"/>
              <w:tab w:val="right" w:pos="9026" w:leader="dot"/>
            </w:tabs>
            <w:rPr/>
          </w:pPr>
          <w:hyperlink w:anchor="__RefHeading___Toc5658669_2320776876">
            <w:r>
              <w:rPr>
                <w:webHidden/>
                <w:rStyle w:val="IndexLink"/>
                <w:rtl w:val="true"/>
              </w:rPr>
              <w:t xml:space="preserve">خطبه </w:t>
            </w:r>
            <w:r>
              <w:rPr>
                <w:rStyle w:val="IndexLink"/>
              </w:rPr>
              <w:t>102</w:t>
            </w:r>
            <w:r>
              <w:rPr>
                <w:rStyle w:val="IndexLink"/>
                <w:rtl w:val="true"/>
              </w:rPr>
              <w:tab/>
            </w:r>
            <w:r>
              <w:rPr>
                <w:rStyle w:val="IndexLink"/>
              </w:rPr>
              <w:t>444</w:t>
            </w:r>
          </w:hyperlink>
        </w:p>
        <w:p>
          <w:pPr>
            <w:pStyle w:val="Contents3"/>
            <w:tabs>
              <w:tab w:val="clear" w:pos="8459"/>
              <w:tab w:val="right" w:pos="9026" w:leader="dot"/>
            </w:tabs>
            <w:rPr/>
          </w:pPr>
          <w:hyperlink w:anchor="__RefHeading___Toc5658671_2320776876">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5658673_2320776876">
            <w:r>
              <w:rPr>
                <w:webHidden/>
                <w:rStyle w:val="IndexLink"/>
                <w:rtl w:val="true"/>
              </w:rPr>
              <w:t>پیشگفتار خطبه</w:t>
            </w:r>
            <w:r>
              <w:rPr>
                <w:rStyle w:val="IndexLink"/>
                <w:rtl w:val="true"/>
              </w:rPr>
              <w:tab/>
            </w:r>
            <w:r>
              <w:rPr>
                <w:rStyle w:val="IndexLink"/>
              </w:rPr>
              <w:t>444</w:t>
            </w:r>
          </w:hyperlink>
        </w:p>
        <w:p>
          <w:pPr>
            <w:pStyle w:val="Contents3"/>
            <w:tabs>
              <w:tab w:val="clear" w:pos="8459"/>
              <w:tab w:val="right" w:pos="9026" w:leader="dot"/>
            </w:tabs>
            <w:rPr/>
          </w:pPr>
          <w:hyperlink w:anchor="__RefHeading___Toc5658675_2320776876">
            <w:r>
              <w:rPr>
                <w:webHidden/>
                <w:rStyle w:val="IndexLink"/>
              </w:rPr>
              <w:t>1</w:t>
            </w:r>
            <w:r>
              <w:rPr>
                <w:rStyle w:val="IndexLink"/>
                <w:rtl w:val="true"/>
              </w:rPr>
              <w:t xml:space="preserve">. </w:t>
            </w:r>
            <w:r>
              <w:rPr>
                <w:rStyle w:val="IndexLink"/>
                <w:rtl w:val="true"/>
              </w:rPr>
              <w:t>وضع مردم در روز قیامت</w:t>
            </w:r>
            <w:r>
              <w:rPr>
                <w:rStyle w:val="IndexLink"/>
                <w:rtl w:val="true"/>
              </w:rPr>
              <w:tab/>
            </w:r>
            <w:r>
              <w:rPr>
                <w:rStyle w:val="IndexLink"/>
              </w:rPr>
              <w:t>445</w:t>
            </w:r>
          </w:hyperlink>
        </w:p>
        <w:p>
          <w:pPr>
            <w:pStyle w:val="Contents3"/>
            <w:tabs>
              <w:tab w:val="clear" w:pos="8459"/>
              <w:tab w:val="right" w:pos="9026" w:leader="dot"/>
            </w:tabs>
            <w:rPr/>
          </w:pPr>
          <w:hyperlink w:anchor="__RefHeading___Toc5658677_2320776876">
            <w:r>
              <w:rPr>
                <w:webHidden/>
                <w:rStyle w:val="IndexLink"/>
              </w:rPr>
              <w:t>2</w:t>
            </w:r>
            <w:r>
              <w:rPr>
                <w:rStyle w:val="IndexLink"/>
                <w:rtl w:val="true"/>
              </w:rPr>
              <w:t xml:space="preserve">. </w:t>
            </w:r>
            <w:r>
              <w:rPr>
                <w:rStyle w:val="IndexLink"/>
                <w:rtl w:val="true"/>
              </w:rPr>
              <w:t>اوصاف روز قیامت</w:t>
            </w:r>
            <w:r>
              <w:rPr>
                <w:rStyle w:val="IndexLink"/>
                <w:rtl w:val="true"/>
              </w:rPr>
              <w:tab/>
            </w:r>
            <w:r>
              <w:rPr>
                <w:rStyle w:val="IndexLink"/>
              </w:rPr>
              <w:t>447</w:t>
            </w:r>
          </w:hyperlink>
        </w:p>
        <w:p>
          <w:pPr>
            <w:pStyle w:val="Contents3"/>
            <w:tabs>
              <w:tab w:val="clear" w:pos="8459"/>
              <w:tab w:val="right" w:pos="9026" w:leader="dot"/>
            </w:tabs>
            <w:rPr/>
          </w:pPr>
          <w:hyperlink w:anchor="__RefHeading___Toc5658679_2320776876">
            <w:r>
              <w:rPr>
                <w:webHidden/>
                <w:rStyle w:val="IndexLink"/>
              </w:rPr>
              <w:t>3</w:t>
            </w:r>
            <w:r>
              <w:rPr>
                <w:rStyle w:val="IndexLink"/>
                <w:rtl w:val="true"/>
              </w:rPr>
              <w:t xml:space="preserve">. </w:t>
            </w:r>
            <w:r>
              <w:rPr>
                <w:rStyle w:val="IndexLink"/>
                <w:rtl w:val="true"/>
              </w:rPr>
              <w:t>بهترین ها در محشر</w:t>
            </w:r>
            <w:r>
              <w:rPr>
                <w:rStyle w:val="IndexLink"/>
                <w:rtl w:val="true"/>
              </w:rPr>
              <w:tab/>
            </w:r>
            <w:r>
              <w:rPr>
                <w:rStyle w:val="IndexLink"/>
              </w:rPr>
              <w:t>448</w:t>
            </w:r>
          </w:hyperlink>
        </w:p>
        <w:p>
          <w:pPr>
            <w:pStyle w:val="Contents3"/>
            <w:tabs>
              <w:tab w:val="clear" w:pos="8459"/>
              <w:tab w:val="right" w:pos="9026" w:leader="dot"/>
            </w:tabs>
            <w:rPr/>
          </w:pPr>
          <w:hyperlink w:anchor="__RefHeading___Toc5658681_2320776876">
            <w:r>
              <w:rPr>
                <w:webHidden/>
                <w:rStyle w:val="IndexLink"/>
              </w:rPr>
              <w:t>4</w:t>
            </w:r>
            <w:r>
              <w:rPr>
                <w:rStyle w:val="IndexLink"/>
                <w:rtl w:val="true"/>
              </w:rPr>
              <w:t xml:space="preserve">. </w:t>
            </w:r>
            <w:r>
              <w:rPr>
                <w:rStyle w:val="IndexLink"/>
                <w:rtl w:val="true"/>
              </w:rPr>
              <w:t>هشدار درباره فتنه های آینده</w:t>
            </w:r>
            <w:r>
              <w:rPr>
                <w:rStyle w:val="IndexLink"/>
                <w:rtl w:val="true"/>
              </w:rPr>
              <w:tab/>
            </w:r>
            <w:r>
              <w:rPr>
                <w:rStyle w:val="IndexLink"/>
              </w:rPr>
              <w:t>448</w:t>
            </w:r>
          </w:hyperlink>
        </w:p>
        <w:p>
          <w:pPr>
            <w:pStyle w:val="Contents3"/>
            <w:tabs>
              <w:tab w:val="clear" w:pos="8459"/>
              <w:tab w:val="right" w:pos="9026" w:leader="dot"/>
            </w:tabs>
            <w:rPr/>
          </w:pPr>
          <w:hyperlink w:anchor="__RefHeading___Toc5658683_2320776876">
            <w:r>
              <w:rPr>
                <w:webHidden/>
                <w:rStyle w:val="IndexLink"/>
              </w:rPr>
              <w:t>5</w:t>
            </w:r>
            <w:r>
              <w:rPr>
                <w:rStyle w:val="IndexLink"/>
                <w:rtl w:val="true"/>
              </w:rPr>
              <w:t xml:space="preserve">. </w:t>
            </w:r>
            <w:r>
              <w:rPr>
                <w:rStyle w:val="IndexLink"/>
                <w:rtl w:val="true"/>
              </w:rPr>
              <w:t>فتنه های نزدیک</w:t>
            </w:r>
            <w:r>
              <w:rPr>
                <w:rStyle w:val="IndexLink"/>
                <w:rtl w:val="true"/>
              </w:rPr>
              <w:tab/>
            </w:r>
            <w:r>
              <w:rPr>
                <w:rStyle w:val="IndexLink"/>
              </w:rPr>
              <w:t>449</w:t>
            </w:r>
          </w:hyperlink>
        </w:p>
        <w:p>
          <w:pPr>
            <w:pStyle w:val="Contents3"/>
            <w:tabs>
              <w:tab w:val="clear" w:pos="8459"/>
              <w:tab w:val="right" w:pos="9026" w:leader="dot"/>
            </w:tabs>
            <w:rPr/>
          </w:pPr>
          <w:hyperlink w:anchor="__RefHeading___Toc5658685_2320776876">
            <w:r>
              <w:rPr>
                <w:webHidden/>
                <w:rStyle w:val="IndexLink"/>
              </w:rPr>
              <w:t>7</w:t>
            </w:r>
            <w:r>
              <w:rPr>
                <w:rStyle w:val="IndexLink"/>
                <w:rtl w:val="true"/>
              </w:rPr>
              <w:t xml:space="preserve">. </w:t>
            </w:r>
            <w:r>
              <w:rPr>
                <w:rStyle w:val="IndexLink"/>
                <w:rtl w:val="true"/>
              </w:rPr>
              <w:t>قیام کنندگان در برابر فتنه</w:t>
            </w:r>
            <w:r>
              <w:rPr>
                <w:rStyle w:val="IndexLink"/>
                <w:rtl w:val="true"/>
              </w:rPr>
              <w:tab/>
            </w:r>
            <w:r>
              <w:rPr>
                <w:rStyle w:val="IndexLink"/>
              </w:rPr>
              <w:t>450</w:t>
            </w:r>
          </w:hyperlink>
        </w:p>
        <w:p>
          <w:pPr>
            <w:pStyle w:val="Contents2"/>
            <w:tabs>
              <w:tab w:val="clear" w:pos="8743"/>
              <w:tab w:val="right" w:pos="9026" w:leader="dot"/>
            </w:tabs>
            <w:rPr/>
          </w:pPr>
          <w:hyperlink w:anchor="__RefHeading___Toc5658687_2320776876">
            <w:r>
              <w:rPr>
                <w:webHidden/>
                <w:rStyle w:val="IndexLink"/>
                <w:rtl w:val="true"/>
              </w:rPr>
              <w:t xml:space="preserve">خطبه </w:t>
            </w:r>
            <w:r>
              <w:rPr>
                <w:rStyle w:val="IndexLink"/>
              </w:rPr>
              <w:t>103</w:t>
            </w:r>
            <w:r>
              <w:rPr>
                <w:rStyle w:val="IndexLink"/>
                <w:rtl w:val="true"/>
              </w:rPr>
              <w:tab/>
            </w:r>
            <w:r>
              <w:rPr>
                <w:rStyle w:val="IndexLink"/>
              </w:rPr>
              <w:t>454</w:t>
            </w:r>
          </w:hyperlink>
        </w:p>
        <w:p>
          <w:pPr>
            <w:pStyle w:val="Contents3"/>
            <w:tabs>
              <w:tab w:val="clear" w:pos="8459"/>
              <w:tab w:val="right" w:pos="9026" w:leader="dot"/>
            </w:tabs>
            <w:rPr/>
          </w:pPr>
          <w:hyperlink w:anchor="__RefHeading___Toc5658689_2320776876">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5658691_2320776876">
            <w:r>
              <w:rPr>
                <w:webHidden/>
                <w:rStyle w:val="IndexLink"/>
                <w:rtl w:val="true"/>
              </w:rPr>
              <w:t>پیشگفتار خطبه</w:t>
            </w:r>
            <w:r>
              <w:rPr>
                <w:rStyle w:val="IndexLink"/>
                <w:rtl w:val="true"/>
              </w:rPr>
              <w:tab/>
            </w:r>
            <w:r>
              <w:rPr>
                <w:rStyle w:val="IndexLink"/>
              </w:rPr>
              <w:t>454</w:t>
            </w:r>
          </w:hyperlink>
        </w:p>
        <w:p>
          <w:pPr>
            <w:pStyle w:val="Contents3"/>
            <w:tabs>
              <w:tab w:val="clear" w:pos="8459"/>
              <w:tab w:val="right" w:pos="9026" w:leader="dot"/>
            </w:tabs>
            <w:rPr/>
          </w:pPr>
          <w:hyperlink w:anchor="__RefHeading___Toc5658693_2320776876">
            <w:r>
              <w:rPr>
                <w:webHidden/>
                <w:rStyle w:val="IndexLink"/>
              </w:rPr>
              <w:t>1</w:t>
            </w:r>
            <w:r>
              <w:rPr>
                <w:rStyle w:val="IndexLink"/>
                <w:rtl w:val="true"/>
              </w:rPr>
              <w:t xml:space="preserve">. </w:t>
            </w:r>
            <w:r>
              <w:rPr>
                <w:rStyle w:val="IndexLink"/>
                <w:rtl w:val="true"/>
              </w:rPr>
              <w:t>بی اعتنایی به دنیا</w:t>
            </w:r>
            <w:r>
              <w:rPr>
                <w:rStyle w:val="IndexLink"/>
                <w:rtl w:val="true"/>
              </w:rPr>
              <w:tab/>
            </w:r>
            <w:r>
              <w:rPr>
                <w:rStyle w:val="IndexLink"/>
              </w:rPr>
              <w:t>455</w:t>
            </w:r>
          </w:hyperlink>
        </w:p>
        <w:p>
          <w:pPr>
            <w:pStyle w:val="Contents3"/>
            <w:tabs>
              <w:tab w:val="clear" w:pos="8459"/>
              <w:tab w:val="right" w:pos="9026" w:leader="dot"/>
            </w:tabs>
            <w:rPr/>
          </w:pPr>
          <w:hyperlink w:anchor="__RefHeading___Toc5658695_2320776876">
            <w:r>
              <w:rPr>
                <w:webHidden/>
                <w:rStyle w:val="IndexLink"/>
              </w:rPr>
              <w:t>2</w:t>
            </w:r>
            <w:r>
              <w:rPr>
                <w:rStyle w:val="IndexLink"/>
                <w:rtl w:val="true"/>
              </w:rPr>
              <w:t xml:space="preserve">. </w:t>
            </w:r>
            <w:r>
              <w:rPr>
                <w:rStyle w:val="IndexLink"/>
                <w:rtl w:val="true"/>
              </w:rPr>
              <w:t>دلایل بی اعتنایی امام به دنیا</w:t>
            </w:r>
            <w:r>
              <w:rPr>
                <w:rStyle w:val="IndexLink"/>
                <w:rtl w:val="true"/>
              </w:rPr>
              <w:tab/>
            </w:r>
            <w:r>
              <w:rPr>
                <w:rStyle w:val="IndexLink"/>
              </w:rPr>
              <w:t>456</w:t>
            </w:r>
          </w:hyperlink>
        </w:p>
        <w:p>
          <w:pPr>
            <w:pStyle w:val="Contents4"/>
            <w:tabs>
              <w:tab w:val="clear" w:pos="8176"/>
              <w:tab w:val="right" w:pos="9026" w:leader="dot"/>
            </w:tabs>
            <w:rPr/>
          </w:pPr>
          <w:hyperlink w:anchor="__RefHeading___Toc565869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ساکنان دنیا می روند</w:t>
            </w:r>
            <w:r>
              <w:rPr>
                <w:rStyle w:val="IndexLink"/>
                <w:rtl w:val="true"/>
              </w:rPr>
              <w:tab/>
            </w:r>
            <w:r>
              <w:rPr>
                <w:rStyle w:val="IndexLink"/>
              </w:rPr>
              <w:t>456</w:t>
            </w:r>
          </w:hyperlink>
        </w:p>
        <w:p>
          <w:pPr>
            <w:pStyle w:val="Contents4"/>
            <w:tabs>
              <w:tab w:val="clear" w:pos="8176"/>
              <w:tab w:val="right" w:pos="9026" w:leader="dot"/>
            </w:tabs>
            <w:rPr/>
          </w:pPr>
          <w:hyperlink w:anchor="__RefHeading___Toc565869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به مصیبت کشیده شدن اهل دنیا</w:t>
            </w:r>
            <w:r>
              <w:rPr>
                <w:rStyle w:val="IndexLink"/>
                <w:rtl w:val="true"/>
              </w:rPr>
              <w:tab/>
            </w:r>
            <w:r>
              <w:rPr>
                <w:rStyle w:val="IndexLink"/>
              </w:rPr>
              <w:t>457</w:t>
            </w:r>
          </w:hyperlink>
        </w:p>
        <w:p>
          <w:pPr>
            <w:pStyle w:val="Contents4"/>
            <w:tabs>
              <w:tab w:val="clear" w:pos="8176"/>
              <w:tab w:val="right" w:pos="9026" w:leader="dot"/>
            </w:tabs>
            <w:rPr/>
          </w:pPr>
          <w:hyperlink w:anchor="__RefHeading___Toc5658701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برگشت ناپذیری دنیا</w:t>
            </w:r>
            <w:r>
              <w:rPr>
                <w:rStyle w:val="IndexLink"/>
                <w:rtl w:val="true"/>
              </w:rPr>
              <w:tab/>
            </w:r>
            <w:r>
              <w:rPr>
                <w:rStyle w:val="IndexLink"/>
              </w:rPr>
              <w:t>457</w:t>
            </w:r>
          </w:hyperlink>
        </w:p>
        <w:p>
          <w:pPr>
            <w:pStyle w:val="Contents4"/>
            <w:tabs>
              <w:tab w:val="clear" w:pos="8176"/>
              <w:tab w:val="right" w:pos="9026" w:leader="dot"/>
            </w:tabs>
            <w:rPr/>
          </w:pPr>
          <w:hyperlink w:anchor="__RefHeading___Toc5658703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شادی آمیخته با غم</w:t>
            </w:r>
            <w:r>
              <w:rPr>
                <w:rStyle w:val="IndexLink"/>
                <w:rtl w:val="true"/>
              </w:rPr>
              <w:tab/>
            </w:r>
            <w:r>
              <w:rPr>
                <w:rStyle w:val="IndexLink"/>
              </w:rPr>
              <w:t>458</w:t>
            </w:r>
          </w:hyperlink>
        </w:p>
        <w:p>
          <w:pPr>
            <w:pStyle w:val="Contents4"/>
            <w:tabs>
              <w:tab w:val="clear" w:pos="8176"/>
              <w:tab w:val="right" w:pos="9026" w:leader="dot"/>
            </w:tabs>
            <w:rPr/>
          </w:pPr>
          <w:hyperlink w:anchor="__RefHeading___Toc5658705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گذرا بودن دنیا</w:t>
            </w:r>
            <w:r>
              <w:rPr>
                <w:rStyle w:val="IndexLink"/>
                <w:rtl w:val="true"/>
              </w:rPr>
              <w:tab/>
            </w:r>
            <w:r>
              <w:rPr>
                <w:rStyle w:val="IndexLink"/>
              </w:rPr>
              <w:t>458</w:t>
            </w:r>
          </w:hyperlink>
        </w:p>
        <w:p>
          <w:pPr>
            <w:pStyle w:val="Contents3"/>
            <w:tabs>
              <w:tab w:val="clear" w:pos="8459"/>
              <w:tab w:val="right" w:pos="9026" w:leader="dot"/>
            </w:tabs>
            <w:rPr/>
          </w:pPr>
          <w:hyperlink w:anchor="__RefHeading___Toc5658707_2320776876">
            <w:r>
              <w:rPr>
                <w:webHidden/>
                <w:rStyle w:val="IndexLink"/>
              </w:rPr>
              <w:t>3</w:t>
            </w:r>
            <w:r>
              <w:rPr>
                <w:rStyle w:val="IndexLink"/>
                <w:rtl w:val="true"/>
              </w:rPr>
              <w:t xml:space="preserve">. </w:t>
            </w:r>
            <w:r>
              <w:rPr>
                <w:rStyle w:val="IndexLink"/>
                <w:rtl w:val="true"/>
              </w:rPr>
              <w:t>دنیا، مایه عبرت و اندیشه</w:t>
            </w:r>
            <w:r>
              <w:rPr>
                <w:rStyle w:val="IndexLink"/>
                <w:rtl w:val="true"/>
              </w:rPr>
              <w:tab/>
            </w:r>
            <w:r>
              <w:rPr>
                <w:rStyle w:val="IndexLink"/>
              </w:rPr>
              <w:t>459</w:t>
            </w:r>
          </w:hyperlink>
        </w:p>
        <w:p>
          <w:pPr>
            <w:pStyle w:val="Contents3"/>
            <w:tabs>
              <w:tab w:val="clear" w:pos="8459"/>
              <w:tab w:val="right" w:pos="9026" w:leader="dot"/>
            </w:tabs>
            <w:rPr/>
          </w:pPr>
          <w:hyperlink w:anchor="__RefHeading___Toc5658709_2320776876">
            <w:r>
              <w:rPr>
                <w:webHidden/>
                <w:rStyle w:val="IndexLink"/>
              </w:rPr>
              <w:t>4</w:t>
            </w:r>
            <w:r>
              <w:rPr>
                <w:rStyle w:val="IndexLink"/>
                <w:rtl w:val="true"/>
              </w:rPr>
              <w:t xml:space="preserve">. </w:t>
            </w:r>
            <w:r>
              <w:rPr>
                <w:rStyle w:val="IndexLink"/>
                <w:rtl w:val="true"/>
              </w:rPr>
              <w:t>تفاوت دنیا و آخرت</w:t>
            </w:r>
            <w:r>
              <w:rPr>
                <w:rStyle w:val="IndexLink"/>
                <w:rtl w:val="true"/>
              </w:rPr>
              <w:tab/>
            </w:r>
            <w:r>
              <w:rPr>
                <w:rStyle w:val="IndexLink"/>
              </w:rPr>
              <w:t>459</w:t>
            </w:r>
          </w:hyperlink>
        </w:p>
        <w:p>
          <w:pPr>
            <w:pStyle w:val="Contents3"/>
            <w:tabs>
              <w:tab w:val="clear" w:pos="8459"/>
              <w:tab w:val="right" w:pos="9026" w:leader="dot"/>
            </w:tabs>
            <w:rPr/>
          </w:pPr>
          <w:hyperlink w:anchor="__RefHeading___Toc5658711_2320776876">
            <w:r>
              <w:rPr>
                <w:webHidden/>
                <w:rStyle w:val="IndexLink"/>
              </w:rPr>
              <w:t>5</w:t>
            </w:r>
            <w:r>
              <w:rPr>
                <w:rStyle w:val="IndexLink"/>
                <w:rtl w:val="true"/>
              </w:rPr>
              <w:t xml:space="preserve">. </w:t>
            </w:r>
            <w:r>
              <w:rPr>
                <w:rStyle w:val="IndexLink"/>
                <w:rtl w:val="true"/>
              </w:rPr>
              <w:t>سایه همیشگی مرگ</w:t>
            </w:r>
            <w:r>
              <w:rPr>
                <w:rStyle w:val="IndexLink"/>
                <w:rtl w:val="true"/>
              </w:rPr>
              <w:tab/>
            </w:r>
            <w:r>
              <w:rPr>
                <w:rStyle w:val="IndexLink"/>
              </w:rPr>
              <w:t>460</w:t>
            </w:r>
          </w:hyperlink>
        </w:p>
        <w:p>
          <w:pPr>
            <w:pStyle w:val="Contents3"/>
            <w:tabs>
              <w:tab w:val="clear" w:pos="8459"/>
              <w:tab w:val="right" w:pos="9026" w:leader="dot"/>
            </w:tabs>
            <w:rPr/>
          </w:pPr>
          <w:hyperlink w:anchor="__RefHeading___Toc5658713_2320776876">
            <w:r>
              <w:rPr>
                <w:webHidden/>
                <w:rStyle w:val="IndexLink"/>
              </w:rPr>
              <w:t>6</w:t>
            </w:r>
            <w:r>
              <w:rPr>
                <w:rStyle w:val="IndexLink"/>
                <w:rtl w:val="true"/>
              </w:rPr>
              <w:t xml:space="preserve">. </w:t>
            </w:r>
            <w:r>
              <w:rPr>
                <w:rStyle w:val="IndexLink"/>
                <w:rtl w:val="true"/>
              </w:rPr>
              <w:t>عالمان و عالم نمایان</w:t>
            </w:r>
            <w:r>
              <w:rPr>
                <w:rStyle w:val="IndexLink"/>
                <w:rtl w:val="true"/>
              </w:rPr>
              <w:tab/>
            </w:r>
            <w:r>
              <w:rPr>
                <w:rStyle w:val="IndexLink"/>
              </w:rPr>
              <w:t>461</w:t>
            </w:r>
          </w:hyperlink>
        </w:p>
        <w:p>
          <w:pPr>
            <w:pStyle w:val="Contents4"/>
            <w:tabs>
              <w:tab w:val="clear" w:pos="8176"/>
              <w:tab w:val="right" w:pos="9026" w:leader="dot"/>
            </w:tabs>
            <w:rPr/>
          </w:pPr>
          <w:hyperlink w:anchor="__RefHeading___Toc565871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عالمان حقیقی</w:t>
            </w:r>
            <w:r>
              <w:rPr>
                <w:rStyle w:val="IndexLink"/>
                <w:rtl w:val="true"/>
              </w:rPr>
              <w:tab/>
            </w:r>
            <w:r>
              <w:rPr>
                <w:rStyle w:val="IndexLink"/>
              </w:rPr>
              <w:t>461</w:t>
            </w:r>
          </w:hyperlink>
        </w:p>
        <w:p>
          <w:pPr>
            <w:pStyle w:val="Contents4"/>
            <w:tabs>
              <w:tab w:val="clear" w:pos="8176"/>
              <w:tab w:val="right" w:pos="9026" w:leader="dot"/>
            </w:tabs>
            <w:rPr/>
          </w:pPr>
          <w:hyperlink w:anchor="__RefHeading___Toc565871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علامت جاهل</w:t>
            </w:r>
            <w:r>
              <w:rPr>
                <w:rStyle w:val="IndexLink"/>
                <w:rtl w:val="true"/>
              </w:rPr>
              <w:tab/>
            </w:r>
            <w:r>
              <w:rPr>
                <w:rStyle w:val="IndexLink"/>
              </w:rPr>
              <w:t>461</w:t>
            </w:r>
          </w:hyperlink>
        </w:p>
        <w:p>
          <w:pPr>
            <w:pStyle w:val="Contents4"/>
            <w:tabs>
              <w:tab w:val="clear" w:pos="8176"/>
              <w:tab w:val="right" w:pos="9026" w:leader="dot"/>
            </w:tabs>
            <w:rPr/>
          </w:pPr>
          <w:hyperlink w:anchor="__RefHeading___Toc565871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عالم نمایان</w:t>
            </w:r>
            <w:r>
              <w:rPr>
                <w:rStyle w:val="IndexLink"/>
                <w:rtl w:val="true"/>
              </w:rPr>
              <w:tab/>
            </w:r>
            <w:r>
              <w:rPr>
                <w:rStyle w:val="IndexLink"/>
              </w:rPr>
              <w:t>461</w:t>
            </w:r>
          </w:hyperlink>
        </w:p>
        <w:p>
          <w:pPr>
            <w:pStyle w:val="Contents4"/>
            <w:tabs>
              <w:tab w:val="clear" w:pos="8176"/>
              <w:tab w:val="right" w:pos="9026" w:leader="dot"/>
            </w:tabs>
            <w:rPr/>
          </w:pPr>
          <w:hyperlink w:anchor="__RefHeading___Toc565872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تنبلی عالم نمایان</w:t>
            </w:r>
            <w:r>
              <w:rPr>
                <w:rStyle w:val="IndexLink"/>
                <w:rtl w:val="true"/>
              </w:rPr>
              <w:tab/>
            </w:r>
            <w:r>
              <w:rPr>
                <w:rStyle w:val="IndexLink"/>
              </w:rPr>
              <w:t>462</w:t>
            </w:r>
          </w:hyperlink>
        </w:p>
        <w:p>
          <w:pPr>
            <w:pStyle w:val="Contents4"/>
            <w:tabs>
              <w:tab w:val="clear" w:pos="8176"/>
              <w:tab w:val="right" w:pos="9026" w:leader="dot"/>
            </w:tabs>
            <w:rPr/>
          </w:pPr>
          <w:hyperlink w:anchor="__RefHeading___Toc5658723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احساس مسئولیت بی معنا</w:t>
            </w:r>
            <w:r>
              <w:rPr>
                <w:rStyle w:val="IndexLink"/>
                <w:rtl w:val="true"/>
              </w:rPr>
              <w:tab/>
            </w:r>
            <w:r>
              <w:rPr>
                <w:rStyle w:val="IndexLink"/>
              </w:rPr>
              <w:t>463</w:t>
            </w:r>
          </w:hyperlink>
        </w:p>
        <w:p>
          <w:pPr>
            <w:pStyle w:val="Contents3"/>
            <w:tabs>
              <w:tab w:val="clear" w:pos="8459"/>
              <w:tab w:val="right" w:pos="9026" w:leader="dot"/>
            </w:tabs>
            <w:rPr/>
          </w:pPr>
          <w:hyperlink w:anchor="__RefHeading___Toc5658725_2320776876">
            <w:r>
              <w:rPr>
                <w:webHidden/>
                <w:rStyle w:val="IndexLink"/>
              </w:rPr>
              <w:t>7</w:t>
            </w:r>
            <w:r>
              <w:rPr>
                <w:rStyle w:val="IndexLink"/>
                <w:rtl w:val="true"/>
              </w:rPr>
              <w:t xml:space="preserve">. </w:t>
            </w:r>
            <w:r>
              <w:rPr>
                <w:rStyle w:val="IndexLink"/>
                <w:rtl w:val="true"/>
              </w:rPr>
              <w:t>ویژگی نجات یافتگان از فتنه آخرالزمان</w:t>
            </w:r>
            <w:r>
              <w:rPr>
                <w:rStyle w:val="IndexLink"/>
                <w:rtl w:val="true"/>
              </w:rPr>
              <w:tab/>
            </w:r>
            <w:r>
              <w:rPr>
                <w:rStyle w:val="IndexLink"/>
              </w:rPr>
              <w:t>463</w:t>
            </w:r>
          </w:hyperlink>
        </w:p>
        <w:p>
          <w:pPr>
            <w:pStyle w:val="Contents4"/>
            <w:tabs>
              <w:tab w:val="clear" w:pos="8176"/>
              <w:tab w:val="right" w:pos="9026" w:leader="dot"/>
            </w:tabs>
            <w:rPr/>
          </w:pPr>
          <w:hyperlink w:anchor="__RefHeading___Toc565872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بی نام و نشان</w:t>
            </w:r>
            <w:r>
              <w:rPr>
                <w:rStyle w:val="IndexLink"/>
                <w:rtl w:val="true"/>
              </w:rPr>
              <w:tab/>
            </w:r>
            <w:r>
              <w:rPr>
                <w:rStyle w:val="IndexLink"/>
              </w:rPr>
              <w:t>463</w:t>
            </w:r>
          </w:hyperlink>
        </w:p>
        <w:p>
          <w:pPr>
            <w:pStyle w:val="Contents4"/>
            <w:tabs>
              <w:tab w:val="clear" w:pos="8176"/>
              <w:tab w:val="right" w:pos="9026" w:leader="dot"/>
            </w:tabs>
            <w:rPr/>
          </w:pPr>
          <w:hyperlink w:anchor="__RefHeading___Toc5658729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چراغ هدایت دیگران</w:t>
            </w:r>
            <w:r>
              <w:rPr>
                <w:rStyle w:val="IndexLink"/>
                <w:rtl w:val="true"/>
              </w:rPr>
              <w:tab/>
            </w:r>
            <w:r>
              <w:rPr>
                <w:rStyle w:val="IndexLink"/>
              </w:rPr>
              <w:t>464</w:t>
            </w:r>
          </w:hyperlink>
        </w:p>
        <w:p>
          <w:pPr>
            <w:pStyle w:val="Contents4"/>
            <w:tabs>
              <w:tab w:val="clear" w:pos="8176"/>
              <w:tab w:val="right" w:pos="9026" w:leader="dot"/>
            </w:tabs>
            <w:rPr/>
          </w:pPr>
          <w:hyperlink w:anchor="__RefHeading___Toc5658731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به دور از رذایل اخلاقی</w:t>
            </w:r>
            <w:r>
              <w:rPr>
                <w:rStyle w:val="IndexLink"/>
                <w:rtl w:val="true"/>
              </w:rPr>
              <w:tab/>
            </w:r>
            <w:r>
              <w:rPr>
                <w:rStyle w:val="IndexLink"/>
              </w:rPr>
              <w:t>464</w:t>
            </w:r>
          </w:hyperlink>
        </w:p>
        <w:p>
          <w:pPr>
            <w:pStyle w:val="Contents4"/>
            <w:tabs>
              <w:tab w:val="clear" w:pos="8176"/>
              <w:tab w:val="right" w:pos="9026" w:leader="dot"/>
            </w:tabs>
            <w:rPr/>
          </w:pPr>
          <w:hyperlink w:anchor="__RefHeading___Toc5658733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درهای رحمت خدا به رویشان گشوده</w:t>
            </w:r>
            <w:r>
              <w:rPr>
                <w:rStyle w:val="IndexLink"/>
                <w:rtl w:val="true"/>
              </w:rPr>
              <w:tab/>
            </w:r>
            <w:r>
              <w:rPr>
                <w:rStyle w:val="IndexLink"/>
              </w:rPr>
              <w:t>465</w:t>
            </w:r>
          </w:hyperlink>
        </w:p>
        <w:p>
          <w:pPr>
            <w:pStyle w:val="Contents3"/>
            <w:tabs>
              <w:tab w:val="clear" w:pos="8459"/>
              <w:tab w:val="right" w:pos="9026" w:leader="dot"/>
            </w:tabs>
            <w:rPr/>
          </w:pPr>
          <w:hyperlink w:anchor="__RefHeading___Toc5658735_2320776876">
            <w:r>
              <w:rPr>
                <w:webHidden/>
                <w:rStyle w:val="IndexLink"/>
              </w:rPr>
              <w:t>8</w:t>
            </w:r>
            <w:r>
              <w:rPr>
                <w:rStyle w:val="IndexLink"/>
                <w:rtl w:val="true"/>
              </w:rPr>
              <w:t xml:space="preserve">. </w:t>
            </w:r>
            <w:r>
              <w:rPr>
                <w:rStyle w:val="IndexLink"/>
                <w:rtl w:val="true"/>
              </w:rPr>
              <w:t>واژگونی اسلام</w:t>
            </w:r>
            <w:r>
              <w:rPr>
                <w:rStyle w:val="IndexLink"/>
                <w:rtl w:val="true"/>
              </w:rPr>
              <w:tab/>
            </w:r>
            <w:r>
              <w:rPr>
                <w:rStyle w:val="IndexLink"/>
              </w:rPr>
              <w:t>466</w:t>
            </w:r>
          </w:hyperlink>
        </w:p>
        <w:p>
          <w:pPr>
            <w:pStyle w:val="Contents3"/>
            <w:tabs>
              <w:tab w:val="clear" w:pos="8459"/>
              <w:tab w:val="right" w:pos="9026" w:leader="dot"/>
            </w:tabs>
            <w:rPr/>
          </w:pPr>
          <w:hyperlink w:anchor="__RefHeading___Toc5658737_2320776876">
            <w:r>
              <w:rPr>
                <w:webHidden/>
                <w:rStyle w:val="IndexLink"/>
              </w:rPr>
              <w:t>9</w:t>
            </w:r>
            <w:r>
              <w:rPr>
                <w:rStyle w:val="IndexLink"/>
                <w:rtl w:val="true"/>
              </w:rPr>
              <w:t xml:space="preserve">. </w:t>
            </w:r>
            <w:r>
              <w:rPr>
                <w:rStyle w:val="IndexLink"/>
                <w:rtl w:val="true"/>
              </w:rPr>
              <w:t>مشارکت همه در آزمون بزرگ الهی</w:t>
            </w:r>
            <w:r>
              <w:rPr>
                <w:rStyle w:val="IndexLink"/>
                <w:rtl w:val="true"/>
              </w:rPr>
              <w:tab/>
            </w:r>
            <w:r>
              <w:rPr>
                <w:rStyle w:val="IndexLink"/>
              </w:rPr>
              <w:t>466</w:t>
            </w:r>
          </w:hyperlink>
        </w:p>
        <w:p>
          <w:pPr>
            <w:pStyle w:val="Contents2"/>
            <w:tabs>
              <w:tab w:val="clear" w:pos="8743"/>
              <w:tab w:val="right" w:pos="9026" w:leader="dot"/>
            </w:tabs>
            <w:rPr/>
          </w:pPr>
          <w:hyperlink w:anchor="__RefHeading___Toc5658739_2320776876">
            <w:r>
              <w:rPr>
                <w:webHidden/>
                <w:rStyle w:val="IndexLink"/>
                <w:rtl w:val="true"/>
              </w:rPr>
              <w:t xml:space="preserve">خطبه </w:t>
            </w:r>
            <w:r>
              <w:rPr>
                <w:rStyle w:val="IndexLink"/>
              </w:rPr>
              <w:t>104</w:t>
            </w:r>
            <w:r>
              <w:rPr>
                <w:rStyle w:val="IndexLink"/>
                <w:rtl w:val="true"/>
              </w:rPr>
              <w:tab/>
            </w:r>
            <w:r>
              <w:rPr>
                <w:rStyle w:val="IndexLink"/>
              </w:rPr>
              <w:t>468</w:t>
            </w:r>
          </w:hyperlink>
        </w:p>
        <w:p>
          <w:pPr>
            <w:pStyle w:val="Contents3"/>
            <w:tabs>
              <w:tab w:val="clear" w:pos="8459"/>
              <w:tab w:val="right" w:pos="9026" w:leader="dot"/>
            </w:tabs>
            <w:rPr/>
          </w:pPr>
          <w:hyperlink w:anchor="__RefHeading___Toc5658741_2320776876">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5658743_2320776876">
            <w:r>
              <w:rPr>
                <w:webHidden/>
                <w:rStyle w:val="IndexLink"/>
                <w:rtl w:val="true"/>
              </w:rPr>
              <w:t>پیشگفتار خطبه</w:t>
            </w:r>
            <w:r>
              <w:rPr>
                <w:rStyle w:val="IndexLink"/>
                <w:rtl w:val="true"/>
              </w:rPr>
              <w:tab/>
            </w:r>
            <w:r>
              <w:rPr>
                <w:rStyle w:val="IndexLink"/>
              </w:rPr>
              <w:t>468</w:t>
            </w:r>
          </w:hyperlink>
        </w:p>
        <w:p>
          <w:pPr>
            <w:pStyle w:val="Contents3"/>
            <w:tabs>
              <w:tab w:val="clear" w:pos="8459"/>
              <w:tab w:val="right" w:pos="9026" w:leader="dot"/>
            </w:tabs>
            <w:rPr/>
          </w:pPr>
          <w:hyperlink w:anchor="__RefHeading___Toc5658745_2320776876">
            <w:r>
              <w:rPr>
                <w:webHidden/>
                <w:rStyle w:val="IndexLink"/>
              </w:rPr>
              <w:t>1</w:t>
            </w:r>
            <w:r>
              <w:rPr>
                <w:rStyle w:val="IndexLink"/>
                <w:rtl w:val="true"/>
              </w:rPr>
              <w:t xml:space="preserve">. </w:t>
            </w:r>
            <w:r>
              <w:rPr>
                <w:rStyle w:val="IndexLink"/>
                <w:rtl w:val="true"/>
              </w:rPr>
              <w:t>بعثت پیامبر</w:t>
            </w:r>
            <w:r>
              <w:rPr>
                <w:rStyle w:val="IndexLink"/>
                <w:rtl w:val="true"/>
              </w:rPr>
              <w:tab/>
            </w:r>
            <w:r>
              <w:rPr>
                <w:rStyle w:val="IndexLink"/>
              </w:rPr>
              <w:t>469</w:t>
            </w:r>
          </w:hyperlink>
        </w:p>
        <w:p>
          <w:pPr>
            <w:pStyle w:val="Contents3"/>
            <w:tabs>
              <w:tab w:val="clear" w:pos="8459"/>
              <w:tab w:val="right" w:pos="9026" w:leader="dot"/>
            </w:tabs>
            <w:rPr/>
          </w:pPr>
          <w:hyperlink w:anchor="__RefHeading___Toc5658747_2320776876">
            <w:r>
              <w:rPr>
                <w:webHidden/>
                <w:rStyle w:val="IndexLink"/>
              </w:rPr>
              <w:t>2</w:t>
            </w:r>
            <w:r>
              <w:rPr>
                <w:rStyle w:val="IndexLink"/>
                <w:rtl w:val="true"/>
              </w:rPr>
              <w:t xml:space="preserve">. </w:t>
            </w:r>
            <w:r>
              <w:rPr>
                <w:rStyle w:val="IndexLink"/>
                <w:rtl w:val="true"/>
              </w:rPr>
              <w:t>اقسام مردم در عصر نبوی</w:t>
            </w:r>
            <w:r>
              <w:rPr>
                <w:rStyle w:val="IndexLink"/>
                <w:rtl w:val="true"/>
              </w:rPr>
              <w:tab/>
            </w:r>
            <w:r>
              <w:rPr>
                <w:rStyle w:val="IndexLink"/>
              </w:rPr>
              <w:t>470</w:t>
            </w:r>
          </w:hyperlink>
        </w:p>
        <w:p>
          <w:pPr>
            <w:pStyle w:val="Contents4"/>
            <w:tabs>
              <w:tab w:val="clear" w:pos="8176"/>
              <w:tab w:val="right" w:pos="9026" w:leader="dot"/>
            </w:tabs>
            <w:rPr/>
          </w:pPr>
          <w:hyperlink w:anchor="__RefHeading___Toc5658749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عاصیان</w:t>
            </w:r>
            <w:r>
              <w:rPr>
                <w:rStyle w:val="IndexLink"/>
                <w:rtl w:val="true"/>
              </w:rPr>
              <w:tab/>
            </w:r>
            <w:r>
              <w:rPr>
                <w:rStyle w:val="IndexLink"/>
              </w:rPr>
              <w:t>470</w:t>
            </w:r>
          </w:hyperlink>
        </w:p>
        <w:p>
          <w:pPr>
            <w:pStyle w:val="Contents4"/>
            <w:tabs>
              <w:tab w:val="clear" w:pos="8176"/>
              <w:tab w:val="right" w:pos="9026" w:leader="dot"/>
            </w:tabs>
            <w:rPr/>
          </w:pPr>
          <w:hyperlink w:anchor="__RefHeading___Toc5658751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واماندگان</w:t>
            </w:r>
            <w:r>
              <w:rPr>
                <w:rStyle w:val="IndexLink"/>
                <w:rtl w:val="true"/>
              </w:rPr>
              <w:tab/>
            </w:r>
            <w:r>
              <w:rPr>
                <w:rStyle w:val="IndexLink"/>
              </w:rPr>
              <w:t>471</w:t>
            </w:r>
          </w:hyperlink>
        </w:p>
        <w:p>
          <w:pPr>
            <w:pStyle w:val="Contents4"/>
            <w:tabs>
              <w:tab w:val="clear" w:pos="8176"/>
              <w:tab w:val="right" w:pos="9026" w:leader="dot"/>
            </w:tabs>
            <w:rPr/>
          </w:pPr>
          <w:hyperlink w:anchor="__RefHeading___Toc5658753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هالکان</w:t>
            </w:r>
            <w:r>
              <w:rPr>
                <w:rStyle w:val="IndexLink"/>
                <w:rtl w:val="true"/>
              </w:rPr>
              <w:tab/>
            </w:r>
            <w:r>
              <w:rPr>
                <w:rStyle w:val="IndexLink"/>
              </w:rPr>
              <w:t>472</w:t>
            </w:r>
          </w:hyperlink>
        </w:p>
        <w:p>
          <w:pPr>
            <w:pStyle w:val="Contents3"/>
            <w:tabs>
              <w:tab w:val="clear" w:pos="8459"/>
              <w:tab w:val="right" w:pos="9026" w:leader="dot"/>
            </w:tabs>
            <w:rPr/>
          </w:pPr>
          <w:hyperlink w:anchor="__RefHeading___Toc5658755_2320776876">
            <w:r>
              <w:rPr>
                <w:webHidden/>
                <w:rStyle w:val="IndexLink"/>
              </w:rPr>
              <w:t>3</w:t>
            </w:r>
            <w:r>
              <w:rPr>
                <w:rStyle w:val="IndexLink"/>
                <w:rtl w:val="true"/>
              </w:rPr>
              <w:t xml:space="preserve">. </w:t>
            </w:r>
            <w:r>
              <w:rPr>
                <w:rStyle w:val="IndexLink"/>
                <w:rtl w:val="true"/>
              </w:rPr>
              <w:t>تحول بر اثر بعثت</w:t>
            </w:r>
            <w:r>
              <w:rPr>
                <w:rStyle w:val="IndexLink"/>
                <w:rtl w:val="true"/>
              </w:rPr>
              <w:tab/>
            </w:r>
            <w:r>
              <w:rPr>
                <w:rStyle w:val="IndexLink"/>
              </w:rPr>
              <w:t>472</w:t>
            </w:r>
          </w:hyperlink>
        </w:p>
        <w:p>
          <w:pPr>
            <w:pStyle w:val="Contents3"/>
            <w:tabs>
              <w:tab w:val="clear" w:pos="8459"/>
              <w:tab w:val="right" w:pos="9026" w:leader="dot"/>
            </w:tabs>
            <w:rPr/>
          </w:pPr>
          <w:hyperlink w:anchor="__RefHeading___Toc5658757_2320776876">
            <w:r>
              <w:rPr>
                <w:webHidden/>
                <w:rStyle w:val="IndexLink"/>
              </w:rPr>
              <w:t>4</w:t>
            </w:r>
            <w:r>
              <w:rPr>
                <w:rStyle w:val="IndexLink"/>
                <w:rtl w:val="true"/>
              </w:rPr>
              <w:t xml:space="preserve">. </w:t>
            </w:r>
            <w:r>
              <w:rPr>
                <w:rStyle w:val="IndexLink"/>
                <w:rtl w:val="true"/>
              </w:rPr>
              <w:t>نقش امام در پیشروی اسلام</w:t>
            </w:r>
            <w:r>
              <w:rPr>
                <w:rStyle w:val="IndexLink"/>
                <w:rtl w:val="true"/>
              </w:rPr>
              <w:tab/>
            </w:r>
            <w:r>
              <w:rPr>
                <w:rStyle w:val="IndexLink"/>
              </w:rPr>
              <w:t>472</w:t>
            </w:r>
          </w:hyperlink>
        </w:p>
        <w:p>
          <w:pPr>
            <w:pStyle w:val="Contents3"/>
            <w:tabs>
              <w:tab w:val="clear" w:pos="8459"/>
              <w:tab w:val="right" w:pos="9026" w:leader="dot"/>
            </w:tabs>
            <w:rPr/>
          </w:pPr>
          <w:hyperlink w:anchor="__RefHeading___Toc5658759_2320776876">
            <w:r>
              <w:rPr>
                <w:webHidden/>
                <w:rStyle w:val="IndexLink"/>
              </w:rPr>
              <w:t>5</w:t>
            </w:r>
            <w:r>
              <w:rPr>
                <w:rStyle w:val="IndexLink"/>
                <w:rtl w:val="true"/>
              </w:rPr>
              <w:t xml:space="preserve">. </w:t>
            </w:r>
            <w:r>
              <w:rPr>
                <w:rStyle w:val="IndexLink"/>
                <w:rtl w:val="true"/>
              </w:rPr>
              <w:t>مسئولیت پذیری حضرت</w:t>
            </w:r>
            <w:r>
              <w:rPr>
                <w:rStyle w:val="IndexLink"/>
                <w:rtl w:val="true"/>
              </w:rPr>
              <w:tab/>
            </w:r>
            <w:r>
              <w:rPr>
                <w:rStyle w:val="IndexLink"/>
              </w:rPr>
              <w:t>474</w:t>
            </w:r>
          </w:hyperlink>
        </w:p>
        <w:p>
          <w:pPr>
            <w:pStyle w:val="Contents3"/>
            <w:tabs>
              <w:tab w:val="clear" w:pos="8459"/>
              <w:tab w:val="right" w:pos="9026" w:leader="dot"/>
            </w:tabs>
            <w:rPr/>
          </w:pPr>
          <w:hyperlink w:anchor="__RefHeading___Toc5658761_2320776876">
            <w:r>
              <w:rPr>
                <w:webHidden/>
                <w:rStyle w:val="IndexLink"/>
              </w:rPr>
              <w:t>6</w:t>
            </w:r>
            <w:r>
              <w:rPr>
                <w:rStyle w:val="IndexLink"/>
                <w:rtl w:val="true"/>
              </w:rPr>
              <w:t xml:space="preserve">. </w:t>
            </w:r>
            <w:r>
              <w:rPr>
                <w:rStyle w:val="IndexLink"/>
                <w:rtl w:val="true"/>
              </w:rPr>
              <w:t>بیرون کشیدن حق از باطل</w:t>
            </w:r>
            <w:r>
              <w:rPr>
                <w:rStyle w:val="IndexLink"/>
                <w:rtl w:val="true"/>
              </w:rPr>
              <w:tab/>
            </w:r>
            <w:r>
              <w:rPr>
                <w:rStyle w:val="IndexLink"/>
              </w:rPr>
              <w:t>474</w:t>
            </w:r>
          </w:hyperlink>
        </w:p>
        <w:p>
          <w:pPr>
            <w:pStyle w:val="Contents2"/>
            <w:tabs>
              <w:tab w:val="clear" w:pos="8743"/>
              <w:tab w:val="right" w:pos="9026" w:leader="dot"/>
            </w:tabs>
            <w:rPr/>
          </w:pPr>
          <w:hyperlink w:anchor="__RefHeading___Toc5658763_2320776876">
            <w:r>
              <w:rPr>
                <w:webHidden/>
                <w:rStyle w:val="IndexLink"/>
                <w:rtl w:val="true"/>
              </w:rPr>
              <w:t xml:space="preserve">خطبه </w:t>
            </w:r>
            <w:r>
              <w:rPr>
                <w:rStyle w:val="IndexLink"/>
              </w:rPr>
              <w:t>105</w:t>
            </w:r>
            <w:r>
              <w:rPr>
                <w:rStyle w:val="IndexLink"/>
                <w:rtl w:val="true"/>
              </w:rPr>
              <w:tab/>
            </w:r>
            <w:r>
              <w:rPr>
                <w:rStyle w:val="IndexLink"/>
              </w:rPr>
              <w:t>476</w:t>
            </w:r>
          </w:hyperlink>
        </w:p>
        <w:p>
          <w:pPr>
            <w:pStyle w:val="Contents3"/>
            <w:tabs>
              <w:tab w:val="clear" w:pos="8459"/>
              <w:tab w:val="right" w:pos="9026" w:leader="dot"/>
            </w:tabs>
            <w:rPr/>
          </w:pPr>
          <w:hyperlink w:anchor="__RefHeading___Toc5658765_2320776876">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5658767_2320776876">
            <w:r>
              <w:rPr>
                <w:webHidden/>
                <w:rStyle w:val="IndexLink"/>
                <w:rtl w:val="true"/>
              </w:rPr>
              <w:t>پیشگفتار خطبه</w:t>
            </w:r>
            <w:r>
              <w:rPr>
                <w:rStyle w:val="IndexLink"/>
                <w:rtl w:val="true"/>
              </w:rPr>
              <w:tab/>
            </w:r>
            <w:r>
              <w:rPr>
                <w:rStyle w:val="IndexLink"/>
              </w:rPr>
              <w:t>476</w:t>
            </w:r>
          </w:hyperlink>
        </w:p>
        <w:p>
          <w:pPr>
            <w:pStyle w:val="Contents3"/>
            <w:tabs>
              <w:tab w:val="clear" w:pos="8459"/>
              <w:tab w:val="right" w:pos="9026" w:leader="dot"/>
            </w:tabs>
            <w:rPr/>
          </w:pPr>
          <w:hyperlink w:anchor="__RefHeading___Toc5658769_2320776876">
            <w:r>
              <w:rPr>
                <w:webHidden/>
                <w:rStyle w:val="IndexLink"/>
              </w:rPr>
              <w:t>1</w:t>
            </w:r>
            <w:r>
              <w:rPr>
                <w:rStyle w:val="IndexLink"/>
                <w:rtl w:val="true"/>
              </w:rPr>
              <w:t xml:space="preserve">. </w:t>
            </w:r>
            <w:r>
              <w:rPr>
                <w:rStyle w:val="IndexLink"/>
                <w:rtl w:val="true"/>
              </w:rPr>
              <w:t>اوصاف برجسته پیامبر</w:t>
            </w:r>
            <w:r>
              <w:rPr>
                <w:rStyle w:val="IndexLink"/>
                <w:rtl w:val="true"/>
              </w:rPr>
              <w:tab/>
            </w:r>
            <w:r>
              <w:rPr>
                <w:rStyle w:val="IndexLink"/>
              </w:rPr>
              <w:t>477</w:t>
            </w:r>
          </w:hyperlink>
        </w:p>
        <w:p>
          <w:pPr>
            <w:pStyle w:val="Contents4"/>
            <w:tabs>
              <w:tab w:val="clear" w:pos="8176"/>
              <w:tab w:val="right" w:pos="9026" w:leader="dot"/>
            </w:tabs>
            <w:rPr/>
          </w:pPr>
          <w:hyperlink w:anchor="__RefHeading___Toc565877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گواه اعمال بندگان</w:t>
            </w:r>
            <w:r>
              <w:rPr>
                <w:rStyle w:val="IndexLink"/>
                <w:rtl w:val="true"/>
              </w:rPr>
              <w:tab/>
            </w:r>
            <w:r>
              <w:rPr>
                <w:rStyle w:val="IndexLink"/>
              </w:rPr>
              <w:t>477</w:t>
            </w:r>
          </w:hyperlink>
        </w:p>
        <w:p>
          <w:pPr>
            <w:pStyle w:val="Contents4"/>
            <w:tabs>
              <w:tab w:val="clear" w:pos="8176"/>
              <w:tab w:val="right" w:pos="9026" w:leader="dot"/>
            </w:tabs>
            <w:rPr/>
          </w:pPr>
          <w:hyperlink w:anchor="__RefHeading___Toc565877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نجیب ترین انسان</w:t>
            </w:r>
            <w:r>
              <w:rPr>
                <w:rStyle w:val="IndexLink"/>
                <w:rtl w:val="true"/>
              </w:rPr>
              <w:tab/>
            </w:r>
            <w:r>
              <w:rPr>
                <w:rStyle w:val="IndexLink"/>
              </w:rPr>
              <w:t>478</w:t>
            </w:r>
          </w:hyperlink>
        </w:p>
        <w:p>
          <w:pPr>
            <w:pStyle w:val="Contents4"/>
            <w:tabs>
              <w:tab w:val="clear" w:pos="8176"/>
              <w:tab w:val="right" w:pos="9026" w:leader="dot"/>
            </w:tabs>
            <w:rPr/>
          </w:pPr>
          <w:hyperlink w:anchor="__RefHeading___Toc565877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پاک ترین انسان</w:t>
            </w:r>
            <w:r>
              <w:rPr>
                <w:rStyle w:val="IndexLink"/>
                <w:rtl w:val="true"/>
              </w:rPr>
              <w:tab/>
            </w:r>
            <w:r>
              <w:rPr>
                <w:rStyle w:val="IndexLink"/>
              </w:rPr>
              <w:t>479</w:t>
            </w:r>
          </w:hyperlink>
        </w:p>
        <w:p>
          <w:pPr>
            <w:pStyle w:val="Contents4"/>
            <w:tabs>
              <w:tab w:val="clear" w:pos="8176"/>
              <w:tab w:val="right" w:pos="9026" w:leader="dot"/>
            </w:tabs>
            <w:rPr/>
          </w:pPr>
          <w:hyperlink w:anchor="__RefHeading___Toc565877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سخاوتمند</w:t>
            </w:r>
            <w:r>
              <w:rPr>
                <w:rStyle w:val="IndexLink"/>
                <w:rtl w:val="true"/>
              </w:rPr>
              <w:tab/>
            </w:r>
            <w:r>
              <w:rPr>
                <w:rStyle w:val="IndexLink"/>
              </w:rPr>
              <w:t>479</w:t>
            </w:r>
          </w:hyperlink>
        </w:p>
        <w:p>
          <w:pPr>
            <w:pStyle w:val="Contents3"/>
            <w:tabs>
              <w:tab w:val="clear" w:pos="8459"/>
              <w:tab w:val="right" w:pos="9026" w:leader="dot"/>
            </w:tabs>
            <w:rPr/>
          </w:pPr>
          <w:hyperlink w:anchor="__RefHeading___Toc5658779_2320776876">
            <w:r>
              <w:rPr>
                <w:webHidden/>
                <w:rStyle w:val="IndexLink"/>
              </w:rPr>
              <w:t>2</w:t>
            </w:r>
            <w:r>
              <w:rPr>
                <w:rStyle w:val="IndexLink"/>
                <w:rtl w:val="true"/>
              </w:rPr>
              <w:t xml:space="preserve">. </w:t>
            </w:r>
            <w:r>
              <w:rPr>
                <w:rStyle w:val="IndexLink"/>
                <w:rtl w:val="true"/>
              </w:rPr>
              <w:t>مشخصات دنیای شما</w:t>
            </w:r>
            <w:r>
              <w:rPr>
                <w:rStyle w:val="IndexLink"/>
                <w:rtl w:val="true"/>
              </w:rPr>
              <w:tab/>
            </w:r>
            <w:r>
              <w:rPr>
                <w:rStyle w:val="IndexLink"/>
              </w:rPr>
              <w:t>480</w:t>
            </w:r>
          </w:hyperlink>
        </w:p>
        <w:p>
          <w:pPr>
            <w:pStyle w:val="Contents4"/>
            <w:tabs>
              <w:tab w:val="clear" w:pos="8176"/>
              <w:tab w:val="right" w:pos="9026" w:leader="dot"/>
            </w:tabs>
            <w:rPr/>
          </w:pPr>
          <w:hyperlink w:anchor="__RefHeading___Toc565878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افسارگسیخته</w:t>
            </w:r>
            <w:r>
              <w:rPr>
                <w:rStyle w:val="IndexLink"/>
                <w:rtl w:val="true"/>
              </w:rPr>
              <w:tab/>
            </w:r>
            <w:r>
              <w:rPr>
                <w:rStyle w:val="IndexLink"/>
              </w:rPr>
              <w:t>480</w:t>
            </w:r>
          </w:hyperlink>
        </w:p>
        <w:p>
          <w:pPr>
            <w:pStyle w:val="Contents4"/>
            <w:tabs>
              <w:tab w:val="clear" w:pos="8176"/>
              <w:tab w:val="right" w:pos="9026" w:leader="dot"/>
            </w:tabs>
            <w:rPr/>
          </w:pPr>
          <w:hyperlink w:anchor="__RefHeading___Toc565878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حلال غیر موجود و حرام در دسترس</w:t>
            </w:r>
            <w:r>
              <w:rPr>
                <w:rStyle w:val="IndexLink"/>
                <w:rtl w:val="true"/>
              </w:rPr>
              <w:tab/>
            </w:r>
            <w:r>
              <w:rPr>
                <w:rStyle w:val="IndexLink"/>
              </w:rPr>
              <w:t>481</w:t>
            </w:r>
          </w:hyperlink>
        </w:p>
        <w:p>
          <w:pPr>
            <w:pStyle w:val="Contents4"/>
            <w:tabs>
              <w:tab w:val="clear" w:pos="8176"/>
              <w:tab w:val="right" w:pos="9026" w:leader="dot"/>
            </w:tabs>
            <w:rPr/>
          </w:pPr>
          <w:hyperlink w:anchor="__RefHeading___Toc565878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زودگذر</w:t>
            </w:r>
            <w:r>
              <w:rPr>
                <w:rStyle w:val="IndexLink"/>
                <w:rtl w:val="true"/>
              </w:rPr>
              <w:tab/>
            </w:r>
            <w:r>
              <w:rPr>
                <w:rStyle w:val="IndexLink"/>
              </w:rPr>
              <w:t>481</w:t>
            </w:r>
          </w:hyperlink>
        </w:p>
        <w:p>
          <w:pPr>
            <w:pStyle w:val="Contents4"/>
            <w:tabs>
              <w:tab w:val="clear" w:pos="8176"/>
              <w:tab w:val="right" w:pos="9026" w:leader="dot"/>
            </w:tabs>
            <w:rPr/>
          </w:pPr>
          <w:hyperlink w:anchor="__RefHeading___Toc5658787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رهبران الهی دست بسته</w:t>
            </w:r>
            <w:r>
              <w:rPr>
                <w:rStyle w:val="IndexLink"/>
                <w:rtl w:val="true"/>
              </w:rPr>
              <w:tab/>
            </w:r>
            <w:r>
              <w:rPr>
                <w:rStyle w:val="IndexLink"/>
              </w:rPr>
              <w:t>482</w:t>
            </w:r>
          </w:hyperlink>
        </w:p>
        <w:p>
          <w:pPr>
            <w:pStyle w:val="Contents4"/>
            <w:tabs>
              <w:tab w:val="clear" w:pos="8176"/>
              <w:tab w:val="right" w:pos="9026" w:leader="dot"/>
            </w:tabs>
            <w:rPr/>
          </w:pPr>
          <w:hyperlink w:anchor="__RefHeading___Toc5658789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خانه نشینی رهبران واقعی</w:t>
            </w:r>
            <w:r>
              <w:rPr>
                <w:rStyle w:val="IndexLink"/>
                <w:rtl w:val="true"/>
              </w:rPr>
              <w:tab/>
            </w:r>
            <w:r>
              <w:rPr>
                <w:rStyle w:val="IndexLink"/>
              </w:rPr>
              <w:t>482</w:t>
            </w:r>
          </w:hyperlink>
        </w:p>
        <w:p>
          <w:pPr>
            <w:pStyle w:val="Contents3"/>
            <w:tabs>
              <w:tab w:val="clear" w:pos="8459"/>
              <w:tab w:val="right" w:pos="9026" w:leader="dot"/>
            </w:tabs>
            <w:rPr/>
          </w:pPr>
          <w:hyperlink w:anchor="__RefHeading___Toc5658791_2320776876">
            <w:r>
              <w:rPr>
                <w:webHidden/>
                <w:rStyle w:val="IndexLink"/>
              </w:rPr>
              <w:t>3</w:t>
            </w:r>
            <w:r>
              <w:rPr>
                <w:rStyle w:val="IndexLink"/>
                <w:rtl w:val="true"/>
              </w:rPr>
              <w:t xml:space="preserve">. </w:t>
            </w:r>
            <w:r>
              <w:rPr>
                <w:rStyle w:val="IndexLink"/>
                <w:rtl w:val="true"/>
              </w:rPr>
              <w:t>هر خون خون خواهی دارد</w:t>
            </w:r>
            <w:r>
              <w:rPr>
                <w:rStyle w:val="IndexLink"/>
                <w:rtl w:val="true"/>
              </w:rPr>
              <w:tab/>
            </w:r>
            <w:r>
              <w:rPr>
                <w:rStyle w:val="IndexLink"/>
              </w:rPr>
              <w:t>483</w:t>
            </w:r>
          </w:hyperlink>
        </w:p>
        <w:p>
          <w:pPr>
            <w:pStyle w:val="Contents3"/>
            <w:tabs>
              <w:tab w:val="clear" w:pos="8459"/>
              <w:tab w:val="right" w:pos="9026" w:leader="dot"/>
            </w:tabs>
            <w:rPr/>
          </w:pPr>
          <w:hyperlink w:anchor="__RefHeading___Toc5658793_2320776876">
            <w:r>
              <w:rPr>
                <w:webHidden/>
                <w:rStyle w:val="IndexLink"/>
              </w:rPr>
              <w:t>4</w:t>
            </w:r>
            <w:r>
              <w:rPr>
                <w:rStyle w:val="IndexLink"/>
                <w:rtl w:val="true"/>
              </w:rPr>
              <w:t xml:space="preserve">. </w:t>
            </w:r>
            <w:r>
              <w:rPr>
                <w:rStyle w:val="IndexLink"/>
                <w:rtl w:val="true"/>
              </w:rPr>
              <w:t>خداوند منتقم حقیقی</w:t>
            </w:r>
            <w:r>
              <w:rPr>
                <w:rStyle w:val="IndexLink"/>
                <w:rtl w:val="true"/>
              </w:rPr>
              <w:tab/>
            </w:r>
            <w:r>
              <w:rPr>
                <w:rStyle w:val="IndexLink"/>
              </w:rPr>
              <w:t>483</w:t>
            </w:r>
          </w:hyperlink>
        </w:p>
        <w:p>
          <w:pPr>
            <w:pStyle w:val="Contents3"/>
            <w:tabs>
              <w:tab w:val="clear" w:pos="8459"/>
              <w:tab w:val="right" w:pos="9026" w:leader="dot"/>
            </w:tabs>
            <w:rPr/>
          </w:pPr>
          <w:hyperlink w:anchor="__RefHeading___Toc5658795_2320776876">
            <w:r>
              <w:rPr>
                <w:webHidden/>
                <w:rStyle w:val="IndexLink"/>
              </w:rPr>
              <w:t>5</w:t>
            </w:r>
            <w:r>
              <w:rPr>
                <w:rStyle w:val="IndexLink"/>
                <w:rtl w:val="true"/>
              </w:rPr>
              <w:t xml:space="preserve">. </w:t>
            </w:r>
            <w:r>
              <w:rPr>
                <w:rStyle w:val="IndexLink"/>
                <w:rtl w:val="true"/>
              </w:rPr>
              <w:t>هشدار به بنی امیه</w:t>
            </w:r>
            <w:r>
              <w:rPr>
                <w:rStyle w:val="IndexLink"/>
                <w:rtl w:val="true"/>
              </w:rPr>
              <w:tab/>
            </w:r>
            <w:r>
              <w:rPr>
                <w:rStyle w:val="IndexLink"/>
              </w:rPr>
              <w:t>484</w:t>
            </w:r>
          </w:hyperlink>
        </w:p>
        <w:p>
          <w:pPr>
            <w:pStyle w:val="Contents3"/>
            <w:tabs>
              <w:tab w:val="clear" w:pos="8459"/>
              <w:tab w:val="right" w:pos="9026" w:leader="dot"/>
            </w:tabs>
            <w:rPr/>
          </w:pPr>
          <w:hyperlink w:anchor="__RefHeading___Toc5658797_2320776876">
            <w:r>
              <w:rPr>
                <w:webHidden/>
                <w:rStyle w:val="IndexLink"/>
              </w:rPr>
              <w:t>6</w:t>
            </w:r>
            <w:r>
              <w:rPr>
                <w:rStyle w:val="IndexLink"/>
                <w:rtl w:val="true"/>
              </w:rPr>
              <w:t xml:space="preserve">. </w:t>
            </w:r>
            <w:r>
              <w:rPr>
                <w:rStyle w:val="IndexLink"/>
                <w:rtl w:val="true"/>
              </w:rPr>
              <w:t>بیناترین چشم ها شنواترین گوش ها</w:t>
            </w:r>
            <w:r>
              <w:rPr>
                <w:rStyle w:val="IndexLink"/>
                <w:rtl w:val="true"/>
              </w:rPr>
              <w:tab/>
            </w:r>
            <w:r>
              <w:rPr>
                <w:rStyle w:val="IndexLink"/>
              </w:rPr>
              <w:t>485</w:t>
            </w:r>
          </w:hyperlink>
        </w:p>
        <w:p>
          <w:pPr>
            <w:pStyle w:val="Contents3"/>
            <w:tabs>
              <w:tab w:val="clear" w:pos="8459"/>
              <w:tab w:val="right" w:pos="9026" w:leader="dot"/>
            </w:tabs>
            <w:rPr/>
          </w:pPr>
          <w:hyperlink w:anchor="__RefHeading___Toc5658799_2320776876">
            <w:r>
              <w:rPr>
                <w:webHidden/>
                <w:rStyle w:val="IndexLink"/>
              </w:rPr>
              <w:t>7</w:t>
            </w:r>
            <w:r>
              <w:rPr>
                <w:rStyle w:val="IndexLink"/>
                <w:rtl w:val="true"/>
              </w:rPr>
              <w:t xml:space="preserve">. </w:t>
            </w:r>
            <w:r>
              <w:rPr>
                <w:rStyle w:val="IndexLink"/>
                <w:rtl w:val="true"/>
              </w:rPr>
              <w:t>امام سرچشمه زلال وحی</w:t>
            </w:r>
            <w:r>
              <w:rPr>
                <w:rStyle w:val="IndexLink"/>
                <w:rtl w:val="true"/>
              </w:rPr>
              <w:tab/>
            </w:r>
            <w:r>
              <w:rPr>
                <w:rStyle w:val="IndexLink"/>
              </w:rPr>
              <w:t>485</w:t>
            </w:r>
          </w:hyperlink>
        </w:p>
        <w:p>
          <w:pPr>
            <w:pStyle w:val="Contents3"/>
            <w:tabs>
              <w:tab w:val="clear" w:pos="8459"/>
              <w:tab w:val="right" w:pos="9026" w:leader="dot"/>
            </w:tabs>
            <w:rPr/>
          </w:pPr>
          <w:hyperlink w:anchor="__RefHeading___Toc5658801_2320776876">
            <w:r>
              <w:rPr>
                <w:webHidden/>
                <w:rStyle w:val="IndexLink"/>
              </w:rPr>
              <w:t>8</w:t>
            </w:r>
            <w:r>
              <w:rPr>
                <w:rStyle w:val="IndexLink"/>
                <w:rtl w:val="true"/>
              </w:rPr>
              <w:t xml:space="preserve">. </w:t>
            </w:r>
            <w:r>
              <w:rPr>
                <w:rStyle w:val="IndexLink"/>
                <w:rtl w:val="true"/>
              </w:rPr>
              <w:t>تکیه نکردن بر جهل</w:t>
            </w:r>
            <w:r>
              <w:rPr>
                <w:rStyle w:val="IndexLink"/>
                <w:rtl w:val="true"/>
              </w:rPr>
              <w:tab/>
            </w:r>
            <w:r>
              <w:rPr>
                <w:rStyle w:val="IndexLink"/>
              </w:rPr>
              <w:t>487</w:t>
            </w:r>
          </w:hyperlink>
        </w:p>
        <w:p>
          <w:pPr>
            <w:pStyle w:val="Contents3"/>
            <w:tabs>
              <w:tab w:val="clear" w:pos="8459"/>
              <w:tab w:val="right" w:pos="9026" w:leader="dot"/>
            </w:tabs>
            <w:rPr/>
          </w:pPr>
          <w:hyperlink w:anchor="__RefHeading___Toc5658803_2320776876">
            <w:r>
              <w:rPr>
                <w:webHidden/>
                <w:rStyle w:val="IndexLink"/>
              </w:rPr>
              <w:t>9</w:t>
            </w:r>
            <w:r>
              <w:rPr>
                <w:rStyle w:val="IndexLink"/>
                <w:rtl w:val="true"/>
              </w:rPr>
              <w:t xml:space="preserve">. </w:t>
            </w:r>
            <w:r>
              <w:rPr>
                <w:rStyle w:val="IndexLink"/>
                <w:rtl w:val="true"/>
              </w:rPr>
              <w:t>بر لب پرتگاه دوزخ</w:t>
            </w:r>
            <w:r>
              <w:rPr>
                <w:rStyle w:val="IndexLink"/>
                <w:rtl w:val="true"/>
              </w:rPr>
              <w:tab/>
            </w:r>
            <w:r>
              <w:rPr>
                <w:rStyle w:val="IndexLink"/>
              </w:rPr>
              <w:t>488</w:t>
            </w:r>
          </w:hyperlink>
        </w:p>
        <w:p>
          <w:pPr>
            <w:pStyle w:val="Contents3"/>
            <w:tabs>
              <w:tab w:val="clear" w:pos="8459"/>
              <w:tab w:val="right" w:pos="9026" w:leader="dot"/>
            </w:tabs>
            <w:rPr/>
          </w:pPr>
          <w:hyperlink w:anchor="__RefHeading___Toc5658805_2320776876">
            <w:r>
              <w:rPr>
                <w:webHidden/>
                <w:rStyle w:val="IndexLink"/>
              </w:rPr>
              <w:t>10</w:t>
            </w:r>
            <w:r>
              <w:rPr>
                <w:rStyle w:val="IndexLink"/>
                <w:rtl w:val="true"/>
              </w:rPr>
              <w:t xml:space="preserve">. </w:t>
            </w:r>
            <w:r>
              <w:rPr>
                <w:rStyle w:val="IndexLink"/>
                <w:rtl w:val="true"/>
              </w:rPr>
              <w:t>بر دوش کشیدن بار هلاکت</w:t>
            </w:r>
            <w:r>
              <w:rPr>
                <w:rStyle w:val="IndexLink"/>
                <w:rtl w:val="true"/>
              </w:rPr>
              <w:tab/>
            </w:r>
            <w:r>
              <w:rPr>
                <w:rStyle w:val="IndexLink"/>
              </w:rPr>
              <w:t>489</w:t>
            </w:r>
          </w:hyperlink>
        </w:p>
        <w:p>
          <w:pPr>
            <w:pStyle w:val="Contents3"/>
            <w:tabs>
              <w:tab w:val="clear" w:pos="8459"/>
              <w:tab w:val="right" w:pos="9026" w:leader="dot"/>
            </w:tabs>
            <w:rPr/>
          </w:pPr>
          <w:hyperlink w:anchor="__RefHeading___Toc5658807_2320776876">
            <w:r>
              <w:rPr>
                <w:webHidden/>
                <w:rStyle w:val="IndexLink"/>
              </w:rPr>
              <w:t>11</w:t>
            </w:r>
            <w:r>
              <w:rPr>
                <w:rStyle w:val="IndexLink"/>
                <w:rtl w:val="true"/>
              </w:rPr>
              <w:t xml:space="preserve">. </w:t>
            </w:r>
            <w:r>
              <w:rPr>
                <w:rStyle w:val="IndexLink"/>
                <w:rtl w:val="true"/>
              </w:rPr>
              <w:t>پیوند دادن مطالب نامناسب</w:t>
            </w:r>
            <w:r>
              <w:rPr>
                <w:rStyle w:val="IndexLink"/>
                <w:rtl w:val="true"/>
              </w:rPr>
              <w:tab/>
            </w:r>
            <w:r>
              <w:rPr>
                <w:rStyle w:val="IndexLink"/>
              </w:rPr>
              <w:t>490</w:t>
            </w:r>
          </w:hyperlink>
        </w:p>
        <w:p>
          <w:pPr>
            <w:pStyle w:val="Contents3"/>
            <w:tabs>
              <w:tab w:val="clear" w:pos="8459"/>
              <w:tab w:val="right" w:pos="9026" w:leader="dot"/>
            </w:tabs>
            <w:rPr/>
          </w:pPr>
          <w:hyperlink w:anchor="__RefHeading___Toc5658809_2320776876">
            <w:r>
              <w:rPr>
                <w:webHidden/>
                <w:rStyle w:val="IndexLink"/>
              </w:rPr>
              <w:t>12</w:t>
            </w:r>
            <w:r>
              <w:rPr>
                <w:rStyle w:val="IndexLink"/>
                <w:rtl w:val="true"/>
              </w:rPr>
              <w:t xml:space="preserve">. </w:t>
            </w:r>
            <w:r>
              <w:rPr>
                <w:rStyle w:val="IndexLink"/>
                <w:rtl w:val="true"/>
              </w:rPr>
              <w:t>پرهیز از مشورت با نااهلان</w:t>
            </w:r>
            <w:r>
              <w:rPr>
                <w:rStyle w:val="IndexLink"/>
                <w:rtl w:val="true"/>
              </w:rPr>
              <w:tab/>
            </w:r>
            <w:r>
              <w:rPr>
                <w:rStyle w:val="IndexLink"/>
              </w:rPr>
              <w:t>491</w:t>
            </w:r>
          </w:hyperlink>
        </w:p>
        <w:p>
          <w:pPr>
            <w:pStyle w:val="Contents3"/>
            <w:tabs>
              <w:tab w:val="clear" w:pos="8459"/>
              <w:tab w:val="right" w:pos="9026" w:leader="dot"/>
            </w:tabs>
            <w:rPr/>
          </w:pPr>
          <w:hyperlink w:anchor="__RefHeading___Toc5658811_2320776876">
            <w:r>
              <w:rPr>
                <w:webHidden/>
                <w:rStyle w:val="IndexLink"/>
              </w:rPr>
              <w:t>13</w:t>
            </w:r>
            <w:r>
              <w:rPr>
                <w:rStyle w:val="IndexLink"/>
                <w:rtl w:val="true"/>
              </w:rPr>
              <w:t xml:space="preserve">. </w:t>
            </w:r>
            <w:r>
              <w:rPr>
                <w:rStyle w:val="IndexLink"/>
                <w:rtl w:val="true"/>
              </w:rPr>
              <w:t>وظایف امام بر مردم</w:t>
            </w:r>
            <w:r>
              <w:rPr>
                <w:rStyle w:val="IndexLink"/>
                <w:rtl w:val="true"/>
              </w:rPr>
              <w:tab/>
            </w:r>
            <w:r>
              <w:rPr>
                <w:rStyle w:val="IndexLink"/>
              </w:rPr>
              <w:t>491</w:t>
            </w:r>
          </w:hyperlink>
        </w:p>
        <w:p>
          <w:pPr>
            <w:pStyle w:val="Contents4"/>
            <w:tabs>
              <w:tab w:val="clear" w:pos="8176"/>
              <w:tab w:val="right" w:pos="9026" w:leader="dot"/>
            </w:tabs>
            <w:rPr/>
          </w:pPr>
          <w:hyperlink w:anchor="__RefHeading___Toc5658813_2320776876">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5658815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ابلاغ فرمان الهی</w:t>
            </w:r>
            <w:r>
              <w:rPr>
                <w:rStyle w:val="IndexLink"/>
                <w:rtl w:val="true"/>
              </w:rPr>
              <w:tab/>
            </w:r>
            <w:r>
              <w:rPr>
                <w:rStyle w:val="IndexLink"/>
              </w:rPr>
              <w:t>492</w:t>
            </w:r>
          </w:hyperlink>
        </w:p>
        <w:p>
          <w:pPr>
            <w:pStyle w:val="Contents4"/>
            <w:tabs>
              <w:tab w:val="clear" w:pos="8176"/>
              <w:tab w:val="right" w:pos="9026" w:leader="dot"/>
            </w:tabs>
            <w:rPr/>
          </w:pPr>
          <w:hyperlink w:anchor="__RefHeading___Toc5658817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خیرخواهی مردم</w:t>
            </w:r>
            <w:r>
              <w:rPr>
                <w:rStyle w:val="IndexLink"/>
                <w:rtl w:val="true"/>
              </w:rPr>
              <w:tab/>
            </w:r>
            <w:r>
              <w:rPr>
                <w:rStyle w:val="IndexLink"/>
              </w:rPr>
              <w:t>492</w:t>
            </w:r>
          </w:hyperlink>
        </w:p>
        <w:p>
          <w:pPr>
            <w:pStyle w:val="Contents4"/>
            <w:tabs>
              <w:tab w:val="clear" w:pos="8176"/>
              <w:tab w:val="right" w:pos="9026" w:leader="dot"/>
            </w:tabs>
            <w:rPr/>
          </w:pPr>
          <w:hyperlink w:anchor="__RefHeading___Toc5658819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احیای سنت پیامبر</w:t>
            </w:r>
            <w:r>
              <w:rPr>
                <w:rStyle w:val="IndexLink"/>
                <w:rtl w:val="true"/>
              </w:rPr>
              <w:tab/>
            </w:r>
            <w:r>
              <w:rPr>
                <w:rStyle w:val="IndexLink"/>
              </w:rPr>
              <w:t>492</w:t>
            </w:r>
          </w:hyperlink>
        </w:p>
        <w:p>
          <w:pPr>
            <w:pStyle w:val="Contents4"/>
            <w:tabs>
              <w:tab w:val="clear" w:pos="8176"/>
              <w:tab w:val="right" w:pos="9026" w:leader="dot"/>
            </w:tabs>
            <w:rPr/>
          </w:pPr>
          <w:hyperlink w:anchor="__RefHeading___Toc5658821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اجرای عدالت</w:t>
            </w:r>
            <w:r>
              <w:rPr>
                <w:rStyle w:val="IndexLink"/>
                <w:rtl w:val="true"/>
              </w:rPr>
              <w:tab/>
            </w:r>
            <w:r>
              <w:rPr>
                <w:rStyle w:val="IndexLink"/>
              </w:rPr>
              <w:t>493</w:t>
            </w:r>
          </w:hyperlink>
        </w:p>
        <w:p>
          <w:pPr>
            <w:pStyle w:val="Contents4"/>
            <w:tabs>
              <w:tab w:val="clear" w:pos="8176"/>
              <w:tab w:val="right" w:pos="9026" w:leader="dot"/>
            </w:tabs>
            <w:rPr/>
          </w:pPr>
          <w:hyperlink w:anchor="__RefHeading___Toc5658823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پرداختن حقوق مردم</w:t>
            </w:r>
            <w:r>
              <w:rPr>
                <w:rStyle w:val="IndexLink"/>
                <w:rtl w:val="true"/>
              </w:rPr>
              <w:tab/>
            </w:r>
            <w:r>
              <w:rPr>
                <w:rStyle w:val="IndexLink"/>
              </w:rPr>
              <w:t>493</w:t>
            </w:r>
          </w:hyperlink>
        </w:p>
        <w:p>
          <w:pPr>
            <w:pStyle w:val="Contents3"/>
            <w:tabs>
              <w:tab w:val="clear" w:pos="8459"/>
              <w:tab w:val="right" w:pos="9026" w:leader="dot"/>
            </w:tabs>
            <w:rPr/>
          </w:pPr>
          <w:hyperlink w:anchor="__RefHeading___Toc5658825_2320776876">
            <w:r>
              <w:rPr>
                <w:webHidden/>
                <w:rStyle w:val="IndexLink"/>
              </w:rPr>
              <w:t>14</w:t>
            </w:r>
            <w:r>
              <w:rPr>
                <w:rStyle w:val="IndexLink"/>
                <w:rtl w:val="true"/>
              </w:rPr>
              <w:t xml:space="preserve">. </w:t>
            </w:r>
            <w:r>
              <w:rPr>
                <w:rStyle w:val="IndexLink"/>
                <w:rtl w:val="true"/>
              </w:rPr>
              <w:t>وظایف مردم</w:t>
            </w:r>
            <w:r>
              <w:rPr>
                <w:rStyle w:val="IndexLink"/>
                <w:rtl w:val="true"/>
              </w:rPr>
              <w:tab/>
            </w:r>
            <w:r>
              <w:rPr>
                <w:rStyle w:val="IndexLink"/>
              </w:rPr>
              <w:t>494</w:t>
            </w:r>
          </w:hyperlink>
        </w:p>
        <w:p>
          <w:pPr>
            <w:pStyle w:val="Contents4"/>
            <w:tabs>
              <w:tab w:val="clear" w:pos="8176"/>
              <w:tab w:val="right" w:pos="9026" w:leader="dot"/>
            </w:tabs>
            <w:rPr/>
          </w:pPr>
          <w:hyperlink w:anchor="__RefHeading___Toc565882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کوشش در فراگیری علم</w:t>
            </w:r>
            <w:r>
              <w:rPr>
                <w:rStyle w:val="IndexLink"/>
                <w:rtl w:val="true"/>
              </w:rPr>
              <w:tab/>
            </w:r>
            <w:r>
              <w:rPr>
                <w:rStyle w:val="IndexLink"/>
              </w:rPr>
              <w:t>494</w:t>
            </w:r>
          </w:hyperlink>
        </w:p>
        <w:p>
          <w:pPr>
            <w:pStyle w:val="Contents4"/>
            <w:tabs>
              <w:tab w:val="clear" w:pos="8176"/>
              <w:tab w:val="right" w:pos="9026" w:leader="dot"/>
            </w:tabs>
            <w:rPr/>
          </w:pPr>
          <w:hyperlink w:anchor="__RefHeading___Toc5658829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استخراج علم و دانش از اهلش</w:t>
            </w:r>
            <w:r>
              <w:rPr>
                <w:rStyle w:val="IndexLink"/>
                <w:rtl w:val="true"/>
              </w:rPr>
              <w:tab/>
            </w:r>
            <w:r>
              <w:rPr>
                <w:rStyle w:val="IndexLink"/>
              </w:rPr>
              <w:t>494</w:t>
            </w:r>
          </w:hyperlink>
        </w:p>
        <w:p>
          <w:pPr>
            <w:pStyle w:val="Contents4"/>
            <w:tabs>
              <w:tab w:val="clear" w:pos="8176"/>
              <w:tab w:val="right" w:pos="9026" w:leader="dot"/>
            </w:tabs>
            <w:rPr/>
          </w:pPr>
          <w:hyperlink w:anchor="__RefHeading___Toc5658831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توصیه امر به معروف و نهی از منکر</w:t>
            </w:r>
            <w:r>
              <w:rPr>
                <w:rStyle w:val="IndexLink"/>
                <w:rtl w:val="true"/>
              </w:rPr>
              <w:tab/>
            </w:r>
            <w:r>
              <w:rPr>
                <w:rStyle w:val="IndexLink"/>
              </w:rPr>
              <w:t>495</w:t>
            </w:r>
          </w:hyperlink>
        </w:p>
        <w:p>
          <w:pPr>
            <w:pStyle w:val="Contents2"/>
            <w:tabs>
              <w:tab w:val="clear" w:pos="8743"/>
              <w:tab w:val="right" w:pos="9026" w:leader="dot"/>
            </w:tabs>
            <w:rPr/>
          </w:pPr>
          <w:hyperlink w:anchor="__RefHeading___Toc5658833_2320776876">
            <w:r>
              <w:rPr>
                <w:webHidden/>
                <w:rStyle w:val="IndexLink"/>
                <w:rtl w:val="true"/>
              </w:rPr>
              <w:t xml:space="preserve">خطبه </w:t>
            </w:r>
            <w:r>
              <w:rPr>
                <w:rStyle w:val="IndexLink"/>
              </w:rPr>
              <w:t>106</w:t>
            </w:r>
            <w:r>
              <w:rPr>
                <w:rStyle w:val="IndexLink"/>
                <w:rtl w:val="true"/>
              </w:rPr>
              <w:tab/>
            </w:r>
            <w:r>
              <w:rPr>
                <w:rStyle w:val="IndexLink"/>
              </w:rPr>
              <w:t>496</w:t>
            </w:r>
          </w:hyperlink>
        </w:p>
        <w:p>
          <w:pPr>
            <w:pStyle w:val="Contents3"/>
            <w:tabs>
              <w:tab w:val="clear" w:pos="8459"/>
              <w:tab w:val="right" w:pos="9026" w:leader="dot"/>
            </w:tabs>
            <w:rPr/>
          </w:pPr>
          <w:hyperlink w:anchor="__RefHeading___Toc5658835_2320776876">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5658837_2320776876">
            <w:r>
              <w:rPr>
                <w:webHidden/>
                <w:rStyle w:val="IndexLink"/>
                <w:rtl w:val="true"/>
              </w:rPr>
              <w:t>پیشگفتار خطبه</w:t>
            </w:r>
            <w:r>
              <w:rPr>
                <w:rStyle w:val="IndexLink"/>
                <w:rtl w:val="true"/>
              </w:rPr>
              <w:tab/>
            </w:r>
            <w:r>
              <w:rPr>
                <w:rStyle w:val="IndexLink"/>
              </w:rPr>
              <w:t>496</w:t>
            </w:r>
          </w:hyperlink>
        </w:p>
        <w:p>
          <w:pPr>
            <w:pStyle w:val="Contents3"/>
            <w:tabs>
              <w:tab w:val="clear" w:pos="8459"/>
              <w:tab w:val="right" w:pos="9026" w:leader="dot"/>
            </w:tabs>
            <w:rPr/>
          </w:pPr>
          <w:hyperlink w:anchor="__RefHeading___Toc5658839_2320776876">
            <w:r>
              <w:rPr>
                <w:webHidden/>
                <w:rStyle w:val="IndexLink"/>
              </w:rPr>
              <w:t>1</w:t>
            </w:r>
            <w:r>
              <w:rPr>
                <w:rStyle w:val="IndexLink"/>
                <w:rtl w:val="true"/>
              </w:rPr>
              <w:t xml:space="preserve">. </w:t>
            </w:r>
            <w:r>
              <w:rPr>
                <w:rStyle w:val="IndexLink"/>
                <w:rtl w:val="true"/>
              </w:rPr>
              <w:t>حمد خدای تشریع کننده اسلام</w:t>
            </w:r>
            <w:r>
              <w:rPr>
                <w:rStyle w:val="IndexLink"/>
                <w:rtl w:val="true"/>
              </w:rPr>
              <w:tab/>
            </w:r>
            <w:r>
              <w:rPr>
                <w:rStyle w:val="IndexLink"/>
              </w:rPr>
              <w:t>497</w:t>
            </w:r>
          </w:hyperlink>
        </w:p>
        <w:p>
          <w:pPr>
            <w:pStyle w:val="Contents3"/>
            <w:tabs>
              <w:tab w:val="clear" w:pos="8459"/>
              <w:tab w:val="right" w:pos="9026" w:leader="dot"/>
            </w:tabs>
            <w:rPr/>
          </w:pPr>
          <w:hyperlink w:anchor="__RefHeading___Toc5658841_2320776876">
            <w:r>
              <w:rPr>
                <w:webHidden/>
                <w:rStyle w:val="IndexLink"/>
              </w:rPr>
              <w:t>2</w:t>
            </w:r>
            <w:r>
              <w:rPr>
                <w:rStyle w:val="IndexLink"/>
                <w:rtl w:val="true"/>
              </w:rPr>
              <w:t xml:space="preserve">. </w:t>
            </w:r>
            <w:r>
              <w:rPr>
                <w:rStyle w:val="IndexLink"/>
                <w:rtl w:val="true"/>
              </w:rPr>
              <w:t>ویژگی های اسلام</w:t>
            </w:r>
            <w:r>
              <w:rPr>
                <w:rStyle w:val="IndexLink"/>
                <w:rtl w:val="true"/>
              </w:rPr>
              <w:tab/>
            </w:r>
            <w:r>
              <w:rPr>
                <w:rStyle w:val="IndexLink"/>
              </w:rPr>
              <w:t>499</w:t>
            </w:r>
          </w:hyperlink>
        </w:p>
        <w:p>
          <w:pPr>
            <w:pStyle w:val="Contents4"/>
            <w:tabs>
              <w:tab w:val="clear" w:pos="8176"/>
              <w:tab w:val="right" w:pos="9026" w:leader="dot"/>
            </w:tabs>
            <w:rPr/>
          </w:pPr>
          <w:hyperlink w:anchor="__RefHeading___Toc565884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استواری ارکان اسلام</w:t>
            </w:r>
            <w:r>
              <w:rPr>
                <w:rStyle w:val="IndexLink"/>
                <w:rtl w:val="true"/>
              </w:rPr>
              <w:tab/>
            </w:r>
            <w:r>
              <w:rPr>
                <w:rStyle w:val="IndexLink"/>
              </w:rPr>
              <w:t>499</w:t>
            </w:r>
          </w:hyperlink>
        </w:p>
        <w:p>
          <w:pPr>
            <w:pStyle w:val="Contents4"/>
            <w:tabs>
              <w:tab w:val="clear" w:pos="8176"/>
              <w:tab w:val="right" w:pos="9026" w:leader="dot"/>
            </w:tabs>
            <w:rPr/>
          </w:pPr>
          <w:hyperlink w:anchor="__RefHeading___Toc565884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حریم امن اسلام</w:t>
            </w:r>
            <w:r>
              <w:rPr>
                <w:rStyle w:val="IndexLink"/>
                <w:rtl w:val="true"/>
              </w:rPr>
              <w:tab/>
            </w:r>
            <w:r>
              <w:rPr>
                <w:rStyle w:val="IndexLink"/>
              </w:rPr>
              <w:t>499</w:t>
            </w:r>
          </w:hyperlink>
        </w:p>
        <w:p>
          <w:pPr>
            <w:pStyle w:val="Contents4"/>
            <w:tabs>
              <w:tab w:val="clear" w:pos="8176"/>
              <w:tab w:val="right" w:pos="9026" w:leader="dot"/>
            </w:tabs>
            <w:rPr/>
          </w:pPr>
          <w:hyperlink w:anchor="__RefHeading___Toc565884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اسلام دین نور، فهم و عقل</w:t>
            </w:r>
            <w:r>
              <w:rPr>
                <w:rStyle w:val="IndexLink"/>
                <w:rtl w:val="true"/>
              </w:rPr>
              <w:tab/>
            </w:r>
            <w:r>
              <w:rPr>
                <w:rStyle w:val="IndexLink"/>
              </w:rPr>
              <w:t>501</w:t>
            </w:r>
          </w:hyperlink>
        </w:p>
        <w:p>
          <w:pPr>
            <w:pStyle w:val="Contents4"/>
            <w:tabs>
              <w:tab w:val="clear" w:pos="8176"/>
              <w:tab w:val="right" w:pos="9026" w:leader="dot"/>
            </w:tabs>
            <w:rPr/>
          </w:pPr>
          <w:hyperlink w:anchor="__RefHeading___Toc5658849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اسلام دین انسان های تیزبین</w:t>
            </w:r>
            <w:r>
              <w:rPr>
                <w:rStyle w:val="IndexLink"/>
                <w:rtl w:val="true"/>
              </w:rPr>
              <w:tab/>
            </w:r>
            <w:r>
              <w:rPr>
                <w:rStyle w:val="IndexLink"/>
              </w:rPr>
              <w:t>502</w:t>
            </w:r>
          </w:hyperlink>
        </w:p>
        <w:p>
          <w:pPr>
            <w:pStyle w:val="Contents4"/>
            <w:tabs>
              <w:tab w:val="clear" w:pos="8176"/>
              <w:tab w:val="right" w:pos="9026" w:leader="dot"/>
            </w:tabs>
            <w:rPr/>
          </w:pPr>
          <w:hyperlink w:anchor="__RefHeading___Toc5658851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اسلام دین بصیرت و عزت</w:t>
            </w:r>
            <w:r>
              <w:rPr>
                <w:rStyle w:val="IndexLink"/>
                <w:rtl w:val="true"/>
              </w:rPr>
              <w:tab/>
            </w:r>
            <w:r>
              <w:rPr>
                <w:rStyle w:val="IndexLink"/>
              </w:rPr>
              <w:t>502</w:t>
            </w:r>
          </w:hyperlink>
        </w:p>
        <w:p>
          <w:pPr>
            <w:pStyle w:val="Contents4"/>
            <w:tabs>
              <w:tab w:val="clear" w:pos="8176"/>
              <w:tab w:val="right" w:pos="9026" w:leader="dot"/>
            </w:tabs>
            <w:rPr/>
          </w:pPr>
          <w:hyperlink w:anchor="__RefHeading___Toc5658853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اسلام دین انسان های پندپذیر</w:t>
            </w:r>
            <w:r>
              <w:rPr>
                <w:rStyle w:val="IndexLink"/>
                <w:rtl w:val="true"/>
              </w:rPr>
              <w:tab/>
            </w:r>
            <w:r>
              <w:rPr>
                <w:rStyle w:val="IndexLink"/>
              </w:rPr>
              <w:t>503</w:t>
            </w:r>
          </w:hyperlink>
        </w:p>
        <w:p>
          <w:pPr>
            <w:pStyle w:val="Contents4"/>
            <w:tabs>
              <w:tab w:val="clear" w:pos="8176"/>
              <w:tab w:val="right" w:pos="9026" w:leader="dot"/>
            </w:tabs>
            <w:rPr/>
          </w:pPr>
          <w:hyperlink w:anchor="__RefHeading___Toc5658855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اسلام، دین نجات</w:t>
            </w:r>
            <w:r>
              <w:rPr>
                <w:rStyle w:val="IndexLink"/>
                <w:rtl w:val="true"/>
              </w:rPr>
              <w:tab/>
            </w:r>
            <w:r>
              <w:rPr>
                <w:rStyle w:val="IndexLink"/>
              </w:rPr>
              <w:t>503</w:t>
            </w:r>
          </w:hyperlink>
        </w:p>
        <w:p>
          <w:pPr>
            <w:pStyle w:val="Contents4"/>
            <w:tabs>
              <w:tab w:val="clear" w:pos="8176"/>
              <w:tab w:val="right" w:pos="9026" w:leader="dot"/>
            </w:tabs>
            <w:rPr/>
          </w:pPr>
          <w:hyperlink w:anchor="__RefHeading___Toc5658857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اسلام دین توکل</w:t>
            </w:r>
            <w:r>
              <w:rPr>
                <w:rStyle w:val="IndexLink"/>
                <w:rtl w:val="true"/>
              </w:rPr>
              <w:tab/>
            </w:r>
            <w:r>
              <w:rPr>
                <w:rStyle w:val="IndexLink"/>
              </w:rPr>
              <w:t>503</w:t>
            </w:r>
          </w:hyperlink>
        </w:p>
        <w:p>
          <w:pPr>
            <w:pStyle w:val="Contents4"/>
            <w:tabs>
              <w:tab w:val="clear" w:pos="8176"/>
              <w:tab w:val="right" w:pos="9026" w:leader="dot"/>
            </w:tabs>
            <w:rPr/>
          </w:pPr>
          <w:hyperlink w:anchor="__RefHeading___Toc5658859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اسلام دین تکیه گاه و راحتی</w:t>
            </w:r>
            <w:r>
              <w:rPr>
                <w:rStyle w:val="IndexLink"/>
                <w:rtl w:val="true"/>
              </w:rPr>
              <w:tab/>
            </w:r>
            <w:r>
              <w:rPr>
                <w:rStyle w:val="IndexLink"/>
              </w:rPr>
              <w:t>504</w:t>
            </w:r>
          </w:hyperlink>
        </w:p>
        <w:p>
          <w:pPr>
            <w:pStyle w:val="Contents4"/>
            <w:tabs>
              <w:tab w:val="clear" w:pos="8176"/>
              <w:tab w:val="right" w:pos="9026" w:leader="dot"/>
            </w:tabs>
            <w:rPr/>
          </w:pPr>
          <w:hyperlink w:anchor="__RefHeading___Toc5658861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اسلام سپری محکم</w:t>
            </w:r>
            <w:r>
              <w:rPr>
                <w:rStyle w:val="IndexLink"/>
                <w:rtl w:val="true"/>
              </w:rPr>
              <w:tab/>
            </w:r>
            <w:r>
              <w:rPr>
                <w:rStyle w:val="IndexLink"/>
              </w:rPr>
              <w:t>504</w:t>
            </w:r>
          </w:hyperlink>
        </w:p>
        <w:p>
          <w:pPr>
            <w:pStyle w:val="Contents4"/>
            <w:tabs>
              <w:tab w:val="clear" w:pos="8176"/>
              <w:tab w:val="right" w:pos="9026" w:leader="dot"/>
            </w:tabs>
            <w:rPr/>
          </w:pPr>
          <w:hyperlink w:anchor="__RefHeading___Toc5658863_2320776876">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اسلام کامل ترین نقشه هدایت</w:t>
            </w:r>
            <w:r>
              <w:rPr>
                <w:rStyle w:val="IndexLink"/>
                <w:rtl w:val="true"/>
              </w:rPr>
              <w:tab/>
            </w:r>
            <w:r>
              <w:rPr>
                <w:rStyle w:val="IndexLink"/>
              </w:rPr>
              <w:t>505</w:t>
            </w:r>
          </w:hyperlink>
        </w:p>
        <w:p>
          <w:pPr>
            <w:pStyle w:val="Contents4"/>
            <w:tabs>
              <w:tab w:val="clear" w:pos="8176"/>
              <w:tab w:val="right" w:pos="9026" w:leader="dot"/>
            </w:tabs>
            <w:rPr/>
          </w:pPr>
          <w:hyperlink w:anchor="__RefHeading___Toc5658865_2320776876">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اسلام، دین مسابقه</w:t>
            </w:r>
            <w:r>
              <w:rPr>
                <w:rStyle w:val="IndexLink"/>
                <w:rtl w:val="true"/>
              </w:rPr>
              <w:tab/>
            </w:r>
            <w:r>
              <w:rPr>
                <w:rStyle w:val="IndexLink"/>
              </w:rPr>
              <w:t>506</w:t>
            </w:r>
          </w:hyperlink>
        </w:p>
        <w:p>
          <w:pPr>
            <w:pStyle w:val="Contents4"/>
            <w:tabs>
              <w:tab w:val="clear" w:pos="8176"/>
              <w:tab w:val="right" w:pos="9026" w:leader="dot"/>
            </w:tabs>
            <w:rPr/>
          </w:pPr>
          <w:hyperlink w:anchor="__RefHeading___Toc5658867_2320776876">
            <w:r>
              <w:rPr>
                <w:webHidden/>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اسلام دین تصدیق</w:t>
            </w:r>
            <w:r>
              <w:rPr>
                <w:rStyle w:val="IndexLink"/>
                <w:rtl w:val="true"/>
              </w:rPr>
              <w:tab/>
            </w:r>
            <w:r>
              <w:rPr>
                <w:rStyle w:val="IndexLink"/>
              </w:rPr>
              <w:t>508</w:t>
            </w:r>
          </w:hyperlink>
        </w:p>
        <w:p>
          <w:pPr>
            <w:pStyle w:val="Contents4"/>
            <w:tabs>
              <w:tab w:val="clear" w:pos="8176"/>
              <w:tab w:val="right" w:pos="9026" w:leader="dot"/>
            </w:tabs>
            <w:rPr/>
          </w:pPr>
          <w:hyperlink w:anchor="__RefHeading___Toc5658869_2320776876">
            <w:r>
              <w:rPr>
                <w:webHidden/>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لزوم توجه به مسابقه در اسلام</w:t>
            </w:r>
            <w:r>
              <w:rPr>
                <w:rStyle w:val="IndexLink"/>
                <w:rtl w:val="true"/>
              </w:rPr>
              <w:tab/>
            </w:r>
            <w:r>
              <w:rPr>
                <w:rStyle w:val="IndexLink"/>
              </w:rPr>
              <w:t>508</w:t>
            </w:r>
          </w:hyperlink>
        </w:p>
        <w:p>
          <w:pPr>
            <w:pStyle w:val="Contents3"/>
            <w:tabs>
              <w:tab w:val="clear" w:pos="8459"/>
              <w:tab w:val="right" w:pos="9026" w:leader="dot"/>
            </w:tabs>
            <w:rPr/>
          </w:pPr>
          <w:hyperlink w:anchor="__RefHeading___Toc5658871_2320776876">
            <w:r>
              <w:rPr>
                <w:webHidden/>
                <w:rStyle w:val="IndexLink"/>
              </w:rPr>
              <w:t>3</w:t>
            </w:r>
            <w:r>
              <w:rPr>
                <w:rStyle w:val="IndexLink"/>
                <w:rtl w:val="true"/>
              </w:rPr>
              <w:t xml:space="preserve">. </w:t>
            </w:r>
            <w:r>
              <w:rPr>
                <w:rStyle w:val="IndexLink"/>
                <w:rtl w:val="true"/>
              </w:rPr>
              <w:t>صفات و مقامات پیامبر</w:t>
            </w:r>
            <w:r>
              <w:rPr>
                <w:rStyle w:val="IndexLink"/>
                <w:rtl w:val="true"/>
              </w:rPr>
              <w:tab/>
            </w:r>
            <w:r>
              <w:rPr>
                <w:rStyle w:val="IndexLink"/>
              </w:rPr>
              <w:t>509</w:t>
            </w:r>
          </w:hyperlink>
        </w:p>
        <w:p>
          <w:pPr>
            <w:pStyle w:val="Contents4"/>
            <w:tabs>
              <w:tab w:val="clear" w:pos="8176"/>
              <w:tab w:val="right" w:pos="9026" w:leader="dot"/>
            </w:tabs>
            <w:rPr/>
          </w:pPr>
          <w:hyperlink w:anchor="__RefHeading___Toc565887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پیامبر شعله فروزان تاریخ</w:t>
            </w:r>
            <w:r>
              <w:rPr>
                <w:rStyle w:val="IndexLink"/>
                <w:rtl w:val="true"/>
              </w:rPr>
              <w:tab/>
            </w:r>
            <w:r>
              <w:rPr>
                <w:rStyle w:val="IndexLink"/>
              </w:rPr>
              <w:t>509</w:t>
            </w:r>
          </w:hyperlink>
        </w:p>
        <w:p>
          <w:pPr>
            <w:pStyle w:val="Contents4"/>
            <w:tabs>
              <w:tab w:val="clear" w:pos="8176"/>
              <w:tab w:val="right" w:pos="9026" w:leader="dot"/>
            </w:tabs>
            <w:rPr/>
          </w:pPr>
          <w:hyperlink w:anchor="__RefHeading___Toc565887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امین بودن پیامبر</w:t>
            </w:r>
            <w:r>
              <w:rPr>
                <w:rStyle w:val="IndexLink"/>
                <w:rtl w:val="true"/>
              </w:rPr>
              <w:tab/>
            </w:r>
            <w:r>
              <w:rPr>
                <w:rStyle w:val="IndexLink"/>
              </w:rPr>
              <w:t>509</w:t>
            </w:r>
          </w:hyperlink>
        </w:p>
        <w:p>
          <w:pPr>
            <w:pStyle w:val="Contents4"/>
            <w:tabs>
              <w:tab w:val="clear" w:pos="8176"/>
              <w:tab w:val="right" w:pos="9026" w:leader="dot"/>
            </w:tabs>
            <w:rPr/>
          </w:pPr>
          <w:hyperlink w:anchor="__RefHeading___Toc565887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شاهد بودن پیامبر</w:t>
            </w:r>
            <w:r>
              <w:rPr>
                <w:rStyle w:val="IndexLink"/>
                <w:rtl w:val="true"/>
              </w:rPr>
              <w:tab/>
            </w:r>
            <w:r>
              <w:rPr>
                <w:rStyle w:val="IndexLink"/>
              </w:rPr>
              <w:t>510</w:t>
            </w:r>
          </w:hyperlink>
        </w:p>
        <w:p>
          <w:pPr>
            <w:pStyle w:val="Contents4"/>
            <w:tabs>
              <w:tab w:val="clear" w:pos="8176"/>
              <w:tab w:val="right" w:pos="9026" w:leader="dot"/>
            </w:tabs>
            <w:rPr/>
          </w:pPr>
          <w:hyperlink w:anchor="__RefHeading___Toc565887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نعمت بودن پیامبر</w:t>
            </w:r>
            <w:r>
              <w:rPr>
                <w:rStyle w:val="IndexLink"/>
                <w:rtl w:val="true"/>
              </w:rPr>
              <w:tab/>
            </w:r>
            <w:r>
              <w:rPr>
                <w:rStyle w:val="IndexLink"/>
              </w:rPr>
              <w:t>510</w:t>
            </w:r>
          </w:hyperlink>
        </w:p>
        <w:p>
          <w:pPr>
            <w:pStyle w:val="Contents4"/>
            <w:tabs>
              <w:tab w:val="clear" w:pos="8176"/>
              <w:tab w:val="right" w:pos="9026" w:leader="dot"/>
            </w:tabs>
            <w:rPr/>
          </w:pPr>
          <w:hyperlink w:anchor="__RefHeading___Toc5658881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رحمت بودن پیامبر</w:t>
            </w:r>
            <w:r>
              <w:rPr>
                <w:rStyle w:val="IndexLink"/>
                <w:rtl w:val="true"/>
              </w:rPr>
              <w:tab/>
            </w:r>
            <w:r>
              <w:rPr>
                <w:rStyle w:val="IndexLink"/>
              </w:rPr>
              <w:t>510</w:t>
            </w:r>
          </w:hyperlink>
        </w:p>
        <w:p>
          <w:pPr>
            <w:pStyle w:val="Contents3"/>
            <w:tabs>
              <w:tab w:val="clear" w:pos="8459"/>
              <w:tab w:val="right" w:pos="9026" w:leader="dot"/>
            </w:tabs>
            <w:rPr/>
          </w:pPr>
          <w:hyperlink w:anchor="__RefHeading___Toc5658883_2320776876">
            <w:r>
              <w:rPr>
                <w:webHidden/>
                <w:rStyle w:val="IndexLink"/>
              </w:rPr>
              <w:t>4</w:t>
            </w:r>
            <w:r>
              <w:rPr>
                <w:rStyle w:val="IndexLink"/>
                <w:rtl w:val="true"/>
              </w:rPr>
              <w:t xml:space="preserve">. </w:t>
            </w:r>
            <w:r>
              <w:rPr>
                <w:rStyle w:val="IndexLink"/>
                <w:rtl w:val="true"/>
              </w:rPr>
              <w:t>دعا برای پیامبر</w:t>
            </w:r>
            <w:r>
              <w:rPr>
                <w:rStyle w:val="IndexLink"/>
                <w:rtl w:val="true"/>
              </w:rPr>
              <w:tab/>
            </w:r>
            <w:r>
              <w:rPr>
                <w:rStyle w:val="IndexLink"/>
              </w:rPr>
              <w:t>511</w:t>
            </w:r>
          </w:hyperlink>
        </w:p>
        <w:p>
          <w:pPr>
            <w:pStyle w:val="Contents4"/>
            <w:tabs>
              <w:tab w:val="clear" w:pos="8176"/>
              <w:tab w:val="right" w:pos="9026" w:leader="dot"/>
            </w:tabs>
            <w:rPr/>
          </w:pPr>
          <w:hyperlink w:anchor="__RefHeading___Toc565888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بهره فراوان از عدل</w:t>
            </w:r>
            <w:r>
              <w:rPr>
                <w:rStyle w:val="IndexLink"/>
                <w:rtl w:val="true"/>
              </w:rPr>
              <w:tab/>
            </w:r>
            <w:r>
              <w:rPr>
                <w:rStyle w:val="IndexLink"/>
              </w:rPr>
              <w:t>511</w:t>
            </w:r>
          </w:hyperlink>
        </w:p>
        <w:p>
          <w:pPr>
            <w:pStyle w:val="Contents4"/>
            <w:tabs>
              <w:tab w:val="clear" w:pos="8176"/>
              <w:tab w:val="right" w:pos="9026" w:leader="dot"/>
            </w:tabs>
            <w:rPr/>
          </w:pPr>
          <w:hyperlink w:anchor="__RefHeading___Toc5658887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طلب پاداش مضاعف</w:t>
            </w:r>
            <w:r>
              <w:rPr>
                <w:rStyle w:val="IndexLink"/>
                <w:rtl w:val="true"/>
              </w:rPr>
              <w:tab/>
            </w:r>
            <w:r>
              <w:rPr>
                <w:rStyle w:val="IndexLink"/>
              </w:rPr>
              <w:t>511</w:t>
            </w:r>
          </w:hyperlink>
        </w:p>
        <w:p>
          <w:pPr>
            <w:pStyle w:val="Contents4"/>
            <w:tabs>
              <w:tab w:val="clear" w:pos="8176"/>
              <w:tab w:val="right" w:pos="9026" w:leader="dot"/>
            </w:tabs>
            <w:rPr/>
          </w:pPr>
          <w:hyperlink w:anchor="__RefHeading___Toc5658889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درخواست رفعت درجه</w:t>
            </w:r>
            <w:r>
              <w:rPr>
                <w:rStyle w:val="IndexLink"/>
                <w:rtl w:val="true"/>
              </w:rPr>
              <w:tab/>
            </w:r>
            <w:r>
              <w:rPr>
                <w:rStyle w:val="IndexLink"/>
              </w:rPr>
              <w:t>511</w:t>
            </w:r>
          </w:hyperlink>
        </w:p>
        <w:p>
          <w:pPr>
            <w:pStyle w:val="Contents4"/>
            <w:tabs>
              <w:tab w:val="clear" w:pos="8176"/>
              <w:tab w:val="right" w:pos="9026" w:leader="dot"/>
            </w:tabs>
            <w:rPr/>
          </w:pPr>
          <w:hyperlink w:anchor="__RefHeading___Toc5658891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درخواست کرامت</w:t>
            </w:r>
            <w:r>
              <w:rPr>
                <w:rStyle w:val="IndexLink"/>
                <w:rtl w:val="true"/>
              </w:rPr>
              <w:tab/>
            </w:r>
            <w:r>
              <w:rPr>
                <w:rStyle w:val="IndexLink"/>
              </w:rPr>
              <w:t>512</w:t>
            </w:r>
          </w:hyperlink>
        </w:p>
        <w:p>
          <w:pPr>
            <w:pStyle w:val="Contents4"/>
            <w:tabs>
              <w:tab w:val="clear" w:pos="8176"/>
              <w:tab w:val="right" w:pos="9026" w:leader="dot"/>
            </w:tabs>
            <w:rPr/>
          </w:pPr>
          <w:hyperlink w:anchor="__RefHeading___Toc5658893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درخواست شرافت مقام</w:t>
            </w:r>
            <w:r>
              <w:rPr>
                <w:rStyle w:val="IndexLink"/>
                <w:rtl w:val="true"/>
              </w:rPr>
              <w:tab/>
            </w:r>
            <w:r>
              <w:rPr>
                <w:rStyle w:val="IndexLink"/>
              </w:rPr>
              <w:t>512</w:t>
            </w:r>
          </w:hyperlink>
        </w:p>
        <w:p>
          <w:pPr>
            <w:pStyle w:val="Contents4"/>
            <w:tabs>
              <w:tab w:val="clear" w:pos="8176"/>
              <w:tab w:val="right" w:pos="9026" w:leader="dot"/>
            </w:tabs>
            <w:rPr/>
          </w:pPr>
          <w:hyperlink w:anchor="__RefHeading___Toc5658895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درخواست برای رسیدن به قرب پروردگار</w:t>
            </w:r>
            <w:r>
              <w:rPr>
                <w:rStyle w:val="IndexLink"/>
                <w:rtl w:val="true"/>
              </w:rPr>
              <w:tab/>
            </w:r>
            <w:r>
              <w:rPr>
                <w:rStyle w:val="IndexLink"/>
              </w:rPr>
              <w:t>512</w:t>
            </w:r>
          </w:hyperlink>
        </w:p>
        <w:p>
          <w:pPr>
            <w:pStyle w:val="Contents4"/>
            <w:tabs>
              <w:tab w:val="clear" w:pos="8176"/>
              <w:tab w:val="right" w:pos="9026" w:leader="dot"/>
            </w:tabs>
            <w:rPr/>
          </w:pPr>
          <w:hyperlink w:anchor="__RefHeading___Toc5658897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درخواست برای رسیدن به مقام افضل</w:t>
            </w:r>
            <w:r>
              <w:rPr>
                <w:rStyle w:val="IndexLink"/>
                <w:rtl w:val="true"/>
              </w:rPr>
              <w:tab/>
            </w:r>
            <w:r>
              <w:rPr>
                <w:rStyle w:val="IndexLink"/>
              </w:rPr>
              <w:t>512</w:t>
            </w:r>
          </w:hyperlink>
        </w:p>
        <w:p>
          <w:pPr>
            <w:pStyle w:val="Contents4"/>
            <w:tabs>
              <w:tab w:val="clear" w:pos="8176"/>
              <w:tab w:val="right" w:pos="9026" w:leader="dot"/>
            </w:tabs>
            <w:rPr/>
          </w:pPr>
          <w:hyperlink w:anchor="__RefHeading___Toc5658899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دعای حضرت برای خود و یاران</w:t>
            </w:r>
            <w:r>
              <w:rPr>
                <w:rStyle w:val="IndexLink"/>
                <w:rtl w:val="true"/>
              </w:rPr>
              <w:tab/>
            </w:r>
            <w:r>
              <w:rPr>
                <w:rStyle w:val="IndexLink"/>
              </w:rPr>
              <w:t>513</w:t>
            </w:r>
          </w:hyperlink>
        </w:p>
        <w:p>
          <w:pPr>
            <w:pStyle w:val="Contents3"/>
            <w:tabs>
              <w:tab w:val="clear" w:pos="8459"/>
              <w:tab w:val="right" w:pos="9026" w:leader="dot"/>
            </w:tabs>
            <w:rPr/>
          </w:pPr>
          <w:hyperlink w:anchor="__RefHeading___Toc5658901_2320776876">
            <w:r>
              <w:rPr>
                <w:webHidden/>
                <w:rStyle w:val="IndexLink"/>
              </w:rPr>
              <w:t>5</w:t>
            </w:r>
            <w:r>
              <w:rPr>
                <w:rStyle w:val="IndexLink"/>
                <w:rtl w:val="true"/>
              </w:rPr>
              <w:t xml:space="preserve">. </w:t>
            </w:r>
            <w:r>
              <w:rPr>
                <w:rStyle w:val="IndexLink"/>
                <w:rtl w:val="true"/>
              </w:rPr>
              <w:t>مقام و منزلت مسلمین در سایه اسلام</w:t>
            </w:r>
            <w:r>
              <w:rPr>
                <w:rStyle w:val="IndexLink"/>
                <w:rtl w:val="true"/>
              </w:rPr>
              <w:tab/>
            </w:r>
            <w:r>
              <w:rPr>
                <w:rStyle w:val="IndexLink"/>
              </w:rPr>
              <w:t>514</w:t>
            </w:r>
          </w:hyperlink>
        </w:p>
        <w:p>
          <w:pPr>
            <w:pStyle w:val="Contents4"/>
            <w:tabs>
              <w:tab w:val="clear" w:pos="8176"/>
              <w:tab w:val="right" w:pos="9026" w:leader="dot"/>
            </w:tabs>
            <w:rPr/>
          </w:pPr>
          <w:hyperlink w:anchor="__RefHeading___Toc5658903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رسیدن به مقامی والا</w:t>
            </w:r>
            <w:r>
              <w:rPr>
                <w:rStyle w:val="IndexLink"/>
                <w:rtl w:val="true"/>
              </w:rPr>
              <w:tab/>
            </w:r>
            <w:r>
              <w:rPr>
                <w:rStyle w:val="IndexLink"/>
              </w:rPr>
              <w:t>514</w:t>
            </w:r>
          </w:hyperlink>
        </w:p>
        <w:p>
          <w:pPr>
            <w:pStyle w:val="Contents4"/>
            <w:tabs>
              <w:tab w:val="clear" w:pos="8176"/>
              <w:tab w:val="right" w:pos="9026" w:leader="dot"/>
            </w:tabs>
            <w:rPr/>
          </w:pPr>
          <w:hyperlink w:anchor="__RefHeading___Toc5658905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رسیدن به عظمت و احترام</w:t>
            </w:r>
            <w:r>
              <w:rPr>
                <w:rStyle w:val="IndexLink"/>
                <w:rtl w:val="true"/>
              </w:rPr>
              <w:tab/>
            </w:r>
            <w:r>
              <w:rPr>
                <w:rStyle w:val="IndexLink"/>
              </w:rPr>
              <w:t>514</w:t>
            </w:r>
          </w:hyperlink>
        </w:p>
        <w:p>
          <w:pPr>
            <w:pStyle w:val="Contents4"/>
            <w:tabs>
              <w:tab w:val="clear" w:pos="8176"/>
              <w:tab w:val="right" w:pos="9026" w:leader="dot"/>
            </w:tabs>
            <w:rPr/>
          </w:pPr>
          <w:hyperlink w:anchor="__RefHeading___Toc5658907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از شما حساب می برند</w:t>
            </w:r>
            <w:r>
              <w:rPr>
                <w:rStyle w:val="IndexLink"/>
                <w:rtl w:val="true"/>
              </w:rPr>
              <w:tab/>
            </w:r>
            <w:r>
              <w:rPr>
                <w:rStyle w:val="IndexLink"/>
              </w:rPr>
              <w:t>514</w:t>
            </w:r>
          </w:hyperlink>
        </w:p>
        <w:p>
          <w:pPr>
            <w:pStyle w:val="Contents3"/>
            <w:tabs>
              <w:tab w:val="clear" w:pos="8459"/>
              <w:tab w:val="right" w:pos="9026" w:leader="dot"/>
            </w:tabs>
            <w:rPr/>
          </w:pPr>
          <w:hyperlink w:anchor="__RefHeading___Toc5658909_2320776876">
            <w:r>
              <w:rPr>
                <w:webHidden/>
                <w:rStyle w:val="IndexLink"/>
              </w:rPr>
              <w:t>6</w:t>
            </w:r>
            <w:r>
              <w:rPr>
                <w:rStyle w:val="IndexLink"/>
                <w:rtl w:val="true"/>
              </w:rPr>
              <w:t xml:space="preserve">. </w:t>
            </w:r>
            <w:r>
              <w:rPr>
                <w:rStyle w:val="IndexLink"/>
                <w:rtl w:val="true"/>
              </w:rPr>
              <w:t>ناسپاسی مردم نسبت به اسلام</w:t>
            </w:r>
            <w:r>
              <w:rPr>
                <w:rStyle w:val="IndexLink"/>
                <w:rtl w:val="true"/>
              </w:rPr>
              <w:tab/>
            </w:r>
            <w:r>
              <w:rPr>
                <w:rStyle w:val="IndexLink"/>
              </w:rPr>
              <w:t>515</w:t>
            </w:r>
          </w:hyperlink>
        </w:p>
        <w:p>
          <w:pPr>
            <w:pStyle w:val="Contents4"/>
            <w:tabs>
              <w:tab w:val="clear" w:pos="8176"/>
              <w:tab w:val="right" w:pos="9026" w:leader="dot"/>
            </w:tabs>
            <w:rPr/>
          </w:pPr>
          <w:hyperlink w:anchor="__RefHeading___Toc5658911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ارزش قائل نبودن برای پیمان های الهی</w:t>
            </w:r>
            <w:r>
              <w:rPr>
                <w:rStyle w:val="IndexLink"/>
                <w:rtl w:val="true"/>
              </w:rPr>
              <w:tab/>
            </w:r>
            <w:r>
              <w:rPr>
                <w:rStyle w:val="IndexLink"/>
              </w:rPr>
              <w:t>515</w:t>
            </w:r>
          </w:hyperlink>
        </w:p>
        <w:p>
          <w:pPr>
            <w:pStyle w:val="Contents4"/>
            <w:tabs>
              <w:tab w:val="clear" w:pos="8176"/>
              <w:tab w:val="right" w:pos="9026" w:leader="dot"/>
            </w:tabs>
            <w:rPr/>
          </w:pPr>
          <w:hyperlink w:anchor="__RefHeading___Toc5658913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دادن زمام امور مسلمین به ستمگران</w:t>
            </w:r>
            <w:r>
              <w:rPr>
                <w:rStyle w:val="IndexLink"/>
                <w:rtl w:val="true"/>
              </w:rPr>
              <w:tab/>
            </w:r>
            <w:r>
              <w:rPr>
                <w:rStyle w:val="IndexLink"/>
              </w:rPr>
              <w:t>515</w:t>
            </w:r>
          </w:hyperlink>
        </w:p>
        <w:p>
          <w:pPr>
            <w:pStyle w:val="Contents4"/>
            <w:tabs>
              <w:tab w:val="clear" w:pos="8176"/>
              <w:tab w:val="right" w:pos="9026" w:leader="dot"/>
            </w:tabs>
            <w:rPr/>
          </w:pPr>
          <w:hyperlink w:anchor="__RefHeading___Toc5658915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غوطه ور در شبهات و شهوات</w:t>
            </w:r>
            <w:r>
              <w:rPr>
                <w:rStyle w:val="IndexLink"/>
                <w:rtl w:val="true"/>
              </w:rPr>
              <w:tab/>
            </w:r>
            <w:r>
              <w:rPr>
                <w:rStyle w:val="IndexLink"/>
              </w:rPr>
              <w:t>516</w:t>
            </w:r>
          </w:hyperlink>
        </w:p>
        <w:p>
          <w:pPr>
            <w:pStyle w:val="Contents4"/>
            <w:tabs>
              <w:tab w:val="clear" w:pos="8176"/>
              <w:tab w:val="right" w:pos="9026" w:leader="dot"/>
            </w:tabs>
            <w:rPr/>
          </w:pPr>
          <w:hyperlink w:anchor="__RefHeading___Toc5658917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فرا رسیدن روز انتقام</w:t>
            </w:r>
            <w:r>
              <w:rPr>
                <w:rStyle w:val="IndexLink"/>
                <w:rtl w:val="true"/>
              </w:rPr>
              <w:tab/>
            </w:r>
            <w:r>
              <w:rPr>
                <w:rStyle w:val="IndexLink"/>
              </w:rPr>
              <w:t>516</w:t>
            </w:r>
          </w:hyperlink>
        </w:p>
        <w:p>
          <w:pPr>
            <w:pStyle w:val="Contents2"/>
            <w:tabs>
              <w:tab w:val="clear" w:pos="8743"/>
              <w:tab w:val="right" w:pos="9026" w:leader="dot"/>
            </w:tabs>
            <w:rPr/>
          </w:pPr>
          <w:hyperlink w:anchor="__RefHeading___Toc5658919_2320776876">
            <w:r>
              <w:rPr>
                <w:webHidden/>
                <w:rStyle w:val="IndexLink"/>
                <w:rtl w:val="true"/>
              </w:rPr>
              <w:t xml:space="preserve">خطبه </w:t>
            </w:r>
            <w:r>
              <w:rPr>
                <w:rStyle w:val="IndexLink"/>
              </w:rPr>
              <w:t>107</w:t>
            </w:r>
            <w:r>
              <w:rPr>
                <w:rStyle w:val="IndexLink"/>
                <w:rtl w:val="true"/>
              </w:rPr>
              <w:tab/>
            </w:r>
            <w:r>
              <w:rPr>
                <w:rStyle w:val="IndexLink"/>
              </w:rPr>
              <w:t>518</w:t>
            </w:r>
          </w:hyperlink>
        </w:p>
        <w:p>
          <w:pPr>
            <w:pStyle w:val="Contents3"/>
            <w:tabs>
              <w:tab w:val="clear" w:pos="8459"/>
              <w:tab w:val="right" w:pos="9026" w:leader="dot"/>
            </w:tabs>
            <w:rPr/>
          </w:pPr>
          <w:hyperlink w:anchor="__RefHeading___Toc5658921_2320776876">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5658923_2320776876">
            <w:r>
              <w:rPr>
                <w:webHidden/>
                <w:rStyle w:val="IndexLink"/>
                <w:rtl w:val="true"/>
              </w:rPr>
              <w:t>پیشگفتار خطبه</w:t>
            </w:r>
            <w:r>
              <w:rPr>
                <w:rStyle w:val="IndexLink"/>
                <w:rtl w:val="true"/>
              </w:rPr>
              <w:tab/>
            </w:r>
            <w:r>
              <w:rPr>
                <w:rStyle w:val="IndexLink"/>
              </w:rPr>
              <w:t>518</w:t>
            </w:r>
          </w:hyperlink>
        </w:p>
        <w:p>
          <w:pPr>
            <w:pStyle w:val="Contents3"/>
            <w:tabs>
              <w:tab w:val="clear" w:pos="8459"/>
              <w:tab w:val="right" w:pos="9026" w:leader="dot"/>
            </w:tabs>
            <w:rPr/>
          </w:pPr>
          <w:hyperlink w:anchor="__RefHeading___Toc5658925_2320776876">
            <w:r>
              <w:rPr>
                <w:webHidden/>
                <w:rStyle w:val="IndexLink"/>
              </w:rPr>
              <w:t>1</w:t>
            </w:r>
            <w:r>
              <w:rPr>
                <w:rStyle w:val="IndexLink"/>
                <w:rtl w:val="true"/>
              </w:rPr>
              <w:t xml:space="preserve">. </w:t>
            </w:r>
            <w:r>
              <w:rPr>
                <w:rStyle w:val="IndexLink"/>
                <w:rtl w:val="true"/>
              </w:rPr>
              <w:t>گلایه امام از عقب نشینی یاران</w:t>
            </w:r>
            <w:r>
              <w:rPr>
                <w:rStyle w:val="IndexLink"/>
                <w:rtl w:val="true"/>
              </w:rPr>
              <w:tab/>
            </w:r>
            <w:r>
              <w:rPr>
                <w:rStyle w:val="IndexLink"/>
              </w:rPr>
              <w:t>519</w:t>
            </w:r>
          </w:hyperlink>
        </w:p>
        <w:p>
          <w:pPr>
            <w:pStyle w:val="Contents3"/>
            <w:tabs>
              <w:tab w:val="clear" w:pos="8459"/>
              <w:tab w:val="right" w:pos="9026" w:leader="dot"/>
            </w:tabs>
            <w:rPr/>
          </w:pPr>
          <w:hyperlink w:anchor="__RefHeading___Toc5658927_2320776876">
            <w:r>
              <w:rPr>
                <w:webHidden/>
                <w:rStyle w:val="IndexLink"/>
              </w:rPr>
              <w:t>2</w:t>
            </w:r>
            <w:r>
              <w:rPr>
                <w:rStyle w:val="IndexLink"/>
                <w:rtl w:val="true"/>
              </w:rPr>
              <w:t xml:space="preserve">. </w:t>
            </w:r>
            <w:r>
              <w:rPr>
                <w:rStyle w:val="IndexLink"/>
                <w:rtl w:val="true"/>
              </w:rPr>
              <w:t>برجستگان عرب</w:t>
            </w:r>
            <w:r>
              <w:rPr>
                <w:rStyle w:val="IndexLink"/>
                <w:rtl w:val="true"/>
              </w:rPr>
              <w:tab/>
            </w:r>
            <w:r>
              <w:rPr>
                <w:rStyle w:val="IndexLink"/>
              </w:rPr>
              <w:t>520</w:t>
            </w:r>
          </w:hyperlink>
        </w:p>
        <w:p>
          <w:pPr>
            <w:pStyle w:val="Contents3"/>
            <w:tabs>
              <w:tab w:val="clear" w:pos="8459"/>
              <w:tab w:val="right" w:pos="9026" w:leader="dot"/>
            </w:tabs>
            <w:rPr/>
          </w:pPr>
          <w:hyperlink w:anchor="__RefHeading___Toc5658929_2320776876">
            <w:r>
              <w:rPr>
                <w:webHidden/>
                <w:rStyle w:val="IndexLink"/>
              </w:rPr>
              <w:t>3</w:t>
            </w:r>
            <w:r>
              <w:rPr>
                <w:rStyle w:val="IndexLink"/>
                <w:rtl w:val="true"/>
              </w:rPr>
              <w:t xml:space="preserve">. </w:t>
            </w:r>
            <w:r>
              <w:rPr>
                <w:rStyle w:val="IndexLink"/>
                <w:rtl w:val="true"/>
              </w:rPr>
              <w:t>مرهم بر زخم دل امام</w:t>
            </w:r>
            <w:r>
              <w:rPr>
                <w:rStyle w:val="IndexLink"/>
                <w:rtl w:val="true"/>
              </w:rPr>
              <w:tab/>
            </w:r>
            <w:r>
              <w:rPr>
                <w:rStyle w:val="IndexLink"/>
              </w:rPr>
              <w:t>521</w:t>
            </w:r>
          </w:hyperlink>
        </w:p>
        <w:p>
          <w:pPr>
            <w:pStyle w:val="Contents3"/>
            <w:tabs>
              <w:tab w:val="clear" w:pos="8459"/>
              <w:tab w:val="right" w:pos="9026" w:leader="dot"/>
            </w:tabs>
            <w:rPr/>
          </w:pPr>
          <w:hyperlink w:anchor="__RefHeading___Toc5658931_2320776876">
            <w:r>
              <w:rPr>
                <w:webHidden/>
                <w:rStyle w:val="IndexLink"/>
              </w:rPr>
              <w:t>4</w:t>
            </w:r>
            <w:r>
              <w:rPr>
                <w:rStyle w:val="IndexLink"/>
                <w:rtl w:val="true"/>
              </w:rPr>
              <w:t xml:space="preserve">. </w:t>
            </w:r>
            <w:r>
              <w:rPr>
                <w:rStyle w:val="IndexLink"/>
                <w:rtl w:val="true"/>
              </w:rPr>
              <w:t>شدت فرار لشکر شام از میدان نبرد</w:t>
            </w:r>
            <w:r>
              <w:rPr>
                <w:rStyle w:val="IndexLink"/>
                <w:rtl w:val="true"/>
              </w:rPr>
              <w:tab/>
            </w:r>
            <w:r>
              <w:rPr>
                <w:rStyle w:val="IndexLink"/>
              </w:rPr>
              <w:t>522</w:t>
            </w:r>
          </w:hyperlink>
        </w:p>
        <w:p>
          <w:pPr>
            <w:pStyle w:val="Contents2"/>
            <w:tabs>
              <w:tab w:val="clear" w:pos="8743"/>
              <w:tab w:val="right" w:pos="9026" w:leader="dot"/>
            </w:tabs>
            <w:rPr/>
          </w:pPr>
          <w:hyperlink w:anchor="__RefHeading___Toc5658933_2320776876">
            <w:r>
              <w:rPr>
                <w:webHidden/>
                <w:rStyle w:val="IndexLink"/>
                <w:rtl w:val="true"/>
              </w:rPr>
              <w:t xml:space="preserve">خطبه </w:t>
            </w:r>
            <w:r>
              <w:rPr>
                <w:rStyle w:val="IndexLink"/>
              </w:rPr>
              <w:t>108</w:t>
            </w:r>
            <w:r>
              <w:rPr>
                <w:rStyle w:val="IndexLink"/>
                <w:rtl w:val="true"/>
              </w:rPr>
              <w:tab/>
            </w:r>
            <w:r>
              <w:rPr>
                <w:rStyle w:val="IndexLink"/>
              </w:rPr>
              <w:t>524</w:t>
            </w:r>
          </w:hyperlink>
        </w:p>
        <w:p>
          <w:pPr>
            <w:pStyle w:val="Contents3"/>
            <w:tabs>
              <w:tab w:val="clear" w:pos="8459"/>
              <w:tab w:val="right" w:pos="9026" w:leader="dot"/>
            </w:tabs>
            <w:rPr/>
          </w:pPr>
          <w:hyperlink w:anchor="__RefHeading___Toc5658935_2320776876">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5658937_2320776876">
            <w:r>
              <w:rPr>
                <w:webHidden/>
                <w:rStyle w:val="IndexLink"/>
                <w:rtl w:val="true"/>
              </w:rPr>
              <w:t>پیشگفتار خطبه</w:t>
            </w:r>
            <w:r>
              <w:rPr>
                <w:rStyle w:val="IndexLink"/>
                <w:rtl w:val="true"/>
              </w:rPr>
              <w:tab/>
            </w:r>
            <w:r>
              <w:rPr>
                <w:rStyle w:val="IndexLink"/>
              </w:rPr>
              <w:t>524</w:t>
            </w:r>
          </w:hyperlink>
        </w:p>
        <w:p>
          <w:pPr>
            <w:pStyle w:val="Contents3"/>
            <w:tabs>
              <w:tab w:val="clear" w:pos="8459"/>
              <w:tab w:val="right" w:pos="9026" w:leader="dot"/>
            </w:tabs>
            <w:rPr/>
          </w:pPr>
          <w:hyperlink w:anchor="__RefHeading___Toc5658939_2320776876">
            <w:r>
              <w:rPr>
                <w:webHidden/>
                <w:rStyle w:val="IndexLink"/>
              </w:rPr>
              <w:t>1</w:t>
            </w:r>
            <w:r>
              <w:rPr>
                <w:rStyle w:val="IndexLink"/>
                <w:rtl w:val="true"/>
              </w:rPr>
              <w:t xml:space="preserve">. </w:t>
            </w:r>
            <w:r>
              <w:rPr>
                <w:rStyle w:val="IndexLink"/>
                <w:rtl w:val="true"/>
              </w:rPr>
              <w:t>تجلی خدا بر بندگان</w:t>
            </w:r>
            <w:r>
              <w:rPr>
                <w:rStyle w:val="IndexLink"/>
                <w:rtl w:val="true"/>
              </w:rPr>
              <w:tab/>
            </w:r>
            <w:r>
              <w:rPr>
                <w:rStyle w:val="IndexLink"/>
              </w:rPr>
              <w:t>526</w:t>
            </w:r>
          </w:hyperlink>
        </w:p>
        <w:p>
          <w:pPr>
            <w:pStyle w:val="Contents3"/>
            <w:tabs>
              <w:tab w:val="clear" w:pos="8459"/>
              <w:tab w:val="right" w:pos="9026" w:leader="dot"/>
            </w:tabs>
            <w:rPr/>
          </w:pPr>
          <w:hyperlink w:anchor="__RefHeading___Toc5658941_2320776876">
            <w:r>
              <w:rPr>
                <w:webHidden/>
                <w:rStyle w:val="IndexLink"/>
              </w:rPr>
              <w:t>2</w:t>
            </w:r>
            <w:r>
              <w:rPr>
                <w:rStyle w:val="IndexLink"/>
                <w:rtl w:val="true"/>
              </w:rPr>
              <w:t xml:space="preserve">. </w:t>
            </w:r>
            <w:r>
              <w:rPr>
                <w:rStyle w:val="IndexLink"/>
                <w:rtl w:val="true"/>
              </w:rPr>
              <w:t>ظهور خداوند</w:t>
            </w:r>
            <w:r>
              <w:rPr>
                <w:rStyle w:val="IndexLink"/>
                <w:rtl w:val="true"/>
              </w:rPr>
              <w:tab/>
            </w:r>
            <w:r>
              <w:rPr>
                <w:rStyle w:val="IndexLink"/>
              </w:rPr>
              <w:t>526</w:t>
            </w:r>
          </w:hyperlink>
        </w:p>
        <w:p>
          <w:pPr>
            <w:pStyle w:val="Contents3"/>
            <w:tabs>
              <w:tab w:val="clear" w:pos="8459"/>
              <w:tab w:val="right" w:pos="9026" w:leader="dot"/>
            </w:tabs>
            <w:rPr/>
          </w:pPr>
          <w:hyperlink w:anchor="__RefHeading___Toc5658943_2320776876">
            <w:r>
              <w:rPr>
                <w:webHidden/>
                <w:rStyle w:val="IndexLink"/>
              </w:rPr>
              <w:t>3</w:t>
            </w:r>
            <w:r>
              <w:rPr>
                <w:rStyle w:val="IndexLink"/>
                <w:rtl w:val="true"/>
              </w:rPr>
              <w:t xml:space="preserve">. </w:t>
            </w:r>
            <w:r>
              <w:rPr>
                <w:rStyle w:val="IndexLink"/>
                <w:rtl w:val="true"/>
              </w:rPr>
              <w:t>ابداع خداوند</w:t>
            </w:r>
            <w:r>
              <w:rPr>
                <w:rStyle w:val="IndexLink"/>
                <w:rtl w:val="true"/>
              </w:rPr>
              <w:tab/>
            </w:r>
            <w:r>
              <w:rPr>
                <w:rStyle w:val="IndexLink"/>
              </w:rPr>
              <w:t>527</w:t>
            </w:r>
          </w:hyperlink>
        </w:p>
        <w:p>
          <w:pPr>
            <w:pStyle w:val="Contents3"/>
            <w:tabs>
              <w:tab w:val="clear" w:pos="8459"/>
              <w:tab w:val="right" w:pos="9026" w:leader="dot"/>
            </w:tabs>
            <w:rPr/>
          </w:pPr>
          <w:hyperlink w:anchor="__RefHeading___Toc5658945_2320776876">
            <w:r>
              <w:rPr>
                <w:webHidden/>
                <w:rStyle w:val="IndexLink"/>
              </w:rPr>
              <w:t>4</w:t>
            </w:r>
            <w:r>
              <w:rPr>
                <w:rStyle w:val="IndexLink"/>
                <w:rtl w:val="true"/>
              </w:rPr>
              <w:t xml:space="preserve">. </w:t>
            </w:r>
            <w:r>
              <w:rPr>
                <w:rStyle w:val="IndexLink"/>
                <w:rtl w:val="true"/>
              </w:rPr>
              <w:t>علم خداوند</w:t>
            </w:r>
            <w:r>
              <w:rPr>
                <w:rStyle w:val="IndexLink"/>
                <w:rtl w:val="true"/>
              </w:rPr>
              <w:tab/>
            </w:r>
            <w:r>
              <w:rPr>
                <w:rStyle w:val="IndexLink"/>
              </w:rPr>
              <w:t>527</w:t>
            </w:r>
          </w:hyperlink>
        </w:p>
        <w:p>
          <w:pPr>
            <w:pStyle w:val="Contents3"/>
            <w:tabs>
              <w:tab w:val="clear" w:pos="8459"/>
              <w:tab w:val="right" w:pos="9026" w:leader="dot"/>
            </w:tabs>
            <w:rPr/>
          </w:pPr>
          <w:hyperlink w:anchor="__RefHeading___Toc5658947_2320776876">
            <w:r>
              <w:rPr>
                <w:webHidden/>
                <w:rStyle w:val="IndexLink"/>
              </w:rPr>
              <w:t>5</w:t>
            </w:r>
            <w:r>
              <w:rPr>
                <w:rStyle w:val="IndexLink"/>
                <w:rtl w:val="true"/>
              </w:rPr>
              <w:t xml:space="preserve">. </w:t>
            </w:r>
            <w:r>
              <w:rPr>
                <w:rStyle w:val="IndexLink"/>
                <w:rtl w:val="true"/>
              </w:rPr>
              <w:t>توصیف شایسته ای از پیامبر</w:t>
            </w:r>
            <w:r>
              <w:rPr>
                <w:rStyle w:val="IndexLink"/>
                <w:rtl w:val="true"/>
              </w:rPr>
              <w:tab/>
            </w:r>
            <w:r>
              <w:rPr>
                <w:rStyle w:val="IndexLink"/>
              </w:rPr>
              <w:t>528</w:t>
            </w:r>
          </w:hyperlink>
        </w:p>
        <w:p>
          <w:pPr>
            <w:pStyle w:val="Contents4"/>
            <w:tabs>
              <w:tab w:val="clear" w:pos="8176"/>
              <w:tab w:val="right" w:pos="9026" w:leader="dot"/>
            </w:tabs>
            <w:rPr/>
          </w:pPr>
          <w:hyperlink w:anchor="__RefHeading___Toc565894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شجره پیامبران</w:t>
            </w:r>
            <w:r>
              <w:rPr>
                <w:rStyle w:val="IndexLink"/>
                <w:rtl w:val="true"/>
              </w:rPr>
              <w:tab/>
            </w:r>
            <w:r>
              <w:rPr>
                <w:rStyle w:val="IndexLink"/>
              </w:rPr>
              <w:t>528</w:t>
            </w:r>
          </w:hyperlink>
        </w:p>
        <w:p>
          <w:pPr>
            <w:pStyle w:val="Contents4"/>
            <w:tabs>
              <w:tab w:val="clear" w:pos="8176"/>
              <w:tab w:val="right" w:pos="9026" w:leader="dot"/>
            </w:tabs>
            <w:rPr/>
          </w:pPr>
          <w:hyperlink w:anchor="__RefHeading___Toc565895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سرچشمه نور</w:t>
            </w:r>
            <w:r>
              <w:rPr>
                <w:rStyle w:val="IndexLink"/>
                <w:rtl w:val="true"/>
              </w:rPr>
              <w:tab/>
            </w:r>
            <w:r>
              <w:rPr>
                <w:rStyle w:val="IndexLink"/>
              </w:rPr>
              <w:t>528</w:t>
            </w:r>
          </w:hyperlink>
        </w:p>
        <w:p>
          <w:pPr>
            <w:pStyle w:val="Contents4"/>
            <w:tabs>
              <w:tab w:val="clear" w:pos="8176"/>
              <w:tab w:val="right" w:pos="9026" w:leader="dot"/>
            </w:tabs>
            <w:rPr/>
          </w:pPr>
          <w:hyperlink w:anchor="__RefHeading___Toc565895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جایگاه رفیع</w:t>
            </w:r>
            <w:r>
              <w:rPr>
                <w:rStyle w:val="IndexLink"/>
                <w:rtl w:val="true"/>
              </w:rPr>
              <w:tab/>
            </w:r>
            <w:r>
              <w:rPr>
                <w:rStyle w:val="IndexLink"/>
              </w:rPr>
              <w:t>529</w:t>
            </w:r>
          </w:hyperlink>
        </w:p>
        <w:p>
          <w:pPr>
            <w:pStyle w:val="Contents4"/>
            <w:tabs>
              <w:tab w:val="clear" w:pos="8176"/>
              <w:tab w:val="right" w:pos="9026" w:leader="dot"/>
            </w:tabs>
            <w:rPr/>
          </w:pPr>
          <w:hyperlink w:anchor="__RefHeading___Toc565895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برانگیختن از سرزمینی باشرافت</w:t>
            </w:r>
            <w:r>
              <w:rPr>
                <w:rStyle w:val="IndexLink"/>
                <w:rtl w:val="true"/>
              </w:rPr>
              <w:tab/>
            </w:r>
            <w:r>
              <w:rPr>
                <w:rStyle w:val="IndexLink"/>
              </w:rPr>
              <w:t>529</w:t>
            </w:r>
          </w:hyperlink>
        </w:p>
        <w:p>
          <w:pPr>
            <w:pStyle w:val="Contents4"/>
            <w:tabs>
              <w:tab w:val="clear" w:pos="8176"/>
              <w:tab w:val="right" w:pos="9026" w:leader="dot"/>
            </w:tabs>
            <w:rPr/>
          </w:pPr>
          <w:hyperlink w:anchor="__RefHeading___Toc565895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برانگیخته از چراغ های برافروخته</w:t>
            </w:r>
            <w:r>
              <w:rPr>
                <w:rStyle w:val="IndexLink"/>
                <w:rtl w:val="true"/>
              </w:rPr>
              <w:tab/>
            </w:r>
            <w:r>
              <w:rPr>
                <w:rStyle w:val="IndexLink"/>
              </w:rPr>
              <w:t>530</w:t>
            </w:r>
          </w:hyperlink>
        </w:p>
        <w:p>
          <w:pPr>
            <w:pStyle w:val="Contents4"/>
            <w:tabs>
              <w:tab w:val="clear" w:pos="8176"/>
              <w:tab w:val="right" w:pos="9026" w:leader="dot"/>
            </w:tabs>
            <w:rPr/>
          </w:pPr>
          <w:hyperlink w:anchor="__RefHeading___Toc565895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سرچشمه دانش</w:t>
            </w:r>
            <w:r>
              <w:rPr>
                <w:rStyle w:val="IndexLink"/>
                <w:rtl w:val="true"/>
              </w:rPr>
              <w:tab/>
            </w:r>
            <w:r>
              <w:rPr>
                <w:rStyle w:val="IndexLink"/>
              </w:rPr>
              <w:t>530</w:t>
            </w:r>
          </w:hyperlink>
        </w:p>
        <w:p>
          <w:pPr>
            <w:pStyle w:val="Contents3"/>
            <w:tabs>
              <w:tab w:val="clear" w:pos="8459"/>
              <w:tab w:val="right" w:pos="9026" w:leader="dot"/>
            </w:tabs>
            <w:rPr/>
          </w:pPr>
          <w:hyperlink w:anchor="__RefHeading___Toc5658961_2320776876">
            <w:r>
              <w:rPr>
                <w:webHidden/>
                <w:rStyle w:val="IndexLink"/>
              </w:rPr>
              <w:t>6</w:t>
            </w:r>
            <w:r>
              <w:rPr>
                <w:rStyle w:val="IndexLink"/>
                <w:rtl w:val="true"/>
              </w:rPr>
              <w:t xml:space="preserve">. </w:t>
            </w:r>
            <w:r>
              <w:rPr>
                <w:rStyle w:val="IndexLink"/>
                <w:rtl w:val="true"/>
              </w:rPr>
              <w:t>طبیب دوره گرد</w:t>
            </w:r>
            <w:r>
              <w:rPr>
                <w:rStyle w:val="IndexLink"/>
                <w:rtl w:val="true"/>
              </w:rPr>
              <w:tab/>
            </w:r>
            <w:r>
              <w:rPr>
                <w:rStyle w:val="IndexLink"/>
              </w:rPr>
              <w:t>531</w:t>
            </w:r>
          </w:hyperlink>
        </w:p>
        <w:p>
          <w:pPr>
            <w:pStyle w:val="Contents4"/>
            <w:tabs>
              <w:tab w:val="clear" w:pos="8176"/>
              <w:tab w:val="right" w:pos="9026" w:leader="dot"/>
            </w:tabs>
            <w:rPr/>
          </w:pPr>
          <w:hyperlink w:anchor="__RefHeading___Toc565896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در جست وجوی بیماران</w:t>
            </w:r>
            <w:r>
              <w:rPr>
                <w:rStyle w:val="IndexLink"/>
                <w:rtl w:val="true"/>
              </w:rPr>
              <w:tab/>
            </w:r>
            <w:r>
              <w:rPr>
                <w:rStyle w:val="IndexLink"/>
              </w:rPr>
              <w:t>531</w:t>
            </w:r>
          </w:hyperlink>
        </w:p>
        <w:p>
          <w:pPr>
            <w:pStyle w:val="Contents4"/>
            <w:tabs>
              <w:tab w:val="clear" w:pos="8176"/>
              <w:tab w:val="right" w:pos="9026" w:leader="dot"/>
            </w:tabs>
            <w:rPr/>
          </w:pPr>
          <w:hyperlink w:anchor="__RefHeading___Toc565896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آماده بودن ابزار جراحی</w:t>
            </w:r>
            <w:r>
              <w:rPr>
                <w:rStyle w:val="IndexLink"/>
                <w:rtl w:val="true"/>
              </w:rPr>
              <w:tab/>
            </w:r>
            <w:r>
              <w:rPr>
                <w:rStyle w:val="IndexLink"/>
              </w:rPr>
              <w:t>532</w:t>
            </w:r>
          </w:hyperlink>
        </w:p>
        <w:p>
          <w:pPr>
            <w:pStyle w:val="Contents4"/>
            <w:tabs>
              <w:tab w:val="clear" w:pos="8176"/>
              <w:tab w:val="right" w:pos="9026" w:leader="dot"/>
            </w:tabs>
            <w:rPr/>
          </w:pPr>
          <w:hyperlink w:anchor="__RefHeading___Toc565896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محل زخم ها</w:t>
            </w:r>
            <w:r>
              <w:rPr>
                <w:rStyle w:val="IndexLink"/>
                <w:rtl w:val="true"/>
              </w:rPr>
              <w:tab/>
            </w:r>
            <w:r>
              <w:rPr>
                <w:rStyle w:val="IndexLink"/>
              </w:rPr>
              <w:t>532</w:t>
            </w:r>
          </w:hyperlink>
        </w:p>
        <w:p>
          <w:pPr>
            <w:pStyle w:val="Contents4"/>
            <w:tabs>
              <w:tab w:val="clear" w:pos="8176"/>
              <w:tab w:val="right" w:pos="9026" w:leader="dot"/>
            </w:tabs>
            <w:rPr/>
          </w:pPr>
          <w:hyperlink w:anchor="__RefHeading___Toc565896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در جست وجوی بیماران سرگردان</w:t>
            </w:r>
            <w:r>
              <w:rPr>
                <w:rStyle w:val="IndexLink"/>
                <w:rtl w:val="true"/>
              </w:rPr>
              <w:tab/>
            </w:r>
            <w:r>
              <w:rPr>
                <w:rStyle w:val="IndexLink"/>
              </w:rPr>
              <w:t>533</w:t>
            </w:r>
          </w:hyperlink>
        </w:p>
        <w:p>
          <w:pPr>
            <w:pStyle w:val="Contents3"/>
            <w:tabs>
              <w:tab w:val="clear" w:pos="8459"/>
              <w:tab w:val="right" w:pos="9026" w:leader="dot"/>
            </w:tabs>
            <w:rPr/>
          </w:pPr>
          <w:hyperlink w:anchor="__RefHeading___Toc5658971_2320776876">
            <w:r>
              <w:rPr>
                <w:webHidden/>
                <w:rStyle w:val="IndexLink"/>
              </w:rPr>
              <w:t>7</w:t>
            </w:r>
            <w:r>
              <w:rPr>
                <w:rStyle w:val="IndexLink"/>
                <w:rtl w:val="true"/>
              </w:rPr>
              <w:t xml:space="preserve">. </w:t>
            </w:r>
            <w:r>
              <w:rPr>
                <w:rStyle w:val="IndexLink"/>
                <w:rtl w:val="true"/>
              </w:rPr>
              <w:t>مواضع غفلت مردم</w:t>
            </w:r>
            <w:r>
              <w:rPr>
                <w:rStyle w:val="IndexLink"/>
                <w:rtl w:val="true"/>
              </w:rPr>
              <w:tab/>
            </w:r>
            <w:r>
              <w:rPr>
                <w:rStyle w:val="IndexLink"/>
              </w:rPr>
              <w:t>533</w:t>
            </w:r>
          </w:hyperlink>
        </w:p>
        <w:p>
          <w:pPr>
            <w:pStyle w:val="Contents3"/>
            <w:tabs>
              <w:tab w:val="clear" w:pos="8459"/>
              <w:tab w:val="right" w:pos="9026" w:leader="dot"/>
            </w:tabs>
            <w:rPr/>
          </w:pPr>
          <w:hyperlink w:anchor="__RefHeading___Toc5658973_2320776876">
            <w:r>
              <w:rPr>
                <w:webHidden/>
                <w:rStyle w:val="IndexLink"/>
              </w:rPr>
              <w:t>8</w:t>
            </w:r>
            <w:r>
              <w:rPr>
                <w:rStyle w:val="IndexLink"/>
                <w:rtl w:val="true"/>
              </w:rPr>
              <w:t xml:space="preserve">. </w:t>
            </w:r>
            <w:r>
              <w:rPr>
                <w:rStyle w:val="IndexLink"/>
                <w:rtl w:val="true"/>
              </w:rPr>
              <w:t>پیکرهای بی روح</w:t>
            </w:r>
            <w:r>
              <w:rPr>
                <w:rStyle w:val="IndexLink"/>
                <w:rtl w:val="true"/>
              </w:rPr>
              <w:tab/>
            </w:r>
            <w:r>
              <w:rPr>
                <w:rStyle w:val="IndexLink"/>
              </w:rPr>
              <w:t>535</w:t>
            </w:r>
          </w:hyperlink>
        </w:p>
        <w:p>
          <w:pPr>
            <w:pStyle w:val="Contents3"/>
            <w:tabs>
              <w:tab w:val="clear" w:pos="8459"/>
              <w:tab w:val="right" w:pos="9026" w:leader="dot"/>
            </w:tabs>
            <w:rPr/>
          </w:pPr>
          <w:hyperlink w:anchor="__RefHeading___Toc5658975_2320776876">
            <w:r>
              <w:rPr>
                <w:webHidden/>
                <w:rStyle w:val="IndexLink"/>
              </w:rPr>
              <w:t>9</w:t>
            </w:r>
            <w:r>
              <w:rPr>
                <w:rStyle w:val="IndexLink"/>
                <w:rtl w:val="true"/>
              </w:rPr>
              <w:t xml:space="preserve">. </w:t>
            </w:r>
            <w:r>
              <w:rPr>
                <w:rStyle w:val="IndexLink"/>
                <w:rtl w:val="true"/>
              </w:rPr>
              <w:t>ظهور نشانه های قیامت</w:t>
            </w:r>
            <w:r>
              <w:rPr>
                <w:rStyle w:val="IndexLink"/>
                <w:rtl w:val="true"/>
              </w:rPr>
              <w:tab/>
            </w:r>
            <w:r>
              <w:rPr>
                <w:rStyle w:val="IndexLink"/>
              </w:rPr>
              <w:t>536</w:t>
            </w:r>
          </w:hyperlink>
        </w:p>
        <w:p>
          <w:pPr>
            <w:pStyle w:val="Contents3"/>
            <w:tabs>
              <w:tab w:val="clear" w:pos="8459"/>
              <w:tab w:val="right" w:pos="9026" w:leader="dot"/>
            </w:tabs>
            <w:rPr/>
          </w:pPr>
          <w:hyperlink w:anchor="__RefHeading___Toc5658977_2320776876">
            <w:r>
              <w:rPr>
                <w:webHidden/>
                <w:rStyle w:val="IndexLink"/>
              </w:rPr>
              <w:t>10</w:t>
            </w:r>
            <w:r>
              <w:rPr>
                <w:rStyle w:val="IndexLink"/>
                <w:rtl w:val="true"/>
              </w:rPr>
              <w:t xml:space="preserve">. </w:t>
            </w:r>
            <w:r>
              <w:rPr>
                <w:rStyle w:val="IndexLink"/>
                <w:rtl w:val="true"/>
              </w:rPr>
              <w:t>وجود بی خاصیت، همچون عدم</w:t>
            </w:r>
            <w:r>
              <w:rPr>
                <w:rStyle w:val="IndexLink"/>
                <w:rtl w:val="true"/>
              </w:rPr>
              <w:tab/>
            </w:r>
            <w:r>
              <w:rPr>
                <w:rStyle w:val="IndexLink"/>
              </w:rPr>
              <w:t>536</w:t>
            </w:r>
          </w:hyperlink>
        </w:p>
        <w:p>
          <w:pPr>
            <w:pStyle w:val="Contents3"/>
            <w:tabs>
              <w:tab w:val="clear" w:pos="8459"/>
              <w:tab w:val="right" w:pos="9026" w:leader="dot"/>
            </w:tabs>
            <w:rPr/>
          </w:pPr>
          <w:hyperlink w:anchor="__RefHeading___Toc5658979_2320776876">
            <w:r>
              <w:rPr>
                <w:webHidden/>
                <w:rStyle w:val="IndexLink"/>
              </w:rPr>
              <w:t>11</w:t>
            </w:r>
            <w:r>
              <w:rPr>
                <w:rStyle w:val="IndexLink"/>
                <w:rtl w:val="true"/>
              </w:rPr>
              <w:t xml:space="preserve">. </w:t>
            </w:r>
            <w:r>
              <w:rPr>
                <w:rStyle w:val="IndexLink"/>
                <w:rtl w:val="true"/>
              </w:rPr>
              <w:t>پیش بینی آینده حکومت بنی امیه</w:t>
            </w:r>
            <w:r>
              <w:rPr>
                <w:rStyle w:val="IndexLink"/>
                <w:rtl w:val="true"/>
              </w:rPr>
              <w:tab/>
            </w:r>
            <w:r>
              <w:rPr>
                <w:rStyle w:val="IndexLink"/>
              </w:rPr>
              <w:t>538</w:t>
            </w:r>
          </w:hyperlink>
        </w:p>
        <w:p>
          <w:pPr>
            <w:pStyle w:val="Contents4"/>
            <w:tabs>
              <w:tab w:val="clear" w:pos="8176"/>
              <w:tab w:val="right" w:pos="9026" w:leader="dot"/>
            </w:tabs>
            <w:rPr/>
          </w:pPr>
          <w:hyperlink w:anchor="__RefHeading___Toc5658981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پراکندگی ضلالت در همه جا</w:t>
            </w:r>
            <w:r>
              <w:rPr>
                <w:rStyle w:val="IndexLink"/>
                <w:rtl w:val="true"/>
              </w:rPr>
              <w:tab/>
            </w:r>
            <w:r>
              <w:rPr>
                <w:rStyle w:val="IndexLink"/>
              </w:rPr>
              <w:t>538</w:t>
            </w:r>
          </w:hyperlink>
        </w:p>
        <w:p>
          <w:pPr>
            <w:pStyle w:val="Contents4"/>
            <w:tabs>
              <w:tab w:val="clear" w:pos="8176"/>
              <w:tab w:val="right" w:pos="9026" w:leader="dot"/>
            </w:tabs>
            <w:rPr/>
          </w:pPr>
          <w:hyperlink w:anchor="__RefHeading___Toc5658983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سنجش با معیارهای خود</w:t>
            </w:r>
            <w:r>
              <w:rPr>
                <w:rStyle w:val="IndexLink"/>
                <w:rtl w:val="true"/>
              </w:rPr>
              <w:tab/>
            </w:r>
            <w:r>
              <w:rPr>
                <w:rStyle w:val="IndexLink"/>
              </w:rPr>
              <w:t>539</w:t>
            </w:r>
          </w:hyperlink>
        </w:p>
        <w:p>
          <w:pPr>
            <w:pStyle w:val="Contents4"/>
            <w:tabs>
              <w:tab w:val="clear" w:pos="8176"/>
              <w:tab w:val="right" w:pos="9026" w:leader="dot"/>
            </w:tabs>
            <w:rPr/>
          </w:pPr>
          <w:hyperlink w:anchor="__RefHeading___Toc5658985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گمراهی اساس کار بنی امیه</w:t>
            </w:r>
            <w:r>
              <w:rPr>
                <w:rStyle w:val="IndexLink"/>
                <w:rtl w:val="true"/>
              </w:rPr>
              <w:tab/>
            </w:r>
            <w:r>
              <w:rPr>
                <w:rStyle w:val="IndexLink"/>
              </w:rPr>
              <w:t>539</w:t>
            </w:r>
          </w:hyperlink>
        </w:p>
        <w:p>
          <w:pPr>
            <w:pStyle w:val="Contents4"/>
            <w:tabs>
              <w:tab w:val="clear" w:pos="8176"/>
              <w:tab w:val="right" w:pos="9026" w:leader="dot"/>
            </w:tabs>
            <w:rPr/>
          </w:pPr>
          <w:hyperlink w:anchor="__RefHeading___Toc5658987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پایان دردناک این ماجرا</w:t>
            </w:r>
            <w:r>
              <w:rPr>
                <w:rStyle w:val="IndexLink"/>
                <w:rtl w:val="true"/>
              </w:rPr>
              <w:tab/>
            </w:r>
            <w:r>
              <w:rPr>
                <w:rStyle w:val="IndexLink"/>
              </w:rPr>
              <w:t>540</w:t>
            </w:r>
          </w:hyperlink>
        </w:p>
        <w:p>
          <w:pPr>
            <w:pStyle w:val="Contents4"/>
            <w:tabs>
              <w:tab w:val="clear" w:pos="8176"/>
              <w:tab w:val="right" w:pos="9026" w:leader="dot"/>
            </w:tabs>
            <w:rPr/>
          </w:pPr>
          <w:hyperlink w:anchor="__RefHeading___Toc5658989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تحت فشار قرار دادن</w:t>
            </w:r>
            <w:r>
              <w:rPr>
                <w:rStyle w:val="IndexLink"/>
                <w:rtl w:val="true"/>
              </w:rPr>
              <w:tab/>
            </w:r>
            <w:r>
              <w:rPr>
                <w:rStyle w:val="IndexLink"/>
              </w:rPr>
              <w:t>541</w:t>
            </w:r>
          </w:hyperlink>
        </w:p>
        <w:p>
          <w:pPr>
            <w:pStyle w:val="Contents3"/>
            <w:tabs>
              <w:tab w:val="clear" w:pos="8459"/>
              <w:tab w:val="right" w:pos="9026" w:leader="dot"/>
            </w:tabs>
            <w:rPr/>
          </w:pPr>
          <w:hyperlink w:anchor="__RefHeading___Toc5658991_2320776876">
            <w:r>
              <w:rPr>
                <w:webHidden/>
                <w:rStyle w:val="IndexLink"/>
              </w:rPr>
              <w:t>12</w:t>
            </w:r>
            <w:r>
              <w:rPr>
                <w:rStyle w:val="IndexLink"/>
                <w:rtl w:val="true"/>
              </w:rPr>
              <w:t xml:space="preserve">. </w:t>
            </w:r>
            <w:r>
              <w:rPr>
                <w:rStyle w:val="IndexLink"/>
                <w:rtl w:val="true"/>
              </w:rPr>
              <w:t>تشبیه افراد با ایمان به زراعت دروشده</w:t>
            </w:r>
            <w:r>
              <w:rPr>
                <w:rStyle w:val="IndexLink"/>
                <w:rtl w:val="true"/>
              </w:rPr>
              <w:tab/>
            </w:r>
            <w:r>
              <w:rPr>
                <w:rStyle w:val="IndexLink"/>
              </w:rPr>
              <w:t>541</w:t>
            </w:r>
          </w:hyperlink>
        </w:p>
        <w:p>
          <w:pPr>
            <w:pStyle w:val="Contents3"/>
            <w:tabs>
              <w:tab w:val="clear" w:pos="8459"/>
              <w:tab w:val="right" w:pos="9026" w:leader="dot"/>
            </w:tabs>
            <w:rPr/>
          </w:pPr>
          <w:hyperlink w:anchor="__RefHeading___Toc5658993_2320776876">
            <w:r>
              <w:rPr>
                <w:webHidden/>
                <w:rStyle w:val="IndexLink"/>
              </w:rPr>
              <w:t>13</w:t>
            </w:r>
            <w:r>
              <w:rPr>
                <w:rStyle w:val="IndexLink"/>
                <w:rtl w:val="true"/>
              </w:rPr>
              <w:t xml:space="preserve">. </w:t>
            </w:r>
            <w:r>
              <w:rPr>
                <w:rStyle w:val="IndexLink"/>
                <w:rtl w:val="true"/>
              </w:rPr>
              <w:t>ستم مضاعف نسبت به مؤمنان</w:t>
            </w:r>
            <w:r>
              <w:rPr>
                <w:rStyle w:val="IndexLink"/>
                <w:rtl w:val="true"/>
              </w:rPr>
              <w:tab/>
            </w:r>
            <w:r>
              <w:rPr>
                <w:rStyle w:val="IndexLink"/>
              </w:rPr>
              <w:t>542</w:t>
            </w:r>
          </w:hyperlink>
        </w:p>
        <w:p>
          <w:pPr>
            <w:pStyle w:val="Contents3"/>
            <w:tabs>
              <w:tab w:val="clear" w:pos="8459"/>
              <w:tab w:val="right" w:pos="9026" w:leader="dot"/>
            </w:tabs>
            <w:rPr/>
          </w:pPr>
          <w:hyperlink w:anchor="__RefHeading___Toc5658995_2320776876">
            <w:r>
              <w:rPr>
                <w:webHidden/>
                <w:rStyle w:val="IndexLink"/>
              </w:rPr>
              <w:t>14</w:t>
            </w:r>
            <w:r>
              <w:rPr>
                <w:rStyle w:val="IndexLink"/>
                <w:rtl w:val="true"/>
              </w:rPr>
              <w:t xml:space="preserve">. </w:t>
            </w:r>
            <w:r>
              <w:rPr>
                <w:rStyle w:val="IndexLink"/>
                <w:rtl w:val="true"/>
              </w:rPr>
              <w:t>آینده شوم</w:t>
            </w:r>
            <w:r>
              <w:rPr>
                <w:rStyle w:val="IndexLink"/>
                <w:rtl w:val="true"/>
              </w:rPr>
              <w:tab/>
            </w:r>
            <w:r>
              <w:rPr>
                <w:rStyle w:val="IndexLink"/>
              </w:rPr>
              <w:t>543</w:t>
            </w:r>
          </w:hyperlink>
        </w:p>
        <w:p>
          <w:pPr>
            <w:pStyle w:val="Contents4"/>
            <w:tabs>
              <w:tab w:val="clear" w:pos="8176"/>
              <w:tab w:val="right" w:pos="9026" w:leader="dot"/>
            </w:tabs>
            <w:rPr/>
          </w:pPr>
          <w:hyperlink w:anchor="__RefHeading___Toc5658997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مذاهب گمراه کننده</w:t>
            </w:r>
            <w:r>
              <w:rPr>
                <w:rStyle w:val="IndexLink"/>
                <w:rtl w:val="true"/>
              </w:rPr>
              <w:tab/>
            </w:r>
            <w:r>
              <w:rPr>
                <w:rStyle w:val="IndexLink"/>
              </w:rPr>
              <w:t>543</w:t>
            </w:r>
          </w:hyperlink>
        </w:p>
        <w:p>
          <w:pPr>
            <w:pStyle w:val="Contents4"/>
            <w:tabs>
              <w:tab w:val="clear" w:pos="8176"/>
              <w:tab w:val="right" w:pos="9026" w:leader="dot"/>
            </w:tabs>
            <w:rPr/>
          </w:pPr>
          <w:hyperlink w:anchor="__RefHeading___Toc5658999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سرگردانی در تاریکی</w:t>
            </w:r>
            <w:r>
              <w:rPr>
                <w:rStyle w:val="IndexLink"/>
                <w:rtl w:val="true"/>
              </w:rPr>
              <w:tab/>
            </w:r>
            <w:r>
              <w:rPr>
                <w:rStyle w:val="IndexLink"/>
              </w:rPr>
              <w:t>543</w:t>
            </w:r>
          </w:hyperlink>
        </w:p>
        <w:p>
          <w:pPr>
            <w:pStyle w:val="Contents4"/>
            <w:tabs>
              <w:tab w:val="clear" w:pos="8176"/>
              <w:tab w:val="right" w:pos="9026" w:leader="dot"/>
            </w:tabs>
            <w:rPr/>
          </w:pPr>
          <w:hyperlink w:anchor="__RefHeading___Toc5659001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فریب دروغ پردازی ها</w:t>
            </w:r>
            <w:r>
              <w:rPr>
                <w:rStyle w:val="IndexLink"/>
                <w:rtl w:val="true"/>
              </w:rPr>
              <w:tab/>
            </w:r>
            <w:r>
              <w:rPr>
                <w:rStyle w:val="IndexLink"/>
              </w:rPr>
              <w:t>543</w:t>
            </w:r>
          </w:hyperlink>
        </w:p>
        <w:p>
          <w:pPr>
            <w:pStyle w:val="Contents4"/>
            <w:tabs>
              <w:tab w:val="clear" w:pos="8176"/>
              <w:tab w:val="right" w:pos="9026" w:leader="dot"/>
            </w:tabs>
            <w:rPr/>
          </w:pPr>
          <w:hyperlink w:anchor="__RefHeading___Toc5659003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نفوذ و انحراف</w:t>
            </w:r>
            <w:r>
              <w:rPr>
                <w:rStyle w:val="IndexLink"/>
                <w:rtl w:val="true"/>
              </w:rPr>
              <w:tab/>
            </w:r>
            <w:r>
              <w:rPr>
                <w:rStyle w:val="IndexLink"/>
              </w:rPr>
              <w:t>543</w:t>
            </w:r>
          </w:hyperlink>
        </w:p>
        <w:p>
          <w:pPr>
            <w:pStyle w:val="Contents4"/>
            <w:tabs>
              <w:tab w:val="clear" w:pos="8176"/>
              <w:tab w:val="right" w:pos="9026" w:leader="dot"/>
            </w:tabs>
            <w:rPr/>
          </w:pPr>
          <w:hyperlink w:anchor="__RefHeading___Toc5659005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پایان پذیری عمر</w:t>
            </w:r>
            <w:r>
              <w:rPr>
                <w:rStyle w:val="IndexLink"/>
                <w:rtl w:val="true"/>
              </w:rPr>
              <w:tab/>
            </w:r>
            <w:r>
              <w:rPr>
                <w:rStyle w:val="IndexLink"/>
              </w:rPr>
              <w:t>544</w:t>
            </w:r>
          </w:hyperlink>
        </w:p>
        <w:p>
          <w:pPr>
            <w:pStyle w:val="Contents3"/>
            <w:tabs>
              <w:tab w:val="clear" w:pos="8459"/>
              <w:tab w:val="right" w:pos="9026" w:leader="dot"/>
            </w:tabs>
            <w:rPr/>
          </w:pPr>
          <w:hyperlink w:anchor="__RefHeading___Toc5659007_2320776876">
            <w:r>
              <w:rPr>
                <w:webHidden/>
                <w:rStyle w:val="IndexLink"/>
              </w:rPr>
              <w:t>15</w:t>
            </w:r>
            <w:r>
              <w:rPr>
                <w:rStyle w:val="IndexLink"/>
                <w:rtl w:val="true"/>
              </w:rPr>
              <w:t xml:space="preserve">. </w:t>
            </w:r>
            <w:r>
              <w:rPr>
                <w:rStyle w:val="IndexLink"/>
                <w:rtl w:val="true"/>
              </w:rPr>
              <w:t>راه نجات</w:t>
            </w:r>
            <w:r>
              <w:rPr>
                <w:rStyle w:val="IndexLink"/>
                <w:rtl w:val="true"/>
              </w:rPr>
              <w:tab/>
            </w:r>
            <w:r>
              <w:rPr>
                <w:rStyle w:val="IndexLink"/>
              </w:rPr>
              <w:t>545</w:t>
            </w:r>
          </w:hyperlink>
        </w:p>
        <w:p>
          <w:pPr>
            <w:pStyle w:val="Contents4"/>
            <w:tabs>
              <w:tab w:val="clear" w:pos="8176"/>
              <w:tab w:val="right" w:pos="9026" w:leader="dot"/>
            </w:tabs>
            <w:rPr/>
          </w:pPr>
          <w:hyperlink w:anchor="__RefHeading___Toc5659009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گوش دادن به سخن پیشوا</w:t>
            </w:r>
            <w:r>
              <w:rPr>
                <w:rStyle w:val="IndexLink"/>
                <w:rtl w:val="true"/>
              </w:rPr>
              <w:tab/>
            </w:r>
            <w:r>
              <w:rPr>
                <w:rStyle w:val="IndexLink"/>
              </w:rPr>
              <w:t>545</w:t>
            </w:r>
          </w:hyperlink>
        </w:p>
        <w:p>
          <w:pPr>
            <w:pStyle w:val="Contents4"/>
            <w:tabs>
              <w:tab w:val="clear" w:pos="8176"/>
              <w:tab w:val="right" w:pos="9026" w:leader="dot"/>
            </w:tabs>
            <w:rPr/>
          </w:pPr>
          <w:hyperlink w:anchor="__RefHeading___Toc5659011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سخنان صادقانه پیشوا</w:t>
            </w:r>
            <w:r>
              <w:rPr>
                <w:rStyle w:val="IndexLink"/>
                <w:rtl w:val="true"/>
              </w:rPr>
              <w:tab/>
            </w:r>
            <w:r>
              <w:rPr>
                <w:rStyle w:val="IndexLink"/>
              </w:rPr>
              <w:t>545</w:t>
            </w:r>
          </w:hyperlink>
        </w:p>
        <w:p>
          <w:pPr>
            <w:pStyle w:val="Contents4"/>
            <w:tabs>
              <w:tab w:val="clear" w:pos="8176"/>
              <w:tab w:val="right" w:pos="9026" w:leader="dot"/>
            </w:tabs>
            <w:rPr/>
          </w:pPr>
          <w:hyperlink w:anchor="__RefHeading___Toc5659013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آشکار شدن واقعیت ها به وسیلهٔ پیشوا</w:t>
            </w:r>
            <w:r>
              <w:rPr>
                <w:rStyle w:val="IndexLink"/>
                <w:rtl w:val="true"/>
              </w:rPr>
              <w:tab/>
            </w:r>
            <w:r>
              <w:rPr>
                <w:rStyle w:val="IndexLink"/>
              </w:rPr>
              <w:t>546</w:t>
            </w:r>
          </w:hyperlink>
        </w:p>
        <w:p>
          <w:pPr>
            <w:pStyle w:val="Contents3"/>
            <w:tabs>
              <w:tab w:val="clear" w:pos="8459"/>
              <w:tab w:val="right" w:pos="9026" w:leader="dot"/>
            </w:tabs>
            <w:rPr/>
          </w:pPr>
          <w:hyperlink w:anchor="__RefHeading___Toc5659015_2320776876">
            <w:r>
              <w:rPr>
                <w:webHidden/>
                <w:rStyle w:val="IndexLink"/>
              </w:rPr>
              <w:t>16</w:t>
            </w:r>
            <w:r>
              <w:rPr>
                <w:rStyle w:val="IndexLink"/>
                <w:rtl w:val="true"/>
              </w:rPr>
              <w:t xml:space="preserve">. </w:t>
            </w:r>
            <w:r>
              <w:rPr>
                <w:rStyle w:val="IndexLink"/>
                <w:rtl w:val="true"/>
              </w:rPr>
              <w:t>آثار عمل نکردن به سخن پیشوا</w:t>
            </w:r>
            <w:r>
              <w:rPr>
                <w:rStyle w:val="IndexLink"/>
                <w:rtl w:val="true"/>
              </w:rPr>
              <w:tab/>
            </w:r>
            <w:r>
              <w:rPr>
                <w:rStyle w:val="IndexLink"/>
              </w:rPr>
              <w:t>547</w:t>
            </w:r>
          </w:hyperlink>
        </w:p>
        <w:p>
          <w:pPr>
            <w:pStyle w:val="Contents4"/>
            <w:tabs>
              <w:tab w:val="clear" w:pos="8176"/>
              <w:tab w:val="right" w:pos="9026" w:leader="dot"/>
            </w:tabs>
            <w:rPr/>
          </w:pPr>
          <w:hyperlink w:anchor="__RefHeading___Toc5659017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سلطه گری طاغوت</w:t>
            </w:r>
            <w:r>
              <w:rPr>
                <w:rStyle w:val="IndexLink"/>
                <w:rtl w:val="true"/>
              </w:rPr>
              <w:tab/>
            </w:r>
            <w:r>
              <w:rPr>
                <w:rStyle w:val="IndexLink"/>
              </w:rPr>
              <w:t>547</w:t>
            </w:r>
          </w:hyperlink>
        </w:p>
        <w:p>
          <w:pPr>
            <w:pStyle w:val="Contents4"/>
            <w:tabs>
              <w:tab w:val="clear" w:pos="8176"/>
              <w:tab w:val="right" w:pos="9026" w:leader="dot"/>
            </w:tabs>
            <w:rPr/>
          </w:pPr>
          <w:hyperlink w:anchor="__RefHeading___Toc5659019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به صحنه آمدن گروه های باطل</w:t>
            </w:r>
            <w:r>
              <w:rPr>
                <w:rStyle w:val="IndexLink"/>
                <w:rtl w:val="true"/>
              </w:rPr>
              <w:tab/>
            </w:r>
            <w:r>
              <w:rPr>
                <w:rStyle w:val="IndexLink"/>
              </w:rPr>
              <w:t>548</w:t>
            </w:r>
          </w:hyperlink>
        </w:p>
        <w:p>
          <w:pPr>
            <w:pStyle w:val="Contents4"/>
            <w:tabs>
              <w:tab w:val="clear" w:pos="8176"/>
              <w:tab w:val="right" w:pos="9026" w:leader="dot"/>
            </w:tabs>
            <w:rPr/>
          </w:pPr>
          <w:hyperlink w:anchor="__RefHeading___Toc5659021_2320776876">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عوض شدن جای ارزشها و ضدارزش ها</w:t>
            </w:r>
            <w:r>
              <w:rPr>
                <w:rStyle w:val="IndexLink"/>
                <w:rtl w:val="true"/>
              </w:rPr>
              <w:tab/>
            </w:r>
            <w:r>
              <w:rPr>
                <w:rStyle w:val="IndexLink"/>
              </w:rPr>
              <w:t>549</w:t>
            </w:r>
          </w:hyperlink>
        </w:p>
        <w:p>
          <w:pPr>
            <w:pStyle w:val="Contents4"/>
            <w:tabs>
              <w:tab w:val="clear" w:pos="8176"/>
              <w:tab w:val="right" w:pos="9026" w:leader="dot"/>
            </w:tabs>
            <w:rPr/>
          </w:pPr>
          <w:hyperlink w:anchor="__RefHeading___Toc5659023_2320776876">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ایجاد شکاف فرهنگی در خانواده</w:t>
            </w:r>
            <w:r>
              <w:rPr>
                <w:rStyle w:val="IndexLink"/>
                <w:rtl w:val="true"/>
              </w:rPr>
              <w:tab/>
            </w:r>
            <w:r>
              <w:rPr>
                <w:rStyle w:val="IndexLink"/>
              </w:rPr>
              <w:t>550</w:t>
            </w:r>
          </w:hyperlink>
        </w:p>
        <w:p>
          <w:pPr>
            <w:pStyle w:val="Contents4"/>
            <w:tabs>
              <w:tab w:val="clear" w:pos="8176"/>
              <w:tab w:val="right" w:pos="9026" w:leader="dot"/>
            </w:tabs>
            <w:rPr/>
          </w:pPr>
          <w:hyperlink w:anchor="__RefHeading___Toc5659025_2320776876">
            <w:r>
              <w:rPr>
                <w:webHidden/>
                <w:rStyle w:val="IndexLink"/>
              </w:rPr>
              <w:t>16</w:t>
            </w:r>
            <w:r>
              <w:rPr>
                <w:rStyle w:val="IndexLink"/>
                <w:rtl w:val="true"/>
              </w:rPr>
              <w:t xml:space="preserve">. </w:t>
            </w:r>
            <w:r>
              <w:rPr>
                <w:rStyle w:val="IndexLink"/>
              </w:rPr>
              <w:t>5</w:t>
            </w:r>
            <w:r>
              <w:rPr>
                <w:rStyle w:val="IndexLink"/>
                <w:rtl w:val="true"/>
              </w:rPr>
              <w:t xml:space="preserve">. </w:t>
            </w:r>
            <w:r>
              <w:rPr>
                <w:rStyle w:val="IndexLink"/>
                <w:rtl w:val="true"/>
              </w:rPr>
              <w:t>تأثیرگذاری اعمال ناروا در طبیعت</w:t>
            </w:r>
            <w:r>
              <w:rPr>
                <w:rStyle w:val="IndexLink"/>
                <w:rtl w:val="true"/>
              </w:rPr>
              <w:tab/>
            </w:r>
            <w:r>
              <w:rPr>
                <w:rStyle w:val="IndexLink"/>
              </w:rPr>
              <w:t>550</w:t>
            </w:r>
          </w:hyperlink>
        </w:p>
        <w:p>
          <w:pPr>
            <w:pStyle w:val="Contents4"/>
            <w:tabs>
              <w:tab w:val="clear" w:pos="8176"/>
              <w:tab w:val="right" w:pos="9026" w:leader="dot"/>
            </w:tabs>
            <w:rPr/>
          </w:pPr>
          <w:hyperlink w:anchor="__RefHeading___Toc5659027_2320776876">
            <w:r>
              <w:rPr>
                <w:webHidden/>
                <w:rStyle w:val="IndexLink"/>
              </w:rPr>
              <w:t>16</w:t>
            </w:r>
            <w:r>
              <w:rPr>
                <w:rStyle w:val="IndexLink"/>
                <w:rtl w:val="true"/>
              </w:rPr>
              <w:t xml:space="preserve">. </w:t>
            </w:r>
            <w:r>
              <w:rPr>
                <w:rStyle w:val="IndexLink"/>
              </w:rPr>
              <w:t>6</w:t>
            </w:r>
            <w:r>
              <w:rPr>
                <w:rStyle w:val="IndexLink"/>
                <w:rtl w:val="true"/>
              </w:rPr>
              <w:t xml:space="preserve">. </w:t>
            </w:r>
            <w:r>
              <w:rPr>
                <w:rStyle w:val="IndexLink"/>
                <w:rtl w:val="true"/>
              </w:rPr>
              <w:t>صحنه اجتماع جولانگاه فرومایگان</w:t>
            </w:r>
            <w:r>
              <w:rPr>
                <w:rStyle w:val="IndexLink"/>
                <w:rtl w:val="true"/>
              </w:rPr>
              <w:tab/>
            </w:r>
            <w:r>
              <w:rPr>
                <w:rStyle w:val="IndexLink"/>
              </w:rPr>
              <w:t>551</w:t>
            </w:r>
          </w:hyperlink>
        </w:p>
        <w:p>
          <w:pPr>
            <w:pStyle w:val="Contents3"/>
            <w:tabs>
              <w:tab w:val="clear" w:pos="8459"/>
              <w:tab w:val="right" w:pos="9026" w:leader="dot"/>
            </w:tabs>
            <w:rPr/>
          </w:pPr>
          <w:hyperlink w:anchor="__RefHeading___Toc5659029_2320776876">
            <w:r>
              <w:rPr>
                <w:webHidden/>
                <w:rStyle w:val="IndexLink"/>
              </w:rPr>
              <w:t>17</w:t>
            </w:r>
            <w:r>
              <w:rPr>
                <w:rStyle w:val="IndexLink"/>
                <w:rtl w:val="true"/>
              </w:rPr>
              <w:t xml:space="preserve">. </w:t>
            </w:r>
            <w:r>
              <w:rPr>
                <w:rStyle w:val="IndexLink"/>
                <w:rtl w:val="true"/>
              </w:rPr>
              <w:t>وضعیت گروه های اجتماعی آن زمان</w:t>
            </w:r>
            <w:r>
              <w:rPr>
                <w:rStyle w:val="IndexLink"/>
                <w:rtl w:val="true"/>
              </w:rPr>
              <w:tab/>
            </w:r>
            <w:r>
              <w:rPr>
                <w:rStyle w:val="IndexLink"/>
              </w:rPr>
              <w:t>551</w:t>
            </w:r>
          </w:hyperlink>
        </w:p>
        <w:p>
          <w:pPr>
            <w:pStyle w:val="Contents3"/>
            <w:tabs>
              <w:tab w:val="clear" w:pos="8459"/>
              <w:tab w:val="right" w:pos="9026" w:leader="dot"/>
            </w:tabs>
            <w:rPr/>
          </w:pPr>
          <w:hyperlink w:anchor="__RefHeading___Toc5659031_2320776876">
            <w:r>
              <w:rPr>
                <w:webHidden/>
                <w:rStyle w:val="IndexLink"/>
              </w:rPr>
              <w:t>18</w:t>
            </w:r>
            <w:r>
              <w:rPr>
                <w:rStyle w:val="IndexLink"/>
                <w:rtl w:val="true"/>
              </w:rPr>
              <w:t xml:space="preserve">. </w:t>
            </w:r>
            <w:r>
              <w:rPr>
                <w:rStyle w:val="IndexLink"/>
                <w:rtl w:val="true"/>
              </w:rPr>
              <w:t>پدیده های شوم در چنین جوامعی</w:t>
            </w:r>
            <w:r>
              <w:rPr>
                <w:rStyle w:val="IndexLink"/>
                <w:rtl w:val="true"/>
              </w:rPr>
              <w:tab/>
            </w:r>
            <w:r>
              <w:rPr>
                <w:rStyle w:val="IndexLink"/>
              </w:rPr>
              <w:t>552</w:t>
            </w:r>
          </w:hyperlink>
        </w:p>
        <w:p>
          <w:pPr>
            <w:pStyle w:val="Contents4"/>
            <w:tabs>
              <w:tab w:val="clear" w:pos="8176"/>
              <w:tab w:val="right" w:pos="9026" w:leader="dot"/>
            </w:tabs>
            <w:rPr/>
          </w:pPr>
          <w:hyperlink w:anchor="__RefHeading___Toc5659033_2320776876">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فراوانی دروغ</w:t>
            </w:r>
            <w:r>
              <w:rPr>
                <w:rStyle w:val="IndexLink"/>
                <w:rtl w:val="true"/>
              </w:rPr>
              <w:tab/>
            </w:r>
            <w:r>
              <w:rPr>
                <w:rStyle w:val="IndexLink"/>
              </w:rPr>
              <w:t>552</w:t>
            </w:r>
          </w:hyperlink>
        </w:p>
        <w:p>
          <w:pPr>
            <w:pStyle w:val="Contents4"/>
            <w:tabs>
              <w:tab w:val="clear" w:pos="8176"/>
              <w:tab w:val="right" w:pos="9026" w:leader="dot"/>
            </w:tabs>
            <w:rPr/>
          </w:pPr>
          <w:hyperlink w:anchor="__RefHeading___Toc5659035_2320776876">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tl w:val="true"/>
              </w:rPr>
              <w:t>رواج یافتن نفاق</w:t>
            </w:r>
            <w:r>
              <w:rPr>
                <w:rStyle w:val="IndexLink"/>
                <w:rtl w:val="true"/>
              </w:rPr>
              <w:tab/>
            </w:r>
            <w:r>
              <w:rPr>
                <w:rStyle w:val="IndexLink"/>
              </w:rPr>
              <w:t>552</w:t>
            </w:r>
          </w:hyperlink>
        </w:p>
        <w:p>
          <w:pPr>
            <w:pStyle w:val="Contents4"/>
            <w:tabs>
              <w:tab w:val="clear" w:pos="8176"/>
              <w:tab w:val="right" w:pos="9026" w:leader="dot"/>
            </w:tabs>
            <w:rPr/>
          </w:pPr>
          <w:hyperlink w:anchor="__RefHeading___Toc5659037_2320776876">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افتخار به گناه</w:t>
            </w:r>
            <w:r>
              <w:rPr>
                <w:rStyle w:val="IndexLink"/>
                <w:rtl w:val="true"/>
              </w:rPr>
              <w:tab/>
            </w:r>
            <w:r>
              <w:rPr>
                <w:rStyle w:val="IndexLink"/>
              </w:rPr>
              <w:t>553</w:t>
            </w:r>
          </w:hyperlink>
        </w:p>
        <w:p>
          <w:pPr>
            <w:pStyle w:val="Contents4"/>
            <w:tabs>
              <w:tab w:val="clear" w:pos="8176"/>
              <w:tab w:val="right" w:pos="9026" w:leader="dot"/>
            </w:tabs>
            <w:rPr/>
          </w:pPr>
          <w:hyperlink w:anchor="__RefHeading___Toc5659039_2320776876">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tl w:val="true"/>
              </w:rPr>
              <w:t>اسلام همچون پوستینی وارونه</w:t>
            </w:r>
            <w:r>
              <w:rPr>
                <w:rStyle w:val="IndexLink"/>
                <w:rtl w:val="true"/>
              </w:rPr>
              <w:tab/>
            </w:r>
            <w:r>
              <w:rPr>
                <w:rStyle w:val="IndexLink"/>
              </w:rPr>
              <w:t>553</w:t>
            </w:r>
          </w:hyperlink>
        </w:p>
        <w:p>
          <w:pPr>
            <w:pStyle w:val="Contents2"/>
            <w:tabs>
              <w:tab w:val="clear" w:pos="8743"/>
              <w:tab w:val="right" w:pos="9026" w:leader="dot"/>
            </w:tabs>
            <w:rPr/>
          </w:pPr>
          <w:hyperlink w:anchor="__RefHeading___Toc5659041_2320776876">
            <w:r>
              <w:rPr>
                <w:webHidden/>
                <w:rStyle w:val="IndexLink"/>
                <w:rtl w:val="true"/>
              </w:rPr>
              <w:t>کتابنامه</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9_260837"/>
      <w:bookmarkStart w:id="1" w:name="pg20329_260837"/>
      <w:bookmarkEnd w:id="1"/>
    </w:p>
    <w:p>
      <w:pPr>
        <w:pStyle w:val="Heading2"/>
        <w:numPr>
          <w:ilvl w:val="1"/>
          <w:numId w:val="1"/>
        </w:numPr>
        <w:rPr/>
      </w:pPr>
      <w:bookmarkStart w:id="2" w:name="pg20329_260837"/>
      <w:bookmarkStart w:id="3" w:name="__RefHeading___Toc565731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731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 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9_260841"/>
    </w:p>
    <w:p>
      <w:pPr>
        <w:pStyle w:val="Heading2"/>
        <w:numPr>
          <w:ilvl w:val="1"/>
          <w:numId w:val="1"/>
        </w:numPr>
        <w:rPr/>
      </w:pPr>
      <w:bookmarkStart w:id="8" w:name="__RefHeading___Toc5657319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شوخ طبعی به امام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تهمت عمروعاص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باطل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گناه آلود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سخنان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رذیله عمروعاص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در درخواست های خود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گری شرم آور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مانعی برای شوخی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عمروعاص و فراموشی آخرت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فروشی عمروعاص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گرفتن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وحدانیت خدا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ازلیت خدا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ابدیت خدا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دسترس اندیشه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کیفیت از ذات خدا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کمیت از ذات خداوند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ناپذیر بودن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عبرت آمیز زندگی پیشینیان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عبرت گیری از آیات روشن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پندگیری از انذارها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پندگیری از مواعظ</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لحظات دردآور و پند آموز مرگ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انداختن مرگ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علایق</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های مرگ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حرکت رستاخیز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محشر به همراه شاهد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بهشت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بهشتی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نعمتهای بهشت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ساکنانش کوچ نمی کنند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نمی شوند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گرفتاری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به اسرار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از اندیشه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و سلطه الهی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بودن خداوند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بودن خداوند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کسب توشه و عمل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در زمان آسایش</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آمادگی برای قیامت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اهتمام به کتاب خدا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دار بودن آفرینش</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برای زندگی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اعمال بشر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بیانگر همه چیز</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کردن دین توسط پیامبر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خداوند بر بندگان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ابلاغ کننده وحی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بیان کننده اوامر و نواهی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راه عذر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انذار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عمر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بیش از حد ممنوع</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پرهیز از تظاهر و فریب</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از پروردگار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ناخالص کیست؟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خورده واقعی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مغبوط واقع شدن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سعادتمند کیست؟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شقی کیست؟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های خطرناک</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هواپرستان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دروغگو</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دور و دراز</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بندگان خدا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ترین بندگان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محزون حقیقی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خوف</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هدایت در قلب</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آخرت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دیدن قیامت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آسان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بندگان مخلص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حق بین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نیک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صراط مستقیم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خودسازي بندگان مخلص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وارسته از شهوات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وصال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وارسته از هوای نفسانی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یافته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بهترین ابزارهای هدایت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بندگان خالص خدا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وقف خدا کردن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بر مبانی و قدرت بر استنباط</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گم شدگان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سخن بجا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برای خدا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ارکان زمین اند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 با عدل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محور زندگی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نمایان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عالم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را فرا گرفته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دهنده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به رأی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گناه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 ور در شُبهات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انسانی و واقعیت حیوانی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های حق</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سرگردانی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اعلام هدایت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ما در برابر اهل بیت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تراز قرار دادن اهل بیت با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سرچشمه علوم اهل بیت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حقیقت از پیامبر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سکوت در برابر نادانسته 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امام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حجت و برهان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به قرآن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عترت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پرچم ایمان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به حلال و حرام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لباس عافیت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گستردن بساط کار نیک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کرائم اخلاق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طهارت قوه خیال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عمر بنی امیه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اشتباه دربارهٔ بنی امیه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بنی امیه در حکومت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بیداری به ستمگران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های الهی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در سختی 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بینا و گوش شنوا کجاست؟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شگفتی از اختلاف امم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نکردن به پیامبر و وصی او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ایمان به غیب</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نکردن از عیوب</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شبهه و شهوت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نشناختن معروف و منکر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به خود و خودرایی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امام خود دانستن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جهان در آستانه ظهور پیامبر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فترت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عمیق مردم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درگیر فتنه ها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اعمال خلاف بین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جنگ بین مردم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 فروغ</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تاریکی و ناامیدی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مظاهر هدایت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 چهره زشت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ارمغان آن عصر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خوف بین مردم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 و وظایف</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و مسئولیت پذیری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اندک با عصر جاهلیت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پیام پیام آور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یکسان مردم زمان پیامبر و امام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روشنگری های امام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درباه بلاهای نازله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نشوید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اوصاف خداوند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نادیدنی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از اندیشه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 و ازلی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و پدید آورنده موجودات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 و روزی دهندۀ مخلوقات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در طریق اطاعت از خداوند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تقسیم کننده روزی بندگان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گسترۀ علم خداوند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و رحمت الهی در جای خود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مطلقه خداوند بر جهان هستی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کنندۀ متوکلان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بندگی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حسابگر خویش</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فرصت ها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مرگ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خویشتن باشد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خداوند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 بی انتهای خداوند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بخشش خداوند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های خدا و تقدیر روزی 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روزی دهنده بندگان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مقدر کردن روزی بندگان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راهگشای راه جویان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سخاوتمندی همیشگی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نادیدنی با چشم سر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فرازمان بودن خداوند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لامکان بودن خداوند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نامحدود خداوند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ذخایر تمام نشدنی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بخشندگی خداوند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بیان کننده صفات خداوند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هدایت قرآن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خداوند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علم به خداوند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عمیق راسخان از صفات الهی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 از راسخان در علم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اندازه گیری خداوند به عقل</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جست وجوگر در طریق شناخت صفات خداوند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اوهام و اندیشه ها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پیراسته از وسوسه ها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پر از عشق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باریک بین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خداوند، فراتر از اندازه گیری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بدون نقشه قبلی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بدون الگو</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ملکوت قدرت خداوند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آثار حکمت خداوند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دلیلی بر معرفت خداوند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حجتی بر وجود خدا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موجودات دلیلی بر آفرینندگی خداوند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 به مخلوقات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 نوعی ضلالت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 نوعی کذب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 به زینت مخلوق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خداوند به اجسام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خداوند با مخلوقات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قائل شدن برای خداوند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نظیر قائل شود، کافر است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ادراک عقول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ها نمی گنجد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خلقت و کیفیت آن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دادن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بودن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 نبودن مأموریت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خداوند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اندیشه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تصوری در باطن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استفاده از تجربه گذشتگان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کمک گرفتن از یاور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آفرینش</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آفرینش از خداوند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نظام آفرینش</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اعوجاج</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راهی معین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همراه با التیام بین اضداد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همراه با همگونی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همراه با تنوع</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همراه با حکمت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ها و ویژگی های آن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بدون ستون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آسمان ها با دیگر کُرات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صعود و نزول فرشتگان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 آسمان ها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دودی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پیوند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جدایی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نگهبانی شهاب های آسمانی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حفظ</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خورشید و ماه و ستارگان و شهاب ها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و خورشید و فلسفه وجودی آن ها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ها و نقش آن ها در آسمان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کردن ستارگان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ستارگان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و متحرک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و پایین بودن ستارگان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و نحس ستارگان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فرشتگان و ویژگی های آنان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آبادی آسمان ها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فضای آسمان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طنین تسبیح فرشتگان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فرشتگان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مختلف فرشتگان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ادعا در اسرار آفرینش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ادعا در امر آفرینش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امنای وحی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امر و نهی خداوند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از هر شبهه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 از معنویت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قلوب خاشعانه فرشتگان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گشودن درهای مدح به روی فرشتگان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موحدان حقیقی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گناه نبودن فرشتگان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از گذر زمان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شک و تردید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ظن و گمان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حسادت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بودن از تحیر و سرگردانی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 از وسوسه ها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تدبیر فرشتگان در جهان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داشتن فرشتگان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عبادت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ایمان فرشتگان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پروردگار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توجه تام به پروردگار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معرفت و محبت الهی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کوش در عبادت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نشاط و تضرع</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پیراسته از هر نوع عُجب و تکبر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اطاعت فرشتگان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فتور و سستی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عبادت بی رغبتشان نکرده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ناپذیر در مناجات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سلطه و توجه خداوند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قامتان در اطاعت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راحت طلبی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غفلت ها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عزم و دور از شهوت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عرش ذخیرهٔ روز نیاز</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تام به خداوند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پایان ناپذیر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نبودن از خوف خدا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طمع نبودن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بزرگ بینی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از اختلاف درباره خداوند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تفرقه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حسد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شک و تردید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متفرق نمی شوند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ایمان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مملو از فرشتگان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فرشتگان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عزت خداوند در قلوبشان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زمین و آفرینش آن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زمین بر روی امواج</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زمین به شتران نر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پیدایش زمین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آب در برابر زمین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فرونشست آب در تماس با زمین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شدن آب</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مغلوب شدن آب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شدن آب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گسترش زمین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زمین از نخوت و کبر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زمین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هیجان افتادن آب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کوه ها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ساختن آب چشمه ها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کردن آب در بیابان ها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حرکات زمین به وسیله کوه ها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ایستایی زمین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زمین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میان زمین و آسمان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زمین برای زندگی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سازی نیازمندی های زندگی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نکردن بلندی های زمین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ابرهای باران زا و حیات زمین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ابرها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دادن ابرها به هم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آب درون ابر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برق در ابرها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فرستادن باران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باران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ابرها به زمین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فرستادن آب ها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روییدن گیاهان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نشاط زمین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زیور و زینت زمین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چهارپایان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 ها و راه ها</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شدن زمین برای زندگی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آدم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از ممنوعات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کردن آدم برای دوری از درخت ممنوع</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میوه ممنوع</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 آدم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های الهی بعد از آدم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 اسلام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 ساختن روزی انسان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وسیلهٔ بزرگ آزمایش انسان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تنیدگی فقیر و غنی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آمیختگی سلامتی و حوادث دردناک</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 ساختن شادی و اندوه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عمر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علم الهی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 از اسرار پنهان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نجوای بندگان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گمان در ذهن ها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نگاه های پنهانی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درون دل ها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غیب</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سخنان مخفیانه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الهی از عالم حیوانات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ناله ها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الهی در عالم میوه ها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حیوانات وحشی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نهانگاه حیوانات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پیوستگی برگرها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ایجاد فرزند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علم الهی در ابرها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پیوستگی ابرها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ریزش باران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گردبادها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ها وسیلهٔ محو گردبادها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تپه های شنی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علم الهی در پرندگان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جایگاه پرندگان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مرغان نغمه سرا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علم الهی در دریا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الهی در نور و روشنایی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علم الهی در تاریکی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الهی در حرکات انسان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علم خدا در موجودات ریز</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علم خدا در درختان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تجلى علم خدا در پرورش انسان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بدون مشقت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به حفظ مخلوقات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 بدون ملالت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علم خدا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قالب دعا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امید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تنها سزاوار مدح و ثنایی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مغفرت از خدا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خاص خداوند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به خداوند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رضایت الهی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رغبتی امام به خلافت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وخامت اوضاع</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فضا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 بودن راه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بر اساس اصول عدالت</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مردم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مشاورم نه امیر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جرئت بر از بین بردن فتنه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گرفتن فتنه ها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امام از غیب</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نباشم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بحران های پیش روی مردم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جنگ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زمان بلا</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پیروزی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ها هنگام اقبال و ادبار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فتنه ها هنگام پشت کردن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فتنه ها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بنی امیه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فتنه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در دولت بنی امیه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شوم بنی امیه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سخت بنی امیه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دار بودن ظلم بنی امیه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ها با آداب جاهلی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فتنه ها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دار نبودن فتنه ها</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ترین زندگی برای فتنه گران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رهبری مرا آرزو می کند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و ثنای پروردگار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حدس زیرکان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ذات خدا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ممتاز پیامبران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جایگاه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اصلاب شریف و ارحام پاک</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سلسله انبیا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پیامبر اسلام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جایگاه برای پیامبر اسلام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پیامبر از بهترین خاندان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اصالت بودن پیامبر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پیامبر از بهترین خاندان ها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رویش پیامبر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درخت نبوی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پیامبر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پیامبر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پیامبر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رسالت پیامبر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موعظه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باشید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طبق کتاب و سنت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بودن راه سعادت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 دنیا</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کافی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 ها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انجام کار خیر در دنیا</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توبه از گناهان در دنیا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سرگردانی مردم در زمان بعثت پیامبر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هوا و هواپرستی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جاهليت 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های پیامبر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درست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خداوند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و پنهان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پیامبر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مکان پرورش</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خاندان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های پیامبر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نيكوكاران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ها به سوی او</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اجتماعی پیامبر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 شدن آتش فتنه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در پرتو وجود پیامبر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روشنگر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نشدن به مهلت های الهی</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ظالم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وضع آینده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ظلم پیروانم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امام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جهاد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سخن امام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نپذیرفتن دعوت امام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اندرز امام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ملامت های امام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غایبان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حکمت های الهی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ایادی سبا</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آثار سخنان امام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خنثی کننده سخنان امام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هایتان حاضر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هایتان پنهان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خواسته ها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در برابر رهبر مطیع خدا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کوفیان در مقابل شامیان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کوفیان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چیزی که ندارید</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متفرق بودن کوفیان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راه فرار در میدان جنگ</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در جای یاران واقعی پیامبر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پیروی از اهل بیت، پیوسته در جاده هدایت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اهل بیت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کردن در طریق اهل بیت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اصحاب خاص پیامبر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عبادت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قیامت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سجده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گریه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قوی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های بنی امیه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شمردن حرام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پیمان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ظلم بنی امیه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فساد بنی امیه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گریان شدن مردم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بردگی مردم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بیشتر برای خداجویان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به اصحاب</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سپاس خدا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طلبیدن از خداوند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سلامت دین و بدن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پذیری سریع دنیا</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دنیا</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فرسوده کنندهٔ بدن ها</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زودگذری دنیا</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رسیدن به مقصد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بودن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پیشروی به سوی مرگ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 امام برای رهایی از دنیا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افتخارات دنیا رقابت نکنید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فریفته زینت دنیا نشوید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تابی نکنید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افتخارات دنیا پایان پذیر است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های دنیا زایل شدنی است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دنیا تمام می شود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فانی هستند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های عبرت انگیز دنیا</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مرگ</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اهل دنیا</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 سلامت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تعقیب مرگ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خبری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درهم کوبنده لذت ها</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گلو گیر کننده شهوات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قطع کننده آرزوها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نعمت های خدا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پروردگار</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گسترۀ حمد الهی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کننده فرمان حق</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اوصاف خداوند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پرچم حق</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برخورد مردم با حق</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راهنمای پرچم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مردم بعد از شهادت امام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کردن مردم متفرق</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بودن در هر شرایطی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آل محمد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نعمت از برکت اهل بیت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الهى</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ازلی و ابدی بودن خداوند</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وحدانیت</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امام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از امام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امام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کننده سخن پیامبر</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امام دربارۀ حاکم شام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های معاویه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طغیان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روی زمین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فتنه</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جنگ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عبوس شدن چهرۀ روزگار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 شدن رنج و مشقت</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حکومت معاویه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ظلم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شمشیر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فتنه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دشمنان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های شکننده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فتنه ها</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آسیب ها به مردم</w:t>
      </w:r>
      <w:r>
        <w:rPr>
          <w:rFonts w:eastAsia="IRNazanin" w:cs="IRNazanin"/>
          <w:color w:val="111111"/>
          <w:sz w:val="28"/>
          <w:szCs w:val="28"/>
          <w:rtl w:val="true"/>
          <w:lang w:bidi="fa-IR"/>
        </w:rPr>
        <w:t>...</w:t>
      </w:r>
      <w:r>
        <w:rPr>
          <w:rFonts w:eastAsia="IRNazanin" w:cs="IRNazanin"/>
          <w:color w:val="111111"/>
          <w:sz w:val="28"/>
          <w:szCs w:val="28"/>
          <w:lang w:bidi="fa-IR"/>
        </w:rPr>
        <w:t>390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مردم در روز قیامت</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روز قیامت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ها در محشر</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دربارهٔ فتنه های آینده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های نزدیک</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شدید فتنه ها</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کنندگان در برابر فتنه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امام دربارۀ بصره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بی اعتنایی امام به دنیا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دنیا می روند</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مصیبت کشیده شدن اهل دنیا</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ناپذیری دنیا</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آمیخته با غم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 بودن دنیا</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مایه عبرت و اندیشه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دنیا و آخرت</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همیشگی مرگ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عالم نمایان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حقیقی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جاهل</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نمایان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عالم نمایان</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بی معنا</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نجات یافتگان از فتنه آخر الزمان</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و نشان</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هدایت دیگران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رذایل اخلاقی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رحمت خدا به رویشان گشوده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واژگونی اسلام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همه در آزمون بزرگ الهی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مردم در عصر نبوی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عاصیان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واماندگان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هالکان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بر اثر بعثت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در پیشروی اسلام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حضرت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کشیدن حق از باطل</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برجسته پیامبر</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اعمال بندگان</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نجیب ترین انسان</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ترین انسان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دنیای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افسارگسیخته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غیر موجود و حرام در دسترس</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دست بسته</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نشینی رهبران واقعی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خون، خونخواهی دارد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منتقم حقیقی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بنی امیه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بیناترین چشم ها، شنواترین گوش ها</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سرچشمه زلال وحی</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نکردن بر جهل</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لب پرتگاه دوزخ</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دوش کشیدن بار هلاکت</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دادن مطالب نامناسب</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مشورت با نااهلان</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 بر مردم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فرمان الهی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مردم</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سنت پیامبر</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حقوق مردم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مردم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فراگیری علم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علم و دانش از اهلش</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خدای تشریع کننده اسلام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اسلام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ارکان اسلام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امن اسلام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نور، فهم و عقل</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انسان های تیزبین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بصیرت و عزت</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انسان های پندپذیر</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نجات</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توکل</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تکیه گاه و راحتی</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سپری محکم</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کامل ترین نقشه هدایت</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مسابقه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تصدیق</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مسابقه در اسلام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مقامات پیامبر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شعله فروزان تاریخ</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بودن پیامبر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بودن پیامبر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بودن پیامبر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بودن پیامبر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پیامبر</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فراوان از عدل</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پاداش مضاعف</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رفعت درجه</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کرامت</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شرافت مقام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برای رسیدن به قرب پروردگار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برای رسیدن به مقام افضل</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حضرت برای خود و یاران</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مسلمین در سایه اسلام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مقامی والا</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عظمت و احترام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حساب می برند</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 مردم نسبت به اسلام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قائل نبودن برای پیمان های الهی</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زمام امور مسلمین به ستمگران</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 ور در شبهات و شهوات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رسیدن روز انتقام</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گلایه امام از عقب نشینی یاران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برجستگان عرب</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مرهم بر زخم دل امام</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فرار لشکر شام از میدان نبرد</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خدا بر بندگان</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خداوند</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خداوند</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شایسته ای از پیامبر</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پیامبران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نور</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از سرزمینی با شرافت</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برانگیخته از چراغ های برافروخته</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دانش</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دوره گرد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بیماران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بودن ابزار جراحی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زخم ها</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بیماران سرگردان</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غفلت مردم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پیکرهای بی روح</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نشانه های قیامت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بی خاصیت همچون عدم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آینده حکومت بنی امیه</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ضلالت در همه جا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با معیارهای خود</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اساس کار بنی امیه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دردناک این ماجرا</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فشار قرار دادن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افراد با ایمان به زراعت درو شده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مضاعف نسبت به مؤمنان</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شوم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گمراه کننده</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در تاریکی</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دروغ پردازی ها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انحراف</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پذیری عمر</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سخن پیشوا</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صادقانه پیشوا</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واقعیت ها به وسیلهٔ پیشوا</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عمل نکردن به سخن پیشوا</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گری طاغوت</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صحنه آمدن گروه های باطل</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شدن جای ارزش ها و ضد ارزش ها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شکاف فرهنگی در خانواده</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اعمال ناروا در طبیعت</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اجتماع جولانگاه فرومایگان</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گروه های اجتماعی آن زمان</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های شوم در چنین جوامعی</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دروغ</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یافتن نفاق</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گناه</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همچون پوستینی وارونه</w:t>
      </w:r>
      <w:r>
        <w:rPr>
          <w:rFonts w:eastAsia="IRNazanin" w:cs="IRNazanin"/>
          <w:color w:val="111111"/>
          <w:sz w:val="28"/>
          <w:szCs w:val="28"/>
          <w:rtl w:val="true"/>
          <w:lang w:bidi="fa-IR"/>
        </w:rPr>
        <w:t>...</w:t>
      </w:r>
      <w:r>
        <w:rPr>
          <w:rFonts w:eastAsia="IRNazanin" w:cs="IRNazanin"/>
          <w:color w:val="111111"/>
          <w:sz w:val="28"/>
          <w:szCs w:val="28"/>
          <w:lang w:bidi="fa-IR"/>
        </w:rPr>
        <w:t>500</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10" w:name="pg20329_260871"/>
    </w:p>
    <w:p>
      <w:pPr>
        <w:pStyle w:val="Heading2"/>
        <w:numPr>
          <w:ilvl w:val="1"/>
          <w:numId w:val="1"/>
        </w:numPr>
        <w:rPr/>
      </w:pPr>
      <w:bookmarkStart w:id="11" w:name="__RefHeading___Toc5657321_2320776876"/>
      <w:bookmarkStart w:id="12" w:name="_Toc4"/>
      <w:bookmarkEnd w:id="10"/>
      <w:bookmarkEnd w:id="11"/>
      <w:r>
        <w:rPr>
          <w:rtl w:val="true"/>
        </w:rPr>
        <w:t xml:space="preserve">خطبه </w:t>
      </w:r>
      <w:r>
        <w:rPr/>
        <w:t>84</w:t>
      </w:r>
      <w:bookmarkEnd w:id="12"/>
    </w:p>
    <w:p>
      <w:pPr>
        <w:pStyle w:val="Heading3"/>
        <w:numPr>
          <w:ilvl w:val="2"/>
          <w:numId w:val="1"/>
        </w:numPr>
        <w:rPr/>
      </w:pPr>
      <w:bookmarkStart w:id="13" w:name="__RefHeading___Toc5657323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حکمیت 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شایعات بی اساس عمروعاص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عمروعاص </w:t>
      </w:r>
      <w:r>
        <w:rPr>
          <w:rStyle w:val="FootnoteAnchor"/>
          <w:rtl w:val="true"/>
        </w:rPr>
        <w:footnoteReference w:id="2"/>
      </w:r>
    </w:p>
    <w:p>
      <w:pPr>
        <w:pStyle w:val="Heading3"/>
        <w:numPr>
          <w:ilvl w:val="2"/>
          <w:numId w:val="1"/>
        </w:numPr>
        <w:rPr/>
      </w:pPr>
      <w:bookmarkStart w:id="15" w:name="__RefHeading___Toc5657325_2320776876"/>
      <w:bookmarkStart w:id="16" w:name="_Toc6"/>
      <w:bookmarkEnd w:id="15"/>
      <w:r>
        <w:rPr>
          <w:rtl w:val="true"/>
        </w:rPr>
        <w:t>پیشگفتار خطبه</w:t>
      </w:r>
      <w:bookmarkEnd w:id="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خطبه امام علیه السلام سخنی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دستیاران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فرموده است می توان چنین گفت که ادامه خلافت معاویه و پیروزی های ظاهری اش در سایه شیطنت های عمرو بن عاص صورت گرفت با این که عبارات خطبه بسیار فشرده و کوتاه است ولی امام چنان ترسیم گویایی از این مرد خطرناک ارائه فرموده است که تقریباً همه روحیات و تاریخ زندگی او را می توان در آن دید؛ همچنین می توان از راز و رمز همکاری تنگاتنگ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سخن را به بهانه گفتاری ایراد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حضرت بیان کرده و امام را مَزّاح و شوخ طبع نامیده است</w:t>
      </w:r>
      <w:r>
        <w:rPr>
          <w:rFonts w:eastAsia="IRNazanin" w:cs="IRNazanin"/>
          <w:color w:val="111111"/>
          <w:sz w:val="28"/>
          <w:szCs w:val="28"/>
          <w:rtl w:val="true"/>
          <w:lang w:bidi="fa-IR"/>
        </w:rPr>
        <w:t xml:space="preserve">. </w:t>
      </w:r>
      <w:bookmarkStart w:id="17" w:name="pg20329_260872"/>
    </w:p>
    <w:p>
      <w:pPr>
        <w:pStyle w:val="BookText"/>
        <w:rPr/>
      </w:pPr>
      <w:bookmarkEnd w:id="17"/>
      <w:r>
        <w:rPr>
          <w:rFonts w:ascii="Amiri" w:hAnsi="Amiri" w:eastAsia="Amiri" w:cs="Amiri"/>
          <w:color w:val="111111"/>
          <w:sz w:val="28"/>
          <w:sz w:val="28"/>
          <w:szCs w:val="28"/>
          <w:rtl w:val="true"/>
          <w:lang w:bidi="ar-SA"/>
        </w:rPr>
        <w:t xml:space="preserve">عَجَباً لِابْنِ النَّابِغَةِ يَزْعُمُ لِأَهْلِ الشَّامِ أَنَّ فِيَّ دُعَابَةً وَ أَنِّي امْرُؤٌ تِلْعَابَةٌ أُعَافِسُ وَ أُمَارِسُ لَقَدْ قَالَ بَاطِلًا وَنَطَقَ أَيْماً أَمَا وَشَرُّ الْقَوْلِ الْكَذِبُ إِنَّهُ لَيَقُولُ فَيَكْذِبُ وَ يَعِدُ فَيُخْلِفُ وَيُسْأَلُ فَيَبْخَلُ وَيَسْأَلُ فَيُلْحِفُ وَيَخُونُ الْعَهْدَ وَيَقْطَعُ الْإِلَّ فَإِذَا كَانَ عِنْدَ الْحَرْبِ فَأَيُّ زَاجِرٍ وَ آمِرٍ هُوَ مَا لَمْ تَأْخُذِ السُّيُوفُ مَآخِذَهَا فَإِذَا كَانَ ذَلِكَ كَانَ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أَكْبَرَا مَكِيدَتِهِ أَنْ يَمْنَحَ الْقَوْمَ سَبَّتَهُ أَمَا وَ اللَّهِ إِنِّي لَيَمْنَعُنِي مِنَ اللَّعِبِ ذِكْرُ الْمَوْتِ وَإِنَّهُ لَيَمْنَعُهُ مِنْ قَوْلِ الْحَقِّ نِسْيَانُ الْآخِرَةِ إِنَّهُ لَمْ يُبَايِعْ مُعَاوِيَةَ حَتَّى شَرَطَ أَنْ يُؤْتِيَهُ أَتِيَّةً وَيَرْضَخَ لَهُ عَلَى تَرْكِ الدِّينِ رَضِيحَةً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657327_2320776876"/>
      <w:bookmarkStart w:id="19" w:name="_Toc7"/>
      <w:bookmarkEnd w:id="18"/>
      <w:r>
        <w:rPr/>
        <w:t>1</w:t>
      </w:r>
      <w:r>
        <w:rPr>
          <w:rtl w:val="true"/>
        </w:rPr>
        <w:t xml:space="preserve">. </w:t>
      </w:r>
      <w:r>
        <w:rPr>
          <w:rtl w:val="true"/>
        </w:rPr>
        <w:t>اتهام شوخ طبعی به امام</w:t>
      </w:r>
      <w:bookmarkEnd w:id="19"/>
    </w:p>
    <w:p>
      <w:pPr>
        <w:pStyle w:val="BookText"/>
        <w:rPr/>
      </w:pPr>
      <w:r>
        <w:rPr>
          <w:rFonts w:ascii="Amiri" w:hAnsi="Amiri" w:eastAsia="Amiri" w:cs="Amiri"/>
          <w:color w:val="111111"/>
          <w:sz w:val="28"/>
          <w:sz w:val="28"/>
          <w:szCs w:val="28"/>
          <w:rtl w:val="true"/>
          <w:lang w:bidi="ar-SA"/>
        </w:rPr>
        <w:t>عَجَباً لاِبْنِ النّابِغَةِ ، يَزْعُمُ لأَهْلِ الشَّامِ أَنَّ فِيَّ دُعابَةً، وَ أَنَّى امْرُؤٌ تِلْعابَةٌ، أَعافِسٌ وَ أُمَارِسُ</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يَزْعُمُ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اهل شام گمان و توهم ایجاد می کند؛ یزعم بمعنی یقول قال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تُسْقِطَ السَّماءَ كَما زَعَمْتَ أى كما أخبرت قال المرزوقي أكثر ما يستعمل الزّعم فيما كان باطلا أو فيه ارتياب، قال الحطاني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قيل زعم مطيّة الكذب و زعم غير مزعم قال غير مقول صالح و ادعى ما لا يمكن، وقال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 بالضم اعتقاد الباطل بلا تقوّل وبالفتح اعتقاد الباطل بتقوّل،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قول مع الظن و بالضم ظنّ بلا قول و من عادة العرب أنّ من قال كلاما و كان عندهم كاذبا قالوا زعم فلان قال شريح لكلّ شيء كنية وكنية الكذب زعم، وقد جاء في القرآن في كلّ موضع ذمّا للقائلين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بازیگری؛ بسیار مزاح کردن؛ بضم الدال المزاح من دعب يدعب مثل مزح يمزح و زنا و معنی و في لغة من باب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بازیگر؛ بسیار بازیگوش؛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شخصی است که بسیار مردم را با سخنان یا حرکات خود سرگرم می سازد؛ بکسر التاء كثير اللعب و المزاح والتّاء للمبالغة والتلعاب بالفتح مصدر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می کنم؛ بازی می کنم؛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 شوخی کردن است؛ المعالجة في الصراع من العفس و هو الجذب إلى الأرض في ضغط شديد و الضرب على الأرض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پنجه نرم می کنم؛ تمرین می کنم؛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سرگرم چیزی شدن؛ در این جا به معنای سرگرمی به مزاح و شوخی است؛ المعالجة و المزاولة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او برای مردم شام چنین وانمود می کند که من بسیار اهل مزاح و</w:t>
      </w:r>
    </w:p>
    <w:p>
      <w:pPr>
        <w:pStyle w:val="BookText"/>
        <w:rPr/>
      </w:pPr>
      <w:r>
        <w:rPr>
          <w:rFonts w:ascii="IRNazanin" w:hAnsi="IRNazanin" w:eastAsia="IRNazanin"/>
          <w:color w:val="111111"/>
          <w:sz w:val="28"/>
          <w:sz w:val="28"/>
          <w:szCs w:val="28"/>
          <w:rtl w:val="true"/>
          <w:lang w:bidi="fa-IR"/>
        </w:rPr>
        <w:t>مردی شوخ طبعم و مردم را با شوخی و هزل، پیوسته سرگرم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زشت و ننگین خانواده اوست؛ چراکه رسم عرب این بود اگر کسی مادرش مشهور به شرافت یا مشهور به پستی بود او را به مادرش نسبت می دادند به جای این که به پدرش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ظهور و بروز است ولی هنگامی که درباره زنی به کار برده می شد اشاره به شهرت او به فساد بود و این واژه به خاطر فساد اخلاقی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لقب مادر او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لاَهْلِ الشَّامِ أَنَّ فِى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مردم شام گفته است که شوخی و مزاح در ذات من است و من همیشه شوخی و مزاح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شوخ طبعی به حدی است که از حد و اندازه می گذرد از این کار در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و بیشتر در شوخی و مزاح با زنان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الْمُؤْمِنُ دَعِبٌ لَعِبٌ وَ الْمُنَافِقُ قَطِبٌ غَضِبٌ</w:t>
      </w:r>
      <w:r>
        <w:rPr>
          <w:rStyle w:val="FootnoteAnchor"/>
          <w:rtl w:val="true"/>
        </w:rPr>
        <w:footnoteReference w:id="5"/>
      </w:r>
      <w:r>
        <w:rPr>
          <w:rFonts w:ascii="IRNazanin" w:hAnsi="IRNazanin" w:eastAsia="IRNazanin"/>
          <w:color w:val="111111"/>
          <w:sz w:val="28"/>
          <w:sz w:val="28"/>
          <w:szCs w:val="28"/>
          <w:rtl w:val="true"/>
          <w:lang w:bidi="fa-IR"/>
        </w:rPr>
        <w:t>مؤمن شوخ و مزاح است و منافق ترش رو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إِلَّا وَ فِيهِ دُعَابَةٌ قُلْتُ وَ مَا الدُّعَابَةُ قَالَ الْمِزَاحُ</w:t>
      </w:r>
      <w:r>
        <w:rPr>
          <w:rStyle w:val="FootnoteAnchor"/>
          <w:rtl w:val="true"/>
        </w:rPr>
        <w:footnoteReference w:id="6"/>
      </w:r>
      <w:r>
        <w:rPr>
          <w:rFonts w:ascii="IRNazanin" w:hAnsi="IRNazanin" w:eastAsia="IRNazanin"/>
          <w:color w:val="111111"/>
          <w:sz w:val="28"/>
          <w:sz w:val="28"/>
          <w:szCs w:val="28"/>
          <w:rtl w:val="true"/>
          <w:lang w:bidi="fa-IR"/>
        </w:rPr>
        <w:t>در هر مؤمنی دعابه است؛ 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امیر مؤمنان علی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كَثَرَةُ الْمِزَاحَ تَذْهَبُ الْبَهَاءَ وَتُوجِبُ الشَّحْنَاءَ</w:t>
      </w:r>
      <w:r>
        <w:rPr>
          <w:rStyle w:val="FootnoteAnchor"/>
          <w:rtl w:val="true"/>
        </w:rPr>
        <w:footnoteReference w:id="7"/>
      </w:r>
      <w:r>
        <w:rPr>
          <w:rFonts w:ascii="IRNazanin" w:hAnsi="IRNazanin" w:eastAsia="IRNazanin"/>
          <w:color w:val="111111"/>
          <w:sz w:val="28"/>
          <w:sz w:val="28"/>
          <w:szCs w:val="28"/>
          <w:rtl w:val="true"/>
          <w:lang w:bidi="fa-IR"/>
        </w:rPr>
        <w:t>كثرت مزاح وقار انسان را می برد و سبب عداوت و دشمنی می شود</w:t>
      </w:r>
      <w:r>
        <w:rPr>
          <w:rFonts w:eastAsia="IRNazanin" w:cs="IRNazanin"/>
          <w:color w:val="111111"/>
          <w:sz w:val="28"/>
          <w:szCs w:val="28"/>
          <w:rtl w:val="true"/>
          <w:lang w:bidi="fa-IR"/>
        </w:rPr>
        <w:t xml:space="preserve">. </w:t>
      </w:r>
      <w:bookmarkStart w:id="20" w:name="pg20329_260874"/>
    </w:p>
    <w:p>
      <w:pPr>
        <w:pStyle w:val="Heading3"/>
        <w:numPr>
          <w:ilvl w:val="2"/>
          <w:numId w:val="1"/>
        </w:numPr>
        <w:rPr/>
      </w:pPr>
      <w:bookmarkStart w:id="21" w:name="__RefHeading___Toc5657329_2320776876"/>
      <w:bookmarkStart w:id="22" w:name="_Toc8"/>
      <w:bookmarkEnd w:id="20"/>
      <w:bookmarkEnd w:id="21"/>
      <w:r>
        <w:rPr/>
        <w:t>2</w:t>
      </w:r>
      <w:r>
        <w:rPr>
          <w:rtl w:val="true"/>
        </w:rPr>
        <w:t xml:space="preserve">. </w:t>
      </w:r>
      <w:r>
        <w:rPr>
          <w:rtl w:val="true"/>
        </w:rPr>
        <w:t>پاسخ امام به تهمت عمروعاص</w:t>
      </w:r>
      <w:bookmarkEnd w:id="22"/>
    </w:p>
    <w:p>
      <w:pPr>
        <w:pStyle w:val="Heading4"/>
        <w:numPr>
          <w:ilvl w:val="3"/>
          <w:numId w:val="1"/>
        </w:numPr>
        <w:rPr/>
      </w:pPr>
      <w:bookmarkStart w:id="23" w:name="__RefHeading___Toc5657331_2320776876"/>
      <w:bookmarkStart w:id="24" w:name="_Toc9"/>
      <w:bookmarkEnd w:id="23"/>
      <w:r>
        <w:rPr/>
        <w:t>2</w:t>
      </w:r>
      <w:r>
        <w:rPr>
          <w:rtl w:val="true"/>
        </w:rPr>
        <w:t xml:space="preserve">. </w:t>
      </w:r>
      <w:r>
        <w:rPr/>
        <w:t>1</w:t>
      </w:r>
      <w:r>
        <w:rPr>
          <w:rtl w:val="true"/>
        </w:rPr>
        <w:t xml:space="preserve">. </w:t>
      </w:r>
      <w:r>
        <w:rPr>
          <w:rtl w:val="true"/>
        </w:rPr>
        <w:t>کلام باطل</w:t>
      </w:r>
      <w:bookmarkEnd w:id="24"/>
    </w:p>
    <w:p>
      <w:pPr>
        <w:pStyle w:val="BookText"/>
        <w:rPr/>
      </w:pPr>
      <w:r>
        <w:rPr>
          <w:rFonts w:ascii="Amiri" w:hAnsi="Amiri" w:eastAsia="Amiri" w:cs="Amiri"/>
          <w:color w:val="111111"/>
          <w:sz w:val="28"/>
          <w:sz w:val="28"/>
          <w:szCs w:val="28"/>
          <w:rtl w:val="true"/>
          <w:lang w:bidi="ar-SA"/>
        </w:rPr>
        <w:t>لَقَدْ قال باطِلاً</w:t>
      </w:r>
      <w:r>
        <w:rPr>
          <w:rFonts w:ascii="IRNazanin" w:hAnsi="IRNazanin" w:eastAsia="IRNazanin"/>
          <w:color w:val="111111"/>
          <w:sz w:val="28"/>
          <w:sz w:val="28"/>
          <w:szCs w:val="28"/>
          <w:rtl w:val="true"/>
          <w:lang w:bidi="fa-IR"/>
        </w:rPr>
        <w:t xml:space="preserve"> او سخنی باطل گفته است</w:t>
      </w:r>
      <w:r>
        <w:rPr>
          <w:rFonts w:eastAsia="IRNazanin" w:cs="IRNazanin"/>
          <w:color w:val="111111"/>
          <w:sz w:val="28"/>
          <w:szCs w:val="28"/>
          <w:rtl w:val="true"/>
          <w:lang w:bidi="fa-IR"/>
        </w:rPr>
        <w:t>.</w:t>
      </w:r>
    </w:p>
    <w:p>
      <w:pPr>
        <w:pStyle w:val="Heading4"/>
        <w:numPr>
          <w:ilvl w:val="3"/>
          <w:numId w:val="1"/>
        </w:numPr>
        <w:rPr/>
      </w:pPr>
      <w:bookmarkStart w:id="25" w:name="__RefHeading___Toc5657333_2320776876"/>
      <w:bookmarkStart w:id="26" w:name="_Toc10"/>
      <w:bookmarkEnd w:id="25"/>
      <w:r>
        <w:rPr/>
        <w:t>2</w:t>
      </w:r>
      <w:r>
        <w:rPr>
          <w:rtl w:val="true"/>
        </w:rPr>
        <w:t xml:space="preserve">. </w:t>
      </w:r>
      <w:r>
        <w:rPr/>
        <w:t>2</w:t>
      </w:r>
      <w:r>
        <w:rPr>
          <w:rtl w:val="true"/>
        </w:rPr>
        <w:t xml:space="preserve">. </w:t>
      </w:r>
      <w:r>
        <w:rPr>
          <w:rtl w:val="true"/>
        </w:rPr>
        <w:t>سخن گناه آلود</w:t>
      </w:r>
      <w:bookmarkEnd w:id="26"/>
    </w:p>
    <w:p>
      <w:pPr>
        <w:pStyle w:val="BookText"/>
        <w:rPr/>
      </w:pPr>
      <w:r>
        <w:rPr>
          <w:rFonts w:ascii="Amiri" w:hAnsi="Amiri" w:eastAsia="Amiri" w:cs="Amiri"/>
          <w:color w:val="111111"/>
          <w:sz w:val="28"/>
          <w:sz w:val="28"/>
          <w:szCs w:val="28"/>
          <w:rtl w:val="true"/>
          <w:lang w:bidi="ar-SA"/>
        </w:rPr>
        <w:t>وَ نَطَقَ آثِماً</w:t>
      </w:r>
      <w:r>
        <w:rPr>
          <w:rStyle w:val="FootnoteAnchor"/>
          <w:rtl w:val="true"/>
        </w:rPr>
        <w:footnoteReference w:id="8"/>
      </w:r>
      <w:r>
        <w:rPr>
          <w:rFonts w:ascii="IRNazanin" w:hAnsi="IRNazanin" w:eastAsia="IRNazanin"/>
          <w:color w:val="111111"/>
          <w:sz w:val="28"/>
          <w:sz w:val="28"/>
          <w:szCs w:val="28"/>
          <w:rtl w:val="true"/>
          <w:lang w:bidi="fa-IR"/>
        </w:rPr>
        <w:t xml:space="preserve"> و کلامی به گناه بیان داشته است</w:t>
      </w:r>
      <w:r>
        <w:rPr>
          <w:rFonts w:eastAsia="IRNazanin" w:cs="IRNazanin"/>
          <w:color w:val="111111"/>
          <w:sz w:val="28"/>
          <w:szCs w:val="28"/>
          <w:rtl w:val="true"/>
          <w:lang w:bidi="fa-IR"/>
        </w:rPr>
        <w:t>.</w:t>
      </w:r>
    </w:p>
    <w:p>
      <w:pPr>
        <w:pStyle w:val="Heading4"/>
        <w:numPr>
          <w:ilvl w:val="3"/>
          <w:numId w:val="1"/>
        </w:numPr>
        <w:rPr/>
      </w:pPr>
      <w:bookmarkStart w:id="27" w:name="__RefHeading___Toc5657335_2320776876"/>
      <w:bookmarkStart w:id="28" w:name="_Toc11"/>
      <w:bookmarkEnd w:id="27"/>
      <w:r>
        <w:rPr/>
        <w:t>2</w:t>
      </w:r>
      <w:r>
        <w:rPr>
          <w:rtl w:val="true"/>
        </w:rPr>
        <w:t xml:space="preserve">. </w:t>
      </w:r>
      <w:r>
        <w:rPr/>
        <w:t>3</w:t>
      </w:r>
      <w:r>
        <w:rPr>
          <w:rtl w:val="true"/>
        </w:rPr>
        <w:t xml:space="preserve">. </w:t>
      </w:r>
      <w:r>
        <w:rPr>
          <w:rtl w:val="true"/>
        </w:rPr>
        <w:t>بدترین سخنان</w:t>
      </w:r>
      <w:bookmarkEnd w:id="28"/>
    </w:p>
    <w:p>
      <w:pPr>
        <w:pStyle w:val="BookText"/>
        <w:rPr/>
      </w:pPr>
      <w:r>
        <w:rPr>
          <w:rFonts w:ascii="Amiri" w:hAnsi="Amiri" w:eastAsia="Amiri" w:cs="Amiri"/>
          <w:color w:val="111111"/>
          <w:sz w:val="28"/>
          <w:sz w:val="28"/>
          <w:szCs w:val="28"/>
          <w:rtl w:val="true"/>
          <w:lang w:bidi="ar-SA"/>
        </w:rPr>
        <w:t>أَمَا وَشَرُّ الْقَوْلِ الْكَذِبُ</w:t>
      </w:r>
      <w:r>
        <w:rPr>
          <w:rFonts w:ascii="IRNazanin" w:hAnsi="IRNazanin" w:eastAsia="IRNazanin"/>
          <w:color w:val="111111"/>
          <w:sz w:val="28"/>
          <w:sz w:val="28"/>
          <w:szCs w:val="28"/>
          <w:rtl w:val="true"/>
          <w:lang w:bidi="fa-IR"/>
        </w:rPr>
        <w:t xml:space="preserve"> بدانید و بدترین سخنان گفتار دروغ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ادعای عمرو عاص را تکذیب کرده است منظور حد افراط و زیاده روی در هزل و لهو و لعب بوده نه اصل مزاح و شوخ طبعی؛ چون این مقدار از خوش رویی را حضرت منکر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گاهی مزاح می کرده 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كَذلِكَ كَذَّبَ الَّذِينَ مِنْ قَبْلِهِمْ حَتَّى ذاقُوا بَأْسَنا</w:t>
      </w:r>
      <w:r>
        <w:rPr>
          <w:rStyle w:val="FootnoteAnchor"/>
          <w:rtl w:val="true"/>
        </w:rPr>
        <w:footnoteReference w:id="10"/>
      </w:r>
      <w:r>
        <w:rPr>
          <w:rFonts w:ascii="IRNazanin" w:hAnsi="IRNazanin" w:eastAsia="IRNazanin"/>
          <w:color w:val="111111"/>
          <w:sz w:val="28"/>
          <w:sz w:val="28"/>
          <w:szCs w:val="28"/>
          <w:rtl w:val="true"/>
          <w:lang w:bidi="fa-IR"/>
        </w:rPr>
        <w:t xml:space="preserve">کسانی هم 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تا عقوبت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الْعَسْكَرِيُّ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الْخَبَائِتُ كُلُّهَا فِي بَيْتِ وَجُعِلَ مِفْتَاحُهَا الْكَذِبَ</w:t>
      </w:r>
      <w:r>
        <w:rPr>
          <w:rStyle w:val="FootnoteAnchor"/>
          <w:rtl w:val="true"/>
        </w:rPr>
        <w:footnoteReference w:id="11"/>
      </w:r>
      <w:r>
        <w:rPr>
          <w:rFonts w:ascii="IRNazanin" w:hAnsi="IRNazanin" w:eastAsia="IRNazanin"/>
          <w:color w:val="111111"/>
          <w:sz w:val="28"/>
          <w:sz w:val="28"/>
          <w:szCs w:val="28"/>
          <w:rtl w:val="true"/>
          <w:lang w:bidi="fa-IR"/>
        </w:rPr>
        <w:t>امام عسکری علیه السلام فرمود همۀ پلیدی ها و زشتی ها در یک اتاق جمع شده اند و کلید آن اتاق، دروغ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هُوَ خَرَابُ الْإِيمَانِ</w:t>
      </w:r>
      <w:r>
        <w:rPr>
          <w:rStyle w:val="FootnoteAnchor"/>
          <w:rtl w:val="true"/>
        </w:rPr>
        <w:footnoteReference w:id="12"/>
      </w:r>
      <w:r>
        <w:rPr>
          <w:rFonts w:ascii="IRNazanin" w:hAnsi="IRNazanin" w:eastAsia="IRNazanin"/>
          <w:color w:val="111111"/>
          <w:sz w:val="28"/>
          <w:sz w:val="28"/>
          <w:szCs w:val="28"/>
          <w:rtl w:val="true"/>
          <w:lang w:bidi="fa-IR"/>
        </w:rPr>
        <w:t>همانا دروغ ویران کننده ایمان است</w:t>
      </w:r>
      <w:r>
        <w:rPr>
          <w:rFonts w:eastAsia="IRNazanin" w:cs="IRNazanin"/>
          <w:color w:val="111111"/>
          <w:sz w:val="28"/>
          <w:szCs w:val="28"/>
          <w:rtl w:val="true"/>
          <w:lang w:bidi="fa-IR"/>
        </w:rPr>
        <w:t xml:space="preserve">. </w:t>
      </w:r>
      <w:bookmarkStart w:id="29" w:name="pg20329_260875"/>
    </w:p>
    <w:p>
      <w:pPr>
        <w:pStyle w:val="Heading3"/>
        <w:numPr>
          <w:ilvl w:val="2"/>
          <w:numId w:val="1"/>
        </w:numPr>
        <w:rPr/>
      </w:pPr>
      <w:bookmarkStart w:id="30" w:name="__RefHeading___Toc5657337_2320776876"/>
      <w:bookmarkStart w:id="31" w:name="_Toc12"/>
      <w:bookmarkEnd w:id="29"/>
      <w:bookmarkEnd w:id="30"/>
      <w:r>
        <w:rPr/>
        <w:t>3</w:t>
      </w:r>
      <w:r>
        <w:rPr>
          <w:rtl w:val="true"/>
        </w:rPr>
        <w:t xml:space="preserve">. </w:t>
      </w:r>
      <w:r>
        <w:rPr>
          <w:rtl w:val="true"/>
        </w:rPr>
        <w:t>اوصاف رذیله عمروعاص</w:t>
      </w:r>
      <w:bookmarkEnd w:id="31"/>
    </w:p>
    <w:p>
      <w:pPr>
        <w:pStyle w:val="Heading4"/>
        <w:numPr>
          <w:ilvl w:val="3"/>
          <w:numId w:val="1"/>
        </w:numPr>
        <w:rPr/>
      </w:pPr>
      <w:bookmarkStart w:id="32" w:name="__RefHeading___Toc5657339_2320776876"/>
      <w:bookmarkStart w:id="33" w:name="_Toc13"/>
      <w:bookmarkEnd w:id="32"/>
      <w:r>
        <w:rPr/>
        <w:t>3</w:t>
      </w:r>
      <w:r>
        <w:rPr>
          <w:rtl w:val="true"/>
        </w:rPr>
        <w:t xml:space="preserve">. </w:t>
      </w:r>
      <w:r>
        <w:rPr/>
        <w:t>1</w:t>
      </w:r>
      <w:r>
        <w:rPr>
          <w:rtl w:val="true"/>
        </w:rPr>
        <w:t xml:space="preserve">. </w:t>
      </w:r>
      <w:r>
        <w:rPr>
          <w:rtl w:val="true"/>
        </w:rPr>
        <w:t>دروغ گو</w:t>
      </w:r>
      <w:bookmarkEnd w:id="33"/>
    </w:p>
    <w:p>
      <w:pPr>
        <w:pStyle w:val="BookText"/>
        <w:rPr/>
      </w:pPr>
      <w:r>
        <w:rPr>
          <w:rFonts w:ascii="Amiri" w:hAnsi="Amiri" w:eastAsia="Amiri" w:cs="Amiri"/>
          <w:color w:val="111111"/>
          <w:sz w:val="28"/>
          <w:sz w:val="28"/>
          <w:szCs w:val="28"/>
          <w:rtl w:val="true"/>
          <w:lang w:bidi="ar-SA"/>
        </w:rPr>
        <w:t>إِنَّهُ لَيَقُولُ فَيَكْذِبُ</w:t>
      </w:r>
      <w:r>
        <w:rPr>
          <w:rFonts w:ascii="IRNazanin" w:hAnsi="IRNazanin" w:eastAsia="IRNazanin"/>
          <w:color w:val="111111"/>
          <w:sz w:val="28"/>
          <w:sz w:val="28"/>
          <w:szCs w:val="28"/>
          <w:rtl w:val="true"/>
          <w:lang w:bidi="fa-IR"/>
        </w:rPr>
        <w:t xml:space="preserve"> او پیوسته دروغ می گوید</w:t>
      </w:r>
      <w:r>
        <w:rPr>
          <w:rFonts w:eastAsia="IRNazanin" w:cs="IRNazanin"/>
          <w:color w:val="111111"/>
          <w:sz w:val="28"/>
          <w:szCs w:val="28"/>
          <w:rtl w:val="true"/>
          <w:lang w:bidi="fa-IR"/>
        </w:rPr>
        <w:t>.</w:t>
      </w:r>
    </w:p>
    <w:p>
      <w:pPr>
        <w:pStyle w:val="Heading4"/>
        <w:numPr>
          <w:ilvl w:val="3"/>
          <w:numId w:val="1"/>
        </w:numPr>
        <w:rPr/>
      </w:pPr>
      <w:bookmarkStart w:id="34" w:name="__RefHeading___Toc5657341_2320776876"/>
      <w:bookmarkStart w:id="35" w:name="_Toc14"/>
      <w:bookmarkEnd w:id="34"/>
      <w:r>
        <w:rPr/>
        <w:t>3</w:t>
      </w:r>
      <w:r>
        <w:rPr>
          <w:rtl w:val="true"/>
        </w:rPr>
        <w:t xml:space="preserve">. </w:t>
      </w:r>
      <w:r>
        <w:rPr/>
        <w:t>2</w:t>
      </w:r>
      <w:r>
        <w:rPr>
          <w:rtl w:val="true"/>
        </w:rPr>
        <w:t xml:space="preserve">. </w:t>
      </w:r>
      <w:r>
        <w:rPr>
          <w:rtl w:val="true"/>
        </w:rPr>
        <w:t>خُلف وعده</w:t>
      </w:r>
      <w:bookmarkEnd w:id="35"/>
    </w:p>
    <w:p>
      <w:pPr>
        <w:pStyle w:val="BookText"/>
        <w:rPr/>
      </w:pPr>
      <w:r>
        <w:rPr>
          <w:rFonts w:ascii="Amiri" w:hAnsi="Amiri" w:eastAsia="Amiri" w:cs="Amiri"/>
          <w:color w:val="111111"/>
          <w:sz w:val="28"/>
          <w:sz w:val="28"/>
          <w:szCs w:val="28"/>
          <w:rtl w:val="true"/>
          <w:lang w:bidi="ar-SA"/>
        </w:rPr>
        <w:t>وَ يَعِدُ فَيُخْلِفُ</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وعده می دهد و تخلف می کند</w:t>
      </w:r>
      <w:r>
        <w:rPr>
          <w:rFonts w:eastAsia="IRNazanin" w:cs="IRNazanin"/>
          <w:color w:val="111111"/>
          <w:sz w:val="28"/>
          <w:szCs w:val="28"/>
          <w:rtl w:val="true"/>
          <w:lang w:bidi="fa-IR"/>
        </w:rPr>
        <w:t>.</w:t>
      </w:r>
    </w:p>
    <w:p>
      <w:pPr>
        <w:pStyle w:val="Heading4"/>
        <w:numPr>
          <w:ilvl w:val="3"/>
          <w:numId w:val="1"/>
        </w:numPr>
        <w:rPr/>
      </w:pPr>
      <w:bookmarkStart w:id="36" w:name="__RefHeading___Toc5657343_2320776876"/>
      <w:bookmarkStart w:id="37" w:name="_Toc15"/>
      <w:bookmarkEnd w:id="36"/>
      <w:r>
        <w:rPr/>
        <w:t>3</w:t>
      </w:r>
      <w:r>
        <w:rPr>
          <w:rtl w:val="true"/>
        </w:rPr>
        <w:t xml:space="preserve">. </w:t>
      </w:r>
      <w:r>
        <w:rPr/>
        <w:t>3</w:t>
      </w:r>
      <w:r>
        <w:rPr>
          <w:rtl w:val="true"/>
        </w:rPr>
        <w:t xml:space="preserve">. </w:t>
      </w:r>
      <w:r>
        <w:rPr>
          <w:rtl w:val="true"/>
        </w:rPr>
        <w:t>بخیل</w:t>
      </w:r>
      <w:bookmarkEnd w:id="37"/>
    </w:p>
    <w:p>
      <w:pPr>
        <w:pStyle w:val="BookText"/>
        <w:rPr/>
      </w:pPr>
      <w:r>
        <w:rPr>
          <w:rFonts w:ascii="Amiri" w:hAnsi="Amiri" w:eastAsia="Amiri" w:cs="Amiri"/>
          <w:color w:val="111111"/>
          <w:sz w:val="28"/>
          <w:sz w:val="28"/>
          <w:szCs w:val="28"/>
          <w:rtl w:val="true"/>
          <w:lang w:bidi="ar-SA"/>
        </w:rPr>
        <w:t>وَيُسْأَلُ فَيَبْخَلُ</w:t>
      </w:r>
      <w:r>
        <w:rPr>
          <w:rStyle w:val="FootnoteAnchor"/>
          <w:rtl w:val="true"/>
        </w:rPr>
        <w:footnoteReference w:id="14"/>
      </w:r>
      <w:r>
        <w:rPr>
          <w:rFonts w:ascii="IRNazanin" w:hAnsi="IRNazanin" w:eastAsia="IRNazanin"/>
          <w:color w:val="111111"/>
          <w:sz w:val="28"/>
          <w:sz w:val="28"/>
          <w:szCs w:val="28"/>
          <w:rtl w:val="true"/>
          <w:lang w:bidi="fa-IR"/>
        </w:rPr>
        <w:t xml:space="preserve"> و چون از او درخواست شود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الْبُخْلُ جَامِعٌ لِمَسَاوِي الْعُيُوبِ وَ هُوَ زِمَامٌ يُقَادُ بِهِ إِلَى كُلِّ سُوءٍ</w:t>
      </w:r>
      <w:r>
        <w:rPr>
          <w:rStyle w:val="FootnoteAnchor"/>
          <w:rtl w:val="true"/>
        </w:rPr>
        <w:footnoteReference w:id="15"/>
      </w:r>
      <w:r>
        <w:rPr>
          <w:rFonts w:ascii="IRNazanin" w:hAnsi="IRNazanin" w:eastAsia="IRNazanin"/>
          <w:color w:val="111111"/>
          <w:sz w:val="28"/>
          <w:sz w:val="28"/>
          <w:szCs w:val="28"/>
          <w:rtl w:val="true"/>
          <w:lang w:bidi="fa-IR"/>
        </w:rPr>
        <w:t>بخل، جامع تمام بدی هاست و افساری است که آدمی را به سوی هر بدی می کشاند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يَحْسَبَنَّ الَّذِينَ يَبْخَلُونَ بِمَا آتَاهُمُ اللَّهُ مِنْ فَضْلِهِ هُوَ خَيْراً لَهُمْ</w:t>
      </w:r>
      <w:r>
        <w:rPr>
          <w:rStyle w:val="FootnoteAnchor"/>
          <w:rtl w:val="true"/>
        </w:rPr>
        <w:footnoteReference w:id="16"/>
      </w:r>
      <w:r>
        <w:rPr>
          <w:rFonts w:ascii="IRNazanin" w:hAnsi="IRNazanin" w:eastAsia="IRNazanin"/>
          <w:color w:val="111111"/>
          <w:sz w:val="28"/>
          <w:sz w:val="28"/>
          <w:szCs w:val="28"/>
          <w:rtl w:val="true"/>
          <w:lang w:bidi="fa-IR"/>
        </w:rPr>
        <w:t>و کسانی که خدا به آن چه از فضلش به آنان داده بخل می ورزند گمان نکنند که آن بخل به سود آنان است</w:t>
      </w:r>
      <w:r>
        <w:rPr>
          <w:rFonts w:eastAsia="IRNazanin" w:cs="IRNazanin"/>
          <w:color w:val="111111"/>
          <w:sz w:val="28"/>
          <w:szCs w:val="28"/>
          <w:rtl w:val="true"/>
          <w:lang w:bidi="fa-IR"/>
        </w:rPr>
        <w:t>.</w:t>
      </w:r>
    </w:p>
    <w:p>
      <w:pPr>
        <w:pStyle w:val="Heading4"/>
        <w:numPr>
          <w:ilvl w:val="3"/>
          <w:numId w:val="1"/>
        </w:numPr>
        <w:rPr/>
      </w:pPr>
      <w:bookmarkStart w:id="38" w:name="__RefHeading___Toc5657345_2320776876"/>
      <w:bookmarkStart w:id="39" w:name="_Toc16"/>
      <w:bookmarkEnd w:id="38"/>
      <w:r>
        <w:rPr/>
        <w:t>3</w:t>
      </w:r>
      <w:r>
        <w:rPr>
          <w:rtl w:val="true"/>
        </w:rPr>
        <w:t xml:space="preserve">. </w:t>
      </w:r>
      <w:r>
        <w:rPr/>
        <w:t>4</w:t>
      </w:r>
      <w:r>
        <w:rPr>
          <w:rtl w:val="true"/>
        </w:rPr>
        <w:t xml:space="preserve">. </w:t>
      </w:r>
      <w:r>
        <w:rPr>
          <w:rtl w:val="true"/>
        </w:rPr>
        <w:t>مصر در درخواست های خود</w:t>
      </w:r>
      <w:bookmarkEnd w:id="39"/>
    </w:p>
    <w:p>
      <w:pPr>
        <w:pStyle w:val="BookText"/>
        <w:rPr/>
      </w:pPr>
      <w:r>
        <w:rPr>
          <w:rFonts w:ascii="Amiri" w:hAnsi="Amiri" w:eastAsia="Amiri" w:cs="Amiri"/>
          <w:color w:val="111111"/>
          <w:sz w:val="28"/>
          <w:sz w:val="28"/>
          <w:szCs w:val="28"/>
          <w:rtl w:val="true"/>
          <w:lang w:bidi="ar-SA"/>
        </w:rPr>
        <w:t>وَيَسْأَلُ فَيُلْحِفُ</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درخواست می کند پافشاری می ورزد</w:t>
      </w:r>
      <w:r>
        <w:rPr>
          <w:rFonts w:eastAsia="IRNazanin" w:cs="IRNazanin"/>
          <w:color w:val="111111"/>
          <w:sz w:val="28"/>
          <w:szCs w:val="28"/>
          <w:rtl w:val="true"/>
          <w:lang w:bidi="fa-IR"/>
        </w:rPr>
        <w:t>.</w:t>
      </w:r>
    </w:p>
    <w:p>
      <w:pPr>
        <w:pStyle w:val="Heading4"/>
        <w:numPr>
          <w:ilvl w:val="3"/>
          <w:numId w:val="1"/>
        </w:numPr>
        <w:rPr/>
      </w:pPr>
      <w:bookmarkStart w:id="40" w:name="__RefHeading___Toc5657347_2320776876"/>
      <w:bookmarkStart w:id="41" w:name="_Toc17"/>
      <w:bookmarkEnd w:id="40"/>
      <w:r>
        <w:rPr/>
        <w:t>3</w:t>
      </w:r>
      <w:r>
        <w:rPr>
          <w:rtl w:val="true"/>
        </w:rPr>
        <w:t xml:space="preserve">. </w:t>
      </w:r>
      <w:r>
        <w:rPr/>
        <w:t>5</w:t>
      </w:r>
      <w:r>
        <w:rPr>
          <w:rtl w:val="true"/>
        </w:rPr>
        <w:t xml:space="preserve">. </w:t>
      </w:r>
      <w:r>
        <w:rPr>
          <w:rtl w:val="true"/>
        </w:rPr>
        <w:t>خائن</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وَيَخُونُ الْعَهْدَ</w:t>
      </w:r>
      <w:r>
        <w:rPr>
          <w:rStyle w:val="FootnoteAnchor"/>
          <w:rtl w:val="true"/>
        </w:rPr>
        <w:footnoteReference w:id="18"/>
      </w:r>
      <w:bookmarkStart w:id="42" w:name="pg20329_260876"/>
    </w:p>
    <w:p>
      <w:pPr>
        <w:pStyle w:val="BookText"/>
        <w:rPr/>
      </w:pPr>
      <w:bookmarkEnd w:id="42"/>
      <w:r>
        <w:rPr>
          <w:rFonts w:ascii="IRNazanin" w:hAnsi="IRNazanin" w:eastAsia="IRNazanin"/>
          <w:color w:val="111111"/>
          <w:sz w:val="28"/>
          <w:sz w:val="28"/>
          <w:szCs w:val="28"/>
          <w:rtl w:val="true"/>
          <w:lang w:bidi="fa-IR"/>
        </w:rPr>
        <w:t>در پیمانش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بَلَى مَنْ أَوْفِى بِعَهْدِهِ وَ اتَّقَى فَإِنَّ اللَّهَ يُحِبُّ الْمُتَّقِينَ</w:t>
      </w:r>
      <w:r>
        <w:rPr>
          <w:rStyle w:val="FootnoteAnchor"/>
          <w:rtl w:val="true"/>
        </w:rPr>
        <w:footnoteReference w:id="19"/>
      </w:r>
      <w:r>
        <w:rPr>
          <w:rFonts w:ascii="IRNazanin" w:hAnsi="IRNazanin" w:eastAsia="IRNazanin"/>
          <w:color w:val="111111"/>
          <w:sz w:val="28"/>
          <w:sz w:val="28"/>
          <w:szCs w:val="28"/>
          <w:rtl w:val="true"/>
          <w:lang w:bidi="fa-IR"/>
        </w:rPr>
        <w:t>آری، هرکه به پیمان خود وفا کند و پرهیزکاری نماید بی تردید خداوند پرهیزکاران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وَجَدْنَا لِأَكْثَرِهِمْ مِنْ عَهْدِ وَ إِنْ وَجَدْنا أَكْثَرَهُمْ لَفَاسِقِين</w:t>
      </w:r>
      <w:r>
        <w:rPr>
          <w:rStyle w:val="FootnoteAnchor"/>
          <w:rtl w:val="true"/>
        </w:rPr>
        <w:footnoteReference w:id="20"/>
      </w:r>
      <w:r>
        <w:rPr>
          <w:rFonts w:ascii="IRNazanin" w:hAnsi="IRNazanin" w:eastAsia="IRNazanin"/>
          <w:color w:val="111111"/>
          <w:sz w:val="28"/>
          <w:sz w:val="28"/>
          <w:szCs w:val="28"/>
          <w:rtl w:val="true"/>
          <w:lang w:bidi="fa-IR"/>
        </w:rPr>
        <w:t xml:space="preserve">و در بیشتر آنان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و بیشترشان را جداً نافرمان یافتیم</w:t>
      </w:r>
      <w:r>
        <w:rPr>
          <w:rFonts w:eastAsia="IRNazanin" w:cs="IRNazanin"/>
          <w:color w:val="111111"/>
          <w:sz w:val="28"/>
          <w:szCs w:val="28"/>
          <w:rtl w:val="true"/>
          <w:lang w:bidi="fa-IR"/>
        </w:rPr>
        <w:t>.</w:t>
      </w:r>
    </w:p>
    <w:p>
      <w:pPr>
        <w:pStyle w:val="Heading4"/>
        <w:numPr>
          <w:ilvl w:val="3"/>
          <w:numId w:val="1"/>
        </w:numPr>
        <w:rPr/>
      </w:pPr>
      <w:bookmarkStart w:id="43" w:name="__RefHeading___Toc5657349_2320776876"/>
      <w:bookmarkStart w:id="44" w:name="_Toc18"/>
      <w:bookmarkEnd w:id="43"/>
      <w:r>
        <w:rPr/>
        <w:t>3</w:t>
      </w:r>
      <w:r>
        <w:rPr>
          <w:rtl w:val="true"/>
        </w:rPr>
        <w:t xml:space="preserve">. </w:t>
      </w:r>
      <w:r>
        <w:rPr/>
        <w:t>6</w:t>
      </w:r>
      <w:r>
        <w:rPr>
          <w:rtl w:val="true"/>
        </w:rPr>
        <w:t xml:space="preserve">. </w:t>
      </w:r>
      <w:r>
        <w:rPr>
          <w:rtl w:val="true"/>
        </w:rPr>
        <w:t>قاطع رحم</w:t>
      </w:r>
      <w:bookmarkEnd w:id="44"/>
    </w:p>
    <w:p>
      <w:pPr>
        <w:pStyle w:val="BookText"/>
        <w:rPr/>
      </w:pPr>
      <w:r>
        <w:rPr>
          <w:rFonts w:ascii="Amiri" w:hAnsi="Amiri" w:eastAsia="Amiri" w:cs="Amiri"/>
          <w:color w:val="111111"/>
          <w:sz w:val="28"/>
          <w:sz w:val="28"/>
          <w:szCs w:val="28"/>
          <w:rtl w:val="true"/>
          <w:lang w:bidi="ar-SA"/>
        </w:rPr>
        <w:t>وَيَقْطَعُ الاِل</w:t>
      </w:r>
      <w:r>
        <w:rPr>
          <w:rStyle w:val="FootnoteAnchor"/>
          <w:rtl w:val="true"/>
        </w:rPr>
        <w:footnoteReference w:id="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خصوصیات عمروعاص این است که به عهد و پیمان های خود خیانت می کند و ارتباط را قطع می کند خواه ارتباط خویشاوندی باشد یا ارتباط عهد و پیمانی، او هیچ گونه عهد و پیمانی را محترم نمی شمارد و فقط منافع خود را در نظر می گیرد</w:t>
      </w:r>
      <w:r>
        <w:rPr>
          <w:rFonts w:eastAsia="IRNazanin" w:cs="IRNazanin"/>
          <w:color w:val="111111"/>
          <w:sz w:val="28"/>
          <w:szCs w:val="28"/>
          <w:rtl w:val="true"/>
          <w:lang w:bidi="fa-IR"/>
        </w:rPr>
        <w:t>.</w:t>
      </w:r>
    </w:p>
    <w:p>
      <w:pPr>
        <w:pStyle w:val="Heading3"/>
        <w:numPr>
          <w:ilvl w:val="2"/>
          <w:numId w:val="1"/>
        </w:numPr>
        <w:rPr/>
      </w:pPr>
      <w:bookmarkStart w:id="45" w:name="__RefHeading___Toc5657351_2320776876"/>
      <w:bookmarkStart w:id="46" w:name="_Toc19"/>
      <w:bookmarkEnd w:id="45"/>
      <w:r>
        <w:rPr/>
        <w:t>4</w:t>
      </w:r>
      <w:r>
        <w:rPr>
          <w:rtl w:val="true"/>
        </w:rPr>
        <w:t xml:space="preserve">. </w:t>
      </w:r>
      <w:r>
        <w:rPr>
          <w:rtl w:val="true"/>
        </w:rPr>
        <w:t>حیله گری شرم آور</w:t>
      </w:r>
      <w:bookmarkEnd w:id="46"/>
    </w:p>
    <w:p>
      <w:pPr>
        <w:pStyle w:val="BookText"/>
        <w:rPr/>
      </w:pPr>
      <w:r>
        <w:rPr>
          <w:rFonts w:ascii="Amiri" w:hAnsi="Amiri" w:eastAsia="Amiri" w:cs="Amiri"/>
          <w:color w:val="111111"/>
          <w:sz w:val="28"/>
          <w:sz w:val="28"/>
          <w:szCs w:val="28"/>
          <w:rtl w:val="true"/>
          <w:lang w:bidi="ar-SA"/>
        </w:rPr>
        <w:t>فَإِذا كَانَ عِنْدَ الْحَرْبِ فَأَيُّ رَاجِرٍ وَ آمِرٍ هُوَ ما لَمْ تَأْخُذِ السُّيُوفُ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أَكْبَرُ مَكَيدَتِهِ أَنْ يَمْنَحَ الْقَرْمَ سُبَّتَهُ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مَكيدَتِهِ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و 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بدگویی کردن و دشنام دادن است و به معنای هر چیزی که ذکر آن ناپسند است؛ در این جا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السين و الباء حَدّه بعضُ أهل اللغة و أظنُّه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هذا الباب القطع، ثم اشتق منه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الذي قاله و هذا الذي قاله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الباب موضوع عليه من ذلك 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لأنّه مقطوع من مِنْسَجه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الأصل فالسَّبِّ العَقْر؛ يقال سببت الناقة، إذا عقرتها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نبرد لشکریان را امر و نهی می کند ولی این تا زمانی است که دست ها به قبضه شمشیر نرفته است هنگامی که چنین شود او برای رهایی جانش، بالاترین تدبیرش این است که </w:t>
      </w:r>
      <w:bookmarkStart w:id="47" w:name="pg20329_260877"/>
    </w:p>
    <w:p>
      <w:pPr>
        <w:pStyle w:val="BookText"/>
        <w:rPr/>
      </w:pPr>
      <w:bookmarkEnd w:id="47"/>
      <w:r>
        <w:rPr>
          <w:rFonts w:ascii="IRNazanin" w:hAnsi="IRNazanin" w:eastAsia="IRNazanin"/>
          <w:color w:val="111111"/>
          <w:sz w:val="28"/>
          <w:sz w:val="28"/>
          <w:szCs w:val="28"/>
          <w:rtl w:val="true"/>
          <w:lang w:bidi="fa-IR"/>
        </w:rPr>
        <w:t>جامه اش را کنار زند و عورت خود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زاجر وَ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عمرو عاص پیش از شروع جنگ به شکلی مبالغه آمیز مردم را امر و نهی و آن ها را مهیای کارزار می کرد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يَمْنَحَ الْقَرْمَ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عورت خود را به مردم بخشیده است، مثل همان موقعی که در جنگ صفین با حضرت امیر علیه السلام روبه رو شد و وقتی که خود را در معرض خطر دید عورت خود را عریان کرد و حضرت او را رها کرد؛ زیرا در عرب مرسوم بوده است که اگر کسی در هنگام تنگنا ماتحت خود را عریان کرد دلیل بر نهایت بیچارگی و ذلت اوست و اگر طرف مقابل در عین حال که او ماتحت خود را عریان کرده، او را می کشت عرب او را ذلیل تر از مقتول می دانست</w:t>
      </w:r>
      <w:r>
        <w:rPr>
          <w:rFonts w:eastAsia="IRNazanin" w:cs="IRNazanin"/>
          <w:color w:val="111111"/>
          <w:sz w:val="28"/>
          <w:szCs w:val="28"/>
          <w:rtl w:val="true"/>
          <w:lang w:bidi="fa-IR"/>
        </w:rPr>
        <w:t>.</w:t>
      </w:r>
    </w:p>
    <w:p>
      <w:pPr>
        <w:pStyle w:val="Heading3"/>
        <w:numPr>
          <w:ilvl w:val="2"/>
          <w:numId w:val="1"/>
        </w:numPr>
        <w:rPr/>
      </w:pPr>
      <w:bookmarkStart w:id="48" w:name="__RefHeading___Toc5657353_2320776876"/>
      <w:bookmarkStart w:id="49" w:name="_Toc20"/>
      <w:bookmarkEnd w:id="48"/>
      <w:r>
        <w:rPr/>
        <w:t>5</w:t>
      </w:r>
      <w:r>
        <w:rPr>
          <w:rtl w:val="true"/>
        </w:rPr>
        <w:t xml:space="preserve">. </w:t>
      </w:r>
      <w:r>
        <w:rPr>
          <w:rtl w:val="true"/>
        </w:rPr>
        <w:t>یاد مرگ مانعی برای شوخی</w:t>
      </w:r>
      <w:bookmarkEnd w:id="49"/>
    </w:p>
    <w:p>
      <w:pPr>
        <w:pStyle w:val="BookText"/>
        <w:rPr/>
      </w:pPr>
      <w:r>
        <w:rPr>
          <w:rFonts w:ascii="Amiri" w:hAnsi="Amiri" w:eastAsia="Amiri" w:cs="Amiri"/>
          <w:color w:val="111111"/>
          <w:sz w:val="28"/>
          <w:sz w:val="28"/>
          <w:szCs w:val="28"/>
          <w:rtl w:val="true"/>
          <w:lang w:bidi="ar-SA"/>
        </w:rPr>
        <w:t>أَما وَاللَّهِ إِنَّى لَيَمْنَعُنى مِنَ اللَّعِبِ ذِكْرُ الْمَوْتِ</w:t>
      </w:r>
      <w:r>
        <w:rPr>
          <w:rStyle w:val="FootnoteAnchor"/>
          <w:rtl w:val="true"/>
        </w:rPr>
        <w:footnoteReference w:id="24"/>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مرگ مرا از سرگرم شدن به بازی و شوخی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اندیشه صحیح درباره مرگ مانع شوخی و بازیگری در این دنیاست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50" w:name="__RefHeading___Toc5657355_2320776876"/>
      <w:bookmarkStart w:id="51" w:name="_Toc21"/>
      <w:bookmarkEnd w:id="50"/>
      <w:r>
        <w:rPr/>
        <w:t>6</w:t>
      </w:r>
      <w:r>
        <w:rPr>
          <w:rtl w:val="true"/>
        </w:rPr>
        <w:t xml:space="preserve">. </w:t>
      </w:r>
      <w:r>
        <w:rPr>
          <w:rtl w:val="true"/>
        </w:rPr>
        <w:t>عمروعاص و فراموشی آخرت</w:t>
      </w:r>
      <w:bookmarkEnd w:id="51"/>
    </w:p>
    <w:p>
      <w:pPr>
        <w:pStyle w:val="BookText"/>
        <w:rPr/>
      </w:pPr>
      <w:r>
        <w:rPr>
          <w:rFonts w:ascii="Amiri" w:hAnsi="Amiri" w:eastAsia="Amiri" w:cs="Amiri"/>
          <w:color w:val="111111"/>
          <w:sz w:val="28"/>
          <w:sz w:val="28"/>
          <w:szCs w:val="28"/>
          <w:rtl w:val="true"/>
          <w:lang w:bidi="ar-SA"/>
        </w:rPr>
        <w:t>وَ إِنَّهُ لَيَمْنَعُهُ مِنْ قَوْلِ الْحَقِّ نِسْيانُ الْآخِرَةِ</w:t>
      </w:r>
      <w:r>
        <w:rPr>
          <w:rFonts w:ascii="IRNazanin" w:hAnsi="IRNazanin" w:eastAsia="IRNazanin"/>
          <w:color w:val="111111"/>
          <w:sz w:val="28"/>
          <w:sz w:val="28"/>
          <w:szCs w:val="28"/>
          <w:rtl w:val="true"/>
          <w:lang w:bidi="fa-IR"/>
        </w:rPr>
        <w:t xml:space="preserve"> ولی فراموشی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او را از سخن حق بازداشته است</w:t>
      </w:r>
      <w:r>
        <w:rPr>
          <w:rFonts w:eastAsia="IRNazanin" w:cs="IRNazanin"/>
          <w:color w:val="111111"/>
          <w:sz w:val="28"/>
          <w:szCs w:val="28"/>
          <w:rtl w:val="true"/>
          <w:lang w:bidi="fa-IR"/>
        </w:rPr>
        <w:t>.</w:t>
      </w:r>
    </w:p>
    <w:p>
      <w:pPr>
        <w:pStyle w:val="Heading3"/>
        <w:numPr>
          <w:ilvl w:val="2"/>
          <w:numId w:val="1"/>
        </w:numPr>
        <w:rPr/>
      </w:pPr>
      <w:bookmarkStart w:id="52" w:name="__RefHeading___Toc5657357_2320776876"/>
      <w:bookmarkStart w:id="53" w:name="_Toc22"/>
      <w:bookmarkEnd w:id="52"/>
      <w:r>
        <w:rPr/>
        <w:t>7</w:t>
      </w:r>
      <w:r>
        <w:rPr>
          <w:rtl w:val="true"/>
        </w:rPr>
        <w:t xml:space="preserve">. </w:t>
      </w:r>
      <w:r>
        <w:rPr>
          <w:rtl w:val="true"/>
        </w:rPr>
        <w:t>دین فروشی عمرو عاص</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يُبايِعْ مُعاوِيَةَ حَتَّى شَرَطَ لَهُ أَنْ يُؤْتِيَهُ آتِيَّةٌ</w:t>
      </w:r>
      <w:r>
        <w:rPr>
          <w:rStyle w:val="FootnoteAnchor"/>
          <w:rtl w:val="true"/>
        </w:rPr>
        <w:footnoteReference w:id="26"/>
      </w:r>
      <w:r>
        <w:rPr>
          <w:rFonts w:ascii="IRNazanin" w:hAnsi="IRNazanin" w:eastAsia="IRNazanin"/>
          <w:color w:val="111111"/>
          <w:sz w:val="28"/>
          <w:sz w:val="28"/>
          <w:szCs w:val="28"/>
          <w:rtl w:val="true"/>
          <w:lang w:bidi="fa-IR"/>
        </w:rPr>
        <w:t xml:space="preserve"> او حاضر نشد با معاویه بیعت ،کند تا این که عطیه و پاداشی از او بگیرد</w:t>
      </w:r>
      <w:r>
        <w:rPr>
          <w:rFonts w:eastAsia="IRNazanin" w:cs="IRNazanin"/>
          <w:color w:val="111111"/>
          <w:sz w:val="28"/>
          <w:szCs w:val="28"/>
          <w:rtl w:val="true"/>
          <w:lang w:bidi="fa-IR"/>
        </w:rPr>
        <w:t xml:space="preserve">. </w:t>
      </w:r>
      <w:bookmarkStart w:id="54" w:name="pg20329_260878"/>
    </w:p>
    <w:p>
      <w:pPr>
        <w:pStyle w:val="Heading3"/>
        <w:numPr>
          <w:ilvl w:val="2"/>
          <w:numId w:val="1"/>
        </w:numPr>
        <w:rPr/>
      </w:pPr>
      <w:bookmarkStart w:id="55" w:name="__RefHeading___Toc5657359_2320776876"/>
      <w:bookmarkStart w:id="56" w:name="_Toc23"/>
      <w:bookmarkEnd w:id="54"/>
      <w:bookmarkEnd w:id="55"/>
      <w:r>
        <w:rPr/>
        <w:t>8</w:t>
      </w:r>
      <w:r>
        <w:rPr>
          <w:rtl w:val="true"/>
        </w:rPr>
        <w:t xml:space="preserve">. </w:t>
      </w:r>
      <w:r>
        <w:rPr>
          <w:rtl w:val="true"/>
        </w:rPr>
        <w:t>رشوه گرفتن</w:t>
      </w:r>
      <w:bookmarkEnd w:id="56"/>
    </w:p>
    <w:p>
      <w:pPr>
        <w:pStyle w:val="BookText"/>
        <w:rPr/>
      </w:pPr>
      <w:r>
        <w:rPr>
          <w:rFonts w:ascii="Amiri" w:hAnsi="Amiri" w:eastAsia="Amiri" w:cs="Amiri"/>
          <w:color w:val="111111"/>
          <w:sz w:val="28"/>
          <w:sz w:val="28"/>
          <w:szCs w:val="28"/>
          <w:rtl w:val="true"/>
          <w:lang w:bidi="ar-SA"/>
        </w:rPr>
        <w:t>وَ يَرْضَخَ لَهُ عَلَى تَرْكِ الدِّينِ رَضِيخَةٌ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مقابل از دست دادن دینش، رشوه اندکی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سخن به داستان معروفی اشاره فرمود که در میان مردم شهرت داشت ماجرا به طور خلاصه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امام علیه السلام و شکست مخالفان فرو نشست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گرفتن بیعت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مایل نبود با امام بیعت کند در این باره به مشورت پرداخت و نامه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کمک خواست گفت وگوهای زیادی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 که فاقد افتخاراتی است که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بیعت کنم و تمام خطرات آن را بپذیرم، چه پاداشی برای من قرار خواهی داد؟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خودت بگویی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بعد از پیروزی به من واگذار کن معاویه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مردم دربارۀ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اغراض دنیوی با من بیعت کردی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کنار بگذار تو خودت رئیس دنیا پرستانی مطلب همین است که من می گویم، من حکومت مصر را می خواهم سرانجام معاویه تسلیم شد و این قرارداد را با او بست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در جمله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بر حسب ظاهر است وگرنه عمرو عاص از اول اسلامش منافقانه و از ترس لشکر اسلام بوده و دینی نداشته تا بخواهد آن را برای معاویه ترک کند</w:t>
      </w:r>
      <w:r>
        <w:rPr>
          <w:rFonts w:eastAsia="IRNazanin" w:cs="IRNazanin"/>
          <w:color w:val="111111"/>
          <w:sz w:val="28"/>
          <w:szCs w:val="28"/>
          <w:rtl w:val="true"/>
          <w:lang w:bidi="fa-IR"/>
        </w:rPr>
        <w:t xml:space="preserve">. </w:t>
      </w:r>
      <w:bookmarkStart w:id="57" w:name="pg20329_260879"/>
    </w:p>
    <w:p>
      <w:pPr>
        <w:pStyle w:val="Heading2"/>
        <w:numPr>
          <w:ilvl w:val="1"/>
          <w:numId w:val="1"/>
        </w:numPr>
        <w:rPr/>
      </w:pPr>
      <w:bookmarkStart w:id="58" w:name="__RefHeading___Toc5657361_2320776876"/>
      <w:bookmarkStart w:id="59" w:name="_Toc24"/>
      <w:bookmarkEnd w:id="57"/>
      <w:bookmarkEnd w:id="58"/>
      <w:r>
        <w:rPr>
          <w:rtl w:val="true"/>
        </w:rPr>
        <w:t xml:space="preserve">خطبه </w:t>
      </w:r>
      <w:r>
        <w:rPr/>
        <w:t>85</w:t>
      </w:r>
      <w:bookmarkEnd w:id="59"/>
    </w:p>
    <w:p>
      <w:pPr>
        <w:pStyle w:val="Heading3"/>
        <w:numPr>
          <w:ilvl w:val="2"/>
          <w:numId w:val="1"/>
        </w:numPr>
        <w:rPr/>
      </w:pPr>
      <w:bookmarkStart w:id="60" w:name="__RefHeading___Toc5657363_2320776876"/>
      <w:bookmarkStart w:id="61" w:name="_Toc25"/>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w:t>
      </w:r>
      <w:r>
        <w:rPr>
          <w:rStyle w:val="FootnoteAnchor"/>
          <w:rtl w:val="true"/>
        </w:rPr>
        <w:footnoteReference w:id="29"/>
      </w:r>
    </w:p>
    <w:p>
      <w:pPr>
        <w:pStyle w:val="Heading3"/>
        <w:numPr>
          <w:ilvl w:val="2"/>
          <w:numId w:val="1"/>
        </w:numPr>
        <w:rPr/>
      </w:pPr>
      <w:bookmarkStart w:id="62" w:name="__RefHeading___Toc5657365_2320776876"/>
      <w:bookmarkStart w:id="63" w:name="_Toc26"/>
      <w:bookmarkEnd w:id="62"/>
      <w:r>
        <w:rPr>
          <w:rtl w:val="true"/>
        </w:rPr>
        <w:t>پیشگفتار خطبه</w:t>
      </w:r>
      <w:bookmarkEnd w:id="63"/>
    </w:p>
    <w:p>
      <w:pPr>
        <w:pStyle w:val="BookText"/>
        <w:rPr/>
      </w:pPr>
      <w:r>
        <w:rPr>
          <w:rFonts w:ascii="IRNazanin" w:hAnsi="IRNazanin" w:eastAsia="IRNazanin"/>
          <w:color w:val="111111"/>
          <w:sz w:val="28"/>
          <w:sz w:val="28"/>
          <w:szCs w:val="28"/>
          <w:rtl w:val="true"/>
          <w:lang w:bidi="fa-IR"/>
        </w:rPr>
        <w:t>در این خطبه امام علیه السلام به سه مسئله مهم اشاره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صفات جلال و جمال پروردگار با تعبیراتی کوتاه و پرمعنا؛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درس های عبرت برخاسته از حوادث مختلف زندگی، مخصوصاً مرگ و میرهایی که در انتظار همه انسان 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و مقامات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بی پایان آن که همیشگی و جاودانی است</w:t>
      </w:r>
      <w:r>
        <w:rPr>
          <w:rFonts w:eastAsia="IRNazanin" w:cs="IRNazanin"/>
          <w:color w:val="111111"/>
          <w:sz w:val="28"/>
          <w:szCs w:val="28"/>
          <w:rtl w:val="true"/>
          <w:lang w:bidi="fa-IR"/>
        </w:rPr>
        <w:t xml:space="preserve">. </w:t>
      </w:r>
      <w:bookmarkStart w:id="64" w:name="pg20329_260880"/>
    </w:p>
    <w:p>
      <w:pPr>
        <w:pStyle w:val="BookText"/>
        <w:rPr/>
      </w:pPr>
      <w:bookmarkEnd w:id="64"/>
      <w:r>
        <w:rPr>
          <w:rFonts w:ascii="Amiri" w:hAnsi="Amiri" w:eastAsia="Amiri" w:cs="Amiri"/>
          <w:color w:val="111111"/>
          <w:sz w:val="28"/>
          <w:sz w:val="28"/>
          <w:szCs w:val="28"/>
          <w:rtl w:val="true"/>
          <w:lang w:bidi="ar-SA"/>
        </w:rPr>
        <w:t>وَأَشْهَدُ أَنْ لَا إِلَهَ إِلَّا اللهُ وَحْدَهُ لَا شَرِيكَ لَهُ، الْأَوَّلُ لَا شَيْءَ قَبْلَهُ، وَالْآخِرُ لَا غَايَةَ لَهُ، لَا تَقَعُ الأَوْهَامُ لَهُ عَلَى صِفَة، وَلَا تُعْقَدُ الْقُلُوبُ مِنْهُ عَلَى كَيْفِيَّة، وَلَا تَنَالُهُ التَّجْزِئَةُ وَالتَّبْعِيضُ، وَلاتُحِيطُ بِهِ الأبْصَارُ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وَاعْتَبِرُوا بِالآى السَّوَاطِعِ، وَازْدَجِرُوا بِالنُّذُرِ الْبَوَالِعِ، وَانْتَفِعُوا بِالذِّكْرِ وَالْمَوَاعِطِ، فَكَأَنْ قَدْ عَلِقَتْكُمْ مَخَالِبُ الْمَنِيَّةِ، وَانْقَطَعَتْ مِنْكُمْ عَلَائِقُ الأمْنِيَّةِ، وَ دَهِمَتْكُمْ مُفْظِعَاتُ الأُمُورِ، وَالسَّيَاقَةُ إِلَى الْوِرْدِ الْمَوْرُودِ، فَكُلُّ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وَشَاهِدٌ يَشْهَدُ عَلَيْهَا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مُتَفَاضِلَاتٌ، وَ مَنَازِلُ مُتَفَاوِتَاتُ، لَا يَنْقَطِعُ نَعِيمُهَا، وَلَا يَظْعَنُ مُقِيمُهَا، وَلَا يَهْرَمُ خَالِدُهَا، وَلَايَبْأَسُ سَاكِنُهَا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657367_2320776876"/>
      <w:bookmarkStart w:id="66" w:name="_Toc27"/>
      <w:bookmarkEnd w:id="65"/>
      <w:r>
        <w:rPr/>
        <w:t>1</w:t>
      </w:r>
      <w:r>
        <w:rPr>
          <w:rtl w:val="true"/>
        </w:rPr>
        <w:t xml:space="preserve">. </w:t>
      </w:r>
      <w:r>
        <w:rPr>
          <w:rtl w:val="true"/>
        </w:rPr>
        <w:t>صفات خداوند</w:t>
      </w:r>
      <w:bookmarkEnd w:id="66"/>
    </w:p>
    <w:p>
      <w:pPr>
        <w:pStyle w:val="Heading4"/>
        <w:numPr>
          <w:ilvl w:val="3"/>
          <w:numId w:val="1"/>
        </w:numPr>
        <w:rPr/>
      </w:pPr>
      <w:bookmarkStart w:id="67" w:name="__RefHeading___Toc5657369_2320776876"/>
      <w:bookmarkStart w:id="68" w:name="_Toc28"/>
      <w:bookmarkEnd w:id="67"/>
      <w:r>
        <w:rPr/>
        <w:t>1</w:t>
      </w:r>
      <w:r>
        <w:rPr>
          <w:rtl w:val="true"/>
        </w:rPr>
        <w:t xml:space="preserve">. </w:t>
      </w:r>
      <w:r>
        <w:rPr/>
        <w:t>1</w:t>
      </w:r>
      <w:r>
        <w:rPr>
          <w:rtl w:val="true"/>
        </w:rPr>
        <w:t xml:space="preserve">. </w:t>
      </w:r>
      <w:r>
        <w:rPr>
          <w:rtl w:val="true"/>
        </w:rPr>
        <w:t>وحدانیت خدا</w:t>
      </w:r>
      <w:bookmarkEnd w:id="68"/>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ascii="IRNazanin" w:hAnsi="IRNazanin" w:eastAsia="IRNazanin"/>
          <w:color w:val="111111"/>
          <w:sz w:val="28"/>
          <w:sz w:val="28"/>
          <w:szCs w:val="28"/>
          <w:rtl w:val="true"/>
          <w:lang w:bidi="fa-IR"/>
        </w:rPr>
        <w:t xml:space="preserve"> گواهی می دهم که معبودی جز ذات پاک او نیست یگانه است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لَا شَرِیکَ لَهُ</w:t>
      </w:r>
      <w:r>
        <w:rPr>
          <w:rFonts w:ascii="IRNazanin" w:hAnsi="IRNazanin" w:eastAsia="IRNazanin"/>
          <w:color w:val="111111"/>
          <w:sz w:val="28"/>
          <w:sz w:val="28"/>
          <w:szCs w:val="28"/>
          <w:rtl w:val="true"/>
          <w:lang w:bidi="fa-IR"/>
        </w:rPr>
        <w:t xml:space="preserve">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تأکید معنای آن را می کند؛ به این معنا که خدا نه در ذات و نه در صفات و نه در خلقت و نه در عبارت شریک ندارد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الْحَكیم</w:t>
      </w:r>
      <w:r>
        <w:rPr>
          <w:rStyle w:val="FootnoteAnchor"/>
          <w:rtl w:val="true"/>
        </w:rPr>
        <w:footnoteReference w:id="30"/>
      </w:r>
      <w:r>
        <w:rPr>
          <w:rFonts w:ascii="IRNazanin" w:hAnsi="IRNazanin" w:eastAsia="IRNazanin"/>
          <w:color w:val="111111"/>
          <w:sz w:val="28"/>
          <w:sz w:val="28"/>
          <w:szCs w:val="28"/>
          <w:rtl w:val="true"/>
          <w:lang w:bidi="fa-IR"/>
        </w:rPr>
        <w:t>خدا به یکتایی خود گواهی دهد که جز ذات اقدس او که نگهبان عدل و درستی است، خدایی نیست و فرشتگان و دانشمندان نیز به یکتایی او گواهی دهند، نیست خدایی جز او که بر همه چیز توانا و داناست</w:t>
      </w:r>
      <w:r>
        <w:rPr>
          <w:rFonts w:eastAsia="IRNazanin" w:cs="IRNazanin"/>
          <w:color w:val="111111"/>
          <w:sz w:val="28"/>
          <w:szCs w:val="28"/>
          <w:rtl w:val="true"/>
          <w:lang w:bidi="fa-IR"/>
        </w:rPr>
        <w:t>.</w:t>
      </w:r>
    </w:p>
    <w:p>
      <w:pPr>
        <w:pStyle w:val="Heading4"/>
        <w:numPr>
          <w:ilvl w:val="3"/>
          <w:numId w:val="1"/>
        </w:numPr>
        <w:rPr/>
      </w:pPr>
      <w:bookmarkStart w:id="69" w:name="__RefHeading___Toc5657371_2320776876"/>
      <w:bookmarkStart w:id="70" w:name="_Toc29"/>
      <w:bookmarkEnd w:id="69"/>
      <w:r>
        <w:rPr/>
        <w:t>1</w:t>
      </w:r>
      <w:r>
        <w:rPr>
          <w:rtl w:val="true"/>
        </w:rPr>
        <w:t xml:space="preserve">. </w:t>
      </w:r>
      <w:r>
        <w:rPr/>
        <w:t>2</w:t>
      </w:r>
      <w:r>
        <w:rPr>
          <w:rtl w:val="true"/>
        </w:rPr>
        <w:t xml:space="preserve">. </w:t>
      </w:r>
      <w:r>
        <w:rPr>
          <w:rtl w:val="true"/>
        </w:rPr>
        <w:t>ازلیت خدا</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لَا شَيْءَ قَبْلَهُ</w:t>
      </w:r>
      <w:r>
        <w:rPr>
          <w:rFonts w:ascii="IRNazanin" w:hAnsi="IRNazanin" w:eastAsia="IRNazanin"/>
          <w:color w:val="111111"/>
          <w:sz w:val="28"/>
          <w:sz w:val="28"/>
          <w:szCs w:val="28"/>
          <w:rtl w:val="true"/>
          <w:lang w:bidi="fa-IR"/>
        </w:rPr>
        <w:t xml:space="preserve"> همان مبدأ نخستینی که پیش از او، چیزی نبوده است</w:t>
      </w:r>
      <w:r>
        <w:rPr>
          <w:rFonts w:eastAsia="IRNazanin" w:cs="IRNazanin"/>
          <w:color w:val="111111"/>
          <w:sz w:val="28"/>
          <w:szCs w:val="28"/>
          <w:rtl w:val="true"/>
          <w:lang w:bidi="fa-IR"/>
        </w:rPr>
        <w:t xml:space="preserve">. </w:t>
      </w:r>
      <w:bookmarkStart w:id="71" w:name="pg20329_260881"/>
    </w:p>
    <w:p>
      <w:pPr>
        <w:pStyle w:val="Heading4"/>
        <w:numPr>
          <w:ilvl w:val="3"/>
          <w:numId w:val="1"/>
        </w:numPr>
        <w:rPr/>
      </w:pPr>
      <w:bookmarkStart w:id="72" w:name="__RefHeading___Toc5657373_2320776876"/>
      <w:bookmarkStart w:id="73" w:name="_Toc30"/>
      <w:bookmarkEnd w:id="71"/>
      <w:bookmarkEnd w:id="72"/>
      <w:r>
        <w:rPr/>
        <w:t>1</w:t>
      </w:r>
      <w:r>
        <w:rPr>
          <w:rtl w:val="true"/>
        </w:rPr>
        <w:t xml:space="preserve">. </w:t>
      </w:r>
      <w:r>
        <w:rPr/>
        <w:t>3</w:t>
      </w:r>
      <w:r>
        <w:rPr>
          <w:rtl w:val="true"/>
        </w:rPr>
        <w:t xml:space="preserve">. </w:t>
      </w:r>
      <w:r>
        <w:rPr>
          <w:rtl w:val="true"/>
        </w:rPr>
        <w:t>ابدیت خدا</w:t>
      </w:r>
      <w:bookmarkEnd w:id="73"/>
    </w:p>
    <w:p>
      <w:pPr>
        <w:pStyle w:val="BookText"/>
        <w:rPr/>
      </w:pPr>
      <w:r>
        <w:rPr>
          <w:rFonts w:ascii="Amiri" w:hAnsi="Amiri" w:eastAsia="Amiri" w:cs="Amiri"/>
          <w:color w:val="111111"/>
          <w:sz w:val="28"/>
          <w:sz w:val="28"/>
          <w:szCs w:val="28"/>
          <w:rtl w:val="true"/>
          <w:lang w:bidi="ar-SA"/>
        </w:rPr>
        <w:t>وَ الْآخِرُ لَا غَايَةَ لَهُ</w:t>
      </w:r>
      <w:r>
        <w:rPr>
          <w:rFonts w:ascii="IRNazanin" w:hAnsi="IRNazanin" w:eastAsia="IRNazanin"/>
          <w:color w:val="111111"/>
          <w:sz w:val="28"/>
          <w:sz w:val="28"/>
          <w:szCs w:val="28"/>
          <w:rtl w:val="true"/>
          <w:lang w:bidi="fa-IR"/>
        </w:rPr>
        <w:t xml:space="preserve"> او آخری است که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خداوند غایتی ندارد، به این معناست که همۀ عالم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خداوند متوجه چیزی نیست برای این که چیزی بالاتر از خدا نیست</w:t>
      </w:r>
      <w:r>
        <w:rPr>
          <w:rFonts w:eastAsia="IRNazanin" w:cs="IRNazanin"/>
          <w:color w:val="111111"/>
          <w:sz w:val="28"/>
          <w:szCs w:val="28"/>
          <w:rtl w:val="true"/>
          <w:lang w:bidi="fa-IR"/>
        </w:rPr>
        <w:t>.</w:t>
      </w:r>
    </w:p>
    <w:p>
      <w:pPr>
        <w:pStyle w:val="Heading4"/>
        <w:numPr>
          <w:ilvl w:val="3"/>
          <w:numId w:val="1"/>
        </w:numPr>
        <w:rPr/>
      </w:pPr>
      <w:bookmarkStart w:id="74" w:name="__RefHeading___Toc5657375_2320776876"/>
      <w:bookmarkStart w:id="75" w:name="_Toc31"/>
      <w:bookmarkEnd w:id="74"/>
      <w:r>
        <w:rPr/>
        <w:t>1</w:t>
      </w:r>
      <w:r>
        <w:rPr>
          <w:rtl w:val="true"/>
        </w:rPr>
        <w:t xml:space="preserve">. </w:t>
      </w:r>
      <w:r>
        <w:rPr/>
        <w:t>4</w:t>
      </w:r>
      <w:r>
        <w:rPr>
          <w:rtl w:val="true"/>
        </w:rPr>
        <w:t xml:space="preserve">. </w:t>
      </w:r>
      <w:r>
        <w:rPr>
          <w:rtl w:val="true"/>
        </w:rPr>
        <w:t>دور از دسترس اندیشه ها</w:t>
      </w:r>
      <w:bookmarkEnd w:id="75"/>
    </w:p>
    <w:p>
      <w:pPr>
        <w:pStyle w:val="BookText"/>
        <w:rPr/>
      </w:pPr>
      <w:r>
        <w:rPr>
          <w:rFonts w:ascii="Amiri" w:hAnsi="Amiri" w:eastAsia="Amiri" w:cs="Amiri"/>
          <w:color w:val="111111"/>
          <w:sz w:val="28"/>
          <w:sz w:val="28"/>
          <w:szCs w:val="28"/>
          <w:rtl w:val="true"/>
          <w:lang w:bidi="ar-SA"/>
        </w:rPr>
        <w:t>لا تَقَعُ الأَوْهامُ لَهُ عَلَى صِفَةٍ</w:t>
      </w:r>
      <w:r>
        <w:rPr>
          <w:rStyle w:val="FootnoteAnchor"/>
          <w:rtl w:val="true"/>
        </w:rPr>
        <w:footnoteReference w:id="31"/>
      </w:r>
      <w:r>
        <w:rPr>
          <w:rFonts w:ascii="IRNazanin" w:hAnsi="IRNazanin" w:eastAsia="IRNazanin"/>
          <w:color w:val="111111"/>
          <w:sz w:val="28"/>
          <w:sz w:val="28"/>
          <w:szCs w:val="28"/>
          <w:rtl w:val="true"/>
          <w:lang w:bidi="fa-IR"/>
        </w:rPr>
        <w:t xml:space="preserve"> اندیشه ها، كُنه صفاتش را درک نکنند</w:t>
      </w:r>
    </w:p>
    <w:p>
      <w:pPr>
        <w:pStyle w:val="Heading4"/>
        <w:numPr>
          <w:ilvl w:val="3"/>
          <w:numId w:val="1"/>
        </w:numPr>
        <w:rPr/>
      </w:pPr>
      <w:bookmarkStart w:id="76" w:name="__RefHeading___Toc5657377_2320776876"/>
      <w:bookmarkStart w:id="77" w:name="_Toc32"/>
      <w:bookmarkEnd w:id="76"/>
      <w:r>
        <w:rPr/>
        <w:t>1</w:t>
      </w:r>
      <w:r>
        <w:rPr>
          <w:rtl w:val="true"/>
        </w:rPr>
        <w:t xml:space="preserve">. </w:t>
      </w:r>
      <w:r>
        <w:rPr/>
        <w:t>5</w:t>
      </w:r>
      <w:r>
        <w:rPr>
          <w:rtl w:val="true"/>
        </w:rPr>
        <w:t xml:space="preserve">. </w:t>
      </w:r>
      <w:r>
        <w:rPr>
          <w:rtl w:val="true"/>
        </w:rPr>
        <w:t>نفی کیفیت از ذات خدا</w:t>
      </w:r>
      <w:bookmarkEnd w:id="77"/>
    </w:p>
    <w:p>
      <w:pPr>
        <w:pStyle w:val="BookText"/>
        <w:rPr/>
      </w:pPr>
      <w:r>
        <w:rPr>
          <w:rFonts w:ascii="Amiri" w:hAnsi="Amiri" w:eastAsia="Amiri" w:cs="Amiri"/>
          <w:color w:val="111111"/>
          <w:sz w:val="28"/>
          <w:sz w:val="28"/>
          <w:szCs w:val="28"/>
          <w:rtl w:val="true"/>
          <w:lang w:bidi="ar-SA"/>
        </w:rPr>
        <w:t>وَ لا تُعْقَدُ الْقُلُوبُ مِنهُ عَلَى كَيْفِيَّةِ</w:t>
      </w:r>
      <w:r>
        <w:rPr>
          <w:rStyle w:val="FootnoteAnchor"/>
          <w:rtl w:val="true"/>
        </w:rPr>
        <w:footnoteReference w:id="32"/>
      </w:r>
      <w:r>
        <w:rPr>
          <w:rFonts w:ascii="IRNazanin" w:hAnsi="IRNazanin" w:eastAsia="IRNazanin"/>
          <w:color w:val="111111"/>
          <w:sz w:val="28"/>
          <w:sz w:val="28"/>
          <w:szCs w:val="28"/>
          <w:rtl w:val="true"/>
          <w:lang w:bidi="fa-IR"/>
        </w:rPr>
        <w:t xml:space="preserve"> عقل ها به چگونگی ذاتش پی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اموری است که اوصافش زائد بر ذات آن است، اما کسی که خالی از هرگونه دوگانگی و چندگانگی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نمی یابد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مقصود این است که دل ها کیفیتی را برای خدا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قُلُوبٌ لا يَفْقَهُونَ بها</w:t>
      </w:r>
      <w:r>
        <w:rPr>
          <w:rStyle w:val="FootnoteAnchor"/>
          <w:rtl w:val="true"/>
        </w:rPr>
        <w:footnoteReference w:id="34"/>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لَذِكْرَى لِمَنْ كانَ لَهُ قَلْب</w:t>
      </w:r>
      <w:r>
        <w:rPr>
          <w:rStyle w:val="FootnoteAnchor"/>
          <w:rtl w:val="true"/>
        </w:rPr>
        <w:footnoteReference w:id="35"/>
      </w:r>
      <w:r>
        <w:rPr>
          <w:rFonts w:ascii="IRNazanin" w:hAnsi="IRNazanin" w:eastAsia="IRNazanin"/>
          <w:color w:val="111111"/>
          <w:sz w:val="28"/>
          <w:sz w:val="28"/>
          <w:szCs w:val="28"/>
          <w:rtl w:val="true"/>
          <w:lang w:bidi="fa-IR"/>
        </w:rPr>
        <w:t>در این سخن برای صاحب دلان اندرزی است</w:t>
      </w:r>
      <w:r>
        <w:rPr>
          <w:rFonts w:eastAsia="IRNazanin" w:cs="IRNazanin"/>
          <w:color w:val="111111"/>
          <w:sz w:val="28"/>
          <w:szCs w:val="28"/>
          <w:rtl w:val="true"/>
          <w:lang w:bidi="fa-IR"/>
        </w:rPr>
        <w:t xml:space="preserve">. </w:t>
      </w:r>
      <w:bookmarkStart w:id="78" w:name="pg20329_260882"/>
    </w:p>
    <w:p>
      <w:pPr>
        <w:pStyle w:val="Heading4"/>
        <w:numPr>
          <w:ilvl w:val="3"/>
          <w:numId w:val="1"/>
        </w:numPr>
        <w:rPr/>
      </w:pPr>
      <w:bookmarkStart w:id="79" w:name="__RefHeading___Toc5657379_2320776876"/>
      <w:bookmarkStart w:id="80" w:name="_Toc33"/>
      <w:bookmarkEnd w:id="78"/>
      <w:bookmarkEnd w:id="79"/>
      <w:r>
        <w:rPr/>
        <w:t>1</w:t>
      </w:r>
      <w:r>
        <w:rPr>
          <w:rtl w:val="true"/>
        </w:rPr>
        <w:t xml:space="preserve">. </w:t>
      </w:r>
      <w:r>
        <w:rPr/>
        <w:t>6</w:t>
      </w:r>
      <w:r>
        <w:rPr>
          <w:rtl w:val="true"/>
        </w:rPr>
        <w:t xml:space="preserve">. </w:t>
      </w:r>
      <w:r>
        <w:rPr>
          <w:rtl w:val="true"/>
        </w:rPr>
        <w:t>نفی کمیت از ذات خداوند</w:t>
      </w:r>
      <w:bookmarkEnd w:id="80"/>
    </w:p>
    <w:p>
      <w:pPr>
        <w:pStyle w:val="BookText"/>
        <w:rPr/>
      </w:pPr>
      <w:r>
        <w:rPr>
          <w:rFonts w:ascii="Amiri" w:hAnsi="Amiri" w:eastAsia="Amiri" w:cs="Amiri"/>
          <w:color w:val="111111"/>
          <w:sz w:val="28"/>
          <w:sz w:val="28"/>
          <w:szCs w:val="28"/>
          <w:rtl w:val="true"/>
          <w:lang w:bidi="ar-SA"/>
        </w:rPr>
        <w:t>وَ لا تَنالُهُ التَّجْزِيَّةُ وَ التَّبْعيضُ</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تجزیه و تبعیض در او راه ندارد</w:t>
      </w:r>
      <w:r>
        <w:rPr>
          <w:rFonts w:eastAsia="IRNazanin" w:cs="IRNazanin"/>
          <w:color w:val="111111"/>
          <w:sz w:val="28"/>
          <w:szCs w:val="28"/>
          <w:rtl w:val="true"/>
          <w:lang w:bidi="fa-IR"/>
        </w:rPr>
        <w:t>.</w:t>
      </w:r>
    </w:p>
    <w:p>
      <w:pPr>
        <w:pStyle w:val="Heading4"/>
        <w:numPr>
          <w:ilvl w:val="3"/>
          <w:numId w:val="1"/>
        </w:numPr>
        <w:rPr/>
      </w:pPr>
      <w:bookmarkStart w:id="81" w:name="__RefHeading___Toc5657381_2320776876"/>
      <w:bookmarkStart w:id="82" w:name="_Toc34"/>
      <w:bookmarkEnd w:id="81"/>
      <w:r>
        <w:rPr/>
        <w:t>1</w:t>
      </w:r>
      <w:r>
        <w:rPr>
          <w:rtl w:val="true"/>
        </w:rPr>
        <w:t xml:space="preserve">. </w:t>
      </w:r>
      <w:r>
        <w:rPr/>
        <w:t>7</w:t>
      </w:r>
      <w:r>
        <w:rPr>
          <w:rtl w:val="true"/>
        </w:rPr>
        <w:t xml:space="preserve">. </w:t>
      </w:r>
      <w:r>
        <w:rPr>
          <w:rtl w:val="true"/>
        </w:rPr>
        <w:t>احاطه ناپذیر بودن</w:t>
      </w:r>
      <w:bookmarkEnd w:id="82"/>
    </w:p>
    <w:p>
      <w:pPr>
        <w:pStyle w:val="BookText"/>
        <w:rPr/>
      </w:pPr>
      <w:r>
        <w:rPr>
          <w:rFonts w:ascii="Amiri" w:hAnsi="Amiri" w:eastAsia="Amiri" w:cs="Amiri"/>
          <w:color w:val="111111"/>
          <w:sz w:val="28"/>
          <w:sz w:val="28"/>
          <w:szCs w:val="28"/>
          <w:rtl w:val="true"/>
          <w:lang w:bidi="ar-SA"/>
        </w:rPr>
        <w:t>وَلا تُحيط بِهِ الاَبْصَارُ وَ الْقُلُوبُ</w:t>
      </w:r>
      <w:r>
        <w:rPr>
          <w:rFonts w:ascii="IRNazanin" w:hAnsi="IRNazanin" w:eastAsia="IRNazanin"/>
          <w:color w:val="111111"/>
          <w:sz w:val="28"/>
          <w:sz w:val="28"/>
          <w:szCs w:val="28"/>
          <w:rtl w:val="true"/>
          <w:lang w:bidi="fa-IR"/>
        </w:rPr>
        <w:t xml:space="preserve"> چشم ها و اندیشه ها به او احاطه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از بیان این صفت آن است که خِرد انسان از احاطه یافتن بر حقیقت ذات خداوند ناتوان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Style w:val="FootnoteAnchor"/>
          <w:rtl w:val="true"/>
        </w:rPr>
        <w:footnoteReference w:id="38"/>
      </w:r>
      <w:r>
        <w:rPr>
          <w:rFonts w:ascii="IRNazanin" w:hAnsi="IRNazanin" w:eastAsia="IRNazanin"/>
          <w:color w:val="111111"/>
          <w:sz w:val="28"/>
          <w:sz w:val="28"/>
          <w:szCs w:val="28"/>
          <w:rtl w:val="true"/>
          <w:lang w:bidi="fa-IR"/>
        </w:rPr>
        <w:t>دیده ها او را آشکار نبینند اما دل ها به حقیقت های ایمان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أَوْهَامُ الْقُلُوبِ أَدَقُ مِنْ أَبْصَارِ الْعُيُونِ أَنْتَ قَدْ تُدْرِكُ بِوَهْمِكَ السِّنْدَ وَالْهِنْدَ وَ الْبُلْدَانَ الَّتِى لَمْ تَدْخُلْهَا وَ لَا تُدْرِكُهَا بِبَصَرِكَ وَأَوْهَامُ الْقُلُوبِ لَا تَدْرِكَهُ فَكَيْفَ أَبْصَارُ الْعُيُونِ</w:t>
      </w:r>
      <w:r>
        <w:rPr>
          <w:rStyle w:val="FootnoteAnchor"/>
          <w:rtl w:val="true"/>
        </w:rPr>
        <w:footnoteReference w:id="39"/>
      </w:r>
      <w:r>
        <w:rPr>
          <w:rFonts w:ascii="IRNazanin" w:hAnsi="IRNazanin" w:eastAsia="IRNazanin"/>
          <w:color w:val="111111"/>
          <w:sz w:val="28"/>
          <w:sz w:val="28"/>
          <w:szCs w:val="28"/>
          <w:rtl w:val="true"/>
          <w:lang w:bidi="fa-IR"/>
        </w:rPr>
        <w:t xml:space="preserve">اندیشه های انسانی از دید چشم ها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انسان گاه شهرهایی را که هرگز با چشم ندیده و در آن وارد نشده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اندیشه می تواند در ذهن خود حاضر کند؛ با این حال هنگامی که اندیشه ها قادر به درک کُنه ذات پروردگار نیست چگونه چشم ها توان این کار را دارد؟</w:t>
      </w:r>
    </w:p>
    <w:p>
      <w:pPr>
        <w:pStyle w:val="Heading3"/>
        <w:numPr>
          <w:ilvl w:val="2"/>
          <w:numId w:val="1"/>
        </w:numPr>
        <w:rPr/>
      </w:pPr>
      <w:bookmarkStart w:id="83" w:name="__RefHeading___Toc5657383_2320776876"/>
      <w:bookmarkStart w:id="84" w:name="_Toc35"/>
      <w:bookmarkEnd w:id="83"/>
      <w:r>
        <w:rPr/>
        <w:t>2</w:t>
      </w:r>
      <w:r>
        <w:rPr>
          <w:rtl w:val="true"/>
        </w:rPr>
        <w:t xml:space="preserve">. </w:t>
      </w:r>
      <w:r>
        <w:rPr>
          <w:rtl w:val="true"/>
        </w:rPr>
        <w:t>حوادث عبرت آمیز زندگی پیشینیان</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فَاتَّعِظُوا عِبادَ اللَّهِ بِالْعِبَرِ النَّوافِع</w:t>
      </w:r>
      <w:r>
        <w:rPr>
          <w:rStyle w:val="FootnoteAnchor"/>
          <w:rtl w:val="true"/>
        </w:rPr>
        <w:footnoteReference w:id="40"/>
      </w:r>
      <w:r>
        <w:rPr>
          <w:rFonts w:ascii="IRNazanin" w:hAnsi="IRNazanin" w:eastAsia="IRNazanin"/>
          <w:color w:val="111111"/>
          <w:sz w:val="28"/>
          <w:sz w:val="28"/>
          <w:szCs w:val="28"/>
          <w:rtl w:val="true"/>
          <w:lang w:bidi="fa-IR"/>
        </w:rPr>
        <w:t xml:space="preserve"> ای بندگان خدا از درس های سودمند عبرت آمیز، پند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عوامل عبرت و آیات و علائم روشن در این دنیا به حدی وفور دارد که جای عذر برای کسی نمی ماند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لزوم عبرت گیری از آیات روشن</w:t>
      </w:r>
    </w:p>
    <w:p>
      <w:pPr>
        <w:pStyle w:val="BookText"/>
        <w:rPr/>
      </w:pPr>
      <w:r>
        <w:rPr>
          <w:rFonts w:ascii="Amiri" w:hAnsi="Amiri" w:eastAsia="Amiri" w:cs="Amiri"/>
          <w:color w:val="111111"/>
          <w:sz w:val="28"/>
          <w:sz w:val="28"/>
          <w:szCs w:val="28"/>
          <w:rtl w:val="true"/>
          <w:lang w:bidi="ar-SA"/>
        </w:rPr>
        <w:t>وَاعْتَبِرُوا بِالأَى السَّوَاطِع</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آیات روشن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سَنُرِيهِمْ آيَاتِنَا فِي الْآفَاقِ وَ فِى أَنْفُسِهِمْ حَتَّى يَتَبَيَّنَ لَهُمْ أَنَّهُ الْحَق</w:t>
      </w:r>
      <w:r>
        <w:rPr>
          <w:rStyle w:val="FootnoteAnchor"/>
          <w:rtl w:val="true"/>
        </w:rPr>
        <w:footnoteReference w:id="43"/>
      </w:r>
      <w:r>
        <w:rPr>
          <w:rFonts w:ascii="IRNazanin" w:hAnsi="IRNazanin" w:eastAsia="IRNazanin"/>
          <w:color w:val="111111"/>
          <w:sz w:val="28"/>
          <w:sz w:val="28"/>
          <w:szCs w:val="28"/>
          <w:rtl w:val="true"/>
          <w:lang w:bidi="fa-IR"/>
        </w:rPr>
        <w:t>به زودی نشانه های خود را در افق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تَتَّخِذُوا آیاتِ اللَّهِ هُزُوا</w:t>
      </w:r>
      <w:r>
        <w:rPr>
          <w:rStyle w:val="FootnoteAnchor"/>
          <w:rtl w:val="true"/>
        </w:rPr>
        <w:footnoteReference w:id="44"/>
      </w:r>
      <w:r>
        <w:rPr>
          <w:rFonts w:ascii="IRNazanin" w:hAnsi="IRNazanin" w:eastAsia="IRNazanin"/>
          <w:color w:val="111111"/>
          <w:sz w:val="28"/>
          <w:sz w:val="28"/>
          <w:szCs w:val="28"/>
          <w:rtl w:val="true"/>
          <w:lang w:bidi="fa-IR"/>
        </w:rPr>
        <w:t>و آیات خدا را به ریشخند مگیرید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فیهِ آيَاتٌ بَيْناتُ مَقامُ إِبْراهیم</w:t>
      </w:r>
      <w:r>
        <w:rPr>
          <w:rStyle w:val="FootnoteAnchor"/>
          <w:rtl w:val="true"/>
        </w:rPr>
        <w:footnoteReference w:id="45"/>
      </w:r>
      <w:r>
        <w:rPr>
          <w:rFonts w:ascii="IRNazanin" w:hAnsi="IRNazanin" w:eastAsia="IRNazanin"/>
          <w:color w:val="111111"/>
          <w:sz w:val="28"/>
          <w:sz w:val="28"/>
          <w:szCs w:val="28"/>
          <w:rtl w:val="true"/>
          <w:lang w:bidi="fa-IR"/>
        </w:rPr>
        <w:t xml:space="preserve">در آن نشانه هایی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سطوع</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سپیده دم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روشن حق تعالی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ظهور و درخشش انوار آیات حق بر آیینه دل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درخشش سپیده دم ظلمت و تاریکی شب را می زداید، آیات الهی نیز ظلمت ها را از بین می برد و هدایت را ایجاد می کند</w:t>
      </w:r>
      <w:r>
        <w:rPr>
          <w:rFonts w:eastAsia="IRNazanin" w:cs="IRNazanin"/>
          <w:color w:val="111111"/>
          <w:sz w:val="28"/>
          <w:szCs w:val="28"/>
          <w:rtl w:val="true"/>
          <w:lang w:bidi="fa-IR"/>
        </w:rPr>
        <w:t xml:space="preserve">. </w:t>
      </w:r>
      <w:bookmarkStart w:id="85" w:name="pg20329_260884"/>
    </w:p>
    <w:p>
      <w:pPr>
        <w:pStyle w:val="Heading3"/>
        <w:numPr>
          <w:ilvl w:val="2"/>
          <w:numId w:val="1"/>
        </w:numPr>
        <w:rPr/>
      </w:pPr>
      <w:bookmarkStart w:id="86" w:name="__RefHeading___Toc5657385_2320776876"/>
      <w:bookmarkStart w:id="87" w:name="_Toc36"/>
      <w:bookmarkEnd w:id="85"/>
      <w:bookmarkEnd w:id="86"/>
      <w:r>
        <w:rPr/>
        <w:t>4</w:t>
      </w:r>
      <w:r>
        <w:rPr>
          <w:rtl w:val="true"/>
        </w:rPr>
        <w:t xml:space="preserve">. </w:t>
      </w:r>
      <w:r>
        <w:rPr>
          <w:rtl w:val="true"/>
        </w:rPr>
        <w:t>لزوم پندگیری از انذارها</w:t>
      </w:r>
      <w:bookmarkEnd w:id="87"/>
    </w:p>
    <w:p>
      <w:pPr>
        <w:pStyle w:val="BookText"/>
        <w:rPr/>
      </w:pPr>
      <w:r>
        <w:rPr>
          <w:rFonts w:ascii="Amiri" w:hAnsi="Amiri" w:eastAsia="Amiri" w:cs="Amiri"/>
          <w:color w:val="111111"/>
          <w:sz w:val="28"/>
          <w:sz w:val="28"/>
          <w:szCs w:val="28"/>
          <w:rtl w:val="true"/>
          <w:lang w:bidi="ar-SA"/>
        </w:rPr>
        <w:t>وارد جرُوا بِالنَّذر البوالغ</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انذارهای رسا و گویای الهی را پذیرا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وَاذْكُرْ أَحَا عادٍ إِذْ أَنْذَرَ قَوْمَه</w:t>
      </w:r>
      <w:r>
        <w:rPr>
          <w:rStyle w:val="FootnoteAnchor"/>
          <w:rtl w:val="true"/>
        </w:rPr>
        <w:footnoteReference w:id="47"/>
      </w:r>
      <w:r>
        <w:rPr>
          <w:rFonts w:ascii="IRNazanin" w:hAnsi="IRNazanin" w:eastAsia="IRNazanin"/>
          <w:color w:val="111111"/>
          <w:sz w:val="28"/>
          <w:sz w:val="28"/>
          <w:szCs w:val="28"/>
          <w:rtl w:val="true"/>
          <w:lang w:bidi="fa-IR"/>
        </w:rPr>
        <w:t>و برادر عادیان را به یاد آور، آن گاه که قوم خویش را بیم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أَنْذِرْهُمْ يَوْمَ الْآزِفَةِ إِذِ الْقُلُوبُ لَدَى الْحَناجر</w:t>
      </w:r>
      <w:r>
        <w:rPr>
          <w:rStyle w:val="FootnoteAnchor"/>
          <w:rtl w:val="true"/>
        </w:rPr>
        <w:footnoteReference w:id="48"/>
      </w:r>
      <w:r>
        <w:rPr>
          <w:rFonts w:ascii="IRNazanin" w:hAnsi="IRNazanin" w:eastAsia="IRNazanin"/>
          <w:color w:val="111111"/>
          <w:sz w:val="28"/>
          <w:sz w:val="28"/>
          <w:szCs w:val="28"/>
          <w:rtl w:val="true"/>
          <w:lang w:bidi="fa-IR"/>
        </w:rPr>
        <w:t xml:space="preserve">و آن ها را از آن روز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آن گاه که جان ها به گلوگاه می رسد</w:t>
      </w:r>
      <w:r>
        <w:rPr>
          <w:rFonts w:eastAsia="IRNazanin" w:cs="IRNazanin"/>
          <w:color w:val="111111"/>
          <w:sz w:val="28"/>
          <w:szCs w:val="28"/>
          <w:rtl w:val="true"/>
          <w:lang w:bidi="fa-IR"/>
        </w:rPr>
        <w:t>.</w:t>
      </w:r>
    </w:p>
    <w:p>
      <w:pPr>
        <w:pStyle w:val="Heading3"/>
        <w:numPr>
          <w:ilvl w:val="2"/>
          <w:numId w:val="1"/>
        </w:numPr>
        <w:rPr/>
      </w:pPr>
      <w:bookmarkStart w:id="88" w:name="__RefHeading___Toc5657387_2320776876"/>
      <w:bookmarkStart w:id="89" w:name="_Toc37"/>
      <w:bookmarkEnd w:id="88"/>
      <w:r>
        <w:rPr/>
        <w:t>5</w:t>
      </w:r>
      <w:r>
        <w:rPr>
          <w:rtl w:val="true"/>
        </w:rPr>
        <w:t xml:space="preserve">. </w:t>
      </w:r>
      <w:r>
        <w:rPr>
          <w:rtl w:val="true"/>
        </w:rPr>
        <w:t>لزوم پندگیری از مواعظ</w:t>
      </w:r>
      <w:bookmarkEnd w:id="89"/>
    </w:p>
    <w:p>
      <w:pPr>
        <w:pStyle w:val="BookText"/>
        <w:rPr/>
      </w:pPr>
      <w:r>
        <w:rPr>
          <w:rFonts w:ascii="Amiri" w:hAnsi="Amiri" w:eastAsia="Amiri" w:cs="Amiri"/>
          <w:color w:val="111111"/>
          <w:sz w:val="28"/>
          <w:sz w:val="28"/>
          <w:szCs w:val="28"/>
          <w:rtl w:val="true"/>
          <w:lang w:bidi="ar-SA"/>
        </w:rPr>
        <w:t>وَ انْتَفِعُوا بِالذِّكْرِ وَ الْمَواعِظِ</w:t>
      </w:r>
      <w:r>
        <w:rPr>
          <w:rFonts w:ascii="IRNazanin" w:hAnsi="IRNazanin" w:eastAsia="IRNazanin"/>
          <w:color w:val="111111"/>
          <w:sz w:val="28"/>
          <w:sz w:val="28"/>
          <w:szCs w:val="28"/>
          <w:rtl w:val="true"/>
          <w:lang w:bidi="fa-IR"/>
        </w:rPr>
        <w:t xml:space="preserve"> از تذکرات و مواعظ بهره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مواعظ هم مواعظ قرآن را شامل می شود و هم مواعظ پیامبر صلی الله علیه و آله را؛ یعنی به وسیله قرآن و مواعظ پیامبر صلی الله علیه و آله و ائمه اطهار علیهم السلام و دیگران نفع ببرید و از مواعظ آن ها بهره 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الَّذِى نُزِّلَ عَلَيْهِ الذِّكْرُ إِنَّكَ لَمَجْنُون</w:t>
      </w:r>
      <w:r>
        <w:rPr>
          <w:rStyle w:val="FootnoteAnchor"/>
          <w:rtl w:val="true"/>
        </w:rPr>
        <w:footnoteReference w:id="49"/>
      </w:r>
      <w:r>
        <w:rPr>
          <w:rFonts w:ascii="IRNazanin" w:hAnsi="IRNazanin" w:eastAsia="IRNazanin"/>
          <w:color w:val="111111"/>
          <w:sz w:val="28"/>
          <w:sz w:val="28"/>
          <w:szCs w:val="28"/>
          <w:rtl w:val="true"/>
          <w:lang w:bidi="fa-IR"/>
        </w:rPr>
        <w:t>ای کسی که قرآن بر او نازل شده است، به یقین تو دیوانه 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0"/>
      </w:r>
      <w:r>
        <w:rPr>
          <w:rFonts w:ascii="IRNazanin" w:hAnsi="IRNazanin" w:eastAsia="IRNazanin"/>
          <w:color w:val="111111"/>
          <w:sz w:val="28"/>
          <w:sz w:val="28"/>
          <w:szCs w:val="28"/>
          <w:rtl w:val="true"/>
          <w:lang w:bidi="fa-IR"/>
        </w:rPr>
        <w:t>ما این قرآن را به تدریج نازل کرده ایم و قطعاً نگهبان آن خواهیم بود</w:t>
      </w:r>
      <w:r>
        <w:rPr>
          <w:rFonts w:eastAsia="IRNazanin" w:cs="IRNazanin"/>
          <w:color w:val="111111"/>
          <w:sz w:val="28"/>
          <w:szCs w:val="28"/>
          <w:rtl w:val="true"/>
          <w:lang w:bidi="fa-IR"/>
        </w:rPr>
        <w:t xml:space="preserve">. </w:t>
      </w:r>
      <w:bookmarkStart w:id="90" w:name="pg20329_260885"/>
    </w:p>
    <w:p>
      <w:pPr>
        <w:pStyle w:val="Heading3"/>
        <w:numPr>
          <w:ilvl w:val="2"/>
          <w:numId w:val="1"/>
        </w:numPr>
        <w:rPr/>
      </w:pPr>
      <w:bookmarkStart w:id="91" w:name="__RefHeading___Toc5657389_2320776876"/>
      <w:bookmarkStart w:id="92" w:name="_Toc38"/>
      <w:bookmarkEnd w:id="90"/>
      <w:bookmarkEnd w:id="91"/>
      <w:r>
        <w:rPr/>
        <w:t>6</w:t>
      </w:r>
      <w:r>
        <w:rPr>
          <w:rtl w:val="true"/>
        </w:rPr>
        <w:t xml:space="preserve">. </w:t>
      </w:r>
      <w:r>
        <w:rPr>
          <w:rtl w:val="true"/>
        </w:rPr>
        <w:t>توجه به لحظات دردآور و پندآموز مرگ</w:t>
      </w:r>
      <w:bookmarkEnd w:id="92"/>
    </w:p>
    <w:p>
      <w:pPr>
        <w:pStyle w:val="Heading4"/>
        <w:numPr>
          <w:ilvl w:val="3"/>
          <w:numId w:val="1"/>
        </w:numPr>
        <w:rPr/>
      </w:pPr>
      <w:bookmarkStart w:id="93" w:name="__RefHeading___Toc5657391_2320776876"/>
      <w:bookmarkStart w:id="94" w:name="_Toc39"/>
      <w:bookmarkEnd w:id="93"/>
      <w:r>
        <w:rPr/>
        <w:t>6</w:t>
      </w:r>
      <w:r>
        <w:rPr>
          <w:rtl w:val="true"/>
        </w:rPr>
        <w:t xml:space="preserve">. </w:t>
      </w:r>
      <w:r>
        <w:rPr/>
        <w:t>1</w:t>
      </w:r>
      <w:r>
        <w:rPr>
          <w:rtl w:val="true"/>
        </w:rPr>
        <w:t xml:space="preserve">. </w:t>
      </w:r>
      <w:r>
        <w:rPr>
          <w:rtl w:val="true"/>
        </w:rPr>
        <w:t>چنگ انداختن مرگ</w:t>
      </w:r>
      <w:bookmarkEnd w:id="94"/>
    </w:p>
    <w:p>
      <w:pPr>
        <w:pStyle w:val="BookText"/>
        <w:rPr/>
      </w:pPr>
      <w:r>
        <w:rPr>
          <w:rFonts w:ascii="Amiri" w:hAnsi="Amiri" w:eastAsia="Amiri" w:cs="Amiri"/>
          <w:color w:val="111111"/>
          <w:sz w:val="28"/>
          <w:sz w:val="28"/>
          <w:szCs w:val="28"/>
          <w:rtl w:val="true"/>
          <w:lang w:bidi="ar-SA"/>
        </w:rPr>
        <w:t>فَكَأَنْ قَدْ عَلِقَتْكُمْ مَخَالِبُ الْمَنِيَّةِ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w:t>
      </w:r>
    </w:p>
    <w:p>
      <w:pPr>
        <w:pStyle w:val="BookText"/>
        <w:rPr/>
      </w:pPr>
      <w:r>
        <w:rPr>
          <w:rFonts w:ascii="IRNazanin" w:hAnsi="IRNazanin" w:eastAsia="IRNazanin"/>
          <w:color w:val="111111"/>
          <w:sz w:val="28"/>
          <w:sz w:val="28"/>
          <w:szCs w:val="28"/>
          <w:rtl w:val="true"/>
          <w:lang w:bidi="fa-IR"/>
        </w:rPr>
        <w:t>گویا می بینم چنگال مرگ در پیکر شما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درنده ای که حمله می آورد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مرگ به سوی انسان و در کام خود فرو بردن انسان ها را به درنده ای تشبیه کرده است که حمله می آورد و شکار خود را پاره پاره می کند</w:t>
      </w:r>
      <w:r>
        <w:rPr>
          <w:rFonts w:eastAsia="IRNazanin" w:cs="IRNazanin"/>
          <w:color w:val="111111"/>
          <w:sz w:val="28"/>
          <w:szCs w:val="28"/>
          <w:rtl w:val="true"/>
          <w:lang w:bidi="fa-IR"/>
        </w:rPr>
        <w:t>.</w:t>
      </w:r>
    </w:p>
    <w:p>
      <w:pPr>
        <w:pStyle w:val="Heading4"/>
        <w:numPr>
          <w:ilvl w:val="3"/>
          <w:numId w:val="1"/>
        </w:numPr>
        <w:rPr/>
      </w:pPr>
      <w:bookmarkStart w:id="95" w:name="__RefHeading___Toc5657393_2320776876"/>
      <w:bookmarkStart w:id="96" w:name="_Toc40"/>
      <w:bookmarkEnd w:id="95"/>
      <w:r>
        <w:rPr/>
        <w:t>6</w:t>
      </w:r>
      <w:r>
        <w:rPr>
          <w:rtl w:val="true"/>
        </w:rPr>
        <w:t xml:space="preserve">. </w:t>
      </w:r>
      <w:r>
        <w:rPr/>
        <w:t>2</w:t>
      </w:r>
      <w:r>
        <w:rPr>
          <w:rtl w:val="true"/>
        </w:rPr>
        <w:t xml:space="preserve">. </w:t>
      </w:r>
      <w:r>
        <w:rPr>
          <w:rtl w:val="true"/>
        </w:rPr>
        <w:t>قطع علایق</w:t>
      </w:r>
      <w:bookmarkEnd w:id="96"/>
    </w:p>
    <w:p>
      <w:pPr>
        <w:pStyle w:val="BookText"/>
        <w:rPr/>
      </w:pPr>
      <w:r>
        <w:rPr>
          <w:rFonts w:ascii="Amiri" w:hAnsi="Amiri" w:eastAsia="Amiri" w:cs="Amiri"/>
          <w:color w:val="111111"/>
          <w:sz w:val="28"/>
          <w:sz w:val="28"/>
          <w:szCs w:val="28"/>
          <w:rtl w:val="true"/>
          <w:lang w:bidi="ar-SA"/>
        </w:rPr>
        <w:t>وَ انْقَطَعَتْ مِنْكُمْ عَلائِقُ الأَمْنِيَّةِ</w:t>
      </w:r>
      <w:r>
        <w:rPr>
          <w:rStyle w:val="FootnoteAnchor"/>
          <w:rtl w:val="true"/>
        </w:rPr>
        <w:footnoteReference w:id="52"/>
      </w:r>
      <w:r>
        <w:rPr>
          <w:rFonts w:ascii="IRNazanin" w:hAnsi="IRNazanin" w:eastAsia="IRNazanin"/>
          <w:color w:val="111111"/>
          <w:sz w:val="28"/>
          <w:sz w:val="28"/>
          <w:szCs w:val="28"/>
          <w:rtl w:val="true"/>
          <w:lang w:bidi="fa-IR"/>
        </w:rPr>
        <w:t xml:space="preserve"> و علاقه و آرزوها از شما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آرزوهای دنیوی از مال و ثروت و مقام و جاه و دیگر دلبستگی ها، با فرا رسیدن مرگ از میان می رود</w:t>
      </w:r>
      <w:r>
        <w:rPr>
          <w:rFonts w:eastAsia="IRNazanin" w:cs="IRNazanin"/>
          <w:color w:val="111111"/>
          <w:sz w:val="28"/>
          <w:szCs w:val="28"/>
          <w:rtl w:val="true"/>
          <w:lang w:bidi="fa-IR"/>
        </w:rPr>
        <w:t xml:space="preserve">. </w:t>
      </w:r>
      <w:r>
        <w:rPr>
          <w:rStyle w:val="FootnoteAnchor"/>
          <w:rtl w:val="true"/>
        </w:rPr>
        <w:footnoteReference w:id="53"/>
      </w:r>
      <w:bookmarkStart w:id="97" w:name="pg20329_260886"/>
    </w:p>
    <w:p>
      <w:pPr>
        <w:pStyle w:val="Heading4"/>
        <w:numPr>
          <w:ilvl w:val="3"/>
          <w:numId w:val="1"/>
        </w:numPr>
        <w:rPr/>
      </w:pPr>
      <w:bookmarkStart w:id="98" w:name="__RefHeading___Toc5657395_2320776876"/>
      <w:bookmarkStart w:id="99" w:name="_Toc41"/>
      <w:bookmarkEnd w:id="97"/>
      <w:bookmarkEnd w:id="98"/>
      <w:r>
        <w:rPr/>
        <w:t>6</w:t>
      </w:r>
      <w:r>
        <w:rPr>
          <w:rtl w:val="true"/>
        </w:rPr>
        <w:t xml:space="preserve">. </w:t>
      </w:r>
      <w:r>
        <w:rPr/>
        <w:t>3</w:t>
      </w:r>
      <w:r>
        <w:rPr>
          <w:rtl w:val="true"/>
        </w:rPr>
        <w:t xml:space="preserve">. </w:t>
      </w:r>
      <w:r>
        <w:rPr>
          <w:rtl w:val="true"/>
        </w:rPr>
        <w:t>سختی های مرگ</w:t>
      </w:r>
      <w:bookmarkEnd w:id="99"/>
    </w:p>
    <w:p>
      <w:pPr>
        <w:pStyle w:val="BookText"/>
        <w:rPr/>
      </w:pPr>
      <w:r>
        <w:rPr>
          <w:rFonts w:ascii="Amiri" w:hAnsi="Amiri" w:eastAsia="Amiri" w:cs="Amiri"/>
          <w:color w:val="111111"/>
          <w:sz w:val="28"/>
          <w:sz w:val="28"/>
          <w:szCs w:val="28"/>
          <w:rtl w:val="true"/>
          <w:lang w:bidi="ar-SA"/>
        </w:rPr>
        <w:t>وَ دَهَمَتْكُمْ مُفْتِعاتُ الأُمُورِ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شداید و سختی های مرگ و برزخ به شما روی آورده است</w:t>
      </w:r>
      <w:r>
        <w:rPr>
          <w:rFonts w:eastAsia="IRNazanin" w:cs="IRNazanin"/>
          <w:color w:val="111111"/>
          <w:sz w:val="28"/>
          <w:szCs w:val="28"/>
          <w:rtl w:val="true"/>
          <w:lang w:bidi="fa-IR"/>
        </w:rPr>
        <w:t>.</w:t>
      </w:r>
    </w:p>
    <w:p>
      <w:pPr>
        <w:pStyle w:val="Heading4"/>
        <w:numPr>
          <w:ilvl w:val="3"/>
          <w:numId w:val="1"/>
        </w:numPr>
        <w:rPr/>
      </w:pPr>
      <w:bookmarkStart w:id="100" w:name="__RefHeading___Toc5657397_2320776876"/>
      <w:bookmarkStart w:id="101" w:name="_Toc42"/>
      <w:bookmarkEnd w:id="100"/>
      <w:r>
        <w:rPr/>
        <w:t>6</w:t>
      </w:r>
      <w:r>
        <w:rPr>
          <w:rtl w:val="true"/>
        </w:rPr>
        <w:t xml:space="preserve">. </w:t>
      </w:r>
      <w:r>
        <w:rPr/>
        <w:t>4</w:t>
      </w:r>
      <w:r>
        <w:rPr>
          <w:rtl w:val="true"/>
        </w:rPr>
        <w:t xml:space="preserve">. </w:t>
      </w:r>
      <w:r>
        <w:rPr>
          <w:rtl w:val="true"/>
        </w:rPr>
        <w:t>آغاز حرکت رستاخیز</w:t>
      </w:r>
      <w:bookmarkEnd w:id="101"/>
    </w:p>
    <w:p>
      <w:pPr>
        <w:pStyle w:val="BookText"/>
        <w:rPr/>
      </w:pPr>
      <w:r>
        <w:rPr>
          <w:rFonts w:ascii="Amiri" w:hAnsi="Amiri" w:eastAsia="Amiri" w:cs="Amiri"/>
          <w:color w:val="111111"/>
          <w:sz w:val="28"/>
          <w:sz w:val="28"/>
          <w:szCs w:val="28"/>
          <w:rtl w:val="true"/>
          <w:lang w:bidi="ar-SA"/>
        </w:rPr>
        <w:t>وَ السّياقَةُ إِلَى الْوِرْدِ الْمَوْرُودِ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حرکت به سوی رستاخیز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راهی است که در کنار نهرهای بزرگی که ساحل آن با آب فاصله دارد به صورت سراشیبی درست می کنند تا افراد به آسانی بتوانند دسترسی به آب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محلی را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تشنگان بر آن وارد می شوند و در حقیقت اشاره به این است که گنهکاران محروم از آب های زلال نهرهای بهشتی به آبشخور دوزخ وارد می شوند، که جز آتش سوزان در آن جا چیزی نیست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مشابه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 قَوْمَهُ يَوْمَ الْقِيامَةِ فَأَوْرَدَهُمُ النَّارَ وَبِئْسَ الْوِرْدُ الْمَوْرُود</w:t>
      </w:r>
      <w:r>
        <w:rPr>
          <w:rStyle w:val="FootnoteAnchor"/>
          <w:rtl w:val="true"/>
        </w:rPr>
        <w:footnoteReference w:id="57"/>
      </w:r>
      <w:r>
        <w:rPr>
          <w:rFonts w:ascii="IRNazanin" w:hAnsi="IRNazanin" w:eastAsia="IRNazanin"/>
          <w:color w:val="111111"/>
          <w:sz w:val="28"/>
          <w:sz w:val="28"/>
          <w:szCs w:val="28"/>
          <w:rtl w:val="true"/>
          <w:lang w:bidi="fa-IR"/>
        </w:rPr>
        <w:t>در روز قیامت پیشاپیش قوم خود بیاید و همه را به آتش درآورد چه بد جایگاهی است که به آن وارد می شوند</w:t>
      </w:r>
      <w:r>
        <w:rPr>
          <w:rFonts w:eastAsia="IRNazanin" w:cs="IRNazanin"/>
          <w:color w:val="111111"/>
          <w:sz w:val="28"/>
          <w:szCs w:val="28"/>
          <w:rtl w:val="true"/>
          <w:lang w:bidi="fa-IR"/>
        </w:rPr>
        <w:t xml:space="preserve">. </w:t>
      </w:r>
      <w:bookmarkStart w:id="102" w:name="pg20329_260887"/>
    </w:p>
    <w:p>
      <w:pPr>
        <w:pStyle w:val="Heading3"/>
        <w:numPr>
          <w:ilvl w:val="2"/>
          <w:numId w:val="1"/>
        </w:numPr>
        <w:rPr/>
      </w:pPr>
      <w:bookmarkStart w:id="103" w:name="__RefHeading___Toc5657399_2320776876"/>
      <w:bookmarkStart w:id="104" w:name="_Toc43"/>
      <w:bookmarkEnd w:id="102"/>
      <w:bookmarkEnd w:id="103"/>
      <w:r>
        <w:rPr/>
        <w:t>7</w:t>
      </w:r>
      <w:r>
        <w:rPr>
          <w:rtl w:val="true"/>
        </w:rPr>
        <w:t xml:space="preserve">. </w:t>
      </w:r>
      <w:r>
        <w:rPr>
          <w:rtl w:val="true"/>
        </w:rPr>
        <w:t>ورود به محشر به همراه شاهد</w:t>
      </w:r>
      <w:bookmarkEnd w:id="104"/>
    </w:p>
    <w:p>
      <w:pPr>
        <w:pStyle w:val="BookText"/>
        <w:rPr/>
      </w:pPr>
      <w:r>
        <w:rPr>
          <w:rFonts w:ascii="Amiri" w:hAnsi="Amiri" w:eastAsia="Amiri" w:cs="Amiri"/>
          <w:color w:val="111111"/>
          <w:sz w:val="28"/>
          <w:sz w:val="28"/>
          <w:szCs w:val="28"/>
          <w:rtl w:val="true"/>
          <w:lang w:bidi="ar-SA"/>
        </w:rPr>
        <w:t>فَ كُلُّ نَفْس مَعَها سائِقٌ وَ شَهِيدُ سائِقٌ يَسُوقُها إلى مَحْشَرِها وَ شَاهِدٌ يَشْهَدُ عَلَيْهَا بِعَمَلِها</w:t>
      </w:r>
      <w:r>
        <w:rPr>
          <w:rStyle w:val="FootnoteAnchor"/>
          <w:rtl w:val="true"/>
        </w:rPr>
        <w:footnoteReference w:id="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هرکسی راننده و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سوی محشرش می راند و گواهی دهنده بر اعمالش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انسان ها را به سوی محشر می راند و آن عبارت است از حکم خداوندی و عوامل نزدیک به مرگ که بر نفس انسان حاکمیت یافته، آن را به معادش باز می گرداند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منظور از این که شاهدی برای انسان همراه او خواهد بود این است که خود انسان با نامه اعمال و شهادت اعضایش به آن چه انجام داده است شهادت خواهد داد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61"/>
      </w:r>
      <w:r>
        <w:rPr>
          <w:rFonts w:ascii="IRNazanin" w:hAnsi="IRNazanin" w:eastAsia="IRNazanin"/>
          <w:color w:val="111111"/>
          <w:sz w:val="28"/>
          <w:sz w:val="28"/>
          <w:szCs w:val="28"/>
          <w:rtl w:val="true"/>
          <w:lang w:bidi="fa-IR"/>
        </w:rPr>
        <w:t>هرکجا باشید، شما را در می یابد هر چند در برج های استوار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يَوْمَئِذٍ الْمَساق</w:t>
      </w:r>
      <w:r>
        <w:rPr>
          <w:rStyle w:val="FootnoteAnchor"/>
          <w:rtl w:val="true"/>
        </w:rPr>
        <w:footnoteReference w:id="62"/>
      </w:r>
      <w:r>
        <w:rPr>
          <w:rFonts w:ascii="IRNazanin" w:hAnsi="IRNazanin" w:eastAsia="IRNazanin"/>
          <w:color w:val="111111"/>
          <w:sz w:val="28"/>
          <w:sz w:val="28"/>
          <w:szCs w:val="28"/>
          <w:rtl w:val="true"/>
          <w:lang w:bidi="fa-IR"/>
        </w:rPr>
        <w:t>آن روز، روز راندنش به سوی پروردگار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جاءَتْ كُلُّ نَفْسٍ مَعَهاسائقٌ و شهیدٌ</w:t>
      </w:r>
      <w:r>
        <w:rPr>
          <w:rStyle w:val="FootnoteAnchor"/>
          <w:rtl w:val="true"/>
        </w:rPr>
        <w:footnoteReference w:id="63"/>
      </w:r>
      <w:r>
        <w:rPr>
          <w:rFonts w:ascii="IRNazanin" w:hAnsi="IRNazanin" w:eastAsia="IRNazanin"/>
          <w:color w:val="111111"/>
          <w:sz w:val="28"/>
          <w:sz w:val="28"/>
          <w:szCs w:val="28"/>
          <w:rtl w:val="true"/>
          <w:lang w:bidi="fa-IR"/>
        </w:rPr>
        <w:t xml:space="preserve">و هرکسی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 دهنده و گواهی دهنده ای است</w:t>
      </w:r>
      <w:r>
        <w:rPr>
          <w:rFonts w:eastAsia="IRNazanin" w:cs="IRNazanin"/>
          <w:color w:val="111111"/>
          <w:sz w:val="28"/>
          <w:szCs w:val="28"/>
          <w:rtl w:val="true"/>
          <w:lang w:bidi="fa-IR"/>
        </w:rPr>
        <w:t>.</w:t>
      </w:r>
    </w:p>
    <w:p>
      <w:pPr>
        <w:pStyle w:val="Heading3"/>
        <w:numPr>
          <w:ilvl w:val="2"/>
          <w:numId w:val="1"/>
        </w:numPr>
        <w:rPr/>
      </w:pPr>
      <w:bookmarkStart w:id="105" w:name="__RefHeading___Toc5657401_2320776876"/>
      <w:bookmarkStart w:id="106" w:name="_Toc44"/>
      <w:bookmarkEnd w:id="105"/>
      <w:r>
        <w:rPr/>
        <w:t>8</w:t>
      </w:r>
      <w:r>
        <w:rPr>
          <w:rtl w:val="true"/>
        </w:rPr>
        <w:t xml:space="preserve">. </w:t>
      </w:r>
      <w:r>
        <w:rPr>
          <w:rtl w:val="true"/>
        </w:rPr>
        <w:t>خصوصیات بهشت</w:t>
      </w:r>
      <w:bookmarkEnd w:id="106"/>
    </w:p>
    <w:p>
      <w:pPr>
        <w:pStyle w:val="Heading4"/>
        <w:numPr>
          <w:ilvl w:val="3"/>
          <w:numId w:val="1"/>
        </w:numPr>
        <w:rPr/>
      </w:pPr>
      <w:bookmarkStart w:id="107" w:name="__RefHeading___Toc5657403_2320776876"/>
      <w:bookmarkStart w:id="108" w:name="_Toc45"/>
      <w:bookmarkEnd w:id="107"/>
      <w:r>
        <w:rPr/>
        <w:t>8</w:t>
      </w:r>
      <w:r>
        <w:rPr>
          <w:rtl w:val="true"/>
        </w:rPr>
        <w:t xml:space="preserve">. </w:t>
      </w:r>
      <w:r>
        <w:rPr/>
        <w:t>1</w:t>
      </w:r>
      <w:r>
        <w:rPr>
          <w:rtl w:val="true"/>
        </w:rPr>
        <w:t xml:space="preserve">. </w:t>
      </w:r>
      <w:r>
        <w:rPr>
          <w:rtl w:val="true"/>
        </w:rPr>
        <w:t>درجات بهشتی</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 مُتَفاضِلاتٌ، وَ مَنازِلُ مُتَفاوتاتٌ</w:t>
      </w:r>
      <w:r>
        <w:rPr>
          <w:rStyle w:val="FootnoteAnchor"/>
          <w:rtl w:val="true"/>
        </w:rPr>
        <w:footnoteReference w:id="64"/>
      </w:r>
      <w:r>
        <w:rPr>
          <w:rFonts w:ascii="IRNazanin" w:hAnsi="IRNazanin" w:eastAsia="IRNazanin"/>
          <w:color w:val="111111"/>
          <w:sz w:val="28"/>
          <w:sz w:val="28"/>
          <w:szCs w:val="28"/>
          <w:rtl w:val="true"/>
          <w:lang w:bidi="fa-IR"/>
        </w:rPr>
        <w:t xml:space="preserve"> در آن جا درجاتی است که یکی از دیگری برتر و منزلگاه هایی است که با هم متفاوت است</w:t>
      </w:r>
      <w:r>
        <w:rPr>
          <w:rFonts w:eastAsia="IRNazanin" w:cs="IRNazanin"/>
          <w:color w:val="111111"/>
          <w:sz w:val="28"/>
          <w:szCs w:val="28"/>
          <w:rtl w:val="true"/>
          <w:lang w:bidi="fa-IR"/>
        </w:rPr>
        <w:t xml:space="preserve">. </w:t>
      </w:r>
      <w:bookmarkStart w:id="109" w:name="pg20329_260888"/>
    </w:p>
    <w:p>
      <w:pPr>
        <w:pStyle w:val="BookText"/>
        <w:rPr/>
      </w:pPr>
      <w:bookmarkEnd w:id="10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هرکس به اندازه عمل خود در بهشت درجه دارد و درجات بهشت گزاف نیست؛ یعنی این طور نیست که مانند مقام های دنیا بدون دلیل یا از روی قلدری و چاپلوسی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با اعمال صالح و خلوص انسان در موقع عمل سنجیده می شود؛ هرچند فضیلت انسان بیشتر باشد درجات بهشتی او هم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لِكُلِّ دَرَجَاتٌ مِمَّا عَمِلُوا</w:t>
      </w:r>
      <w:r>
        <w:rPr>
          <w:rStyle w:val="FootnoteAnchor"/>
          <w:rtl w:val="true"/>
        </w:rPr>
        <w:footnoteReference w:id="65"/>
      </w:r>
      <w:r>
        <w:rPr>
          <w:rFonts w:ascii="IRNazanin" w:hAnsi="IRNazanin" w:eastAsia="IRNazanin"/>
          <w:color w:val="111111"/>
          <w:sz w:val="28"/>
          <w:sz w:val="28"/>
          <w:szCs w:val="28"/>
          <w:rtl w:val="true"/>
          <w:lang w:bidi="fa-IR"/>
        </w:rPr>
        <w:t>و برای هر یک از آن چه انجام داده اند، مراتبی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تَرْفَعُ دَرَجاتٍ مَنْ نَشاءُ</w:t>
      </w:r>
      <w:r>
        <w:rPr>
          <w:rStyle w:val="FootnoteAnchor"/>
          <w:rtl w:val="true"/>
        </w:rPr>
        <w:footnoteReference w:id="66"/>
      </w:r>
      <w:r>
        <w:rPr>
          <w:rFonts w:ascii="IRNazanin" w:hAnsi="IRNazanin" w:eastAsia="IRNazanin"/>
          <w:color w:val="111111"/>
          <w:sz w:val="28"/>
          <w:sz w:val="28"/>
          <w:szCs w:val="28"/>
          <w:rtl w:val="true"/>
          <w:lang w:bidi="fa-IR"/>
        </w:rPr>
        <w:t>درجات هرکس را که بخواهیم فرا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الْجَنَّةُ مِائَةً دَرَجَةٍ مَا بَيْنَ كُلِّ دَرَجَتَيْنِ كَمَا بَيْنَ السَّمَاءِ وَالْأَرْضِ الْفِرْدَوْسُ أَعْلَاهَا دَرَجَةً مِنْهَا تُفَجَّرُ أَنْهَارُ الْجَنَّةِ الْأَرْبَعَةُ فَإِذَا سَأَلْتُمُ اللَّهَ فَاسْأَلُوهُ الْفِرْدَوْسَ</w:t>
      </w:r>
      <w:r>
        <w:rPr>
          <w:rStyle w:val="FootnoteAnchor"/>
          <w:rtl w:val="true"/>
        </w:rPr>
        <w:footnoteReference w:id="67"/>
      </w:r>
      <w:r>
        <w:rPr>
          <w:rFonts w:ascii="IRNazanin" w:hAnsi="IRNazanin" w:eastAsia="IRNazanin"/>
          <w:color w:val="111111"/>
          <w:sz w:val="28"/>
          <w:sz w:val="28"/>
          <w:szCs w:val="28"/>
          <w:rtl w:val="true"/>
          <w:lang w:bidi="fa-IR"/>
        </w:rPr>
        <w:t>بهشت صد درجه دارد که مابین هر درجه ای با درجه دیگر، فاصله ای همچون فاصله میان زمین و آسمان است و بالاترین درجات ،آن فردوس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نهرهای چهارگانه بهشت سرچشمه می گیرد پس هنگامی که از خداوند تقاضا می کنید، فردوس را تقاضا کنید</w:t>
      </w:r>
      <w:r>
        <w:rPr>
          <w:rFonts w:eastAsia="IRNazanin" w:cs="IRNazanin"/>
          <w:color w:val="111111"/>
          <w:sz w:val="28"/>
          <w:szCs w:val="28"/>
          <w:rtl w:val="true"/>
          <w:lang w:bidi="fa-IR"/>
        </w:rPr>
        <w:t>!</w:t>
      </w:r>
    </w:p>
    <w:p>
      <w:pPr>
        <w:pStyle w:val="Heading4"/>
        <w:numPr>
          <w:ilvl w:val="3"/>
          <w:numId w:val="1"/>
        </w:numPr>
        <w:rPr/>
      </w:pPr>
      <w:bookmarkStart w:id="110" w:name="__RefHeading___Toc5657405_2320776876"/>
      <w:bookmarkStart w:id="111" w:name="_Toc46"/>
      <w:bookmarkEnd w:id="110"/>
      <w:r>
        <w:rPr/>
        <w:t>8</w:t>
      </w:r>
      <w:r>
        <w:rPr>
          <w:rtl w:val="true"/>
        </w:rPr>
        <w:t xml:space="preserve">. </w:t>
      </w:r>
      <w:r>
        <w:rPr/>
        <w:t>2</w:t>
      </w:r>
      <w:r>
        <w:rPr>
          <w:rtl w:val="true"/>
        </w:rPr>
        <w:t xml:space="preserve">. </w:t>
      </w:r>
      <w:r>
        <w:rPr>
          <w:rtl w:val="true"/>
        </w:rPr>
        <w:t>جاودانگی نعمت های بهشت</w:t>
      </w:r>
      <w:bookmarkEnd w:id="111"/>
    </w:p>
    <w:p>
      <w:pPr>
        <w:pStyle w:val="BookText"/>
        <w:rPr/>
      </w:pPr>
      <w:r>
        <w:rPr>
          <w:rFonts w:ascii="Amiri" w:hAnsi="Amiri" w:eastAsia="Amiri" w:cs="Amiri"/>
          <w:color w:val="111111"/>
          <w:sz w:val="28"/>
          <w:sz w:val="28"/>
          <w:szCs w:val="28"/>
          <w:rtl w:val="true"/>
          <w:lang w:bidi="ar-SA"/>
        </w:rPr>
        <w:t>لا يَنْقَطِعُ نَعيمُها</w:t>
      </w:r>
      <w:r>
        <w:rPr>
          <w:rFonts w:ascii="IRNazanin" w:hAnsi="IRNazanin" w:eastAsia="IRNazanin"/>
          <w:color w:val="111111"/>
          <w:sz w:val="28"/>
          <w:sz w:val="28"/>
          <w:szCs w:val="28"/>
          <w:rtl w:val="true"/>
          <w:lang w:bidi="fa-IR"/>
        </w:rPr>
        <w:t xml:space="preserve"> نعمت های بهشتی هرگز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الْجَنَّةِ الَّتِي وُعِدَ الْمُتَّقُونَ تَجْرِى مِنْ تَحْتِهَا الْأَنْهَارُ أُكُلُها دَائِمَ وَ ظِلُّها</w:t>
      </w:r>
      <w:r>
        <w:rPr>
          <w:rStyle w:val="FootnoteAnchor"/>
          <w:rtl w:val="true"/>
        </w:rPr>
        <w:footnoteReference w:id="68"/>
      </w:r>
      <w:r>
        <w:rPr>
          <w:rFonts w:ascii="IRNazanin" w:hAnsi="IRNazanin" w:eastAsia="IRNazanin"/>
          <w:color w:val="111111"/>
          <w:sz w:val="28"/>
          <w:sz w:val="28"/>
          <w:szCs w:val="28"/>
          <w:rtl w:val="true"/>
          <w:lang w:bidi="fa-IR"/>
        </w:rPr>
        <w:t>وصف بهشتی که به پرهیزکاران وعده داده شده از زیر 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 اش 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أَدْخُلُوهَا بِسَلَامٍ ذلِكَ يَوْمُ الْخُلُود</w:t>
      </w:r>
      <w:r>
        <w:rPr>
          <w:rStyle w:val="FootnoteAnchor"/>
          <w:rtl w:val="true"/>
        </w:rPr>
        <w:footnoteReference w:id="69"/>
      </w:r>
      <w:r>
        <w:rPr>
          <w:rFonts w:ascii="IRNazanin" w:hAnsi="IRNazanin" w:eastAsia="IRNazanin"/>
          <w:color w:val="111111"/>
          <w:sz w:val="28"/>
          <w:sz w:val="28"/>
          <w:szCs w:val="28"/>
          <w:rtl w:val="true"/>
          <w:lang w:bidi="fa-IR"/>
        </w:rPr>
        <w:t>به سلامت و شادکامی در آن در آیید که این روز جاودانگی است</w:t>
      </w:r>
      <w:r>
        <w:rPr>
          <w:rFonts w:eastAsia="IRNazanin" w:cs="IRNazanin"/>
          <w:color w:val="111111"/>
          <w:sz w:val="28"/>
          <w:szCs w:val="28"/>
          <w:rtl w:val="true"/>
          <w:lang w:bidi="fa-IR"/>
        </w:rPr>
        <w:t xml:space="preserve">. </w:t>
      </w:r>
      <w:bookmarkStart w:id="112" w:name="pg20329_260889"/>
    </w:p>
    <w:p>
      <w:pPr>
        <w:pStyle w:val="Heading4"/>
        <w:numPr>
          <w:ilvl w:val="3"/>
          <w:numId w:val="1"/>
        </w:numPr>
        <w:rPr/>
      </w:pPr>
      <w:bookmarkStart w:id="113" w:name="__RefHeading___Toc5657407_2320776876"/>
      <w:bookmarkStart w:id="114" w:name="_Toc47"/>
      <w:bookmarkEnd w:id="112"/>
      <w:bookmarkEnd w:id="113"/>
      <w:r>
        <w:rPr/>
        <w:t>8</w:t>
      </w:r>
      <w:r>
        <w:rPr>
          <w:rtl w:val="true"/>
        </w:rPr>
        <w:t xml:space="preserve">. </w:t>
      </w:r>
      <w:r>
        <w:rPr/>
        <w:t>3</w:t>
      </w:r>
      <w:r>
        <w:rPr>
          <w:rtl w:val="true"/>
        </w:rPr>
        <w:t xml:space="preserve">. </w:t>
      </w:r>
      <w:r>
        <w:rPr>
          <w:rtl w:val="true"/>
        </w:rPr>
        <w:t>ساکنانش کوچ نمی کنند</w:t>
      </w:r>
      <w:bookmarkEnd w:id="114"/>
    </w:p>
    <w:p>
      <w:pPr>
        <w:pStyle w:val="BookText"/>
        <w:rPr/>
      </w:pPr>
      <w:r>
        <w:rPr>
          <w:rFonts w:ascii="Amiri" w:hAnsi="Amiri" w:eastAsia="Amiri" w:cs="Amiri"/>
          <w:color w:val="111111"/>
          <w:sz w:val="28"/>
          <w:sz w:val="28"/>
          <w:szCs w:val="28"/>
          <w:rtl w:val="true"/>
          <w:lang w:bidi="ar-SA"/>
        </w:rPr>
        <w:t>وَ لا يَظْعَنُ مُقيمُها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ساکنانش از آن کوچ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خالِدِينَ فِيها لا يَبْغُونَ عَنْها حِوَلا</w:t>
      </w:r>
      <w:r>
        <w:rPr>
          <w:rStyle w:val="FootnoteAnchor"/>
          <w:rtl w:val="true"/>
        </w:rPr>
        <w:footnoteReference w:id="71"/>
      </w:r>
      <w:r>
        <w:rPr>
          <w:rFonts w:ascii="IRNazanin" w:hAnsi="IRNazanin" w:eastAsia="IRNazanin"/>
          <w:color w:val="111111"/>
          <w:sz w:val="28"/>
          <w:sz w:val="28"/>
          <w:szCs w:val="28"/>
          <w:rtl w:val="true"/>
          <w:lang w:bidi="fa-IR"/>
        </w:rPr>
        <w:t>جاودانه در آن خواهند بود و از آن جا درخواست انتقال نمی کنند</w:t>
      </w:r>
      <w:r>
        <w:rPr>
          <w:rFonts w:eastAsia="IRNazanin" w:cs="IRNazanin"/>
          <w:color w:val="111111"/>
          <w:sz w:val="28"/>
          <w:szCs w:val="28"/>
          <w:rtl w:val="true"/>
          <w:lang w:bidi="fa-IR"/>
        </w:rPr>
        <w:t>.</w:t>
      </w:r>
    </w:p>
    <w:p>
      <w:pPr>
        <w:pStyle w:val="Heading4"/>
        <w:numPr>
          <w:ilvl w:val="3"/>
          <w:numId w:val="1"/>
        </w:numPr>
        <w:rPr/>
      </w:pPr>
      <w:bookmarkStart w:id="115" w:name="__RefHeading___Toc5657409_2320776876"/>
      <w:bookmarkStart w:id="116" w:name="_Toc48"/>
      <w:bookmarkEnd w:id="115"/>
      <w:r>
        <w:rPr/>
        <w:t>8</w:t>
      </w:r>
      <w:r>
        <w:rPr>
          <w:rtl w:val="true"/>
        </w:rPr>
        <w:t xml:space="preserve">. </w:t>
      </w:r>
      <w:r>
        <w:rPr/>
        <w:t>4</w:t>
      </w:r>
      <w:r>
        <w:rPr>
          <w:rtl w:val="true"/>
        </w:rPr>
        <w:t xml:space="preserve">. </w:t>
      </w:r>
      <w:r>
        <w:rPr>
          <w:rtl w:val="true"/>
        </w:rPr>
        <w:t>پیر نمی شوند</w:t>
      </w:r>
      <w:bookmarkEnd w:id="116"/>
    </w:p>
    <w:p>
      <w:pPr>
        <w:pStyle w:val="BookText"/>
        <w:rPr/>
      </w:pPr>
      <w:r>
        <w:rPr>
          <w:rFonts w:ascii="Amiri" w:hAnsi="Amiri" w:eastAsia="Amiri" w:cs="Amiri"/>
          <w:color w:val="111111"/>
          <w:sz w:val="28"/>
          <w:sz w:val="28"/>
          <w:szCs w:val="28"/>
          <w:rtl w:val="true"/>
          <w:lang w:bidi="ar-SA"/>
        </w:rPr>
        <w:t>وَ لا يَهْرَمُ خَالِدُها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ساکنانش پیر نمی شوند</w:t>
      </w:r>
      <w:r>
        <w:rPr>
          <w:rFonts w:eastAsia="IRNazanin" w:cs="IRNazanin"/>
          <w:color w:val="111111"/>
          <w:sz w:val="28"/>
          <w:szCs w:val="28"/>
          <w:rtl w:val="true"/>
          <w:lang w:bidi="fa-IR"/>
        </w:rPr>
        <w:t>.</w:t>
      </w:r>
    </w:p>
    <w:p>
      <w:pPr>
        <w:pStyle w:val="Heading4"/>
        <w:numPr>
          <w:ilvl w:val="3"/>
          <w:numId w:val="1"/>
        </w:numPr>
        <w:rPr/>
      </w:pPr>
      <w:bookmarkStart w:id="117" w:name="__RefHeading___Toc5657411_2320776876"/>
      <w:bookmarkStart w:id="118" w:name="_Toc49"/>
      <w:bookmarkEnd w:id="117"/>
      <w:r>
        <w:rPr/>
        <w:t>8</w:t>
      </w:r>
      <w:r>
        <w:rPr>
          <w:rtl w:val="true"/>
        </w:rPr>
        <w:t xml:space="preserve">. </w:t>
      </w:r>
      <w:r>
        <w:rPr/>
        <w:t>5</w:t>
      </w:r>
      <w:r>
        <w:rPr>
          <w:rtl w:val="true"/>
        </w:rPr>
        <w:t xml:space="preserve">. </w:t>
      </w:r>
      <w:r>
        <w:rPr>
          <w:rtl w:val="true"/>
        </w:rPr>
        <w:t>بدون گرفتاری</w:t>
      </w:r>
      <w:bookmarkEnd w:id="118"/>
    </w:p>
    <w:p>
      <w:pPr>
        <w:pStyle w:val="BookText"/>
        <w:rPr/>
      </w:pPr>
      <w:r>
        <w:rPr>
          <w:rFonts w:ascii="Amiri" w:hAnsi="Amiri" w:eastAsia="Amiri" w:cs="Amiri"/>
          <w:color w:val="111111"/>
          <w:sz w:val="28"/>
          <w:sz w:val="28"/>
          <w:szCs w:val="28"/>
          <w:rtl w:val="true"/>
          <w:lang w:bidi="ar-SA"/>
        </w:rPr>
        <w:t>وَ لايَبْأَسُ ساكِنُها</w:t>
      </w:r>
      <w:r>
        <w:rPr>
          <w:rStyle w:val="FootnoteAnchor"/>
          <w:rtl w:val="true"/>
        </w:rPr>
        <w:footnoteReference w:id="73"/>
      </w:r>
      <w:r>
        <w:rPr>
          <w:rFonts w:ascii="IRNazanin" w:hAnsi="IRNazanin" w:eastAsia="IRNazanin"/>
          <w:color w:val="111111"/>
          <w:sz w:val="28"/>
          <w:sz w:val="28"/>
          <w:szCs w:val="28"/>
          <w:rtl w:val="true"/>
          <w:lang w:bidi="fa-IR"/>
        </w:rPr>
        <w:t xml:space="preserve"> و آنان که در آن جای دارند گرفتار، شداید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ساکنان بهشت گرفتاری و فقر و ناتوانی و ضعف ندارند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20329_260891"/>
      <w:bookmarkStart w:id="120" w:name="pg20329_260891"/>
      <w:bookmarkEnd w:id="120"/>
    </w:p>
    <w:p>
      <w:pPr>
        <w:pStyle w:val="Heading2"/>
        <w:numPr>
          <w:ilvl w:val="1"/>
          <w:numId w:val="1"/>
        </w:numPr>
        <w:rPr/>
      </w:pPr>
      <w:bookmarkStart w:id="121" w:name="pg20329_260891"/>
      <w:bookmarkStart w:id="122" w:name="__RefHeading___Toc5657413_2320776876"/>
      <w:bookmarkStart w:id="123" w:name="_Toc50"/>
      <w:bookmarkEnd w:id="121"/>
      <w:bookmarkEnd w:id="122"/>
      <w:r>
        <w:rPr>
          <w:rtl w:val="true"/>
        </w:rPr>
        <w:t xml:space="preserve">خطبه </w:t>
      </w:r>
      <w:r>
        <w:rPr/>
        <w:t>86</w:t>
      </w:r>
      <w:bookmarkEnd w:id="123"/>
    </w:p>
    <w:p>
      <w:pPr>
        <w:pStyle w:val="Heading3"/>
        <w:numPr>
          <w:ilvl w:val="2"/>
          <w:numId w:val="1"/>
        </w:numPr>
        <w:rPr/>
      </w:pPr>
      <w:bookmarkStart w:id="124" w:name="__RefHeading___Toc5657415_2320776876"/>
      <w:bookmarkStart w:id="125" w:name="_Toc5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 xml:space="preserve">ویژگی غفلت زدایی </w:t>
      </w:r>
      <w:r>
        <w:rPr>
          <w:rStyle w:val="FootnoteAnchor"/>
          <w:rtl w:val="true"/>
        </w:rPr>
        <w:footnoteReference w:id="74"/>
      </w:r>
    </w:p>
    <w:p>
      <w:pPr>
        <w:pStyle w:val="Heading3"/>
        <w:numPr>
          <w:ilvl w:val="2"/>
          <w:numId w:val="1"/>
        </w:numPr>
        <w:rPr/>
      </w:pPr>
      <w:bookmarkStart w:id="126" w:name="__RefHeading___Toc5657417_2320776876"/>
      <w:bookmarkStart w:id="127" w:name="_Toc52"/>
      <w:bookmarkEnd w:id="126"/>
      <w:r>
        <w:rPr>
          <w:rtl w:val="true"/>
        </w:rPr>
        <w:t>پیشگفتار خطبه</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پنج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اوصاف پروردگار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توجه به آن تأثیر عمیق تربیتی در انسان دارد و او را از گناهان باز می دارد و به نیکی ها دعوت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موعظه می کند؛ این که در این دنیای زودگذر به تهیه زاد و توشه برای آخرت بپردازند و هدف آفرینش خویش را فراموش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اهمیت قرآن می پردازد؛ این که خداوند در آن اتمام حجت کرده و گفتنی ها را در هر زمینه گفته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هشدار می دهد تا از خواب غفلت برخیزند و در باقی مانده عمر خویش به جبران گذشته بپردازند و مراقب وسوسه های شیاطین باشند؛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صفت رذیله اشاره کرده مردم را از آن برحذر می دارد و بهترین انسان ها را با ذکر اوصافی معرفی می نماید</w:t>
      </w:r>
      <w:r>
        <w:rPr>
          <w:rFonts w:eastAsia="IRNazanin" w:cs="IRNazanin"/>
          <w:color w:val="111111"/>
          <w:sz w:val="28"/>
          <w:szCs w:val="28"/>
          <w:rtl w:val="true"/>
          <w:lang w:bidi="fa-IR"/>
        </w:rPr>
        <w:t xml:space="preserve">. </w:t>
      </w:r>
      <w:bookmarkStart w:id="128" w:name="pg20329_260892"/>
    </w:p>
    <w:p>
      <w:pPr>
        <w:pStyle w:val="BookText"/>
        <w:rPr/>
      </w:pPr>
      <w:bookmarkEnd w:id="128"/>
      <w:r>
        <w:rPr>
          <w:rFonts w:ascii="Amiri" w:hAnsi="Amiri" w:eastAsia="Amiri" w:cs="Amiri"/>
          <w:color w:val="111111"/>
          <w:sz w:val="28"/>
          <w:sz w:val="28"/>
          <w:szCs w:val="28"/>
          <w:rtl w:val="true"/>
          <w:lang w:bidi="ar-SA"/>
        </w:rPr>
        <w:t>قَدْ عَلِمَ السَّرَائِرَ وَ خَبَرَ الضَّمَائِرَ لَهُ الْإِحَاطَةُ بِكُلِّ شَيْءٍ وَ الْغَلَبَةُ لِكُلِّ شَيْءٍ وَالْقُوَّةُ عَلَى كُلِّ شَيْءٍ فَلْيَعْمَلِ الْعَامِلُ مِنْكُمْ فِي أَيَّامٍ مَهَلِهِ قَبْلَ إِرْهَاقِ أَجَلِهِ وَ فِي فَرَاغِهِ قَبْلَ أَوَانِ شُغْلِهِ وَ فِي مُتَنَفَّسِهِ قَبْلَ أَنْ يُؤْخَذَ بِكَظَمِهِ وَ لْيُمَهِّدْ لِنَفْسِهِ وَ قَدَمِهِ وَ لْيَتَزَوَّدْ مِنْ دَارِ ظَعْنِهِ لِدَارِ إِقَامَتِهِ فَاللَّهَ اللَّهَ أَيُّهَا النَّاسُ فِيمَا اسْتَحْفَظَكُمْ مِنْ كِتَابِهِ وَ اسْتَوْدَعَكُمْ مِنْ حُقُوقِهِ فَإِنَّ اللَّهَ سُبْحَانَهُ لَمْ يَخْلُقُكُمْ عَبَثًا وَ لَمْ يَتْرُكْكُمْ سُدًى وَ لَمْ يَدَعْكُمْ فِي جَهَالَةٍ وَلَا عَمَّى قَدْ سَمَّى آثَارَكُمْ وَ عَلِمَ أَعْمَالَكُمْ وَكَتَبَ آجَالَكُمْ وَ أَنْزَلَ عَلَيْكُمُ الْكِتَابَ تِبْياناً لِكُلِّ شَيْءٍ وَ عَمَّرَ فِيكُمْ نَبِيَّهُ أَزْمَاناً حَتَّى أَكْمَلَ لَهُ وَ لَكُمْ فِيمَا أَنْزَلَ مِنْ كِتَابِهِ دِينَهُ الَّذِي رَضِيَ لِنَفْسِهِ وَ أَنْهَى إِلَيْكُمْ عَلَى لِسَانِهِ مَحَابَّهُ مِنَ الْأَعْمَالِ وَ مَكَارِهَهُ وَ نَوَاهِيَهُ وَأَوَامِرَهُ و أَلْقَى إِلَيْكُمُ الْمَعْذِرَةَ وَاتَّخَذَ عَلَيْكُمُ الْحُجَّةَ وَ قَدَّمَ إِلَيْكُمْ بِالْوَعِيدِ وَ أَنْذَرَكُمْ بَيْنَ يَدَيْ عَذَابٍ شَدِيدٍ فَاسْتَدْرِكُوا بَقِيَّةَ أَيَّامِكُمْ وَاصْبِرُوا لَهَا أَنْفُسَكُمْ فَإِنَّهَا قَلِيلٌ فِي كَثِيرِ الْأَيَّامِ الَّتِي تَكُونُ مِنْكُمْ فِيهَا الْغَفْلَةُ وَالتَّشَاغُلُ عَنِ الْمَوْعِظَةِ وَ لَا تُرَخِّصُوا لِأَنْفُسِكُمْ فَتَذْهَبَ بِكُمُ الرُّخَصُ مَذَاهِبَ الظَّلَمَةِ وَ لَا تُدَاهِنُوا فَيَهْجُمَ بِكُمُ الْإِدْهَانُ عَلَى الْمَعْصِيَةِ عِبَادَ اللَّهِ إِنَّ أَنْصَحَ النَّاسِ لِنَفْسِهِ أَطْوَعُهُمْ لِرَبِّهِ وَإِنَّ أَغَشَّهُمْ لِنَفْسِهِ أَعْصَاهُمْ لِرَبِّهِ وَالْمَغْبُونُ مَنْ غَبَنَ نَفْسَهُ وَ الْمَغْبُوطُ مَنْ سَلِمَ لَهُ دِينُهُ وَ السَّعِيدُ مَنْ وُعِظَ بِغَيْرِهِ وَ الشَّقِيُّ مَنِ انْخَدَعَ لِهَوَاهُ وَ غُرُورِهِ وَ اعْلَمُوا أَنَّ يَسِيرَ الرِّيَاءِ شِرْكٌ وَ مُجَالَسَةَ أَهْلِ الْهَوَى مَنْسَاةٌ لِلْإِيمَانِ وَ مَحْضَرَةٌ لِلشَّيْطَانِ جَانِبُوا الْكَذِبَ فَإِنَّهُ مُجَانِبٌ لِلْإِيمَانِ الصَّادِقُ عَلَى شَفَا مَنْجَاةٍ وَكَرَامَةٍ وَ الْكَاذِبُ عَلَى شَرَفِ مَهْوَاةٍ وَ مَهَانَةٍ وَلَا تَحَاسَدُوا فَإِنَّ الْحَسَدَ يَأْكُلُ الْإِيمَانَ كَمَا تَأْكُلُ النَّارُ الْحَطَبَ وَ لَا تَبَاغَضُوا فَإِنَّهَا الْحَالِقَةُ وَاعْلَمُوا أَنَّ الْأَمَلَ يُسْهِى الْعَقْلَ وَيُنْسِي الذِّكْرَ فَأَكْذِبُوا الْأَمَلَ فَإِنَّهُ غُرُورٌ وَصَاحِبُهُ مَغْرُورٍ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657419_2320776876"/>
      <w:bookmarkStart w:id="130" w:name="_Toc53"/>
      <w:bookmarkEnd w:id="129"/>
      <w:r>
        <w:rPr/>
        <w:t>1</w:t>
      </w:r>
      <w:r>
        <w:rPr>
          <w:rtl w:val="true"/>
        </w:rPr>
        <w:t xml:space="preserve">. </w:t>
      </w:r>
      <w:r>
        <w:rPr>
          <w:rtl w:val="true"/>
        </w:rPr>
        <w:t>صفات خداوند</w:t>
      </w:r>
      <w:bookmarkEnd w:id="130"/>
    </w:p>
    <w:p>
      <w:pPr>
        <w:pStyle w:val="Heading4"/>
        <w:numPr>
          <w:ilvl w:val="3"/>
          <w:numId w:val="1"/>
        </w:numPr>
        <w:rPr/>
      </w:pPr>
      <w:bookmarkStart w:id="131" w:name="__RefHeading___Toc5657421_2320776876"/>
      <w:bookmarkStart w:id="132" w:name="_Toc54"/>
      <w:bookmarkEnd w:id="131"/>
      <w:r>
        <w:rPr/>
        <w:t>1</w:t>
      </w:r>
      <w:r>
        <w:rPr>
          <w:rtl w:val="true"/>
        </w:rPr>
        <w:t xml:space="preserve">. </w:t>
      </w:r>
      <w:r>
        <w:rPr/>
        <w:t>1</w:t>
      </w:r>
      <w:r>
        <w:rPr>
          <w:rtl w:val="true"/>
        </w:rPr>
        <w:t xml:space="preserve">. </w:t>
      </w:r>
      <w:r>
        <w:rPr>
          <w:rtl w:val="true"/>
        </w:rPr>
        <w:t>عالم به اسرار</w:t>
      </w:r>
      <w:bookmarkEnd w:id="1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w:t>
      </w:r>
      <w:r>
        <w:rPr>
          <w:rStyle w:val="FootnoteAnchor"/>
          <w:rtl w:val="true"/>
        </w:rPr>
        <w:footnoteReference w:id="75"/>
      </w:r>
      <w:bookmarkStart w:id="133" w:name="pg20329_260893"/>
    </w:p>
    <w:p>
      <w:pPr>
        <w:pStyle w:val="BookText"/>
        <w:rPr/>
      </w:pPr>
      <w:bookmarkEnd w:id="133"/>
      <w:r>
        <w:rPr>
          <w:rFonts w:ascii="IRNazanin" w:hAnsi="IRNazanin" w:eastAsia="IRNazanin"/>
          <w:color w:val="111111"/>
          <w:sz w:val="28"/>
          <w:sz w:val="28"/>
          <w:szCs w:val="28"/>
          <w:rtl w:val="true"/>
          <w:lang w:bidi="fa-IR"/>
        </w:rPr>
        <w:t>خداوند به نهان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همه پنهانی های درونی برای خداوند آشکار است و او بر همه چیز احاطه دارد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34" w:name="__RefHeading___Toc5657423_2320776876"/>
      <w:bookmarkStart w:id="135" w:name="_Toc55"/>
      <w:bookmarkEnd w:id="134"/>
      <w:r>
        <w:rPr/>
        <w:t>1</w:t>
      </w:r>
      <w:r>
        <w:rPr>
          <w:rtl w:val="true"/>
        </w:rPr>
        <w:t xml:space="preserve">. </w:t>
      </w:r>
      <w:r>
        <w:rPr/>
        <w:t>2</w:t>
      </w:r>
      <w:r>
        <w:rPr>
          <w:rtl w:val="true"/>
        </w:rPr>
        <w:t xml:space="preserve">. </w:t>
      </w:r>
      <w:r>
        <w:rPr>
          <w:rtl w:val="true"/>
        </w:rPr>
        <w:t>آگاه از اندیشه ها</w:t>
      </w:r>
      <w:bookmarkEnd w:id="135"/>
    </w:p>
    <w:p>
      <w:pPr>
        <w:pStyle w:val="BookText"/>
        <w:rPr/>
      </w:pPr>
      <w:r>
        <w:rPr>
          <w:rFonts w:ascii="Amiri" w:hAnsi="Amiri" w:eastAsia="Amiri" w:cs="Amiri"/>
          <w:color w:val="111111"/>
          <w:sz w:val="28"/>
          <w:sz w:val="28"/>
          <w:szCs w:val="28"/>
          <w:rtl w:val="true"/>
          <w:lang w:bidi="ar-SA"/>
        </w:rPr>
        <w:t>وَ خَبَرَ الضَّمَائِرَ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از اندیشه ها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اخبار نهفته بر او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 یا حادثه ای به وقوع نمی پیوندد جز این که او می داند و خبر آن واقعه نزد اوست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يَعْلَمُ السِّرَّ فِي السَّماواتِ وَ الْأَرْضِ</w:t>
      </w:r>
      <w:r>
        <w:rPr>
          <w:rStyle w:val="FootnoteAnchor"/>
          <w:rtl w:val="true"/>
        </w:rPr>
        <w:footnoteReference w:id="79"/>
      </w:r>
      <w:r>
        <w:rPr>
          <w:rFonts w:ascii="IRNazanin" w:hAnsi="IRNazanin" w:eastAsia="IRNazanin"/>
          <w:color w:val="111111"/>
          <w:sz w:val="28"/>
          <w:sz w:val="28"/>
          <w:szCs w:val="28"/>
          <w:rtl w:val="true"/>
          <w:lang w:bidi="fa-IR"/>
        </w:rPr>
        <w:t>اسرار آسمان ها و زمین را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تَجْهَرْ بِالْقَوْلِ فَإِنَّهُ يَعْلَمُ السِّرَّ وَ أَخْفی</w:t>
      </w:r>
      <w:r>
        <w:rPr>
          <w:rStyle w:val="FootnoteAnchor"/>
          <w:rtl w:val="true"/>
        </w:rPr>
        <w:footnoteReference w:id="80"/>
      </w:r>
      <w:r>
        <w:rPr>
          <w:rFonts w:ascii="IRNazanin" w:hAnsi="IRNazanin" w:eastAsia="IRNazanin"/>
          <w:color w:val="111111"/>
          <w:sz w:val="28"/>
          <w:sz w:val="28"/>
          <w:szCs w:val="28"/>
          <w:rtl w:val="true"/>
          <w:lang w:bidi="fa-IR"/>
        </w:rPr>
        <w:t>و اگر سخن به آواز گویی، او نهان و نهان تر را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يَعْلَمُوا أَنَّ اللَّهَ يَعْلَمُ سِرَّهُمْ وَ نَجْواهُمْ وَ أَنَّ اللَّهَ عَلامُ الْغُيُوبِ</w:t>
      </w:r>
      <w:r>
        <w:rPr>
          <w:rStyle w:val="FootnoteAnchor"/>
          <w:rtl w:val="true"/>
        </w:rPr>
        <w:footnoteReference w:id="81"/>
      </w:r>
      <w:r>
        <w:rPr>
          <w:rFonts w:ascii="IRNazanin" w:hAnsi="IRNazanin" w:eastAsia="IRNazanin"/>
          <w:color w:val="111111"/>
          <w:sz w:val="28"/>
          <w:sz w:val="28"/>
          <w:szCs w:val="28"/>
          <w:rtl w:val="true"/>
          <w:lang w:bidi="fa-IR"/>
        </w:rPr>
        <w:t>آیا ندانسته اند که خدا راز آنان و نجوای ایشان را می داند و خدا دانای رازهای نهانی است؟</w:t>
      </w:r>
    </w:p>
    <w:p>
      <w:pPr>
        <w:pStyle w:val="Heading4"/>
        <w:numPr>
          <w:ilvl w:val="3"/>
          <w:numId w:val="1"/>
        </w:numPr>
        <w:rPr/>
      </w:pPr>
      <w:bookmarkStart w:id="136" w:name="__RefHeading___Toc5657425_2320776876"/>
      <w:bookmarkStart w:id="137" w:name="_Toc56"/>
      <w:bookmarkEnd w:id="136"/>
      <w:r>
        <w:rPr/>
        <w:t>1</w:t>
      </w:r>
      <w:r>
        <w:rPr>
          <w:rtl w:val="true"/>
        </w:rPr>
        <w:t xml:space="preserve">. </w:t>
      </w:r>
      <w:r>
        <w:rPr/>
        <w:t>3</w:t>
      </w:r>
      <w:r>
        <w:rPr>
          <w:rtl w:val="true"/>
        </w:rPr>
        <w:t xml:space="preserve">. </w:t>
      </w:r>
      <w:r>
        <w:rPr>
          <w:rtl w:val="true"/>
        </w:rPr>
        <w:t>احاطه و سلطه الهی</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الإِحَاطَةُ بِكُلِّ شَيْءٍ</w:t>
      </w:r>
      <w:r>
        <w:rPr>
          <w:rFonts w:ascii="IRNazanin" w:hAnsi="IRNazanin" w:eastAsia="IRNazanin"/>
          <w:color w:val="111111"/>
          <w:sz w:val="28"/>
          <w:sz w:val="28"/>
          <w:szCs w:val="28"/>
          <w:rtl w:val="true"/>
          <w:lang w:bidi="fa-IR"/>
        </w:rPr>
        <w:t xml:space="preserve"> به هر چیز احاطه دارد</w:t>
      </w:r>
      <w:r>
        <w:rPr>
          <w:rFonts w:eastAsia="IRNazanin" w:cs="IRNazanin"/>
          <w:color w:val="111111"/>
          <w:sz w:val="28"/>
          <w:szCs w:val="28"/>
          <w:rtl w:val="true"/>
          <w:lang w:bidi="fa-IR"/>
        </w:rPr>
        <w:t xml:space="preserve">. </w:t>
      </w:r>
      <w:bookmarkStart w:id="138" w:name="pg20329_260894"/>
    </w:p>
    <w:p>
      <w:pPr>
        <w:pStyle w:val="BookText"/>
        <w:rPr/>
      </w:pPr>
      <w:bookmarkEnd w:id="13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احاطه داشتن خداوند بر هر چیزی به معنای آگاه بودن بر تمام کلیات و جزئیات اشیاست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إِنَّهُ بِكُلِّ شَيْءٍ مُحیط</w:t>
      </w:r>
      <w:r>
        <w:rPr>
          <w:rStyle w:val="FootnoteAnchor"/>
          <w:rtl w:val="true"/>
        </w:rPr>
        <w:footnoteReference w:id="83"/>
      </w:r>
      <w:r>
        <w:rPr>
          <w:rFonts w:ascii="IRNazanin" w:hAnsi="IRNazanin" w:eastAsia="IRNazanin"/>
          <w:color w:val="111111"/>
          <w:sz w:val="28"/>
          <w:sz w:val="28"/>
          <w:szCs w:val="28"/>
          <w:rtl w:val="true"/>
          <w:lang w:bidi="fa-IR"/>
        </w:rPr>
        <w:t>آگاه باش که مسلماً او به هرچیزی احاطه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بِما يَعْمَلُونَ مُحیطٌ</w:t>
      </w:r>
      <w:r>
        <w:rPr>
          <w:rStyle w:val="FootnoteAnchor"/>
          <w:rtl w:val="true"/>
        </w:rPr>
        <w:footnoteReference w:id="84"/>
      </w:r>
      <w:r>
        <w:rPr>
          <w:rFonts w:ascii="IRNazanin" w:hAnsi="IRNazanin" w:eastAsia="IRNazanin"/>
          <w:color w:val="111111"/>
          <w:sz w:val="28"/>
          <w:sz w:val="28"/>
          <w:szCs w:val="28"/>
          <w:rtl w:val="true"/>
          <w:lang w:bidi="fa-IR"/>
        </w:rPr>
        <w:t>خداوند به آن چه آن ها انجام می دهند احاطه دارد</w:t>
      </w:r>
      <w:r>
        <w:rPr>
          <w:rFonts w:eastAsia="IRNazanin" w:cs="IRNazanin"/>
          <w:color w:val="111111"/>
          <w:sz w:val="28"/>
          <w:szCs w:val="28"/>
          <w:rtl w:val="true"/>
          <w:lang w:bidi="fa-IR"/>
        </w:rPr>
        <w:t>.</w:t>
      </w:r>
    </w:p>
    <w:p>
      <w:pPr>
        <w:pStyle w:val="Heading4"/>
        <w:numPr>
          <w:ilvl w:val="3"/>
          <w:numId w:val="1"/>
        </w:numPr>
        <w:rPr/>
      </w:pPr>
      <w:bookmarkStart w:id="139" w:name="__RefHeading___Toc5657427_2320776876"/>
      <w:bookmarkStart w:id="140" w:name="_Toc57"/>
      <w:bookmarkEnd w:id="139"/>
      <w:r>
        <w:rPr/>
        <w:t>1</w:t>
      </w:r>
      <w:r>
        <w:rPr>
          <w:rtl w:val="true"/>
        </w:rPr>
        <w:t xml:space="preserve">. </w:t>
      </w:r>
      <w:r>
        <w:rPr/>
        <w:t>4</w:t>
      </w:r>
      <w:r>
        <w:rPr>
          <w:rtl w:val="true"/>
        </w:rPr>
        <w:t xml:space="preserve">. </w:t>
      </w:r>
      <w:r>
        <w:rPr>
          <w:rtl w:val="true"/>
        </w:rPr>
        <w:t>غالب بودن خداوند</w:t>
      </w:r>
      <w:bookmarkEnd w:id="140"/>
    </w:p>
    <w:p>
      <w:pPr>
        <w:pStyle w:val="BookText"/>
        <w:rPr/>
      </w:pPr>
      <w:r>
        <w:rPr>
          <w:rFonts w:ascii="Amiri" w:hAnsi="Amiri" w:eastAsia="Amiri" w:cs="Amiri"/>
          <w:color w:val="111111"/>
          <w:sz w:val="28"/>
          <w:sz w:val="28"/>
          <w:szCs w:val="28"/>
          <w:rtl w:val="true"/>
          <w:lang w:bidi="ar-SA"/>
        </w:rPr>
        <w:t>وَ الْغَلَبَةُ لِكُلِّ شَيْءٍ</w:t>
      </w:r>
      <w:r>
        <w:rPr>
          <w:rFonts w:ascii="IRNazanin" w:hAnsi="IRNazanin" w:eastAsia="IRNazanin"/>
          <w:color w:val="111111"/>
          <w:sz w:val="28"/>
          <w:sz w:val="28"/>
          <w:szCs w:val="28"/>
          <w:rtl w:val="true"/>
          <w:lang w:bidi="fa-IR"/>
        </w:rPr>
        <w:t xml:space="preserve"> و بر همه چیز غالب و پیروز است</w:t>
      </w:r>
      <w:r>
        <w:rPr>
          <w:rFonts w:eastAsia="IRNazanin" w:cs="IRNazanin"/>
          <w:color w:val="111111"/>
          <w:sz w:val="28"/>
          <w:szCs w:val="28"/>
          <w:rtl w:val="true"/>
          <w:lang w:bidi="fa-IR"/>
        </w:rPr>
        <w:t>.</w:t>
      </w:r>
    </w:p>
    <w:p>
      <w:pPr>
        <w:pStyle w:val="Heading4"/>
        <w:numPr>
          <w:ilvl w:val="3"/>
          <w:numId w:val="1"/>
        </w:numPr>
        <w:rPr/>
      </w:pPr>
      <w:bookmarkStart w:id="141" w:name="__RefHeading___Toc5657429_2320776876"/>
      <w:bookmarkStart w:id="142" w:name="_Toc58"/>
      <w:bookmarkEnd w:id="141"/>
      <w:r>
        <w:rPr/>
        <w:t>1</w:t>
      </w:r>
      <w:r>
        <w:rPr>
          <w:rtl w:val="true"/>
        </w:rPr>
        <w:t xml:space="preserve">. </w:t>
      </w:r>
      <w:r>
        <w:rPr/>
        <w:t>5</w:t>
      </w:r>
      <w:r>
        <w:rPr>
          <w:rtl w:val="true"/>
        </w:rPr>
        <w:t xml:space="preserve">. </w:t>
      </w:r>
      <w:r>
        <w:rPr>
          <w:rtl w:val="true"/>
        </w:rPr>
        <w:t>قادر بودن خداوند</w:t>
      </w:r>
      <w:bookmarkEnd w:id="142"/>
    </w:p>
    <w:p>
      <w:pPr>
        <w:pStyle w:val="BookText"/>
        <w:rPr/>
      </w:pPr>
      <w:r>
        <w:rPr>
          <w:rFonts w:ascii="Amiri" w:hAnsi="Amiri" w:eastAsia="Amiri" w:cs="Amiri"/>
          <w:color w:val="111111"/>
          <w:sz w:val="28"/>
          <w:sz w:val="28"/>
          <w:szCs w:val="28"/>
          <w:rtl w:val="true"/>
          <w:lang w:bidi="ar-SA"/>
        </w:rPr>
        <w:t>وَ الْقُوَّةُ عَلَى كُلِّ شَيْءٍ</w:t>
      </w:r>
      <w:r>
        <w:rPr>
          <w:rFonts w:ascii="IRNazanin" w:hAnsi="IRNazanin" w:eastAsia="IRNazanin"/>
          <w:color w:val="111111"/>
          <w:sz w:val="28"/>
          <w:sz w:val="28"/>
          <w:szCs w:val="28"/>
          <w:rtl w:val="true"/>
          <w:lang w:bidi="fa-IR"/>
        </w:rPr>
        <w:t xml:space="preserve"> و به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فرق بین قوه و غلبه آن است که قوه وسیلۀ آفرینش و غلبه وسیله چیرگی بر پدیده هایی است که از قبل آفریده شده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86"/>
      </w:r>
      <w:r>
        <w:rPr>
          <w:rFonts w:ascii="IRNazanin" w:hAnsi="IRNazanin" w:eastAsia="IRNazanin"/>
          <w:color w:val="111111"/>
          <w:sz w:val="28"/>
          <w:sz w:val="28"/>
          <w:szCs w:val="28"/>
          <w:rtl w:val="true"/>
          <w:lang w:bidi="fa-IR"/>
        </w:rPr>
        <w:t>همانا خداوند روزی دهنده کامل و کافی و صاحب قوت و قدرت است</w:t>
      </w:r>
      <w:r>
        <w:rPr>
          <w:rFonts w:eastAsia="IRNazanin" w:cs="IRNazanin"/>
          <w:color w:val="111111"/>
          <w:sz w:val="28"/>
          <w:szCs w:val="28"/>
          <w:rtl w:val="true"/>
          <w:lang w:bidi="fa-IR"/>
        </w:rPr>
        <w:t>.</w:t>
      </w:r>
    </w:p>
    <w:p>
      <w:pPr>
        <w:pStyle w:val="Heading3"/>
        <w:numPr>
          <w:ilvl w:val="2"/>
          <w:numId w:val="1"/>
        </w:numPr>
        <w:rPr/>
      </w:pPr>
      <w:bookmarkStart w:id="143" w:name="__RefHeading___Toc5657431_2320776876"/>
      <w:bookmarkStart w:id="144" w:name="_Toc59"/>
      <w:bookmarkEnd w:id="143"/>
      <w:r>
        <w:rPr/>
        <w:t>2</w:t>
      </w:r>
      <w:r>
        <w:rPr>
          <w:rtl w:val="true"/>
        </w:rPr>
        <w:t xml:space="preserve">. </w:t>
      </w:r>
      <w:r>
        <w:rPr>
          <w:rtl w:val="true"/>
        </w:rPr>
        <w:t>لزوم کسب توشه و عمل</w:t>
      </w:r>
      <w:bookmarkEnd w:id="144"/>
    </w:p>
    <w:p>
      <w:pPr>
        <w:pStyle w:val="BookText"/>
        <w:rPr/>
      </w:pPr>
      <w:r>
        <w:rPr>
          <w:rFonts w:ascii="Amiri" w:hAnsi="Amiri" w:eastAsia="Amiri" w:cs="Amiri"/>
          <w:color w:val="111111"/>
          <w:sz w:val="28"/>
          <w:sz w:val="28"/>
          <w:szCs w:val="28"/>
          <w:rtl w:val="true"/>
          <w:lang w:bidi="ar-SA"/>
        </w:rPr>
        <w:t>فَلْيَعْمَلِ الْعامِلُ مِنْكُمْ فى أَيَّامٍ مَهَلِهِ قَبْلَ إِرْهَاقِ أَجَلِهِ</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اهل عمل است باید در مدتی که مهلت دارد عمل کند پیش از آن که اجلش فرا رسد</w:t>
      </w:r>
      <w:r>
        <w:rPr>
          <w:rFonts w:eastAsia="IRNazanin" w:cs="IRNazanin"/>
          <w:color w:val="111111"/>
          <w:sz w:val="28"/>
          <w:szCs w:val="28"/>
          <w:rtl w:val="true"/>
          <w:lang w:bidi="fa-IR"/>
        </w:rPr>
        <w:t xml:space="preserve">. </w:t>
      </w:r>
      <w:bookmarkStart w:id="145" w:name="pg20329_260895"/>
    </w:p>
    <w:p>
      <w:pPr>
        <w:pStyle w:val="BookText"/>
        <w:rPr/>
      </w:pPr>
      <w:bookmarkEnd w:id="14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وقتی که مرگ رسید دیگر عمل میسر نیست پس تا پیش از فرا رسیدن اجل عمل صالح انجام دهید که انجام عمل صالح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ارْهاقِ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 نعمت زندگی و عمر شده است</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46" w:name="__RefHeading___Toc5657433_2320776876"/>
      <w:bookmarkStart w:id="147" w:name="_Toc60"/>
      <w:bookmarkEnd w:id="146"/>
      <w:r>
        <w:rPr/>
        <w:t>3</w:t>
      </w:r>
      <w:r>
        <w:rPr>
          <w:rtl w:val="true"/>
        </w:rPr>
        <w:t xml:space="preserve">. </w:t>
      </w:r>
      <w:r>
        <w:rPr>
          <w:rtl w:val="true"/>
        </w:rPr>
        <w:t>لزوم تلاش در زمان آسایش</w:t>
      </w:r>
      <w:bookmarkEnd w:id="147"/>
    </w:p>
    <w:p>
      <w:pPr>
        <w:pStyle w:val="BookText"/>
        <w:rPr/>
      </w:pPr>
      <w:r>
        <w:rPr>
          <w:rFonts w:ascii="Amiri" w:hAnsi="Amiri" w:eastAsia="Amiri" w:cs="Amiri"/>
          <w:color w:val="111111"/>
          <w:sz w:val="28"/>
          <w:sz w:val="28"/>
          <w:szCs w:val="28"/>
          <w:rtl w:val="true"/>
          <w:lang w:bidi="ar-SA"/>
        </w:rPr>
        <w:t>وَ فِي فَراغِهِ قَبْلَ أَوانِ شُغْلِهِ، وَ فِي مُتَنَفْسِهِ قَبْلَ أَنْ يُؤْخَذَ بِكَظَمِهِ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نفس او؛ گلوی او کظم معنای مصدری دارد یعنی نفس را حبس کردن که گاه کنایه از خویشتن داری به هنگام خشم و مانند آن آمده است؛ محرکة مخرج النفس؛ كظم و هو الامساك و الجمع للشيء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فراغتش پیش از آن که گرفتار شود تلاش کند و در روزگار آسودگی قبل از آن که راه گلو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فراغت، در برابر گرفتاری کسب وکار و همسر و فرزندان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سلامتی و نداشتن شداید و تنگناها و دشواری های گلوگیر، اشاره دارد و مردم را متوجه می سازد که از پروردگارشان بترسند و مخالفت نکنند درباره آن چه در کتاب خدا مأمور به حفظ و نگهداری آن هستند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مشابه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لِنَفْسٍ أَنْ تَمُوتَ إِلا بِإِذْنِ اللهِ كِتاباً مُؤَجَلا</w:t>
      </w:r>
      <w:r>
        <w:rPr>
          <w:rStyle w:val="FootnoteAnchor"/>
          <w:rtl w:val="true"/>
        </w:rPr>
        <w:footnoteReference w:id="92"/>
      </w:r>
      <w:r>
        <w:rPr>
          <w:rFonts w:ascii="IRNazanin" w:hAnsi="IRNazanin" w:eastAsia="IRNazanin"/>
          <w:color w:val="111111"/>
          <w:sz w:val="28"/>
          <w:sz w:val="28"/>
          <w:szCs w:val="28"/>
          <w:rtl w:val="true"/>
          <w:lang w:bidi="fa-IR"/>
        </w:rPr>
        <w:t>و هیچ نفسی جز به فرمان خدا نمیرد و این سرنوشتی است که مقرر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اسْتَحْفِظُوا مِنْ كِتابِ اللهِ وَ کانُوا عَلَيْهِ شُهَداءَ</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 و علمایی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هستند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گواهی دادند</w:t>
      </w:r>
      <w:r>
        <w:rPr>
          <w:rFonts w:eastAsia="IRNazanin" w:cs="IRNazanin"/>
          <w:color w:val="111111"/>
          <w:sz w:val="28"/>
          <w:szCs w:val="28"/>
          <w:rtl w:val="true"/>
          <w:lang w:bidi="fa-IR"/>
        </w:rPr>
        <w:t xml:space="preserve">. </w:t>
      </w:r>
      <w:bookmarkStart w:id="148" w:name="pg20329_260896"/>
    </w:p>
    <w:p>
      <w:pPr>
        <w:pStyle w:val="Heading3"/>
        <w:numPr>
          <w:ilvl w:val="2"/>
          <w:numId w:val="1"/>
        </w:numPr>
        <w:rPr/>
      </w:pPr>
      <w:bookmarkStart w:id="149" w:name="__RefHeading___Toc5657435_2320776876"/>
      <w:bookmarkStart w:id="150" w:name="_Toc61"/>
      <w:bookmarkEnd w:id="148"/>
      <w:bookmarkEnd w:id="149"/>
      <w:r>
        <w:rPr/>
        <w:t>4</w:t>
      </w:r>
      <w:r>
        <w:rPr>
          <w:rtl w:val="true"/>
        </w:rPr>
        <w:t xml:space="preserve">. </w:t>
      </w:r>
      <w:r>
        <w:rPr>
          <w:rtl w:val="true"/>
        </w:rPr>
        <w:t>لزوم آمادگی برای قیامت</w:t>
      </w:r>
      <w:bookmarkEnd w:id="150"/>
    </w:p>
    <w:p>
      <w:pPr>
        <w:pStyle w:val="BookText"/>
        <w:rPr/>
      </w:pPr>
      <w:r>
        <w:rPr>
          <w:rFonts w:ascii="Amiri" w:hAnsi="Amiri" w:eastAsia="Amiri" w:cs="Amiri"/>
          <w:color w:val="111111"/>
          <w:sz w:val="28"/>
          <w:sz w:val="28"/>
          <w:szCs w:val="28"/>
          <w:rtl w:val="true"/>
          <w:lang w:bidi="ar-SA"/>
        </w:rPr>
        <w:t>وَلْيُمَهِّدْ لِنَفْسِهِ وَ قَدَمِهِ وَلْيَتَزَوَّدْ مِنْ دَارِ ظَعْنِهِ لِدارِ اِقامَتِه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وَلْيَتَزَوَّد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توشه اخذ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 الارتحال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جاوید</w:t>
      </w:r>
    </w:p>
    <w:p>
      <w:pPr>
        <w:pStyle w:val="BookText"/>
        <w:rPr/>
      </w:pPr>
      <w:r>
        <w:rPr>
          <w:rFonts w:ascii="IRNazanin" w:hAnsi="IRNazanin" w:eastAsia="IRNazanin"/>
          <w:color w:val="111111"/>
          <w:sz w:val="28"/>
          <w:sz w:val="28"/>
          <w:szCs w:val="28"/>
          <w:rtl w:val="true"/>
          <w:lang w:bidi="fa-IR"/>
        </w:rPr>
        <w:t>و برای خویشتن و آینده اش چیزی آماده کند و زاد و توشه ای از سرایی که باید از آن کوچ کند، برای سرای ابدی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یعنی این انسان باید برای خود و آن روزی که در آن حاضر می شود، آماده شود و برای خود اعمال صالح و نیکو اندوخته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هنالِكَ تَبْلُوا كُلُّ نَفْسٍ مَا أَسْلَفَت</w:t>
      </w:r>
      <w:r>
        <w:rPr>
          <w:rStyle w:val="FootnoteAnchor"/>
          <w:rtl w:val="true"/>
        </w:rPr>
        <w:footnoteReference w:id="95"/>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عملی را می آزماید از میزان ارزش و مقدار جزای آن آگاه می شود که قبلاً انجام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تَفْعَلُوا مِنْ خَيْرِ يَعْلَمُهُ اللَّهُ وَ تَزَوَّدُوا فَإِنَّ خَيْرَ الزَّادِ التَّقْوى وَاتَّقُونِ يا أُولِي الْأَلْبَابِ</w:t>
      </w:r>
      <w:r>
        <w:rPr>
          <w:rStyle w:val="FootnoteAnchor"/>
          <w:rtl w:val="true"/>
        </w:rPr>
        <w:footnoteReference w:id="96"/>
      </w:r>
      <w:r>
        <w:rPr>
          <w:rFonts w:ascii="IRNazanin" w:hAnsi="IRNazanin" w:eastAsia="IRNazanin"/>
          <w:color w:val="111111"/>
          <w:sz w:val="28"/>
          <w:sz w:val="28"/>
          <w:szCs w:val="28"/>
          <w:rtl w:val="true"/>
          <w:lang w:bidi="fa-IR"/>
        </w:rPr>
        <w:t>و آن چه از کارهای خیر انجام دهید خدا می داند و زاد و توشه تهیه کنید که بهترین زاد و توشه پرهیزکاری است و ای خردمندان از من پروا کنید</w:t>
      </w:r>
      <w:r>
        <w:rPr>
          <w:rFonts w:eastAsia="IRNazanin" w:cs="IRNazanin"/>
          <w:color w:val="111111"/>
          <w:sz w:val="28"/>
          <w:szCs w:val="28"/>
          <w:rtl w:val="true"/>
          <w:lang w:bidi="fa-IR"/>
        </w:rPr>
        <w:t>.</w:t>
      </w:r>
    </w:p>
    <w:p>
      <w:pPr>
        <w:pStyle w:val="Heading3"/>
        <w:numPr>
          <w:ilvl w:val="2"/>
          <w:numId w:val="1"/>
        </w:numPr>
        <w:rPr/>
      </w:pPr>
      <w:bookmarkStart w:id="151" w:name="__RefHeading___Toc5657437_2320776876"/>
      <w:bookmarkStart w:id="152" w:name="_Toc62"/>
      <w:bookmarkEnd w:id="151"/>
      <w:r>
        <w:rPr/>
        <w:t>5</w:t>
      </w:r>
      <w:r>
        <w:rPr>
          <w:rtl w:val="true"/>
        </w:rPr>
        <w:t xml:space="preserve">. </w:t>
      </w:r>
      <w:r>
        <w:rPr>
          <w:rtl w:val="true"/>
        </w:rPr>
        <w:t>لزوم اهتمام به کتاب خدا</w:t>
      </w:r>
      <w:bookmarkEnd w:id="152"/>
    </w:p>
    <w:p>
      <w:pPr>
        <w:pStyle w:val="BookText"/>
        <w:rPr/>
      </w:pPr>
      <w:r>
        <w:rPr>
          <w:rFonts w:ascii="Amiri" w:hAnsi="Amiri" w:eastAsia="Amiri" w:cs="Amiri"/>
          <w:color w:val="111111"/>
          <w:sz w:val="28"/>
          <w:sz w:val="28"/>
          <w:szCs w:val="28"/>
          <w:rtl w:val="true"/>
          <w:lang w:bidi="ar-SA"/>
        </w:rPr>
        <w:t>فَاللَّهَ اللَّهَ أَيُّهَا النَّاسُ فِيمَا اسْتَحْفَظَكُمْ مِنْ كِتابِهِ وَ اسْتَوْدَعَكُم مِنْ حُقُوقِهِ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اسْتَوْدَعَكُم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به ودیعه گذاشته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شما خواسته است درباره حفظ کتاب خود و حقوقی را که نزد شما به ودیعت گذارده است</w:t>
      </w:r>
      <w:r>
        <w:rPr>
          <w:rFonts w:eastAsia="IRNazanin" w:cs="IRNazanin"/>
          <w:color w:val="111111"/>
          <w:sz w:val="28"/>
          <w:szCs w:val="28"/>
          <w:rtl w:val="true"/>
          <w:lang w:bidi="fa-IR"/>
        </w:rPr>
        <w:t xml:space="preserve">. </w:t>
      </w:r>
      <w:bookmarkStart w:id="153" w:name="pg20329_260897"/>
    </w:p>
    <w:p>
      <w:pPr>
        <w:pStyle w:val="BookText"/>
        <w:rPr/>
      </w:pPr>
      <w:bookmarkEnd w:id="15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این کتاب قرآن مجید است که مردم موظف به حفظ آن و احکام آن اند و منظور از حقوقی که به ودیعت نزد بندگانش گذاشته احکام و دستورات و حلال و حرام اوست که هرگونه کوتاهی در حفظ آن کتاب و این حقوق مسئولیت عظیم الهی را در پی دارد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مناداست و حرف ندای آن محذوف است و این عبارت به صورت قلب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تِلْكَ آيَاتُ الْكِتابِ وَ قُرْآنٍ مُبین</w:t>
      </w:r>
      <w:r>
        <w:rPr>
          <w:rStyle w:val="FootnoteAnchor"/>
          <w:rtl w:val="true"/>
        </w:rPr>
        <w:footnoteReference w:id="99"/>
      </w:r>
      <w:r>
        <w:rPr>
          <w:rFonts w:ascii="IRNazanin" w:hAnsi="IRNazanin" w:eastAsia="IRNazanin"/>
          <w:color w:val="111111"/>
          <w:sz w:val="28"/>
          <w:sz w:val="28"/>
          <w:szCs w:val="28"/>
          <w:rtl w:val="true"/>
          <w:lang w:bidi="fa-IR"/>
        </w:rPr>
        <w:t xml:space="preserve">این است آیات کتاب خدا 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حق و باطل را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قُرْآناً فَرَقْناهُ لِتَقْرَأَهُ عَلَى النَّاسِ عَلَى مُكْثِ</w:t>
      </w:r>
      <w:r>
        <w:rPr>
          <w:rStyle w:val="FootnoteAnchor"/>
          <w:rtl w:val="true"/>
        </w:rPr>
        <w:footnoteReference w:id="100"/>
      </w:r>
      <w:r>
        <w:rPr>
          <w:rFonts w:ascii="IRNazanin" w:hAnsi="IRNazanin" w:eastAsia="IRNazanin"/>
          <w:color w:val="111111"/>
          <w:sz w:val="28"/>
          <w:sz w:val="28"/>
          <w:szCs w:val="28"/>
          <w:rtl w:val="true"/>
          <w:lang w:bidi="fa-IR"/>
        </w:rPr>
        <w:t>و قرآنی را جزء جزء بر تو فرستادیم که تو نیز بر امت به تدریج قرائت کنی</w:t>
      </w:r>
      <w:r>
        <w:rPr>
          <w:rFonts w:eastAsia="IRNazanin" w:cs="IRNazanin"/>
          <w:color w:val="111111"/>
          <w:sz w:val="28"/>
          <w:szCs w:val="28"/>
          <w:rtl w:val="true"/>
          <w:lang w:bidi="fa-IR"/>
        </w:rPr>
        <w:t>.</w:t>
      </w:r>
    </w:p>
    <w:p>
      <w:pPr>
        <w:pStyle w:val="Heading3"/>
        <w:numPr>
          <w:ilvl w:val="2"/>
          <w:numId w:val="1"/>
        </w:numPr>
        <w:rPr/>
      </w:pPr>
      <w:bookmarkStart w:id="154" w:name="__RefHeading___Toc5657439_2320776876"/>
      <w:bookmarkStart w:id="155" w:name="_Toc63"/>
      <w:bookmarkEnd w:id="154"/>
      <w:r>
        <w:rPr/>
        <w:t>6</w:t>
      </w:r>
      <w:r>
        <w:rPr>
          <w:rtl w:val="true"/>
        </w:rPr>
        <w:t xml:space="preserve">. </w:t>
      </w:r>
      <w:r>
        <w:rPr>
          <w:rtl w:val="true"/>
        </w:rPr>
        <w:t>هدفدار بودن آفرینش</w:t>
      </w:r>
      <w:bookmarkEnd w:id="155"/>
    </w:p>
    <w:p>
      <w:pPr>
        <w:pStyle w:val="BookText"/>
        <w:rPr/>
      </w:pPr>
      <w:r>
        <w:rPr>
          <w:rFonts w:ascii="Amiri" w:hAnsi="Amiri" w:eastAsia="Amiri" w:cs="Amiri"/>
          <w:color w:val="111111"/>
          <w:sz w:val="28"/>
          <w:sz w:val="28"/>
          <w:szCs w:val="28"/>
          <w:rtl w:val="true"/>
          <w:lang w:bidi="ar-SA"/>
        </w:rPr>
        <w:t>فَإِنَّ اللَّهَ سُبْحانَهُ لَمْ يَخْلُقُكُمْ عَبَثاً</w:t>
      </w:r>
      <w:r>
        <w:rPr>
          <w:rFonts w:ascii="IRNazanin" w:hAnsi="IRNazanin" w:eastAsia="IRNazanin"/>
          <w:color w:val="111111"/>
          <w:sz w:val="28"/>
          <w:sz w:val="28"/>
          <w:szCs w:val="28"/>
          <w:rtl w:val="true"/>
          <w:lang w:bidi="fa-IR"/>
        </w:rPr>
        <w:t xml:space="preserve"> این به دلیل آن است که خداوند شما را عبث و بیهوده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جمله قبل قرار دارد؛ یعنی ای مردم خدایی که منزه از هر عیب و نقص است شما را بدون هدف و بیهوده خلق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موجودات و جهان آفرینش هدفی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این بوده که دراثر تکامل موجود مجرد کامل شود هدف این بوده که از این قالب مادی، عقلی بیافریند که جبرئیل هم به گردش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برنامه برای زندگی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يَتْرُكْكُمْ سُدًى وَ لَمْ يَدَعْكُمْ فِي جَهالَةٍ وَلا عَمِّى</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مهمل نگذاشته و در جهل و نابینایی رها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جَاءَكُمْ بَصائِرُ مِنْ رَبِّكُمْ فَمَنْ أَبْصَرَ فَلِنَفْسِهِ وَ مَنْ عَمِی</w:t>
      </w:r>
      <w:r>
        <w:rPr>
          <w:rStyle w:val="FootnoteAnchor"/>
          <w:rtl w:val="true"/>
        </w:rPr>
        <w:footnoteReference w:id="102"/>
      </w:r>
      <w:r>
        <w:rPr>
          <w:rFonts w:ascii="IRNazanin" w:hAnsi="IRNazanin" w:eastAsia="IRNazanin"/>
          <w:color w:val="111111"/>
          <w:sz w:val="28"/>
          <w:sz w:val="28"/>
          <w:szCs w:val="28"/>
          <w:rtl w:val="true"/>
          <w:lang w:bidi="fa-IR"/>
        </w:rPr>
        <w:t>پس هرکه به دیده بصیرت بنگرد به سود خود او و هرکس از سر بصیرت ننگرد به زیان خود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103"/>
      </w:r>
      <w:r>
        <w:rPr>
          <w:rFonts w:ascii="IRNazanin" w:hAnsi="IRNazanin" w:eastAsia="IRNazanin"/>
          <w:color w:val="111111"/>
          <w:sz w:val="28"/>
          <w:sz w:val="28"/>
          <w:szCs w:val="28"/>
          <w:rtl w:val="true"/>
          <w:lang w:bidi="fa-IR"/>
        </w:rPr>
        <w:t xml:space="preserve">آیا پنداشتید که شما را بیهوده آفریده ایم و این که شما به سوی ما بازگردانیده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اعمال بشر</w:t>
      </w:r>
    </w:p>
    <w:p>
      <w:pPr>
        <w:pStyle w:val="BookText"/>
        <w:rPr/>
      </w:pPr>
      <w:r>
        <w:rPr>
          <w:rFonts w:ascii="Amiri" w:hAnsi="Amiri" w:eastAsia="Amiri" w:cs="Amiri"/>
          <w:color w:val="111111"/>
          <w:sz w:val="28"/>
          <w:sz w:val="28"/>
          <w:szCs w:val="28"/>
          <w:rtl w:val="true"/>
          <w:lang w:bidi="ar-SA"/>
        </w:rPr>
        <w:t>قَدْ سَمّى آثَارَكُمْ وَ عَلِمَ أَعْمَالَكُمْ وَكَتَبَ أَجالَكُمْ</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بلکه وظایف شما را دقیقاً تعیین فرموده است و اعمال شما را می داند و سرآمد عمرتان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نام بردن آثار به تعیین کردن کارهایی 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تعلیم اعمال هم همین است؛ پس این دو عبارت نزدیک به هم هستند یعنی کارهای شما را نام برده و اعمال شما را تعلیم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نَكْتُبُ مَا قَدَّمُوا وَ آثارهم</w:t>
      </w:r>
      <w:r>
        <w:rPr>
          <w:rStyle w:val="FootnoteAnchor"/>
          <w:rtl w:val="true"/>
        </w:rPr>
        <w:footnoteReference w:id="105"/>
      </w:r>
      <w:r>
        <w:rPr>
          <w:rFonts w:ascii="IRNazanin" w:hAnsi="IRNazanin" w:eastAsia="IRNazanin"/>
          <w:color w:val="111111"/>
          <w:sz w:val="28"/>
          <w:sz w:val="28"/>
          <w:szCs w:val="28"/>
          <w:rtl w:val="true"/>
          <w:lang w:bidi="fa-IR"/>
        </w:rPr>
        <w:t>و آن چه را از پیش فرستاده اند و تمام آثار آن ها را می نویسیم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مَا تُسِرُّونَ وَ ما تُعْلِنُونَ وَ اللهُ عَليمٌ بِذَاتِ الصُّدُور</w:t>
      </w:r>
      <w:r>
        <w:rPr>
          <w:rStyle w:val="FootnoteAnchor"/>
          <w:rtl w:val="true"/>
        </w:rPr>
        <w:footnoteReference w:id="106"/>
      </w:r>
      <w:r>
        <w:rPr>
          <w:rFonts w:ascii="IRNazanin" w:hAnsi="IRNazanin" w:eastAsia="IRNazanin"/>
          <w:color w:val="111111"/>
          <w:sz w:val="28"/>
          <w:sz w:val="28"/>
          <w:szCs w:val="28"/>
          <w:rtl w:val="true"/>
          <w:lang w:bidi="fa-IR"/>
        </w:rPr>
        <w:t>و از آن چه پنهان یا آشکار می کنید باخبر است و خداوند از آن چه در سینه هاست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أُمَّةٍ أَجَلٌ إِذا جاءَ أَجَلُهُمْ فَلا يَسْتَأْخِرُونَ سَاعَة وَلا يَسْتَقْدِمُون</w:t>
      </w:r>
      <w:r>
        <w:rPr>
          <w:rStyle w:val="FootnoteAnchor"/>
          <w:rtl w:val="true"/>
        </w:rPr>
        <w:footnoteReference w:id="107"/>
      </w:r>
      <w:r>
        <w:rPr>
          <w:rFonts w:ascii="IRNazanin" w:hAnsi="IRNazanin" w:eastAsia="IRNazanin"/>
          <w:color w:val="111111"/>
          <w:sz w:val="28"/>
          <w:sz w:val="28"/>
          <w:szCs w:val="28"/>
          <w:rtl w:val="true"/>
          <w:lang w:bidi="fa-IR"/>
        </w:rPr>
        <w:t>برای هر قوم و ملتی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آن ها فرا رسد نه ساعتی تأخیر می کنند و نه ساعتی پیشی می گیرند</w:t>
      </w:r>
      <w:r>
        <w:rPr>
          <w:rFonts w:eastAsia="IRNazanin" w:cs="IRNazanin"/>
          <w:color w:val="111111"/>
          <w:sz w:val="28"/>
          <w:szCs w:val="28"/>
          <w:rtl w:val="true"/>
          <w:lang w:bidi="fa-IR"/>
        </w:rPr>
        <w:t xml:space="preserve">. </w:t>
      </w:r>
      <w:bookmarkStart w:id="156" w:name="pg20329_260899"/>
    </w:p>
    <w:p>
      <w:pPr>
        <w:pStyle w:val="Heading3"/>
        <w:numPr>
          <w:ilvl w:val="2"/>
          <w:numId w:val="1"/>
        </w:numPr>
        <w:rPr/>
      </w:pPr>
      <w:bookmarkStart w:id="157" w:name="__RefHeading___Toc5657441_2320776876"/>
      <w:bookmarkStart w:id="158" w:name="_Toc64"/>
      <w:bookmarkEnd w:id="156"/>
      <w:bookmarkEnd w:id="157"/>
      <w:r>
        <w:rPr/>
        <w:t>9</w:t>
      </w:r>
      <w:r>
        <w:rPr>
          <w:rtl w:val="true"/>
        </w:rPr>
        <w:t xml:space="preserve">. </w:t>
      </w:r>
      <w:r>
        <w:rPr>
          <w:rtl w:val="true"/>
        </w:rPr>
        <w:t>قرآن بیانگر همه چیز</w:t>
      </w:r>
      <w:bookmarkEnd w:id="158"/>
    </w:p>
    <w:p>
      <w:pPr>
        <w:pStyle w:val="BookText"/>
        <w:rPr/>
      </w:pPr>
      <w:r>
        <w:rPr>
          <w:rFonts w:ascii="Amiri" w:hAnsi="Amiri" w:eastAsia="Amiri" w:cs="Amiri"/>
          <w:color w:val="111111"/>
          <w:sz w:val="28"/>
          <w:sz w:val="28"/>
          <w:szCs w:val="28"/>
          <w:rtl w:val="true"/>
          <w:lang w:bidi="ar-SA"/>
        </w:rPr>
        <w:t>وَ أَنْزَلَ عَلَيْكُمُ الْكِتَابَ تِبْياناً لِكُلِّ شَيْءٍ</w:t>
      </w:r>
      <w:r>
        <w:rPr>
          <w:rStyle w:val="FootnoteAnchor"/>
          <w:rtl w:val="true"/>
        </w:rPr>
        <w:footnoteReference w:id="108"/>
      </w:r>
      <w:r>
        <w:rPr>
          <w:rFonts w:ascii="IRNazanin" w:hAnsi="IRNazanin" w:eastAsia="IRNazanin"/>
          <w:color w:val="111111"/>
          <w:sz w:val="28"/>
          <w:sz w:val="28"/>
          <w:szCs w:val="28"/>
          <w:rtl w:val="true"/>
          <w:lang w:bidi="fa-IR"/>
        </w:rPr>
        <w:t xml:space="preserve">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نازل کرده است که بیانگر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کتاب قرآن است خداوند قرآن را برای هدایت شما فرستاده در حالی که این کتاب بیانگر همه چیز است؛ البته این جمله با کلام حضرت رسول صلى الله عليه وسلم که در حدیث ثقلین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تَارِكٌ فِيكُمُ الثَّقَلَيْنِ كِتَابَ اللَّهِ وَ عِتْرَتِی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فقط قرآن را بیان می کند و بیان کنندگان قرآن هم اهل بیت علیهم السلام هستند</w:t>
      </w:r>
      <w:r>
        <w:rPr>
          <w:rFonts w:eastAsia="IRNazanin" w:cs="IRNazanin"/>
          <w:color w:val="111111"/>
          <w:sz w:val="28"/>
          <w:szCs w:val="28"/>
          <w:rtl w:val="true"/>
          <w:lang w:bidi="fa-IR"/>
        </w:rPr>
        <w:t>.</w:t>
      </w:r>
    </w:p>
    <w:p>
      <w:pPr>
        <w:pStyle w:val="Heading3"/>
        <w:numPr>
          <w:ilvl w:val="2"/>
          <w:numId w:val="1"/>
        </w:numPr>
        <w:rPr/>
      </w:pPr>
      <w:bookmarkStart w:id="159" w:name="__RefHeading___Toc5657443_2320776876"/>
      <w:bookmarkStart w:id="160" w:name="_Toc65"/>
      <w:bookmarkEnd w:id="159"/>
      <w:r>
        <w:rPr/>
        <w:t>10</w:t>
      </w:r>
      <w:r>
        <w:rPr>
          <w:rtl w:val="true"/>
        </w:rPr>
        <w:t xml:space="preserve">. </w:t>
      </w:r>
      <w:r>
        <w:rPr>
          <w:rtl w:val="true"/>
        </w:rPr>
        <w:t>کامل کردن دین توسط پیامبر</w:t>
      </w:r>
      <w:bookmarkEnd w:id="160"/>
    </w:p>
    <w:p>
      <w:pPr>
        <w:pStyle w:val="BookText"/>
        <w:rPr/>
      </w:pPr>
      <w:r>
        <w:rPr>
          <w:rFonts w:ascii="Amiri" w:hAnsi="Amiri" w:eastAsia="Amiri" w:cs="Amiri"/>
          <w:color w:val="111111"/>
          <w:sz w:val="28"/>
          <w:sz w:val="28"/>
          <w:szCs w:val="28"/>
          <w:rtl w:val="true"/>
          <w:lang w:bidi="ar-SA"/>
        </w:rPr>
        <w:t>وَ عَمَّرَ فِيكُمْ نَبِيَّهُ أَزْمَاناً، حَتَّى أَكْمَلَ لَهُ وَ لَكُمْ فيما أَنْزَلَ مِنْ كِتَابِهِ دِينَهُ الَّذِي رَضِيَ لِنَفْسِهِ</w:t>
      </w:r>
      <w:r>
        <w:rPr>
          <w:rStyle w:val="FootnoteAnchor"/>
          <w:rtl w:val="true"/>
        </w:rPr>
        <w:footnoteReference w:id="109"/>
      </w:r>
      <w:r>
        <w:rPr>
          <w:rFonts w:ascii="IRNazanin" w:hAnsi="IRNazanin" w:eastAsia="IRNazanin"/>
          <w:color w:val="111111"/>
          <w:sz w:val="28"/>
          <w:sz w:val="28"/>
          <w:szCs w:val="28"/>
          <w:rtl w:val="true"/>
          <w:lang w:bidi="fa-IR"/>
        </w:rPr>
        <w:t>پیامبر خود را چندان در میان شما عُمر داد تا دین خود را برای او و برای شما به کمال رسانید؛ بدان گونه که در کتاب خود نازل کرده و خود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خداوند با عُمر دادن به پیغمبر و نازل کردن آیات قرآن، دینی را که خود می پسندید برای هدایت افراد بشر تکمیل فرمود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،پیغمبر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مربوط به دوران نبوت آن حضرت بود که در میان مردم بود و با آن ها زندگی می کرد و در این مدت راه و روش دینداری را به مردم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نَزَّلْنَا عَلَيْكَ الْكِتَابَ تِبْياناً لِكُلِّ شَيْءٍ وَ هُدى وَرَحْمَةً وَبُشْرَى لِلْمُسْلِمِينَ</w:t>
      </w:r>
      <w:r>
        <w:rPr>
          <w:rStyle w:val="FootnoteAnchor"/>
          <w:rtl w:val="true"/>
        </w:rPr>
        <w:footnoteReference w:id="110"/>
      </w:r>
      <w:r>
        <w:rPr>
          <w:rFonts w:ascii="IRNazanin" w:hAnsi="IRNazanin" w:eastAsia="IRNazanin"/>
          <w:color w:val="111111"/>
          <w:sz w:val="28"/>
          <w:sz w:val="28"/>
          <w:szCs w:val="28"/>
          <w:rtl w:val="true"/>
          <w:lang w:bidi="fa-IR"/>
        </w:rPr>
        <w:t>و این کتاب را بر تو نازل کردیم که روشنگر هر چیزی است و برای مسلمانان رهنمود و رحمت و بشارتگری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نِعْمَتى وَرَضِيتُ لَكُمُ الْإِسْلامَ دينا</w:t>
      </w:r>
      <w:r>
        <w:rPr>
          <w:rStyle w:val="FootnoteAnchor"/>
          <w:rtl w:val="true"/>
        </w:rPr>
        <w:footnoteReference w:id="111"/>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 آیینی برگزیدم</w:t>
      </w:r>
      <w:r>
        <w:rPr>
          <w:rFonts w:eastAsia="IRNazanin" w:cs="IRNazanin"/>
          <w:color w:val="111111"/>
          <w:sz w:val="28"/>
          <w:szCs w:val="28"/>
          <w:rtl w:val="true"/>
          <w:lang w:bidi="fa-IR"/>
        </w:rPr>
        <w:t xml:space="preserve">. </w:t>
      </w:r>
      <w:bookmarkStart w:id="161" w:name="pg20329_260900"/>
    </w:p>
    <w:p>
      <w:pPr>
        <w:pStyle w:val="Heading3"/>
        <w:numPr>
          <w:ilvl w:val="2"/>
          <w:numId w:val="1"/>
        </w:numPr>
        <w:rPr/>
      </w:pPr>
      <w:bookmarkStart w:id="162" w:name="__RefHeading___Toc5657445_2320776876"/>
      <w:bookmarkStart w:id="163" w:name="_Toc66"/>
      <w:bookmarkEnd w:id="161"/>
      <w:bookmarkEnd w:id="162"/>
      <w:r>
        <w:rPr/>
        <w:t>11</w:t>
      </w:r>
      <w:r>
        <w:rPr>
          <w:rtl w:val="true"/>
        </w:rPr>
        <w:t xml:space="preserve">. </w:t>
      </w:r>
      <w:r>
        <w:rPr>
          <w:rtl w:val="true"/>
        </w:rPr>
        <w:t>اتمام حجت خداوند بر بندگان</w:t>
      </w:r>
      <w:bookmarkEnd w:id="163"/>
    </w:p>
    <w:p>
      <w:pPr>
        <w:pStyle w:val="Heading4"/>
        <w:numPr>
          <w:ilvl w:val="3"/>
          <w:numId w:val="1"/>
        </w:numPr>
        <w:rPr/>
      </w:pPr>
      <w:bookmarkStart w:id="164" w:name="__RefHeading___Toc5657447_2320776876"/>
      <w:bookmarkStart w:id="165" w:name="_Toc67"/>
      <w:bookmarkEnd w:id="164"/>
      <w:r>
        <w:rPr/>
        <w:t>11</w:t>
      </w:r>
      <w:r>
        <w:rPr>
          <w:rtl w:val="true"/>
        </w:rPr>
        <w:t xml:space="preserve">. </w:t>
      </w:r>
      <w:r>
        <w:rPr/>
        <w:t>1</w:t>
      </w:r>
      <w:r>
        <w:rPr>
          <w:rtl w:val="true"/>
        </w:rPr>
        <w:t xml:space="preserve">. </w:t>
      </w:r>
      <w:r>
        <w:rPr>
          <w:rtl w:val="true"/>
        </w:rPr>
        <w:t>پیامبر ابلاغ کننده وحی</w:t>
      </w:r>
      <w:bookmarkEnd w:id="165"/>
    </w:p>
    <w:p>
      <w:pPr>
        <w:pStyle w:val="BookText"/>
        <w:rPr/>
      </w:pPr>
      <w:r>
        <w:rPr>
          <w:rFonts w:ascii="Amiri" w:hAnsi="Amiri" w:eastAsia="Amiri" w:cs="Amiri"/>
          <w:color w:val="111111"/>
          <w:sz w:val="28"/>
          <w:sz w:val="28"/>
          <w:szCs w:val="28"/>
          <w:rtl w:val="true"/>
          <w:lang w:bidi="ar-SA"/>
        </w:rPr>
        <w:t>وَ أَنْهى إِلَيْكُمْ عَلَى لِسانِهِ مَحابَّهُ مِنَ الْأَعْمَالِ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 با زبان پیامبر صلی الله علیه و آله اعمالی را که محبوب داشته به شما رسانیده است</w:t>
      </w:r>
      <w:r>
        <w:rPr>
          <w:rFonts w:eastAsia="IRNazanin" w:cs="IRNazanin"/>
          <w:color w:val="111111"/>
          <w:sz w:val="28"/>
          <w:szCs w:val="28"/>
          <w:rtl w:val="true"/>
          <w:lang w:bidi="fa-IR"/>
        </w:rPr>
        <w:t>.</w:t>
      </w:r>
    </w:p>
    <w:p>
      <w:pPr>
        <w:pStyle w:val="Heading4"/>
        <w:numPr>
          <w:ilvl w:val="3"/>
          <w:numId w:val="1"/>
        </w:numPr>
        <w:rPr/>
      </w:pPr>
      <w:bookmarkStart w:id="166" w:name="__RefHeading___Toc5657449_2320776876"/>
      <w:bookmarkStart w:id="167" w:name="_Toc68"/>
      <w:bookmarkEnd w:id="166"/>
      <w:r>
        <w:rPr/>
        <w:t>11</w:t>
      </w:r>
      <w:r>
        <w:rPr>
          <w:rtl w:val="true"/>
        </w:rPr>
        <w:t xml:space="preserve">. </w:t>
      </w:r>
      <w:r>
        <w:rPr/>
        <w:t>2</w:t>
      </w:r>
      <w:r>
        <w:rPr>
          <w:rtl w:val="true"/>
        </w:rPr>
        <w:t xml:space="preserve">. </w:t>
      </w:r>
      <w:r>
        <w:rPr>
          <w:rtl w:val="true"/>
        </w:rPr>
        <w:t>پیامبر بیان کننده اوامر و نواهی</w:t>
      </w:r>
      <w:bookmarkEnd w:id="167"/>
    </w:p>
    <w:p>
      <w:pPr>
        <w:pStyle w:val="BookText"/>
        <w:rPr/>
      </w:pPr>
      <w:r>
        <w:rPr>
          <w:rFonts w:ascii="Amiri" w:hAnsi="Amiri" w:eastAsia="Amiri" w:cs="Amiri"/>
          <w:color w:val="111111"/>
          <w:sz w:val="28"/>
          <w:sz w:val="28"/>
          <w:szCs w:val="28"/>
          <w:rtl w:val="true"/>
          <w:lang w:bidi="ar-SA"/>
        </w:rPr>
        <w:t>وَ مَکارِهَهُ وَ نَواهِيَهُ وَ أَوامِرَهُ</w:t>
      </w:r>
      <w:r>
        <w:rPr>
          <w:rFonts w:ascii="IRNazanin" w:hAnsi="IRNazanin" w:eastAsia="IRNazanin"/>
          <w:color w:val="111111"/>
          <w:sz w:val="28"/>
          <w:sz w:val="28"/>
          <w:szCs w:val="28"/>
          <w:rtl w:val="true"/>
          <w:lang w:bidi="fa-IR"/>
        </w:rPr>
        <w:t xml:space="preserve"> و اعمالی را که ناخوش می دارد و نواهی و اوامرش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دوست داشته یا از آن ها کراهت داشته است، به وسیلهٔ جاری کردن بر زبان رسول خود حجت را بر بندگان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اوامری که فرموده همه چیزهایی را که محبوب خود بوده بیان کرد و چیزی را فروگذار نکرد و با نواهی که فرمود همه چیزهایی را که مغضوب او بوده بیان کرد و چیزی را فروگذار نکرد</w:t>
      </w:r>
      <w:r>
        <w:rPr>
          <w:rFonts w:eastAsia="IRNazanin" w:cs="IRNazanin"/>
          <w:color w:val="111111"/>
          <w:sz w:val="28"/>
          <w:szCs w:val="28"/>
          <w:rtl w:val="true"/>
          <w:lang w:bidi="fa-IR"/>
        </w:rPr>
        <w:t>.</w:t>
      </w:r>
    </w:p>
    <w:p>
      <w:pPr>
        <w:pStyle w:val="Heading4"/>
        <w:numPr>
          <w:ilvl w:val="3"/>
          <w:numId w:val="1"/>
        </w:numPr>
        <w:rPr/>
      </w:pPr>
      <w:bookmarkStart w:id="168" w:name="__RefHeading___Toc5657451_2320776876"/>
      <w:bookmarkStart w:id="169" w:name="_Toc69"/>
      <w:bookmarkEnd w:id="168"/>
      <w:r>
        <w:rPr/>
        <w:t>11</w:t>
      </w:r>
      <w:r>
        <w:rPr>
          <w:rtl w:val="true"/>
        </w:rPr>
        <w:t xml:space="preserve">. </w:t>
      </w:r>
      <w:r>
        <w:rPr/>
        <w:t>3</w:t>
      </w:r>
      <w:r>
        <w:rPr>
          <w:rtl w:val="true"/>
        </w:rPr>
        <w:t xml:space="preserve">. </w:t>
      </w:r>
      <w:r>
        <w:rPr>
          <w:rtl w:val="true"/>
        </w:rPr>
        <w:t>بسته بودن راه عذر</w:t>
      </w:r>
      <w:bookmarkEnd w:id="169"/>
    </w:p>
    <w:p>
      <w:pPr>
        <w:pStyle w:val="BookText"/>
        <w:rPr/>
      </w:pPr>
      <w:r>
        <w:rPr>
          <w:rFonts w:ascii="Amiri" w:hAnsi="Amiri" w:eastAsia="Amiri" w:cs="Amiri"/>
          <w:color w:val="111111"/>
          <w:sz w:val="28"/>
          <w:sz w:val="28"/>
          <w:szCs w:val="28"/>
          <w:rtl w:val="true"/>
          <w:lang w:bidi="ar-SA"/>
        </w:rPr>
        <w:t>فَأَلْقَى إِلَيْكُمُ الْمَعْذِرَةَ وَ اتَّخَذَ عَلَيْكُمُ الْحُجَّةَ</w:t>
      </w:r>
      <w:r>
        <w:rPr>
          <w:rStyle w:val="FootnoteAnchor"/>
          <w:rtl w:val="true"/>
        </w:rPr>
        <w:footnoteReference w:id="113"/>
      </w:r>
      <w:r>
        <w:rPr>
          <w:rFonts w:ascii="IRNazanin" w:hAnsi="IRNazanin" w:eastAsia="IRNazanin"/>
          <w:color w:val="111111"/>
          <w:sz w:val="28"/>
          <w:sz w:val="28"/>
          <w:szCs w:val="28"/>
          <w:rtl w:val="true"/>
          <w:lang w:bidi="fa-IR"/>
        </w:rPr>
        <w:t xml:space="preserve"> و به این ترتیب راه عذر را بر شما بسته و حجت را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با بیان احکام و نشان دادن مسیر راه عذر آوری بندگان را در روز قیامت بسته است اگر حلال ها و حرام ها را نمی گفت یا بعضی را می گفت و بعضی را نمی گفت و با این حال روز قیامت بندگان را مؤاخذه می کرد جای عذر آوردن برای بنده وجود داشت ولی وقتی که همۀ حلال ها و حرام ها را بیان کرده دیگر جای عذر تراشی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فَلِلَّهِ الْحُجَّةُ الْبالِغَة</w:t>
      </w:r>
      <w:r>
        <w:rPr>
          <w:rStyle w:val="FootnoteAnchor"/>
          <w:rtl w:val="true"/>
        </w:rPr>
        <w:footnoteReference w:id="11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bookmarkStart w:id="170" w:name="pg20329_260901"/>
    </w:p>
    <w:p>
      <w:pPr>
        <w:pStyle w:val="Heading4"/>
        <w:numPr>
          <w:ilvl w:val="3"/>
          <w:numId w:val="1"/>
        </w:numPr>
        <w:rPr/>
      </w:pPr>
      <w:bookmarkStart w:id="171" w:name="__RefHeading___Toc5657453_2320776876"/>
      <w:bookmarkStart w:id="172" w:name="_Toc70"/>
      <w:bookmarkEnd w:id="170"/>
      <w:bookmarkEnd w:id="171"/>
      <w:r>
        <w:rPr/>
        <w:t>11</w:t>
      </w:r>
      <w:r>
        <w:rPr>
          <w:rtl w:val="true"/>
        </w:rPr>
        <w:t xml:space="preserve">. </w:t>
      </w:r>
      <w:r>
        <w:rPr/>
        <w:t>4</w:t>
      </w:r>
      <w:r>
        <w:rPr>
          <w:rtl w:val="true"/>
        </w:rPr>
        <w:t xml:space="preserve">. </w:t>
      </w:r>
      <w:r>
        <w:rPr>
          <w:rtl w:val="true"/>
        </w:rPr>
        <w:t>بیم و انذار</w:t>
      </w:r>
      <w:bookmarkEnd w:id="172"/>
    </w:p>
    <w:p>
      <w:pPr>
        <w:pStyle w:val="BookText"/>
        <w:rPr/>
      </w:pPr>
      <w:r>
        <w:rPr>
          <w:rFonts w:ascii="Amiri" w:hAnsi="Amiri" w:eastAsia="Amiri" w:cs="Amiri"/>
          <w:color w:val="111111"/>
          <w:sz w:val="28"/>
          <w:sz w:val="28"/>
          <w:szCs w:val="28"/>
          <w:rtl w:val="true"/>
          <w:lang w:bidi="ar-SA"/>
        </w:rPr>
        <w:t>وَ قَدَّمَ إِلَيْكُمْ بِالْوَعِيدِ وَ أَنْذَرَكُمْ بَيْنَ يَدَيْ عَذَابٍ شَدِيد</w:t>
      </w:r>
      <w:r>
        <w:rPr>
          <w:rStyle w:val="FootnoteAnchor"/>
          <w:rtl w:val="true"/>
        </w:rPr>
        <w:footnoteReference w:id="115"/>
      </w:r>
      <w:r>
        <w:rPr>
          <w:rFonts w:ascii="IRNazanin" w:hAnsi="IRNazanin" w:eastAsia="IRNazanin"/>
          <w:color w:val="111111"/>
          <w:sz w:val="28"/>
          <w:sz w:val="28"/>
          <w:szCs w:val="28"/>
          <w:rtl w:val="true"/>
          <w:lang w:bidi="fa-IR"/>
        </w:rPr>
        <w:t xml:space="preserve"> و اعلام خطر کرده است و پیش از فرا رسیدن عذاب شدید، شما را انذار نموده و بیم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كَذلِكَ أَنْزَلْنَاهُ قُرْآناً عَرَبِيًّا وَ صَرَّفْنا فيهِ مِنَ الْوَعِيدِ</w:t>
      </w:r>
      <w:r>
        <w:rPr>
          <w:rStyle w:val="FootnoteAnchor"/>
          <w:rtl w:val="true"/>
        </w:rPr>
        <w:footnoteReference w:id="116"/>
      </w:r>
      <w:r>
        <w:rPr>
          <w:rFonts w:ascii="IRNazanin" w:hAnsi="IRNazanin" w:eastAsia="IRNazanin"/>
          <w:color w:val="111111"/>
          <w:sz w:val="28"/>
          <w:sz w:val="28"/>
          <w:szCs w:val="28"/>
          <w:rtl w:val="true"/>
          <w:lang w:bidi="fa-IR"/>
        </w:rPr>
        <w:t xml:space="preserve">و این گونه آن را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 انواع وعیدها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بیان نمودیم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النَّاسَ يَوْمَ يَأْتِيهِمُ الْعَذاب</w:t>
      </w:r>
      <w:r>
        <w:rPr>
          <w:rStyle w:val="FootnoteAnchor"/>
          <w:rtl w:val="true"/>
        </w:rPr>
        <w:footnoteReference w:id="117"/>
      </w:r>
      <w:r>
        <w:rPr>
          <w:rFonts w:ascii="IRNazanin" w:hAnsi="IRNazanin" w:eastAsia="IRNazanin"/>
          <w:color w:val="111111"/>
          <w:sz w:val="28"/>
          <w:sz w:val="28"/>
          <w:szCs w:val="28"/>
          <w:rtl w:val="true"/>
          <w:lang w:bidi="fa-IR"/>
        </w:rPr>
        <w:t>و مردم را بترسان از روزی که عذاب الهی به سراغشان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أَنْذِرْهُمْ يَوْمَ الْآزِفَةِ إِذِ الْقُلُوبُ لَدَى الْحَناجِر</w:t>
      </w:r>
      <w:r>
        <w:rPr>
          <w:rStyle w:val="FootnoteAnchor"/>
          <w:rtl w:val="true"/>
        </w:rPr>
        <w:footnoteReference w:id="118"/>
      </w:r>
      <w:r>
        <w:rPr>
          <w:rFonts w:ascii="IRNazanin" w:hAnsi="IRNazanin" w:eastAsia="IRNazanin"/>
          <w:color w:val="111111"/>
          <w:sz w:val="28"/>
          <w:sz w:val="28"/>
          <w:szCs w:val="28"/>
          <w:rtl w:val="true"/>
          <w:lang w:bidi="fa-IR"/>
        </w:rPr>
        <w:t>از روز قیامت بترسانشان، آن گاه که دل های لبریز از اندوه نزدیک حنجره ها رسد</w:t>
      </w:r>
      <w:r>
        <w:rPr>
          <w:rFonts w:eastAsia="IRNazanin" w:cs="IRNazanin"/>
          <w:color w:val="111111"/>
          <w:sz w:val="28"/>
          <w:szCs w:val="28"/>
          <w:rtl w:val="true"/>
          <w:lang w:bidi="fa-IR"/>
        </w:rPr>
        <w:t>.</w:t>
      </w:r>
    </w:p>
    <w:p>
      <w:pPr>
        <w:pStyle w:val="Heading3"/>
        <w:numPr>
          <w:ilvl w:val="2"/>
          <w:numId w:val="1"/>
        </w:numPr>
        <w:rPr/>
      </w:pPr>
      <w:bookmarkStart w:id="173" w:name="__RefHeading___Toc5657455_2320776876"/>
      <w:bookmarkStart w:id="174" w:name="_Toc71"/>
      <w:bookmarkEnd w:id="173"/>
      <w:r>
        <w:rPr/>
        <w:t>12</w:t>
      </w:r>
      <w:r>
        <w:rPr>
          <w:rtl w:val="true"/>
        </w:rPr>
        <w:t xml:space="preserve">. </w:t>
      </w:r>
      <w:r>
        <w:rPr>
          <w:rtl w:val="true"/>
        </w:rPr>
        <w:t>غنیمت شمردن فرصت</w:t>
      </w:r>
      <w:bookmarkEnd w:id="174"/>
    </w:p>
    <w:p>
      <w:pPr>
        <w:pStyle w:val="BookText"/>
        <w:rPr/>
      </w:pPr>
      <w:r>
        <w:rPr>
          <w:rFonts w:ascii="Amiri" w:hAnsi="Amiri" w:eastAsia="Amiri" w:cs="Amiri"/>
          <w:color w:val="111111"/>
          <w:sz w:val="28"/>
          <w:sz w:val="28"/>
          <w:szCs w:val="28"/>
          <w:rtl w:val="true"/>
          <w:lang w:bidi="ar-SA"/>
        </w:rPr>
        <w:t>فَاسْتَدْرِكُوا بَقِيَّةَ أَيَّامِكُمْ وَاصْبِرُوا لَها أَنْفُسَكُم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حال که چنین است باقی مانده عمر خویش را دریابید و به خاطر آن صبر و استقامت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صابر به کسی گفته می شود که نفس اماره خود را در معصیت حبس می کند و نمی گذارد مرتکب گناهان و اعمال زشت شود</w:t>
      </w:r>
      <w:r>
        <w:rPr>
          <w:rFonts w:eastAsia="IRNazanin" w:cs="IRNazanin"/>
          <w:color w:val="111111"/>
          <w:sz w:val="28"/>
          <w:szCs w:val="28"/>
          <w:rtl w:val="true"/>
          <w:lang w:bidi="fa-IR"/>
        </w:rPr>
        <w:t>.</w:t>
      </w:r>
    </w:p>
    <w:p>
      <w:pPr>
        <w:pStyle w:val="Heading3"/>
        <w:numPr>
          <w:ilvl w:val="2"/>
          <w:numId w:val="1"/>
        </w:numPr>
        <w:rPr/>
      </w:pPr>
      <w:bookmarkStart w:id="175" w:name="__RefHeading___Toc5657457_2320776876"/>
      <w:bookmarkStart w:id="176" w:name="_Toc72"/>
      <w:bookmarkEnd w:id="175"/>
      <w:r>
        <w:rPr/>
        <w:t>13</w:t>
      </w:r>
      <w:r>
        <w:rPr>
          <w:rtl w:val="true"/>
        </w:rPr>
        <w:t xml:space="preserve">. </w:t>
      </w:r>
      <w:r>
        <w:rPr>
          <w:rtl w:val="true"/>
        </w:rPr>
        <w:t>محدود بودن عمر</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قَليلٌ في كَثِيرِ الأَيَّامِ الَّتى تَكُونُ مِنْكُمْ فِيهَا الْغَفْلَةُ وَالتَشاغُلُ عَنِ الْمَوْعِظَةِ</w:t>
      </w:r>
      <w:r>
        <w:rPr>
          <w:rFonts w:ascii="IRNazanin" w:hAnsi="IRNazanin" w:eastAsia="IRNazanin"/>
          <w:color w:val="111111"/>
          <w:sz w:val="28"/>
          <w:sz w:val="28"/>
          <w:szCs w:val="28"/>
          <w:rtl w:val="true"/>
          <w:lang w:bidi="fa-IR"/>
        </w:rPr>
        <w:t xml:space="preserve"> زیرا باقی مانده عمر بسیار کم است در برابر ایام زیادی که شما به غفلت گذرانده اید و به پند و موعظه توجه نکرده اید</w:t>
      </w:r>
      <w:r>
        <w:rPr>
          <w:rFonts w:eastAsia="IRNazanin" w:cs="IRNazanin"/>
          <w:color w:val="111111"/>
          <w:sz w:val="28"/>
          <w:szCs w:val="28"/>
          <w:rtl w:val="true"/>
          <w:lang w:bidi="fa-IR"/>
        </w:rPr>
        <w:t xml:space="preserve">. </w:t>
      </w:r>
      <w:bookmarkStart w:id="177" w:name="pg20329_260902"/>
    </w:p>
    <w:p>
      <w:pPr>
        <w:pStyle w:val="BookText"/>
        <w:rPr/>
      </w:pPr>
      <w:bookmarkEnd w:id="17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مِنْكُمْ فِيهَا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در گذشته چنین غفلت هایی از شما صادر شده در آینده نیز زمینه آن وجود دارد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78" w:name="__RefHeading___Toc5657459_2320776876"/>
      <w:bookmarkStart w:id="179" w:name="_Toc73"/>
      <w:bookmarkEnd w:id="178"/>
      <w:r>
        <w:rPr/>
        <w:t>14</w:t>
      </w:r>
      <w:r>
        <w:rPr>
          <w:rtl w:val="true"/>
        </w:rPr>
        <w:t xml:space="preserve">. </w:t>
      </w:r>
      <w:r>
        <w:rPr>
          <w:rtl w:val="true"/>
        </w:rPr>
        <w:t>آزادی بیش از حد ممنوع</w:t>
      </w:r>
      <w:r>
        <w:rPr>
          <w:rtl w:val="true"/>
        </w:rPr>
        <w:t>!</w:t>
      </w:r>
      <w:bookmarkEnd w:id="179"/>
    </w:p>
    <w:p>
      <w:pPr>
        <w:pStyle w:val="BookText"/>
        <w:rPr/>
      </w:pPr>
      <w:r>
        <w:rPr>
          <w:rFonts w:ascii="Amiri" w:hAnsi="Amiri" w:eastAsia="Amiri" w:cs="Amiri"/>
          <w:color w:val="111111"/>
          <w:sz w:val="28"/>
          <w:sz w:val="28"/>
          <w:szCs w:val="28"/>
          <w:rtl w:val="true"/>
          <w:lang w:bidi="ar-SA"/>
        </w:rPr>
        <w:t>وَلا تُرَ خُصُوا لأَنْفُسِكُمْ فَتَذْهَبَ بِكُمُ الرُّخَصُ مَذاهِبَ الظَّلَمَةِ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 بیش از حد آزادی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افراطی از مباح و آزادی، شما را در طریق ظالمان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رخصت آن سهل انگاری هایی است که اشخاص در رابطه با انواع خوردنی ها، آشامیدنی ها و ازدواج داشته 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انحرافی و عدول از طریق حق می باشد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اگر به نفس اماره اجازه و فرصت داده شود این فرصت ها موجب می شود که انسان را در راه ظالمین قرار دهد؛ یعنی اگر فرصت دادی و توبه نکردی گناه می کنی</w:t>
      </w:r>
      <w:r>
        <w:rPr>
          <w:rFonts w:eastAsia="IRNazanin" w:cs="IRNazanin"/>
          <w:color w:val="111111"/>
          <w:sz w:val="28"/>
          <w:szCs w:val="28"/>
          <w:rtl w:val="true"/>
          <w:lang w:bidi="fa-IR"/>
        </w:rPr>
        <w:t>.</w:t>
      </w:r>
    </w:p>
    <w:p>
      <w:pPr>
        <w:pStyle w:val="Heading3"/>
        <w:numPr>
          <w:ilvl w:val="2"/>
          <w:numId w:val="1"/>
        </w:numPr>
        <w:rPr/>
      </w:pPr>
      <w:bookmarkStart w:id="180" w:name="__RefHeading___Toc5657461_2320776876"/>
      <w:bookmarkStart w:id="181" w:name="_Toc74"/>
      <w:bookmarkEnd w:id="180"/>
      <w:r>
        <w:rPr/>
        <w:t>15</w:t>
      </w:r>
      <w:r>
        <w:rPr>
          <w:rtl w:val="true"/>
        </w:rPr>
        <w:t xml:space="preserve">. </w:t>
      </w:r>
      <w:r>
        <w:rPr>
          <w:rtl w:val="true"/>
        </w:rPr>
        <w:t>لزوم پرهیز از تظاهر و فریب</w:t>
      </w:r>
      <w:bookmarkEnd w:id="181"/>
    </w:p>
    <w:p>
      <w:pPr>
        <w:pStyle w:val="BookText"/>
        <w:rPr/>
      </w:pPr>
      <w:r>
        <w:rPr>
          <w:rFonts w:ascii="Amiri" w:hAnsi="Amiri" w:eastAsia="Amiri" w:cs="Amiri"/>
          <w:color w:val="111111"/>
          <w:sz w:val="28"/>
          <w:sz w:val="28"/>
          <w:szCs w:val="28"/>
          <w:rtl w:val="true"/>
          <w:lang w:bidi="ar-SA"/>
        </w:rPr>
        <w:t>وَلا تُداهِنُوا فَيَهْجُمَ بِكُمُ الْإِنْهانُ عَلَى الْمَعْصِيَةِ</w:t>
      </w:r>
      <w:r>
        <w:rPr>
          <w:rStyle w:val="FootnoteAnchor"/>
          <w:rtl w:val="true"/>
        </w:rPr>
        <w:footnoteReference w:id="1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سازی و فریب کاری نکنید که شما را به معصیت می کشاند</w:t>
      </w:r>
      <w:r>
        <w:rPr>
          <w:rFonts w:eastAsia="IRNazanin" w:cs="IRNazanin"/>
          <w:color w:val="111111"/>
          <w:sz w:val="28"/>
          <w:szCs w:val="28"/>
          <w:rtl w:val="true"/>
          <w:lang w:bidi="fa-IR"/>
        </w:rPr>
        <w:t xml:space="preserve">. </w:t>
      </w:r>
      <w:bookmarkStart w:id="182" w:name="pg20329_260903"/>
    </w:p>
    <w:p>
      <w:pPr>
        <w:pStyle w:val="BookText"/>
        <w:rPr/>
      </w:pPr>
      <w:bookmarkEnd w:id="18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رابطه با اهل گناه نرمش و انعطاف نشان دهد و ظاهر سازی نفاق آلود کند که این گونه نرمش و ظاهر سازی، سرانجام انسان را به انواع گناهان آلوده می سازد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83" w:name="__RefHeading___Toc5657463_2320776876"/>
      <w:bookmarkStart w:id="184" w:name="_Toc75"/>
      <w:bookmarkEnd w:id="183"/>
      <w:r>
        <w:rPr/>
        <w:t>16</w:t>
      </w:r>
      <w:r>
        <w:rPr>
          <w:rtl w:val="true"/>
        </w:rPr>
        <w:t xml:space="preserve">. </w:t>
      </w:r>
      <w:r>
        <w:rPr>
          <w:rtl w:val="true"/>
        </w:rPr>
        <w:t>لزوم اطاعت از پروردگار</w:t>
      </w:r>
      <w:bookmarkEnd w:id="184"/>
    </w:p>
    <w:p>
      <w:pPr>
        <w:pStyle w:val="BookText"/>
        <w:rPr/>
      </w:pPr>
      <w:r>
        <w:rPr>
          <w:rFonts w:ascii="Amiri" w:hAnsi="Amiri" w:eastAsia="Amiri" w:cs="Amiri"/>
          <w:color w:val="111111"/>
          <w:sz w:val="28"/>
          <w:sz w:val="28"/>
          <w:szCs w:val="28"/>
          <w:rtl w:val="true"/>
          <w:lang w:bidi="ar-SA"/>
        </w:rPr>
        <w:t>عِبادَ اللَّهِ إِنَّ أَنْصَحَ النّاسِ لِنَفْسِهِ أَطْوَعُهُمْ لِرَبِّهِ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 بندگان خدا آن ها که خالصانه تر و خیرخواهانه تر با خود برخورد می کنند، از همه در برابر پروردگار مطیع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هدف از نصیحت کردن ناصح این است که به شخصی که شنونده نصیحت است، خیر و منفعت برساند و می دانیم که برترین خیر و منفعت سعادت پایدار ابدی و مشاهده رحمت حضرت ربوبی است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85" w:name="__RefHeading___Toc5657465_2320776876"/>
      <w:bookmarkStart w:id="186" w:name="_Toc76"/>
      <w:bookmarkEnd w:id="185"/>
      <w:r>
        <w:rPr/>
        <w:t>17</w:t>
      </w:r>
      <w:r>
        <w:rPr>
          <w:rtl w:val="true"/>
        </w:rPr>
        <w:t xml:space="preserve">. </w:t>
      </w:r>
      <w:r>
        <w:rPr>
          <w:rtl w:val="true"/>
        </w:rPr>
        <w:t>ناخالص کیست؟</w:t>
      </w:r>
      <w:bookmarkEnd w:id="186"/>
    </w:p>
    <w:p>
      <w:pPr>
        <w:pStyle w:val="BookText"/>
        <w:rPr/>
      </w:pPr>
      <w:r>
        <w:rPr>
          <w:rFonts w:ascii="Amiri" w:hAnsi="Amiri" w:eastAsia="Amiri" w:cs="Amiri"/>
          <w:color w:val="111111"/>
          <w:sz w:val="28"/>
          <w:sz w:val="28"/>
          <w:szCs w:val="28"/>
          <w:rtl w:val="true"/>
          <w:lang w:bidi="ar-SA"/>
        </w:rPr>
        <w:t>وَ اِنَّ أَغَشَّهُمْ لِنَفْسِهِ أَعْصَاهُمْ لِرَبِّهِ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کسی که از همه بیشتر خود را می فریبد، از همه بیشتر مرتکب معصیت پروردگار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معصیت خدا را بکند نسبت به جان خود خیانت کارتر است برای این که عواقب معصیت خداوند به عذاب شدن او در قیامت منجر می شود</w:t>
      </w:r>
      <w:r>
        <w:rPr>
          <w:rFonts w:eastAsia="IRNazanin" w:cs="IRNazanin"/>
          <w:color w:val="111111"/>
          <w:sz w:val="28"/>
          <w:szCs w:val="28"/>
          <w:rtl w:val="true"/>
          <w:lang w:bidi="fa-IR"/>
        </w:rPr>
        <w:t xml:space="preserve">. </w:t>
      </w:r>
      <w:bookmarkStart w:id="187" w:name="pg20329_260904"/>
    </w:p>
    <w:p>
      <w:pPr>
        <w:pStyle w:val="Heading3"/>
        <w:numPr>
          <w:ilvl w:val="2"/>
          <w:numId w:val="1"/>
        </w:numPr>
        <w:rPr/>
      </w:pPr>
      <w:bookmarkStart w:id="188" w:name="__RefHeading___Toc5657467_2320776876"/>
      <w:bookmarkStart w:id="189" w:name="_Toc77"/>
      <w:bookmarkEnd w:id="187"/>
      <w:bookmarkEnd w:id="188"/>
      <w:r>
        <w:rPr/>
        <w:t>18</w:t>
      </w:r>
      <w:r>
        <w:rPr>
          <w:rtl w:val="true"/>
        </w:rPr>
        <w:t xml:space="preserve">. </w:t>
      </w:r>
      <w:r>
        <w:rPr>
          <w:rtl w:val="true"/>
        </w:rPr>
        <w:t>فریب خورده واقعی</w:t>
      </w:r>
      <w:bookmarkEnd w:id="189"/>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الْمَغْبُونُ مَنْ غَبَنَ نَفْسَهُ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مغبون واقعی کسی است که خویشتن را مغبون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گاه شخص دیگری بر سر انسان کلاه می گذارد و او را مغبون می کند و سرمایه اش را از دستش می گیرد و گاه انسان دربارۀ خویشتن دست به چنین کاری می زند و با خودفریبی، سرمایه های وجودی خویش را از کف می دهد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90" w:name="__RefHeading___Toc5657469_2320776876"/>
      <w:bookmarkStart w:id="191" w:name="_Toc78"/>
      <w:bookmarkEnd w:id="190"/>
      <w:r>
        <w:rPr/>
        <w:t>19</w:t>
      </w:r>
      <w:r>
        <w:rPr>
          <w:rtl w:val="true"/>
        </w:rPr>
        <w:t xml:space="preserve">. </w:t>
      </w:r>
      <w:r>
        <w:rPr>
          <w:rtl w:val="true"/>
        </w:rPr>
        <w:t>مغبوط واقع شدن</w:t>
      </w:r>
      <w:bookmarkEnd w:id="191"/>
    </w:p>
    <w:p>
      <w:pPr>
        <w:pStyle w:val="BookText"/>
        <w:rPr/>
      </w:pPr>
      <w:r>
        <w:rPr>
          <w:rFonts w:ascii="Amiri" w:hAnsi="Amiri" w:eastAsia="Amiri" w:cs="Amiri"/>
          <w:color w:val="111111"/>
          <w:sz w:val="28"/>
          <w:sz w:val="28"/>
          <w:szCs w:val="28"/>
          <w:rtl w:val="true"/>
          <w:lang w:bidi="ar-SA"/>
        </w:rPr>
        <w:t>وَ الْمَغْبُوطُ مَنْ سَلِمَ لَهُ دِينُهُ</w:t>
      </w:r>
      <w:r>
        <w:rPr>
          <w:rStyle w:val="FootnoteAnchor"/>
          <w:rtl w:val="true"/>
        </w:rPr>
        <w:footnoteReference w:id="131"/>
      </w:r>
      <w:r>
        <w:rPr>
          <w:rFonts w:ascii="IRNazanin" w:hAnsi="IRNazanin" w:eastAsia="IRNazanin"/>
          <w:color w:val="111111"/>
          <w:sz w:val="28"/>
          <w:sz w:val="28"/>
          <w:szCs w:val="28"/>
          <w:rtl w:val="true"/>
          <w:lang w:bidi="fa-IR"/>
        </w:rPr>
        <w:t xml:space="preserve"> و آن که بر او غبطه خورند کسی است که دینش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آرزوی وصول به مقام آن کسی شایسته است که دین او برای او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علت اختلافی که مردم در داشتن و نداشتن امتیازات مادی و معنوی دارند، گروهی به گروه دیگر غبطه می خورند معنای غبطه خوردن آرزوی شدید به داشتن امتیازی است که نصیب دیگری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نعمتی است که مردم به حال او غبطه می خورند و این معنی غیر از حسد و شرک است که آرزوی سلب شدن امتیاز از دیگران در آن است</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92" w:name="__RefHeading___Toc5657471_2320776876"/>
      <w:bookmarkStart w:id="193" w:name="_Toc79"/>
      <w:bookmarkEnd w:id="192"/>
      <w:r>
        <w:rPr/>
        <w:t>20</w:t>
      </w:r>
      <w:r>
        <w:rPr>
          <w:rtl w:val="true"/>
        </w:rPr>
        <w:t xml:space="preserve">. </w:t>
      </w:r>
      <w:r>
        <w:rPr>
          <w:rtl w:val="true"/>
        </w:rPr>
        <w:t>سعادتمند کیست؟</w:t>
      </w:r>
      <w:bookmarkEnd w:id="1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وَالسَّعِيدُ مَنْ وُعِظَ بِغَيْرِهِ</w:t>
      </w:r>
      <w:r>
        <w:rPr>
          <w:rStyle w:val="FootnoteAnchor"/>
          <w:rtl w:val="true"/>
        </w:rPr>
        <w:footnoteReference w:id="133"/>
      </w:r>
      <w:r>
        <w:rPr>
          <w:rFonts w:ascii="IRNazanin" w:hAnsi="IRNazanin" w:eastAsia="IRNazanin"/>
          <w:color w:val="111111"/>
          <w:sz w:val="28"/>
          <w:sz w:val="28"/>
          <w:szCs w:val="28"/>
          <w:rtl w:val="true"/>
          <w:lang w:bidi="fa-IR"/>
        </w:rPr>
        <w:t xml:space="preserve"> سعادتمند آن کسی است که از سرنوشت دیگران پند و اندرز گیرد</w:t>
      </w:r>
      <w:r>
        <w:rPr>
          <w:rFonts w:eastAsia="IRNazanin" w:cs="IRNazanin"/>
          <w:color w:val="111111"/>
          <w:sz w:val="28"/>
          <w:szCs w:val="28"/>
          <w:rtl w:val="true"/>
          <w:lang w:bidi="fa-IR"/>
        </w:rPr>
        <w:t xml:space="preserve">. </w:t>
      </w:r>
      <w:bookmarkStart w:id="194" w:name="pg20329_260905"/>
    </w:p>
    <w:p>
      <w:pPr>
        <w:pStyle w:val="BookText"/>
        <w:rPr/>
      </w:pPr>
      <w:bookmarkEnd w:id="19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خوشبخت کسی است که از مواعظ و خیرخواهی های دیگران پند می گیرد و به وسیلهٔ راهنمایی دیگران سعادتمند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وَأَمَّا الَّذِينَ سُعِدُوا فَفِى الْجَنَّةِ خالدين فيها</w:t>
      </w:r>
      <w:r>
        <w:rPr>
          <w:rStyle w:val="FootnoteAnchor"/>
          <w:rtl w:val="true"/>
        </w:rPr>
        <w:footnoteReference w:id="134"/>
      </w:r>
      <w:r>
        <w:rPr>
          <w:rFonts w:ascii="IRNazanin" w:hAnsi="IRNazanin" w:eastAsia="IRNazanin"/>
          <w:color w:val="111111"/>
          <w:sz w:val="28"/>
          <w:sz w:val="28"/>
          <w:szCs w:val="28"/>
          <w:rtl w:val="true"/>
          <w:lang w:bidi="fa-IR"/>
        </w:rPr>
        <w:t>اما نیکبختان تا آسمان ها و زمین باقی است در بهشت جاویدان بمانند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Style w:val="FootnoteAnchor"/>
          <w:rtl w:val="true"/>
        </w:rPr>
        <w:footnoteReference w:id="135"/>
      </w:r>
      <w:r>
        <w:rPr>
          <w:rFonts w:ascii="IRNazanin" w:hAnsi="IRNazanin" w:eastAsia="IRNazanin"/>
          <w:color w:val="111111"/>
          <w:sz w:val="28"/>
          <w:sz w:val="28"/>
          <w:szCs w:val="28"/>
          <w:rtl w:val="true"/>
          <w:lang w:bidi="fa-IR"/>
        </w:rPr>
        <w:t>روزی که چون بیاید هیچ کس جز به فرمان او سخن نگوید و مردمان بعضی بدبخت باشند و بعضی نیکبخت</w:t>
      </w:r>
      <w:r>
        <w:rPr>
          <w:rFonts w:eastAsia="IRNazanin" w:cs="IRNazanin"/>
          <w:color w:val="111111"/>
          <w:sz w:val="28"/>
          <w:szCs w:val="28"/>
          <w:rtl w:val="true"/>
          <w:lang w:bidi="fa-IR"/>
        </w:rPr>
        <w:t>.</w:t>
      </w:r>
    </w:p>
    <w:p>
      <w:pPr>
        <w:pStyle w:val="Heading3"/>
        <w:numPr>
          <w:ilvl w:val="2"/>
          <w:numId w:val="1"/>
        </w:numPr>
        <w:rPr/>
      </w:pPr>
      <w:bookmarkStart w:id="195" w:name="__RefHeading___Toc5657473_2320776876"/>
      <w:bookmarkStart w:id="196" w:name="_Toc80"/>
      <w:bookmarkEnd w:id="195"/>
      <w:r>
        <w:rPr/>
        <w:t>21</w:t>
      </w:r>
      <w:r>
        <w:rPr>
          <w:rtl w:val="true"/>
        </w:rPr>
        <w:t xml:space="preserve">. </w:t>
      </w:r>
      <w:r>
        <w:rPr>
          <w:rtl w:val="true"/>
        </w:rPr>
        <w:t>شقی کیست؟</w:t>
      </w:r>
      <w:bookmarkEnd w:id="196"/>
    </w:p>
    <w:p>
      <w:pPr>
        <w:pStyle w:val="BookText"/>
        <w:rPr/>
      </w:pPr>
      <w:r>
        <w:rPr>
          <w:rFonts w:ascii="Amiri" w:hAnsi="Amiri" w:eastAsia="Amiri" w:cs="Amiri"/>
          <w:color w:val="111111"/>
          <w:sz w:val="28"/>
          <w:sz w:val="28"/>
          <w:szCs w:val="28"/>
          <w:rtl w:val="true"/>
          <w:lang w:bidi="ar-SA"/>
        </w:rPr>
        <w:t>وَالشَّقِيُّ مَنِ انْخَدَعَ لِهَواهُ وَ غُرُورِهِ</w:t>
      </w:r>
      <w:r>
        <w:rPr>
          <w:rStyle w:val="FootnoteAnchor"/>
          <w:rtl w:val="true"/>
        </w:rPr>
        <w:footnoteReference w:id="136"/>
      </w:r>
      <w:r>
        <w:rPr>
          <w:rFonts w:ascii="IRNazanin" w:hAnsi="IRNazanin" w:eastAsia="IRNazanin"/>
          <w:color w:val="111111"/>
          <w:sz w:val="28"/>
          <w:sz w:val="28"/>
          <w:szCs w:val="28"/>
          <w:rtl w:val="true"/>
          <w:lang w:bidi="fa-IR"/>
        </w:rPr>
        <w:t xml:space="preserve"> شقاوتمند و محروم کسی است که فریب هواوهوس و غرور خویش را بخورد</w:t>
      </w:r>
      <w:r>
        <w:rPr>
          <w:rFonts w:eastAsia="IRNazanin" w:cs="IRNazanin"/>
          <w:color w:val="111111"/>
          <w:sz w:val="28"/>
          <w:szCs w:val="28"/>
          <w:rtl w:val="true"/>
          <w:lang w:bidi="fa-IR"/>
        </w:rPr>
        <w:t>.</w:t>
      </w:r>
    </w:p>
    <w:p>
      <w:pPr>
        <w:pStyle w:val="Heading3"/>
        <w:numPr>
          <w:ilvl w:val="2"/>
          <w:numId w:val="1"/>
        </w:numPr>
        <w:rPr/>
      </w:pPr>
      <w:bookmarkStart w:id="197" w:name="__RefHeading___Toc5657475_2320776876"/>
      <w:bookmarkStart w:id="198" w:name="_Toc81"/>
      <w:bookmarkEnd w:id="197"/>
      <w:r>
        <w:rPr/>
        <w:t>22</w:t>
      </w:r>
      <w:r>
        <w:rPr>
          <w:rtl w:val="true"/>
        </w:rPr>
        <w:t xml:space="preserve">. </w:t>
      </w:r>
      <w:r>
        <w:rPr>
          <w:rtl w:val="true"/>
        </w:rPr>
        <w:t>خصلت های خطرناک</w:t>
      </w:r>
      <w:bookmarkEnd w:id="198"/>
    </w:p>
    <w:p>
      <w:pPr>
        <w:pStyle w:val="Heading4"/>
        <w:numPr>
          <w:ilvl w:val="3"/>
          <w:numId w:val="1"/>
        </w:numPr>
        <w:rPr/>
      </w:pPr>
      <w:bookmarkStart w:id="199" w:name="__RefHeading___Toc5657477_2320776876"/>
      <w:bookmarkStart w:id="200" w:name="_Toc82"/>
      <w:bookmarkEnd w:id="199"/>
      <w:r>
        <w:rPr/>
        <w:t>22</w:t>
      </w:r>
      <w:r>
        <w:rPr>
          <w:rtl w:val="true"/>
        </w:rPr>
        <w:t xml:space="preserve">. </w:t>
      </w:r>
      <w:r>
        <w:rPr/>
        <w:t>1</w:t>
      </w:r>
      <w:r>
        <w:rPr>
          <w:rtl w:val="true"/>
        </w:rPr>
        <w:t xml:space="preserve">. </w:t>
      </w:r>
      <w:r>
        <w:rPr>
          <w:rtl w:val="true"/>
        </w:rPr>
        <w:t>ريا</w:t>
      </w:r>
      <w:bookmarkEnd w:id="200"/>
    </w:p>
    <w:p>
      <w:pPr>
        <w:pStyle w:val="BookText"/>
        <w:rPr/>
      </w:pPr>
      <w:r>
        <w:rPr>
          <w:rFonts w:ascii="Amiri" w:hAnsi="Amiri" w:eastAsia="Amiri" w:cs="Amiri"/>
          <w:color w:val="111111"/>
          <w:sz w:val="28"/>
          <w:sz w:val="28"/>
          <w:szCs w:val="28"/>
          <w:rtl w:val="true"/>
          <w:lang w:bidi="ar-SA"/>
        </w:rPr>
        <w:t>وَاعْلَمُوا أَنَّ يَسيرَ الرِّياءِ شِرْكٌ</w:t>
      </w:r>
      <w:r>
        <w:rPr>
          <w:rStyle w:val="FootnoteAnchor"/>
          <w:rtl w:val="true"/>
        </w:rPr>
        <w:footnoteReference w:id="137"/>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هر چند کم باشد،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در عبادت شرط است، قصد قربت و خلوص نیت است اگر قصد ریا و خودنمایی در عبادت باشد خداوند آن عمل را قبول نمی کند و این شرک به خداست</w:t>
      </w:r>
      <w:r>
        <w:rPr>
          <w:rFonts w:eastAsia="IRNazanin" w:cs="IRNazanin"/>
          <w:color w:val="111111"/>
          <w:sz w:val="28"/>
          <w:szCs w:val="28"/>
          <w:rtl w:val="true"/>
          <w:lang w:bidi="fa-IR"/>
        </w:rPr>
        <w:t>.</w:t>
      </w:r>
    </w:p>
    <w:p>
      <w:pPr>
        <w:pStyle w:val="Heading4"/>
        <w:numPr>
          <w:ilvl w:val="3"/>
          <w:numId w:val="1"/>
        </w:numPr>
        <w:rPr/>
      </w:pPr>
      <w:bookmarkStart w:id="201" w:name="__RefHeading___Toc5657479_2320776876"/>
      <w:bookmarkStart w:id="202" w:name="_Toc83"/>
      <w:bookmarkEnd w:id="201"/>
      <w:r>
        <w:rPr/>
        <w:t>22</w:t>
      </w:r>
      <w:r>
        <w:rPr>
          <w:rtl w:val="true"/>
        </w:rPr>
        <w:t xml:space="preserve">. </w:t>
      </w:r>
      <w:r>
        <w:rPr/>
        <w:t>2</w:t>
      </w:r>
      <w:r>
        <w:rPr>
          <w:rtl w:val="true"/>
        </w:rPr>
        <w:t xml:space="preserve">. </w:t>
      </w:r>
      <w:r>
        <w:rPr>
          <w:rtl w:val="true"/>
        </w:rPr>
        <w:t>هم نشینی با هواپرستان</w:t>
      </w:r>
      <w:bookmarkEnd w:id="202"/>
    </w:p>
    <w:p>
      <w:pPr>
        <w:pStyle w:val="BookText"/>
        <w:rPr/>
      </w:pPr>
      <w:r>
        <w:rPr>
          <w:rFonts w:ascii="Amiri" w:hAnsi="Amiri" w:eastAsia="Amiri" w:cs="Amiri"/>
          <w:color w:val="111111"/>
          <w:sz w:val="28"/>
          <w:sz w:val="28"/>
          <w:szCs w:val="28"/>
          <w:rtl w:val="true"/>
          <w:lang w:bidi="ar-SA"/>
        </w:rPr>
        <w:t>وَ مُجالَسَةَ أَهْلِ الْهَوى مَنْساةٌ لِلأيمَانِ وَ مَحْضَرَةٌ لِلشَّيْطَان</w:t>
      </w:r>
      <w:r>
        <w:rPr>
          <w:rStyle w:val="FootnoteAnchor"/>
          <w:rtl w:val="true"/>
        </w:rPr>
        <w:footnoteReference w:id="1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هم نشینی با هواپرستان ایمان را از انسان دور می کند و شیطان را به حضور می کشاند</w:t>
      </w:r>
      <w:r>
        <w:rPr>
          <w:rFonts w:eastAsia="IRNazanin" w:cs="IRNazanin"/>
          <w:color w:val="111111"/>
          <w:sz w:val="28"/>
          <w:szCs w:val="28"/>
          <w:rtl w:val="true"/>
          <w:lang w:bidi="fa-IR"/>
        </w:rPr>
        <w:t xml:space="preserve">. </w:t>
      </w:r>
      <w:bookmarkStart w:id="203" w:name="pg20329_260906"/>
    </w:p>
    <w:p>
      <w:pPr>
        <w:pStyle w:val="BookText"/>
        <w:rPr/>
      </w:pPr>
      <w:bookmarkEnd w:id="20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امام علیه السلام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بدکارانی است که تسلیم خواسته های شیطانی و شهواتی بیرون از حدود شرعی شده 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مجالست با اهل دنیا انسان را از آخرت دور می کند و انسان در چنین حالی دستورات الهی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حضور با دنیا پرستان، حضور در مجلس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عَلَى دِینِ خَلِيلِهِ وَ قَرِینه</w:t>
      </w:r>
      <w:r>
        <w:rPr>
          <w:rStyle w:val="FootnoteAnchor"/>
          <w:rtl w:val="true"/>
        </w:rPr>
        <w:footnoteReference w:id="140"/>
      </w:r>
      <w:r>
        <w:rPr>
          <w:rFonts w:ascii="IRNazanin" w:hAnsi="IRNazanin" w:eastAsia="IRNazanin"/>
          <w:color w:val="111111"/>
          <w:sz w:val="28"/>
          <w:sz w:val="28"/>
          <w:szCs w:val="28"/>
          <w:rtl w:val="true"/>
          <w:lang w:bidi="fa-IR"/>
        </w:rPr>
        <w:t>انسان بر دین دوست و هم نشین خویش است</w:t>
      </w:r>
      <w:r>
        <w:rPr>
          <w:rFonts w:eastAsia="IRNazanin" w:cs="IRNazanin"/>
          <w:color w:val="111111"/>
          <w:sz w:val="28"/>
          <w:szCs w:val="28"/>
          <w:rtl w:val="true"/>
          <w:lang w:bidi="fa-IR"/>
        </w:rPr>
        <w:t>.</w:t>
      </w:r>
    </w:p>
    <w:p>
      <w:pPr>
        <w:pStyle w:val="Heading4"/>
        <w:numPr>
          <w:ilvl w:val="3"/>
          <w:numId w:val="1"/>
        </w:numPr>
        <w:rPr/>
      </w:pPr>
      <w:bookmarkStart w:id="204" w:name="__RefHeading___Toc5657481_2320776876"/>
      <w:bookmarkStart w:id="205" w:name="_Toc84"/>
      <w:bookmarkEnd w:id="204"/>
      <w:r>
        <w:rPr/>
        <w:t>22</w:t>
      </w:r>
      <w:r>
        <w:rPr>
          <w:rtl w:val="true"/>
        </w:rPr>
        <w:t xml:space="preserve">. </w:t>
      </w:r>
      <w:r>
        <w:rPr/>
        <w:t>3</w:t>
      </w:r>
      <w:r>
        <w:rPr>
          <w:rtl w:val="true"/>
        </w:rPr>
        <w:t xml:space="preserve">. </w:t>
      </w:r>
      <w:r>
        <w:rPr>
          <w:rtl w:val="true"/>
        </w:rPr>
        <w:t>دروغ</w:t>
      </w:r>
      <w:bookmarkEnd w:id="205"/>
    </w:p>
    <w:p>
      <w:pPr>
        <w:pStyle w:val="BookText"/>
        <w:rPr/>
      </w:pPr>
      <w:r>
        <w:rPr>
          <w:rFonts w:ascii="Amiri" w:hAnsi="Amiri" w:eastAsia="Amiri" w:cs="Amiri"/>
          <w:color w:val="111111"/>
          <w:sz w:val="28"/>
          <w:sz w:val="28"/>
          <w:szCs w:val="28"/>
          <w:rtl w:val="true"/>
          <w:lang w:bidi="ar-SA"/>
        </w:rPr>
        <w:t>جانِبُوا الْكَذِبَ فَإِنَّهُ مُجانِبٌ لِلإِيمَانِ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دروغ برکنار باشید؛ چراکه دروغ از ایمان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 لِلأيمَانِ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دروغ نه تنها با ایمان سازگار نیست، بلکه بسیار با آن فاصله دارد؛ چراکه دروغگو معمولاً برای جلب منافع یا دفع ضررها یا هوای نفس، دروغ می گوید در حالی که انسان مؤمن می داند همه چیز به دست خداست و نیز می داند هواپرستی نوعی بت پرستی است</w:t>
      </w:r>
      <w:r>
        <w:rPr>
          <w:rFonts w:eastAsia="IRNazanin" w:cs="IRNazanin"/>
          <w:color w:val="111111"/>
          <w:sz w:val="28"/>
          <w:szCs w:val="28"/>
          <w:rtl w:val="true"/>
          <w:lang w:bidi="fa-IR"/>
        </w:rPr>
        <w:t xml:space="preserve">. </w:t>
      </w:r>
      <w:r>
        <w:rPr>
          <w:rStyle w:val="FootnoteAnchor"/>
          <w:rtl w:val="true"/>
        </w:rPr>
        <w:footnoteReference w:id="142"/>
      </w:r>
      <w:bookmarkStart w:id="206" w:name="pg20329_260907"/>
    </w:p>
    <w:p>
      <w:pPr>
        <w:pStyle w:val="Heading4"/>
        <w:numPr>
          <w:ilvl w:val="3"/>
          <w:numId w:val="1"/>
        </w:numPr>
        <w:rPr/>
      </w:pPr>
      <w:bookmarkStart w:id="207" w:name="__RefHeading___Toc5657483_2320776876"/>
      <w:bookmarkStart w:id="208" w:name="_Toc85"/>
      <w:bookmarkEnd w:id="206"/>
      <w:bookmarkEnd w:id="207"/>
      <w:r>
        <w:rPr/>
        <w:t>22</w:t>
      </w:r>
      <w:r>
        <w:rPr>
          <w:rtl w:val="true"/>
        </w:rPr>
        <w:t xml:space="preserve">. </w:t>
      </w:r>
      <w:r>
        <w:rPr/>
        <w:t>4</w:t>
      </w:r>
      <w:r>
        <w:rPr>
          <w:rtl w:val="true"/>
        </w:rPr>
        <w:t xml:space="preserve">. </w:t>
      </w:r>
      <w:r>
        <w:rPr>
          <w:rtl w:val="true"/>
        </w:rPr>
        <w:t>هلاکت دروغگو</w:t>
      </w:r>
      <w:bookmarkEnd w:id="208"/>
    </w:p>
    <w:p>
      <w:pPr>
        <w:pStyle w:val="BookText"/>
        <w:rPr/>
      </w:pPr>
      <w:r>
        <w:rPr>
          <w:rFonts w:ascii="Amiri" w:hAnsi="Amiri" w:eastAsia="Amiri" w:cs="Amiri"/>
          <w:color w:val="111111"/>
          <w:sz w:val="28"/>
          <w:sz w:val="28"/>
          <w:szCs w:val="28"/>
          <w:rtl w:val="true"/>
          <w:lang w:bidi="ar-SA"/>
        </w:rPr>
        <w:t>الصَّادِقُ عَلَى شَفَا مَنْجَاةٍ وَ كَرَامَةٍ وَ الْكَاذِبُ عَلَى شَرَفِ مَهْوَاةٍ وَ مَهَانَةٍ</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تپه؛ محركة المكان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سقوط؛ محل هلاکت؛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میل به چیزی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و به معنای پرتگاه و فاصله میان دو کوه آمده که گاه انسان را متمایل به سقوط می کند؛ محلّ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خارى الذلة والحقارة اسم الهوان والمهانه واان الرجل استخف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گو بر ساحل نجات و کرامت است اما دروغ گو بر لبه پرتگاه هلاکت و پستی قرار دارد</w:t>
      </w:r>
      <w:r>
        <w:rPr>
          <w:rFonts w:eastAsia="IRNazanin" w:cs="IRNazanin"/>
          <w:color w:val="111111"/>
          <w:sz w:val="28"/>
          <w:szCs w:val="28"/>
          <w:rtl w:val="true"/>
          <w:lang w:bidi="fa-IR"/>
        </w:rPr>
        <w:t>.</w:t>
      </w:r>
    </w:p>
    <w:p>
      <w:pPr>
        <w:pStyle w:val="Heading4"/>
        <w:numPr>
          <w:ilvl w:val="3"/>
          <w:numId w:val="1"/>
        </w:numPr>
        <w:rPr/>
      </w:pPr>
      <w:bookmarkStart w:id="209" w:name="__RefHeading___Toc5657485_2320776876"/>
      <w:bookmarkStart w:id="210" w:name="_Toc86"/>
      <w:bookmarkEnd w:id="209"/>
      <w:r>
        <w:rPr/>
        <w:t>22</w:t>
      </w:r>
      <w:r>
        <w:rPr>
          <w:rtl w:val="true"/>
        </w:rPr>
        <w:t xml:space="preserve">. </w:t>
      </w:r>
      <w:r>
        <w:rPr/>
        <w:t>5</w:t>
      </w:r>
      <w:r>
        <w:rPr>
          <w:rtl w:val="true"/>
        </w:rPr>
        <w:t xml:space="preserve">. </w:t>
      </w:r>
      <w:r>
        <w:rPr>
          <w:rtl w:val="true"/>
        </w:rPr>
        <w:t>حسد</w:t>
      </w:r>
      <w:bookmarkEnd w:id="210"/>
    </w:p>
    <w:p>
      <w:pPr>
        <w:pStyle w:val="BookText"/>
        <w:rPr/>
      </w:pPr>
      <w:r>
        <w:rPr>
          <w:rFonts w:ascii="Amiri" w:hAnsi="Amiri" w:eastAsia="Amiri" w:cs="Amiri"/>
          <w:color w:val="111111"/>
          <w:sz w:val="28"/>
          <w:sz w:val="28"/>
          <w:szCs w:val="28"/>
          <w:rtl w:val="true"/>
          <w:lang w:bidi="ar-SA"/>
        </w:rPr>
        <w:t>وَلا تَحاسَدُوا فَإِنَّ الْحَسَدَ يَأْكُلُ الأيمانَ كَمَا تَأْكُلُ النّارُ الْحَطَبَ</w:t>
      </w:r>
      <w:r>
        <w:rPr>
          <w:rStyle w:val="FootnoteAnchor"/>
          <w:rtl w:val="true"/>
        </w:rPr>
        <w:footnoteReference w:id="144"/>
      </w:r>
      <w:r>
        <w:rPr>
          <w:rFonts w:ascii="IRNazanin" w:hAnsi="IRNazanin" w:eastAsia="IRNazanin"/>
          <w:color w:val="111111"/>
          <w:sz w:val="28"/>
          <w:sz w:val="28"/>
          <w:szCs w:val="28"/>
          <w:rtl w:val="true"/>
          <w:lang w:bidi="fa-IR"/>
        </w:rPr>
        <w:t xml:space="preserve"> حسد نورزید که حسد ایمان را نابود می کند آن گونه که آتش هیزم را خورده و خاکستر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امام علیه السلام برای ترک حسد آورده آن است که حسد، نیکی ها را می خورد، همان طور که آتش هیزم را از میان می برد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مشابه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فَسَيَقُولُونَ بَلْ تَحْسُدُونَنا</w:t>
      </w:r>
      <w:r>
        <w:rPr>
          <w:rStyle w:val="FootnoteAnchor"/>
          <w:rtl w:val="true"/>
        </w:rPr>
        <w:footnoteReference w:id="146"/>
      </w:r>
      <w:r>
        <w:rPr>
          <w:rFonts w:ascii="IRNazanin" w:hAnsi="IRNazanin" w:eastAsia="IRNazanin"/>
          <w:color w:val="111111"/>
          <w:sz w:val="28"/>
          <w:sz w:val="28"/>
          <w:szCs w:val="28"/>
          <w:rtl w:val="true"/>
          <w:lang w:bidi="fa-IR"/>
        </w:rPr>
        <w:t>سپس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حسد می برید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47"/>
      </w:r>
      <w:r>
        <w:rPr>
          <w:rFonts w:ascii="IRNazanin" w:hAnsi="IRNazanin" w:eastAsia="IRNazanin"/>
          <w:color w:val="111111"/>
          <w:sz w:val="28"/>
          <w:sz w:val="28"/>
          <w:szCs w:val="28"/>
          <w:rtl w:val="true"/>
          <w:lang w:bidi="fa-IR"/>
        </w:rPr>
        <w:t>بلکه به مردم برای آن چه خدا از فضل خویش به آنان عطا کرده، رشک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شَرِّ حَاسِدٍ إِذا حَسَدَ</w:t>
      </w:r>
      <w:r>
        <w:rPr>
          <w:rStyle w:val="FootnoteAnchor"/>
          <w:rtl w:val="true"/>
        </w:rPr>
        <w:footnoteReference w:id="148"/>
      </w:r>
      <w:r>
        <w:rPr>
          <w:rFonts w:ascii="IRNazanin" w:hAnsi="IRNazanin" w:eastAsia="IRNazanin"/>
          <w:color w:val="111111"/>
          <w:sz w:val="28"/>
          <w:sz w:val="28"/>
          <w:szCs w:val="28"/>
          <w:rtl w:val="true"/>
          <w:lang w:bidi="fa-IR"/>
        </w:rPr>
        <w:t xml:space="preserve">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يَغْبِطُ وَلَا يَحْسُدُ وَالْمُنَافِقُ يَحْسُدُ وَ لَا يَغْبِطُ</w:t>
      </w:r>
      <w:r>
        <w:rPr>
          <w:rStyle w:val="FootnoteAnchor"/>
          <w:rtl w:val="true"/>
        </w:rPr>
        <w:footnoteReference w:id="149"/>
      </w:r>
      <w:r>
        <w:rPr>
          <w:rFonts w:ascii="IRNazanin" w:hAnsi="IRNazanin" w:eastAsia="IRNazanin"/>
          <w:color w:val="111111"/>
          <w:sz w:val="28"/>
          <w:sz w:val="28"/>
          <w:szCs w:val="28"/>
          <w:rtl w:val="true"/>
          <w:lang w:bidi="fa-IR"/>
        </w:rPr>
        <w:t>امام صادق علیه السلام فرمود مؤمن غبطه برد و حسد نبرد ولی منافق حسد برد و غبطه نبرد</w:t>
      </w:r>
      <w:r>
        <w:rPr>
          <w:rFonts w:eastAsia="IRNazanin" w:cs="IRNazanin"/>
          <w:color w:val="111111"/>
          <w:sz w:val="28"/>
          <w:szCs w:val="28"/>
          <w:rtl w:val="true"/>
          <w:lang w:bidi="fa-IR"/>
        </w:rPr>
        <w:t xml:space="preserve">. </w:t>
      </w:r>
      <w:bookmarkStart w:id="211" w:name="pg20329_260908"/>
    </w:p>
    <w:p>
      <w:pPr>
        <w:pStyle w:val="Heading4"/>
        <w:numPr>
          <w:ilvl w:val="3"/>
          <w:numId w:val="1"/>
        </w:numPr>
        <w:rPr/>
      </w:pPr>
      <w:bookmarkStart w:id="212" w:name="__RefHeading___Toc5657487_2320776876"/>
      <w:bookmarkStart w:id="213" w:name="_Toc87"/>
      <w:bookmarkEnd w:id="211"/>
      <w:bookmarkEnd w:id="212"/>
      <w:r>
        <w:rPr/>
        <w:t>22</w:t>
      </w:r>
      <w:r>
        <w:rPr>
          <w:rtl w:val="true"/>
        </w:rPr>
        <w:t xml:space="preserve">. </w:t>
      </w:r>
      <w:r>
        <w:rPr/>
        <w:t>6</w:t>
      </w:r>
      <w:r>
        <w:rPr>
          <w:rtl w:val="true"/>
        </w:rPr>
        <w:t xml:space="preserve">. </w:t>
      </w:r>
      <w:r>
        <w:rPr>
          <w:rtl w:val="true"/>
        </w:rPr>
        <w:t>کینه</w:t>
      </w:r>
      <w:bookmarkEnd w:id="213"/>
    </w:p>
    <w:p>
      <w:pPr>
        <w:pStyle w:val="BookText"/>
        <w:rPr/>
      </w:pPr>
      <w:r>
        <w:rPr>
          <w:rFonts w:ascii="Amiri" w:hAnsi="Amiri" w:eastAsia="Amiri" w:cs="Amiri"/>
          <w:color w:val="111111"/>
          <w:sz w:val="28"/>
          <w:sz w:val="28"/>
          <w:szCs w:val="28"/>
          <w:rtl w:val="true"/>
          <w:lang w:bidi="ar-SA"/>
        </w:rPr>
        <w:t>وَلا تَباغَضُوا فَإِنَّهَا الْحَالِقَةُ</w:t>
      </w:r>
      <w:r>
        <w:rPr>
          <w:rStyle w:val="FootnoteAnchor"/>
          <w:rtl w:val="true"/>
        </w:rPr>
        <w:footnoteReference w:id="150"/>
      </w:r>
      <w:r>
        <w:rPr>
          <w:rFonts w:ascii="IRNazanin" w:hAnsi="IRNazanin" w:eastAsia="IRNazanin"/>
          <w:color w:val="111111"/>
          <w:sz w:val="28"/>
          <w:sz w:val="28"/>
          <w:szCs w:val="28"/>
          <w:rtl w:val="true"/>
          <w:lang w:bidi="fa-IR"/>
        </w:rPr>
        <w:t xml:space="preserve"> کینه یکدیگر را در دل نگیرید که خیر و برکت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خصومت ها و عدوات ها معمولاً دوجانبه هستند و پاسخ خصومت خصومت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تراشیدن است نشان می دهد خصومت ها هرگونه خیر و سعادت را بر می کَنَد؛ چراکه ریشه هر خیر و سعادتی، تعاون و همدلی و همکاری افراد جامعه با یکدیگر است و این کار بدون محبت و دوستی میسر نیست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تشبه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ورزیدن با یکدیگر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تیغ سلمانی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تیغ سلمانی موها را زائل می کند، کینه ورزیدن با یکدیگر هم موجب زوال خیر و برکت در انسان ها می شود</w:t>
      </w:r>
      <w:r>
        <w:rPr>
          <w:rFonts w:eastAsia="IRNazanin" w:cs="IRNazanin"/>
          <w:color w:val="111111"/>
          <w:sz w:val="28"/>
          <w:szCs w:val="28"/>
          <w:rtl w:val="true"/>
          <w:lang w:bidi="fa-IR"/>
        </w:rPr>
        <w:t>.</w:t>
      </w:r>
    </w:p>
    <w:p>
      <w:pPr>
        <w:pStyle w:val="Heading4"/>
        <w:numPr>
          <w:ilvl w:val="3"/>
          <w:numId w:val="1"/>
        </w:numPr>
        <w:rPr/>
      </w:pPr>
      <w:bookmarkStart w:id="214" w:name="__RefHeading___Toc5657489_2320776876"/>
      <w:bookmarkStart w:id="215" w:name="_Toc88"/>
      <w:bookmarkEnd w:id="214"/>
      <w:r>
        <w:rPr/>
        <w:t>22</w:t>
      </w:r>
      <w:r>
        <w:rPr>
          <w:rtl w:val="true"/>
        </w:rPr>
        <w:t xml:space="preserve">. </w:t>
      </w:r>
      <w:r>
        <w:rPr/>
        <w:t>7</w:t>
      </w:r>
      <w:r>
        <w:rPr>
          <w:rtl w:val="true"/>
        </w:rPr>
        <w:t xml:space="preserve">. </w:t>
      </w:r>
      <w:r>
        <w:rPr>
          <w:rtl w:val="true"/>
        </w:rPr>
        <w:t>آرزوهای دور و دراز</w:t>
      </w:r>
      <w:bookmarkEnd w:id="215"/>
    </w:p>
    <w:p>
      <w:pPr>
        <w:pStyle w:val="BookText"/>
        <w:rPr/>
      </w:pPr>
      <w:r>
        <w:rPr>
          <w:rFonts w:ascii="Amiri" w:hAnsi="Amiri" w:eastAsia="Amiri" w:cs="Amiri"/>
          <w:color w:val="111111"/>
          <w:sz w:val="28"/>
          <w:sz w:val="28"/>
          <w:szCs w:val="28"/>
          <w:rtl w:val="true"/>
          <w:lang w:bidi="ar-SA"/>
        </w:rPr>
        <w:t>وَاعْلَمُوا أَنَّ الأَمَلَ يُسْهِى الْعَقْلَ وَ يُنْسِى الذِّكْرَ فَا كَذِبُوا الاَمَلَ فَإِنَّهُ غَرُورٌ وَ صاحِبُهُ مَغْرُورٌ</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خورده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آرزوهای دور و دراز خرد را به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دارد و یاد خدا را به فراموشی می سپارد؛ بنابراین به آرزوها اعتنا نکنید که فریبنده است و صاحبش فریب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هدف انسان پیدا کردن خواسته هایش باشد دیگر فکر نمی کند که من باید این خواسته ها را از راه درست و شرعی به دست بیاورم یا از راه باطل و حرام، فکر نمی کند که باید در این راه دین و ایمانم را هم بدهم یا باید تملق بگویم چنین کسی عقلش غافل و خودش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Style w:val="FootnoteAnchor"/>
          <w:rtl w:val="true"/>
        </w:rPr>
        <w:footnoteReference w:id="154"/>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 فراموشی کرد؛ آنان همان نافرمانان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155"/>
      </w:r>
      <w:r>
        <w:rPr>
          <w:rFonts w:ascii="IRNazanin" w:hAnsi="IRNazanin" w:eastAsia="IRNazanin"/>
          <w:color w:val="111111"/>
          <w:sz w:val="28"/>
          <w:sz w:val="28"/>
          <w:szCs w:val="28"/>
          <w:rtl w:val="true"/>
          <w:lang w:bidi="fa-IR"/>
        </w:rPr>
        <w:t>آن که آرزو را طولانی کند، کارش را زشت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وَإِنَّكُمْ فِي أَيَّامٍ أَمَلِ مِنْ وَرَائِهِ أَجَل</w:t>
      </w:r>
      <w:r>
        <w:rPr>
          <w:rStyle w:val="FootnoteAnchor"/>
          <w:rtl w:val="true"/>
        </w:rPr>
        <w:footnoteReference w:id="156"/>
      </w:r>
      <w:r>
        <w:rPr>
          <w:rFonts w:ascii="IRNazanin" w:hAnsi="IRNazanin" w:eastAsia="IRNazanin"/>
          <w:color w:val="111111"/>
          <w:sz w:val="28"/>
          <w:sz w:val="28"/>
          <w:szCs w:val="28"/>
          <w:rtl w:val="true"/>
          <w:lang w:bidi="fa-IR"/>
        </w:rPr>
        <w:t>آگاه باشید به درستی که شما در روزهای آرزو و امیدی به سر می برید که در پی آن مرگی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الزَّهَادَةُ قِصَرُ الْأَمَلِ وَالشُّكْرُ عِنْدَ النَّعَمِ وَالتَّوَرُّعُ عِنْدَ الْمَحَارِمِ</w:t>
      </w:r>
      <w:r>
        <w:rPr>
          <w:rStyle w:val="FootnoteAnchor"/>
          <w:rtl w:val="true"/>
        </w:rPr>
        <w:footnoteReference w:id="15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عبارت است از کوتاهی آرزو شکر نزد نعمت و کناره گیری از محرمات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20329_260911"/>
      <w:bookmarkStart w:id="217" w:name="pg20329_260911"/>
      <w:bookmarkEnd w:id="217"/>
    </w:p>
    <w:p>
      <w:pPr>
        <w:pStyle w:val="Heading2"/>
        <w:numPr>
          <w:ilvl w:val="1"/>
          <w:numId w:val="1"/>
        </w:numPr>
        <w:rPr/>
      </w:pPr>
      <w:bookmarkStart w:id="218" w:name="pg20329_260911"/>
      <w:bookmarkStart w:id="219" w:name="__RefHeading___Toc5657491_2320776876"/>
      <w:bookmarkStart w:id="220" w:name="_Toc89"/>
      <w:bookmarkEnd w:id="218"/>
      <w:bookmarkEnd w:id="219"/>
      <w:r>
        <w:rPr>
          <w:rtl w:val="true"/>
        </w:rPr>
        <w:t xml:space="preserve">خطبه </w:t>
      </w:r>
      <w:r>
        <w:rPr/>
        <w:t>87</w:t>
      </w:r>
      <w:bookmarkEnd w:id="220"/>
    </w:p>
    <w:p>
      <w:pPr>
        <w:pStyle w:val="Heading3"/>
        <w:numPr>
          <w:ilvl w:val="2"/>
          <w:numId w:val="1"/>
        </w:numPr>
        <w:rPr/>
      </w:pPr>
      <w:bookmarkStart w:id="221" w:name="__RefHeading___Toc5657493_2320776876"/>
      <w:bookmarkStart w:id="222" w:name="_Toc9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عمر شریف امیرالمؤمنین علیه السلام،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حبیب و برادر خویش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158"/>
      </w:r>
    </w:p>
    <w:p>
      <w:pPr>
        <w:pStyle w:val="Heading3"/>
        <w:numPr>
          <w:ilvl w:val="2"/>
          <w:numId w:val="1"/>
        </w:numPr>
        <w:rPr/>
      </w:pPr>
      <w:bookmarkStart w:id="223" w:name="__RefHeading___Toc5657495_2320776876"/>
      <w:bookmarkStart w:id="224" w:name="_Toc91"/>
      <w:bookmarkEnd w:id="223"/>
      <w:r>
        <w:rPr>
          <w:rtl w:val="true"/>
        </w:rPr>
        <w:t>پیشگفتار خطبه</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دربارهٔ صفات پرهیزکاران و فاسقان سخن می گوید؛ به آگاه سازی درباره موقعیت اهل بیت علیهم السلام در میان مردم می پردازد؛ و نیز گمان های نادرستی را که برای بعضی پیدا شده است بیان می کند</w:t>
      </w:r>
      <w:r>
        <w:rPr>
          <w:rFonts w:eastAsia="IRNazanin" w:cs="IRNazanin"/>
          <w:color w:val="111111"/>
          <w:sz w:val="28"/>
          <w:szCs w:val="28"/>
          <w:rtl w:val="true"/>
          <w:lang w:bidi="fa-IR"/>
        </w:rPr>
        <w:t xml:space="preserve">. </w:t>
      </w:r>
      <w:bookmarkStart w:id="225" w:name="pg20329_260912"/>
    </w:p>
    <w:p>
      <w:pPr>
        <w:pStyle w:val="BookText"/>
        <w:rPr/>
      </w:pPr>
      <w:bookmarkEnd w:id="225"/>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 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وَ اسْتَمْسَكَ مِنَ الْعُرَى بِأَوْثَقِهَا وَ مِنَ الْحِبَالِ بِأَمْتَنِهَا فَهُوَ مِنَ الْيَقِينِ عَلَى مِثْلِ ضَوْءِ الشَّمْسِ قَدْ نَصَبَ نَفْسَهُ لِلَّهِ سُبْحَانَهُ فِي أَرْفَعِ الْأُمُورِ مِنْ إِصْدَارِ كُلِّ وَارِدٍ عَلَيْهِ وَتَصْبِيرِ كُلِّ فَرْع إِلَى أَصْلِهِ مِصْبَاحُ ظُلُمَاتٍ كَشَّافُ عَشَوَاتٍ مِفْتَاحُ مُبْهَمَاتٍ دَفَّاعٌ مُعْضِلَاتٍ دَلِيلٌ فَلَوَاتٍ يَقُولُ فَيُفْهِمْ وَيَسْكُتُ فَيَسْلَمُ قَدْ أَخْلَصَ لِلَّهِ فَاسْتَخْلَصَهُ فَهُوَ مِنْ مَعَادِنِ دِينِهِ وَ أَوْتَادِ أَرْضِهِ قَدْ أَلْزَمَ نَفْسَهُ الْعَدْلَ فَكَانَ أَوَّلَ عَدْلِهِ نَفْيُّ الْهَوَى عَنْ نَفْسِهِ يَصِفُ الْحَقَّ وَيَعْمَلُ بِهِ لَا يَدَعُ لِلْخَيْرِ غَايَةً إِلَّا أَمَّهَا وَ لَا مَظِنَّةً إِلَّا قَصَدَهَا قَدْ أَمْكَنَ الْكِتَابَ مِنْ زِمَامِهِ فَهُوَ قَائِدُهُ وَ إِمَامُهُ يَحُلُّ حَيْثُ حَلَّ ثَقَلُهُ وَيَنْزَلُ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قَدْ تَسَمَّى عَالِماً وَ لَيْسَ بِهِ فَاقْتَبَسَ جَهَائِلَ مِنْ جُهَّالٍ وَ أَضَالِيلَ مِنْ ضُلَّالٍ وَ نَصَبَ لِلنَّاسِ أَشْرَاكاً مِنْ حَبَائِلِ غُرُورٍ وَ قَوْلِ زُورٍ قَدْ حَمَلَ الْكِتَابَ عَلَى آرَائِهِ وَ عَطَفَ الْحَقَّ عَلَى أَهْوَائِهِ يُؤْمِنُ النَّاسَ مِنَ الْعَظَائِمِ وَيُهَوِّنُ كَبِيرَ الْجَرَائِمِ يَقُولُ أَقِفُ عِنْدَ الشُّبُهَاتِ وَ فِيهَا وَقَعَ وَيَقُولُ أَعْتَزِلُ الْبِدَعَ وَبَيْنَهَا اضْطَجَعَ فَالصُّورَةُ صُورَةُ إِنْسَانِ وَ الْقَلْبُ قَلْبُ حَيَوَانِ لَا يَعْرِفُ بَابَ الْهُدَى فَيَتَّبِعَهُ وَ لَا بَابَ الْعَمَى فَيَصُدَّ عَنْهُ وَ ذَلِكَ مَيِّتُ الْأَحْيَاءِ</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5657497_2320776876"/>
      <w:bookmarkStart w:id="227" w:name="_Toc92"/>
      <w:bookmarkEnd w:id="226"/>
      <w:r>
        <w:rPr/>
        <w:t>1</w:t>
      </w:r>
      <w:r>
        <w:rPr>
          <w:rtl w:val="true"/>
        </w:rPr>
        <w:t xml:space="preserve">. </w:t>
      </w:r>
      <w:r>
        <w:rPr>
          <w:rtl w:val="true"/>
        </w:rPr>
        <w:t>اقسام بندگان خدا</w:t>
      </w:r>
      <w:bookmarkEnd w:id="227"/>
    </w:p>
    <w:p>
      <w:pPr>
        <w:pStyle w:val="Heading4"/>
        <w:numPr>
          <w:ilvl w:val="3"/>
          <w:numId w:val="1"/>
        </w:numPr>
        <w:rPr/>
      </w:pPr>
      <w:bookmarkStart w:id="228" w:name="__RefHeading___Toc5657499_2320776876"/>
      <w:bookmarkStart w:id="229" w:name="_Toc93"/>
      <w:bookmarkEnd w:id="228"/>
      <w:r>
        <w:rPr/>
        <w:t>1</w:t>
      </w:r>
      <w:r>
        <w:rPr>
          <w:rtl w:val="true"/>
        </w:rPr>
        <w:t xml:space="preserve">. </w:t>
      </w:r>
      <w:r>
        <w:rPr/>
        <w:t>1</w:t>
      </w:r>
      <w:r>
        <w:rPr>
          <w:rtl w:val="true"/>
        </w:rPr>
        <w:t xml:space="preserve">. </w:t>
      </w:r>
      <w:r>
        <w:rPr>
          <w:rtl w:val="true"/>
        </w:rPr>
        <w:t>محبوب ترین بندگان</w:t>
      </w:r>
      <w:bookmarkEnd w:id="2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عَلَى نَفْسِهِ</w:t>
      </w:r>
      <w:r>
        <w:rPr>
          <w:rStyle w:val="FootnoteAnchor"/>
          <w:rtl w:val="true"/>
        </w:rPr>
        <w:footnoteReference w:id="159"/>
      </w:r>
      <w:r>
        <w:rPr>
          <w:rFonts w:ascii="IRNazanin" w:hAnsi="IRNazanin" w:eastAsia="IRNazanin"/>
          <w:color w:val="111111"/>
          <w:sz w:val="28"/>
          <w:sz w:val="28"/>
          <w:szCs w:val="28"/>
          <w:rtl w:val="true"/>
          <w:lang w:bidi="fa-IR"/>
        </w:rPr>
        <w:t xml:space="preserve"> ای بندگان خدا محبوب ترین بندگان خدا در نزد او بنده ای است که خدایش در مبارزه با نفس یاری دهد</w:t>
      </w:r>
      <w:r>
        <w:rPr>
          <w:rFonts w:eastAsia="IRNazanin" w:cs="IRNazanin"/>
          <w:color w:val="111111"/>
          <w:sz w:val="28"/>
          <w:szCs w:val="28"/>
          <w:rtl w:val="true"/>
          <w:lang w:bidi="fa-IR"/>
        </w:rPr>
        <w:t xml:space="preserve">. </w:t>
      </w:r>
      <w:bookmarkStart w:id="230" w:name="pg20329_260913"/>
    </w:p>
    <w:p>
      <w:pPr>
        <w:pStyle w:val="BookText"/>
        <w:rPr/>
      </w:pPr>
      <w:bookmarkEnd w:id="23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نفس شهوات و خواسته های هلاکت بار نفسانی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خداوند به بعضی از بندگان خود توفیق می دهد که به خودشان برسند و خودشان را در راه حق و راه صحیح قرار بدهند این که انسان بر نفس اماره خود مسلط باشد و بتواند خود را کنترل کند از الطاف خداوند است خداوند با کسی خویشاوندی ندارد و هرکه به او توجه کند او هم به چنین بنده ای توجه می کند و او را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فِيهِ رِجالٌ يُحِبُّونَ أَنْ يَتَطَهَّرُوا وَ اللَّهُ يُحِبُّ الْمُطَّهرین</w:t>
      </w:r>
      <w:r>
        <w:rPr>
          <w:rStyle w:val="FootnoteAnchor"/>
          <w:rtl w:val="true"/>
        </w:rPr>
        <w:footnoteReference w:id="161"/>
      </w:r>
      <w:r>
        <w:rPr>
          <w:rFonts w:ascii="IRNazanin" w:hAnsi="IRNazanin" w:eastAsia="IRNazanin"/>
          <w:color w:val="111111"/>
          <w:sz w:val="28"/>
          <w:sz w:val="28"/>
          <w:szCs w:val="28"/>
          <w:rtl w:val="true"/>
          <w:lang w:bidi="fa-IR"/>
        </w:rPr>
        <w:t>در آن جا مردانی هستند که دوست دارند پاکیزه باشند؛ زیرا خدا پاکیزگان را دوست دارد</w:t>
      </w:r>
      <w:r>
        <w:rPr>
          <w:rFonts w:eastAsia="IRNazanin" w:cs="IRNazanin"/>
          <w:color w:val="111111"/>
          <w:sz w:val="28"/>
          <w:szCs w:val="28"/>
          <w:rtl w:val="true"/>
          <w:lang w:bidi="fa-IR"/>
        </w:rPr>
        <w:t>.</w:t>
      </w:r>
    </w:p>
    <w:p>
      <w:pPr>
        <w:pStyle w:val="Heading4"/>
        <w:numPr>
          <w:ilvl w:val="3"/>
          <w:numId w:val="1"/>
        </w:numPr>
        <w:rPr/>
      </w:pPr>
      <w:bookmarkStart w:id="231" w:name="__RefHeading___Toc5657501_2320776876"/>
      <w:bookmarkStart w:id="232" w:name="_Toc94"/>
      <w:bookmarkEnd w:id="231"/>
      <w:r>
        <w:rPr/>
        <w:t>1</w:t>
      </w:r>
      <w:r>
        <w:rPr>
          <w:rtl w:val="true"/>
        </w:rPr>
        <w:t xml:space="preserve">. </w:t>
      </w:r>
      <w:r>
        <w:rPr/>
        <w:t>2</w:t>
      </w:r>
      <w:r>
        <w:rPr>
          <w:rtl w:val="true"/>
        </w:rPr>
        <w:t xml:space="preserve">. </w:t>
      </w:r>
      <w:r>
        <w:rPr>
          <w:rtl w:val="true"/>
        </w:rPr>
        <w:t>محزون حقیقی</w:t>
      </w:r>
      <w:bookmarkEnd w:id="232"/>
    </w:p>
    <w:p>
      <w:pPr>
        <w:pStyle w:val="BookText"/>
        <w:rPr/>
      </w:pPr>
      <w:r>
        <w:rPr>
          <w:rFonts w:ascii="Amiri" w:hAnsi="Amiri" w:eastAsia="Amiri" w:cs="Amiri"/>
          <w:color w:val="111111"/>
          <w:sz w:val="28"/>
          <w:sz w:val="28"/>
          <w:szCs w:val="28"/>
          <w:rtl w:val="true"/>
          <w:lang w:bidi="ar-SA"/>
        </w:rPr>
        <w:t>فَاسْتَشْعَرَ الْحُزْنَ</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حزن و اندوه را شعار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 دادن حُزن و اندوه به منزله لباس زیرین به این معناست که این گونه افراد با ایمان در درون خویش از ایام گذشته عمر که تلاش و کوشش کافی در اطاعت معبود نکرده اند، اندوهگین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کنایه از این است که حزن سر زبان او نیست و تظاهر به آن نمی کند بلکه واقعاً و از عمق دل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أَعْيُنُهُمْ تَفيضُ مِنَ الدَّمْع حَزَناً أَلا يَجِدُوا ما يُنْفِقُونَ</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در اثر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چشمانشان اشک فرو می 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bookmarkStart w:id="233" w:name="pg20329_260914"/>
    </w:p>
    <w:p>
      <w:pPr>
        <w:pStyle w:val="Heading4"/>
        <w:numPr>
          <w:ilvl w:val="3"/>
          <w:numId w:val="1"/>
        </w:numPr>
        <w:rPr/>
      </w:pPr>
      <w:bookmarkStart w:id="234" w:name="__RefHeading___Toc5657503_2320776876"/>
      <w:bookmarkStart w:id="235" w:name="_Toc95"/>
      <w:bookmarkEnd w:id="233"/>
      <w:bookmarkEnd w:id="234"/>
      <w:r>
        <w:rPr/>
        <w:t>1</w:t>
      </w:r>
      <w:r>
        <w:rPr>
          <w:rtl w:val="true"/>
        </w:rPr>
        <w:t xml:space="preserve">. </w:t>
      </w:r>
      <w:r>
        <w:rPr/>
        <w:t>3</w:t>
      </w:r>
      <w:r>
        <w:rPr>
          <w:rtl w:val="true"/>
        </w:rPr>
        <w:t xml:space="preserve">. </w:t>
      </w:r>
      <w:r>
        <w:rPr>
          <w:rtl w:val="true"/>
        </w:rPr>
        <w:t>پوشش خوف</w:t>
      </w:r>
      <w:bookmarkEnd w:id="235"/>
    </w:p>
    <w:p>
      <w:pPr>
        <w:pStyle w:val="BookText"/>
        <w:rPr/>
      </w:pPr>
      <w:r>
        <w:rPr>
          <w:rFonts w:ascii="Amiri" w:hAnsi="Amiri" w:eastAsia="Amiri" w:cs="Amiri"/>
          <w:color w:val="111111"/>
          <w:sz w:val="28"/>
          <w:sz w:val="28"/>
          <w:szCs w:val="28"/>
          <w:rtl w:val="true"/>
          <w:lang w:bidi="ar-SA"/>
        </w:rPr>
        <w:t>وَ تَجَلْبَبَ الْخَوْفَ</w:t>
      </w:r>
      <w:r>
        <w:rPr>
          <w:rStyle w:val="FootnoteAnchor"/>
          <w:rtl w:val="true"/>
        </w:rPr>
        <w:footnoteReference w:id="164"/>
      </w:r>
      <w:r>
        <w:rPr>
          <w:rFonts w:ascii="IRNazanin" w:hAnsi="IRNazanin" w:eastAsia="IRNazanin"/>
          <w:color w:val="111111"/>
          <w:sz w:val="28"/>
          <w:sz w:val="28"/>
          <w:szCs w:val="28"/>
          <w:rtl w:val="true"/>
          <w:lang w:bidi="fa-IR"/>
        </w:rPr>
        <w:t xml:space="preserve"> ترس از خدا را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 دادن خوف و ترس به منزله لباس رویین اشاره به این است که این افراد مخلص و مؤمن، پیوسته مراقب خویشاند و از این بیم دارند که لغزش هایی از آن ها سرزند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لباس بلند است، برای ترس و خوف از کیفر خداوند استعاره به کار رفته است وجه شباهت این است که هر دو بدن را در بر می گیرند؛ هم لباس بلند بدن را کاملاً می پوشاند و هم خوف الهی سرتاپای مؤمن را در برمی گیرد</w:t>
      </w:r>
      <w:r>
        <w:rPr>
          <w:rFonts w:eastAsia="IRNazanin" w:cs="IRNazanin"/>
          <w:color w:val="111111"/>
          <w:sz w:val="28"/>
          <w:szCs w:val="28"/>
          <w:rtl w:val="true"/>
          <w:lang w:bidi="fa-IR"/>
        </w:rPr>
        <w:t>.</w:t>
      </w:r>
    </w:p>
    <w:p>
      <w:pPr>
        <w:pStyle w:val="Heading4"/>
        <w:numPr>
          <w:ilvl w:val="3"/>
          <w:numId w:val="1"/>
        </w:numPr>
        <w:rPr/>
      </w:pPr>
      <w:bookmarkStart w:id="236" w:name="__RefHeading___Toc5657505_2320776876"/>
      <w:bookmarkStart w:id="237" w:name="_Toc96"/>
      <w:bookmarkEnd w:id="236"/>
      <w:r>
        <w:rPr/>
        <w:t>1</w:t>
      </w:r>
      <w:r>
        <w:rPr>
          <w:rtl w:val="true"/>
        </w:rPr>
        <w:t xml:space="preserve">. </w:t>
      </w:r>
      <w:r>
        <w:rPr/>
        <w:t>4</w:t>
      </w:r>
      <w:r>
        <w:rPr>
          <w:rtl w:val="true"/>
        </w:rPr>
        <w:t xml:space="preserve">. </w:t>
      </w:r>
      <w:r>
        <w:rPr>
          <w:rtl w:val="true"/>
        </w:rPr>
        <w:t>نور هدایت در قلب</w:t>
      </w:r>
      <w:bookmarkEnd w:id="237"/>
    </w:p>
    <w:p>
      <w:pPr>
        <w:pStyle w:val="BookText"/>
        <w:rPr/>
      </w:pPr>
      <w:r>
        <w:rPr>
          <w:rFonts w:ascii="Amiri" w:hAnsi="Amiri" w:eastAsia="Amiri" w:cs="Amiri"/>
          <w:color w:val="111111"/>
          <w:sz w:val="28"/>
          <w:sz w:val="28"/>
          <w:szCs w:val="28"/>
          <w:rtl w:val="true"/>
          <w:lang w:bidi="ar-SA"/>
        </w:rPr>
        <w:t>فَزَهَرَ مِصْبَاحُ الْهُدَى فِي قَلْبِهِ</w:t>
      </w:r>
      <w:r>
        <w:rPr>
          <w:rStyle w:val="FootnoteAnchor"/>
          <w:rtl w:val="true"/>
        </w:rPr>
        <w:footnoteReference w:id="1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چراغ هدایت در قلبش روشن شده است</w:t>
      </w:r>
      <w:r>
        <w:rPr>
          <w:rFonts w:eastAsia="IRNazanin" w:cs="IRNazanin"/>
          <w:color w:val="111111"/>
          <w:sz w:val="28"/>
          <w:szCs w:val="28"/>
          <w:rtl w:val="true"/>
          <w:lang w:bidi="fa-IR"/>
        </w:rPr>
        <w:t xml:space="preserve">. </w:t>
      </w:r>
      <w:bookmarkStart w:id="238" w:name="pg20329_260915"/>
    </w:p>
    <w:p>
      <w:pPr>
        <w:pStyle w:val="BookText"/>
        <w:rPr/>
      </w:pPr>
      <w:bookmarkEnd w:id="238"/>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چراغ در مسائل مادی راه را نشان می دهد و انسان جلوی خودش را می تواند ببیند هدایت هم راه معنوی را به انسان نشان می دهد تا راه درست را از نادرست تشخیص دهد</w:t>
      </w:r>
      <w:r>
        <w:rPr>
          <w:rFonts w:eastAsia="IRNazanin" w:cs="IRNazanin"/>
          <w:color w:val="111111"/>
          <w:sz w:val="28"/>
          <w:szCs w:val="28"/>
          <w:rtl w:val="true"/>
          <w:lang w:bidi="fa-IR"/>
        </w:rPr>
        <w:t>.</w:t>
      </w:r>
    </w:p>
    <w:p>
      <w:pPr>
        <w:pStyle w:val="Heading4"/>
        <w:numPr>
          <w:ilvl w:val="3"/>
          <w:numId w:val="1"/>
        </w:numPr>
        <w:rPr/>
      </w:pPr>
      <w:bookmarkStart w:id="239" w:name="__RefHeading___Toc5657507_2320776876"/>
      <w:bookmarkStart w:id="240" w:name="_Toc97"/>
      <w:bookmarkEnd w:id="239"/>
      <w:r>
        <w:rPr/>
        <w:t>1</w:t>
      </w:r>
      <w:r>
        <w:rPr>
          <w:rtl w:val="true"/>
        </w:rPr>
        <w:t xml:space="preserve">. </w:t>
      </w:r>
      <w:r>
        <w:rPr/>
        <w:t>5</w:t>
      </w:r>
      <w:r>
        <w:rPr>
          <w:rtl w:val="true"/>
        </w:rPr>
        <w:t xml:space="preserve">. </w:t>
      </w:r>
      <w:r>
        <w:rPr>
          <w:rtl w:val="true"/>
        </w:rPr>
        <w:t>توشه آخرت</w:t>
      </w:r>
      <w:bookmarkEnd w:id="240"/>
    </w:p>
    <w:p>
      <w:pPr>
        <w:pStyle w:val="BookText"/>
        <w:rPr/>
      </w:pPr>
      <w:r>
        <w:rPr>
          <w:rFonts w:ascii="Amiri" w:hAnsi="Amiri" w:eastAsia="Amiri" w:cs="Amiri"/>
          <w:color w:val="111111"/>
          <w:sz w:val="28"/>
          <w:sz w:val="28"/>
          <w:szCs w:val="28"/>
          <w:rtl w:val="true"/>
          <w:lang w:bidi="ar-SA"/>
        </w:rPr>
        <w:t>وَ أَعَدَّ الْقِرَى لِيَوْمِهِ النَّازِلِ بِهِ</w:t>
      </w:r>
      <w:r>
        <w:rPr>
          <w:rStyle w:val="FootnoteAnchor"/>
          <w:rtl w:val="true"/>
        </w:rPr>
        <w:footnoteReference w:id="167"/>
      </w:r>
      <w:r>
        <w:rPr>
          <w:rFonts w:ascii="IRNazanin" w:hAnsi="IRNazanin" w:eastAsia="IRNazanin"/>
          <w:color w:val="111111"/>
          <w:sz w:val="28"/>
          <w:sz w:val="28"/>
          <w:szCs w:val="28"/>
          <w:rtl w:val="true"/>
          <w:lang w:bidi="fa-IR"/>
        </w:rPr>
        <w:t xml:space="preserve"> و وسیله پذیرایی برای روزی را که در پیش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کارهای شایسته و اعمال صالح است که باید برای بعد از مرگ آماده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لِيَوْمِهِ النَّازِلِ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 قیامتی است که خواه ناخواه بر انسان نازل می شود و انسان را در خود قرار می دهد وقتی که انسان خداترس شود خداوند چراغ دل او را روشن می کند و به او توفیق می دهد که لوازم پذیرایی را برای روز قیامت خود تهیه نماید</w:t>
      </w:r>
      <w:r>
        <w:rPr>
          <w:rFonts w:eastAsia="IRNazanin" w:cs="IRNazanin"/>
          <w:color w:val="111111"/>
          <w:sz w:val="28"/>
          <w:szCs w:val="28"/>
          <w:rtl w:val="true"/>
          <w:lang w:bidi="fa-IR"/>
        </w:rPr>
        <w:t>.</w:t>
      </w:r>
    </w:p>
    <w:p>
      <w:pPr>
        <w:pStyle w:val="Heading4"/>
        <w:numPr>
          <w:ilvl w:val="3"/>
          <w:numId w:val="1"/>
        </w:numPr>
        <w:rPr/>
      </w:pPr>
      <w:bookmarkStart w:id="241" w:name="__RefHeading___Toc5657509_2320776876"/>
      <w:bookmarkStart w:id="242" w:name="_Toc98"/>
      <w:bookmarkEnd w:id="241"/>
      <w:r>
        <w:rPr/>
        <w:t>1</w:t>
      </w:r>
      <w:r>
        <w:rPr>
          <w:rtl w:val="true"/>
        </w:rPr>
        <w:t xml:space="preserve">. </w:t>
      </w:r>
      <w:r>
        <w:rPr/>
        <w:t>6</w:t>
      </w:r>
      <w:r>
        <w:rPr>
          <w:rtl w:val="true"/>
        </w:rPr>
        <w:t xml:space="preserve">. </w:t>
      </w:r>
      <w:r>
        <w:rPr>
          <w:rtl w:val="true"/>
        </w:rPr>
        <w:t>نزدیک دیدن قیامت</w:t>
      </w:r>
      <w:bookmarkEnd w:id="2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فَقَرَّبَ عَلَى نَفْسِهِ الْبَعِيد</w:t>
      </w:r>
      <w:r>
        <w:rPr>
          <w:rFonts w:ascii="IRNazanin" w:hAnsi="IRNazanin" w:eastAsia="IRNazanin"/>
          <w:color w:val="111111"/>
          <w:sz w:val="28"/>
          <w:sz w:val="28"/>
          <w:szCs w:val="28"/>
          <w:rtl w:val="true"/>
          <w:lang w:bidi="fa-IR"/>
        </w:rPr>
        <w:t xml:space="preserve"> او دور را برای خود نزدیک می پندارد</w:t>
      </w:r>
      <w:r>
        <w:rPr>
          <w:rFonts w:eastAsia="IRNazanin" w:cs="IRNazanin"/>
          <w:color w:val="111111"/>
          <w:sz w:val="28"/>
          <w:szCs w:val="28"/>
          <w:rtl w:val="true"/>
          <w:lang w:bidi="fa-IR"/>
        </w:rPr>
        <w:t xml:space="preserve">. </w:t>
      </w:r>
      <w:bookmarkStart w:id="243" w:name="pg20329_260916"/>
    </w:p>
    <w:p>
      <w:pPr>
        <w:pStyle w:val="BookText"/>
        <w:rPr/>
      </w:pPr>
      <w:bookmarkEnd w:id="24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بنده محبوب خداوند پایان عمر و قیامت را که بسیاری دور می پندارند نزدیک می بیند و به همین دلیل تحمل شداید و سختی های اطاعت و ترک گناه در این راه برای او آسان می شود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Style w:val="FootnoteAnchor"/>
          <w:rtl w:val="true"/>
        </w:rPr>
        <w:footnoteReference w:id="170"/>
      </w:r>
      <w:r>
        <w:rPr>
          <w:rFonts w:ascii="IRNazanin" w:hAnsi="IRNazanin" w:eastAsia="IRNazanin"/>
          <w:color w:val="111111"/>
          <w:sz w:val="28"/>
          <w:sz w:val="28"/>
          <w:szCs w:val="28"/>
          <w:rtl w:val="true"/>
          <w:lang w:bidi="fa-IR"/>
        </w:rPr>
        <w:t>ایشان آن روز را دور می بینند و ما نزدیکش می بینیم</w:t>
      </w:r>
      <w:r>
        <w:rPr>
          <w:rFonts w:eastAsia="IRNazanin" w:cs="IRNazanin"/>
          <w:color w:val="111111"/>
          <w:sz w:val="28"/>
          <w:szCs w:val="28"/>
          <w:rtl w:val="true"/>
          <w:lang w:bidi="fa-IR"/>
        </w:rPr>
        <w:t>.</w:t>
      </w:r>
    </w:p>
    <w:p>
      <w:pPr>
        <w:pStyle w:val="Heading4"/>
        <w:numPr>
          <w:ilvl w:val="3"/>
          <w:numId w:val="1"/>
        </w:numPr>
        <w:rPr/>
      </w:pPr>
      <w:bookmarkStart w:id="244" w:name="__RefHeading___Toc5657511_2320776876"/>
      <w:bookmarkStart w:id="245" w:name="_Toc99"/>
      <w:bookmarkEnd w:id="244"/>
      <w:r>
        <w:rPr/>
        <w:t>1</w:t>
      </w:r>
      <w:r>
        <w:rPr>
          <w:rtl w:val="true"/>
        </w:rPr>
        <w:t xml:space="preserve">. </w:t>
      </w:r>
      <w:r>
        <w:rPr/>
        <w:t>7</w:t>
      </w:r>
      <w:r>
        <w:rPr>
          <w:rtl w:val="true"/>
        </w:rPr>
        <w:t xml:space="preserve">. </w:t>
      </w:r>
      <w:r>
        <w:rPr>
          <w:rtl w:val="true"/>
        </w:rPr>
        <w:t>سخت آسان</w:t>
      </w:r>
      <w:bookmarkEnd w:id="245"/>
    </w:p>
    <w:p>
      <w:pPr>
        <w:pStyle w:val="BookText"/>
        <w:rPr/>
      </w:pPr>
      <w:r>
        <w:rPr>
          <w:rFonts w:ascii="Amiri" w:hAnsi="Amiri" w:eastAsia="Amiri" w:cs="Amiri"/>
          <w:color w:val="111111"/>
          <w:sz w:val="28"/>
          <w:sz w:val="28"/>
          <w:szCs w:val="28"/>
          <w:rtl w:val="true"/>
          <w:lang w:bidi="ar-SA"/>
        </w:rPr>
        <w:t>وَ هَوَّنَ الشَّديد</w:t>
      </w:r>
      <w:r>
        <w:rPr>
          <w:rStyle w:val="FootnoteAnchor"/>
          <w:rtl w:val="true"/>
        </w:rPr>
        <w:footnoteReference w:id="171"/>
      </w:r>
      <w:r>
        <w:rPr>
          <w:rFonts w:ascii="IRNazanin" w:hAnsi="IRNazanin" w:eastAsia="IRNazanin"/>
          <w:color w:val="111111"/>
          <w:sz w:val="28"/>
          <w:sz w:val="28"/>
          <w:szCs w:val="28"/>
          <w:rtl w:val="true"/>
          <w:lang w:bidi="fa-IR"/>
        </w:rPr>
        <w:t xml:space="preserve"> و سختی را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سختی، امر آخرت و عذاب دردناک جهنم است و آسان شدن آن به انجام کارهای شایسته و دریافت جلوه حق تعالی ممکن می شود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246" w:name="__RefHeading___Toc5657513_2320776876"/>
      <w:bookmarkStart w:id="247" w:name="_Toc100"/>
      <w:bookmarkEnd w:id="246"/>
      <w:r>
        <w:rPr/>
        <w:t>2</w:t>
      </w:r>
      <w:r>
        <w:rPr>
          <w:rtl w:val="true"/>
        </w:rPr>
        <w:t xml:space="preserve">. </w:t>
      </w:r>
      <w:r>
        <w:rPr>
          <w:rtl w:val="true"/>
        </w:rPr>
        <w:t>اوصاف بندگان مخلص</w:t>
      </w:r>
      <w:bookmarkEnd w:id="247"/>
    </w:p>
    <w:p>
      <w:pPr>
        <w:pStyle w:val="Heading4"/>
        <w:numPr>
          <w:ilvl w:val="3"/>
          <w:numId w:val="1"/>
        </w:numPr>
        <w:rPr/>
      </w:pPr>
      <w:bookmarkStart w:id="248" w:name="__RefHeading___Toc5657515_2320776876"/>
      <w:bookmarkStart w:id="249" w:name="_Toc101"/>
      <w:bookmarkEnd w:id="248"/>
      <w:r>
        <w:rPr/>
        <w:t>2</w:t>
      </w:r>
      <w:r>
        <w:rPr>
          <w:rtl w:val="true"/>
        </w:rPr>
        <w:t xml:space="preserve">. </w:t>
      </w:r>
      <w:r>
        <w:rPr/>
        <w:t>1</w:t>
      </w:r>
      <w:r>
        <w:rPr>
          <w:rtl w:val="true"/>
        </w:rPr>
        <w:t xml:space="preserve">. </w:t>
      </w:r>
      <w:r>
        <w:rPr>
          <w:rtl w:val="true"/>
        </w:rPr>
        <w:t>نگاه حق بین</w:t>
      </w:r>
      <w:bookmarkEnd w:id="249"/>
    </w:p>
    <w:p>
      <w:pPr>
        <w:pStyle w:val="BookText"/>
        <w:rPr/>
      </w:pPr>
      <w:r>
        <w:rPr>
          <w:rFonts w:ascii="Amiri" w:hAnsi="Amiri" w:eastAsia="Amiri" w:cs="Amiri"/>
          <w:color w:val="111111"/>
          <w:sz w:val="28"/>
          <w:sz w:val="28"/>
          <w:szCs w:val="28"/>
          <w:rtl w:val="true"/>
          <w:lang w:bidi="ar-SA"/>
        </w:rPr>
        <w:t>نَظَرَ فَأَبْصَرَ</w:t>
      </w:r>
      <w:r>
        <w:rPr>
          <w:rStyle w:val="FootnoteAnchor"/>
          <w:rtl w:val="true"/>
        </w:rPr>
        <w:footnoteReference w:id="173"/>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حق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هستی و عظمت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نظری که انسان را به بصیرت می رساند نظر و نگاهی است که از روی دقت و عبرت و گرفتن پند و اندرز باشد و هر نگاهی این خصوصیت را ندارد</w:t>
      </w:r>
      <w:r>
        <w:rPr>
          <w:rFonts w:eastAsia="IRNazanin" w:cs="IRNazanin"/>
          <w:color w:val="111111"/>
          <w:sz w:val="28"/>
          <w:szCs w:val="28"/>
          <w:rtl w:val="true"/>
          <w:lang w:bidi="fa-IR"/>
        </w:rPr>
        <w:t xml:space="preserve">. </w:t>
      </w:r>
      <w:bookmarkStart w:id="250" w:name="pg20329_260917"/>
    </w:p>
    <w:p>
      <w:pPr>
        <w:pStyle w:val="Heading4"/>
        <w:numPr>
          <w:ilvl w:val="3"/>
          <w:numId w:val="1"/>
        </w:numPr>
        <w:rPr/>
      </w:pPr>
      <w:bookmarkStart w:id="251" w:name="__RefHeading___Toc5657517_2320776876"/>
      <w:bookmarkStart w:id="252" w:name="_Toc102"/>
      <w:bookmarkEnd w:id="250"/>
      <w:bookmarkEnd w:id="251"/>
      <w:r>
        <w:rPr/>
        <w:t>2</w:t>
      </w:r>
      <w:r>
        <w:rPr>
          <w:rtl w:val="true"/>
        </w:rPr>
        <w:t xml:space="preserve">. </w:t>
      </w:r>
      <w:r>
        <w:rPr/>
        <w:t>2</w:t>
      </w:r>
      <w:r>
        <w:rPr>
          <w:rtl w:val="true"/>
        </w:rPr>
        <w:t xml:space="preserve">. </w:t>
      </w:r>
      <w:r>
        <w:rPr>
          <w:rtl w:val="true"/>
        </w:rPr>
        <w:t>ذاکر خدا</w:t>
      </w:r>
      <w:bookmarkEnd w:id="252"/>
    </w:p>
    <w:p>
      <w:pPr>
        <w:pStyle w:val="BookText"/>
        <w:rPr/>
      </w:pPr>
      <w:r>
        <w:rPr>
          <w:rFonts w:ascii="Amiri" w:hAnsi="Amiri" w:eastAsia="Amiri" w:cs="Amiri"/>
          <w:color w:val="111111"/>
          <w:sz w:val="28"/>
          <w:sz w:val="28"/>
          <w:szCs w:val="28"/>
          <w:rtl w:val="true"/>
          <w:lang w:bidi="ar-SA"/>
        </w:rPr>
        <w:t>وَ ذَكَرَ فَاسْتَكْثَرَ</w:t>
      </w:r>
      <w:r>
        <w:rPr>
          <w:rStyle w:val="FootnoteAnchor"/>
          <w:rtl w:val="true"/>
        </w:rPr>
        <w:footnoteReference w:id="174"/>
      </w:r>
      <w:r>
        <w:rPr>
          <w:rFonts w:ascii="IRNazanin" w:hAnsi="IRNazanin" w:eastAsia="IRNazanin"/>
          <w:color w:val="111111"/>
          <w:sz w:val="28"/>
          <w:sz w:val="28"/>
          <w:szCs w:val="28"/>
          <w:rtl w:val="true"/>
          <w:lang w:bidi="fa-IR"/>
        </w:rPr>
        <w:t xml:space="preserve"> به یاد خدا بوده و به همین دلیل اعمال نیک فراوان به جا آورده است</w:t>
      </w:r>
      <w:r>
        <w:rPr>
          <w:rFonts w:eastAsia="IRNazanin" w:cs="IRNazanin"/>
          <w:color w:val="111111"/>
          <w:sz w:val="28"/>
          <w:szCs w:val="28"/>
          <w:rtl w:val="true"/>
          <w:lang w:bidi="fa-IR"/>
        </w:rPr>
        <w:t>.</w:t>
      </w:r>
    </w:p>
    <w:p>
      <w:pPr>
        <w:pStyle w:val="Heading4"/>
        <w:numPr>
          <w:ilvl w:val="3"/>
          <w:numId w:val="1"/>
        </w:numPr>
        <w:rPr/>
      </w:pPr>
      <w:bookmarkStart w:id="253" w:name="__RefHeading___Toc5657519_2320776876"/>
      <w:bookmarkStart w:id="254" w:name="_Toc103"/>
      <w:bookmarkEnd w:id="253"/>
      <w:r>
        <w:rPr/>
        <w:t>2</w:t>
      </w:r>
      <w:r>
        <w:rPr>
          <w:rtl w:val="true"/>
        </w:rPr>
        <w:t xml:space="preserve">. </w:t>
      </w:r>
      <w:r>
        <w:rPr/>
        <w:t>3</w:t>
      </w:r>
      <w:r>
        <w:rPr>
          <w:rtl w:val="true"/>
        </w:rPr>
        <w:t xml:space="preserve">. </w:t>
      </w:r>
      <w:r>
        <w:rPr>
          <w:rtl w:val="true"/>
        </w:rPr>
        <w:t>انجام اعمال نیک</w:t>
      </w:r>
      <w:bookmarkEnd w:id="254"/>
    </w:p>
    <w:p>
      <w:pPr>
        <w:pStyle w:val="BookText"/>
        <w:rPr/>
      </w:pPr>
      <w:r>
        <w:rPr>
          <w:rFonts w:ascii="Amiri" w:hAnsi="Amiri" w:eastAsia="Amiri" w:cs="Amiri"/>
          <w:color w:val="111111"/>
          <w:sz w:val="28"/>
          <w:sz w:val="28"/>
          <w:szCs w:val="28"/>
          <w:rtl w:val="true"/>
          <w:lang w:bidi="ar-SA"/>
        </w:rPr>
        <w:t>وَ ارْتَوى مِنْ عَذْبِ فُراتٍ سُهَّلَتْ لَهُ مَوارِدُهُ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ورود به آب رودخانه یا برکه و امثال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گوارایی که به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قرار گرفته، سیراب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رسیدن به راه سعادت برای انسانی که عالم باشد، آسان است و درست مانند کسی است که راه برداشتن آب را برای خود هموار کرده باشد؛ چنین فردی به وسیلۀ علم خود به راحتی راه حق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عذوبه</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دانشی را که به شخص عارف افاضه می شود، به آب گوارا تشبیه کرده، چون همان طور که آب گوارا عطش جسم انسان را از بین می برد دانش هم عطش روح را از بین برده و روح را سیراب می کند</w:t>
      </w:r>
      <w:r>
        <w:rPr>
          <w:rFonts w:eastAsia="IRNazanin" w:cs="IRNazanin"/>
          <w:color w:val="111111"/>
          <w:sz w:val="28"/>
          <w:szCs w:val="28"/>
          <w:rtl w:val="true"/>
          <w:lang w:bidi="fa-IR"/>
        </w:rPr>
        <w:t xml:space="preserve">. </w:t>
      </w:r>
      <w:bookmarkStart w:id="255" w:name="pg20329_260918"/>
    </w:p>
    <w:p>
      <w:pPr>
        <w:pStyle w:val="Heading4"/>
        <w:numPr>
          <w:ilvl w:val="3"/>
          <w:numId w:val="1"/>
        </w:numPr>
        <w:rPr/>
      </w:pPr>
      <w:bookmarkStart w:id="256" w:name="__RefHeading___Toc5657521_2320776876"/>
      <w:bookmarkStart w:id="257" w:name="_Toc104"/>
      <w:bookmarkEnd w:id="255"/>
      <w:bookmarkEnd w:id="256"/>
      <w:r>
        <w:rPr/>
        <w:t>2</w:t>
      </w:r>
      <w:r>
        <w:rPr>
          <w:rtl w:val="true"/>
        </w:rPr>
        <w:t xml:space="preserve">. </w:t>
      </w:r>
      <w:r>
        <w:rPr/>
        <w:t>4</w:t>
      </w:r>
      <w:r>
        <w:rPr>
          <w:rtl w:val="true"/>
        </w:rPr>
        <w:t xml:space="preserve">. </w:t>
      </w:r>
      <w:r>
        <w:rPr>
          <w:rtl w:val="true"/>
        </w:rPr>
        <w:t>حرکت در صراط مستقیم</w:t>
      </w:r>
      <w:bookmarkEnd w:id="257"/>
    </w:p>
    <w:p>
      <w:pPr>
        <w:pStyle w:val="BookText"/>
        <w:rPr/>
      </w:pPr>
      <w:r>
        <w:rPr>
          <w:rFonts w:ascii="Amiri" w:hAnsi="Amiri" w:eastAsia="Amiri" w:cs="Amiri"/>
          <w:color w:val="111111"/>
          <w:sz w:val="28"/>
          <w:sz w:val="28"/>
          <w:szCs w:val="28"/>
          <w:rtl w:val="true"/>
          <w:lang w:bidi="ar-SA"/>
        </w:rPr>
        <w:t>فَشَرِبَ نَهَلاً وَ سَلَكَ سَبيلاً جَدَداً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جَدَداً هموار؛ زمین سخت و صافی که حرکت در آن آسان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کردن و نیز پیمودن زمین های صاف و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صاف و محکمی گفته می شود که پای انسان در آن فرو نمی رود لباس جدید به لباس نوی گفته می شود که تازه آن را بریده اند و دوخته اند و از آن جا که موجودات باعظمت، از دیگر موجودات ممتاز و جدا هستند این واژه به معنای عظمت نیز آمده است و پدر بزرگ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بالتحريك المستوى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یکباره آن را سرکشیده و راه هموار و مستقیمی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او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است</w:t>
      </w:r>
      <w:r>
        <w:rPr>
          <w:rFonts w:eastAsia="IRNazanin" w:cs="IRNazanin"/>
          <w:color w:val="111111"/>
          <w:sz w:val="28"/>
          <w:szCs w:val="28"/>
          <w:rtl w:val="true"/>
          <w:lang w:bidi="fa-IR"/>
        </w:rPr>
        <w:t>.</w:t>
      </w:r>
    </w:p>
    <w:p>
      <w:pPr>
        <w:pStyle w:val="Heading3"/>
        <w:numPr>
          <w:ilvl w:val="2"/>
          <w:numId w:val="1"/>
        </w:numPr>
        <w:rPr/>
      </w:pPr>
      <w:bookmarkStart w:id="258" w:name="__RefHeading___Toc5657523_2320776876"/>
      <w:bookmarkStart w:id="259" w:name="_Toc105"/>
      <w:bookmarkEnd w:id="258"/>
      <w:r>
        <w:rPr/>
        <w:t>3</w:t>
      </w:r>
      <w:r>
        <w:rPr>
          <w:rtl w:val="true"/>
        </w:rPr>
        <w:t xml:space="preserve">. </w:t>
      </w:r>
      <w:r>
        <w:rPr>
          <w:rtl w:val="true"/>
        </w:rPr>
        <w:t>برنامه های خودسازي بندگان مخلص</w:t>
      </w:r>
      <w:bookmarkEnd w:id="259"/>
    </w:p>
    <w:p>
      <w:pPr>
        <w:pStyle w:val="Heading4"/>
        <w:numPr>
          <w:ilvl w:val="3"/>
          <w:numId w:val="1"/>
        </w:numPr>
        <w:rPr/>
      </w:pPr>
      <w:bookmarkStart w:id="260" w:name="__RefHeading___Toc5657525_2320776876"/>
      <w:bookmarkStart w:id="261" w:name="_Toc106"/>
      <w:bookmarkEnd w:id="260"/>
      <w:r>
        <w:rPr/>
        <w:t>3</w:t>
      </w:r>
      <w:r>
        <w:rPr>
          <w:rtl w:val="true"/>
        </w:rPr>
        <w:t xml:space="preserve">. </w:t>
      </w:r>
      <w:r>
        <w:rPr/>
        <w:t>1</w:t>
      </w:r>
      <w:r>
        <w:rPr>
          <w:rtl w:val="true"/>
        </w:rPr>
        <w:t xml:space="preserve">. </w:t>
      </w:r>
      <w:r>
        <w:rPr>
          <w:rtl w:val="true"/>
        </w:rPr>
        <w:t>وارسته از شهوات</w:t>
      </w:r>
      <w:bookmarkEnd w:id="261"/>
    </w:p>
    <w:p>
      <w:pPr>
        <w:pStyle w:val="BookText"/>
        <w:rPr/>
      </w:pPr>
      <w:r>
        <w:rPr>
          <w:rFonts w:ascii="Amiri" w:hAnsi="Amiri" w:eastAsia="Amiri" w:cs="Amiri"/>
          <w:color w:val="111111"/>
          <w:sz w:val="28"/>
          <w:sz w:val="28"/>
          <w:szCs w:val="28"/>
          <w:rtl w:val="true"/>
          <w:lang w:bidi="ar-SA"/>
        </w:rPr>
        <w:t>قَدْ خَلَعَ سَرَابِيلَ الشَّهَوَاتِ</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شهوات را از تن برون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این است که شخص پرهیزکار شهوات را به دور انداخته است و توجّهی که او را از حد اعتدال خارج کند به آن ها ندارد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انسانی که متابعت از شهوات خود می کند، مانند این است که تمایلات نفسانی مثل یک پیراهن او را احاطه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چنین فردی تمایلات نفسانی را از خود دور کرده است</w:t>
      </w:r>
      <w:r>
        <w:rPr>
          <w:rFonts w:eastAsia="IRNazanin" w:cs="IRNazanin"/>
          <w:color w:val="111111"/>
          <w:sz w:val="28"/>
          <w:szCs w:val="28"/>
          <w:rtl w:val="true"/>
          <w:lang w:bidi="fa-IR"/>
        </w:rPr>
        <w:t>.</w:t>
      </w:r>
    </w:p>
    <w:p>
      <w:pPr>
        <w:pStyle w:val="Heading4"/>
        <w:numPr>
          <w:ilvl w:val="3"/>
          <w:numId w:val="1"/>
        </w:numPr>
        <w:rPr/>
      </w:pPr>
      <w:bookmarkStart w:id="262" w:name="__RefHeading___Toc5657527_2320776876"/>
      <w:bookmarkStart w:id="263" w:name="_Toc107"/>
      <w:bookmarkEnd w:id="262"/>
      <w:r>
        <w:rPr/>
        <w:t>3</w:t>
      </w:r>
      <w:r>
        <w:rPr>
          <w:rtl w:val="true"/>
        </w:rPr>
        <w:t xml:space="preserve">. </w:t>
      </w:r>
      <w:r>
        <w:rPr/>
        <w:t>2</w:t>
      </w:r>
      <w:r>
        <w:rPr>
          <w:rtl w:val="true"/>
        </w:rPr>
        <w:t xml:space="preserve">. </w:t>
      </w:r>
      <w:r>
        <w:rPr>
          <w:rtl w:val="true"/>
        </w:rPr>
        <w:t>غم وصال</w:t>
      </w:r>
      <w:bookmarkEnd w:id="2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تَخَلَّى مِنَ الْهُمُومِ إِلا هَمّاً واحِداً انْفَرَدَ بِه</w:t>
      </w:r>
      <w:r>
        <w:rPr>
          <w:rStyle w:val="FootnoteAnchor"/>
          <w:rtl w:val="true"/>
        </w:rPr>
        <w:footnoteReference w:id="179"/>
      </w:r>
      <w:r>
        <w:rPr>
          <w:rFonts w:ascii="IRNazanin" w:hAnsi="IRNazanin" w:eastAsia="IRNazanin"/>
          <w:color w:val="111111"/>
          <w:sz w:val="28"/>
          <w:sz w:val="28"/>
          <w:szCs w:val="28"/>
          <w:rtl w:val="true"/>
          <w:lang w:bidi="fa-IR"/>
        </w:rPr>
        <w:t xml:space="preserve"> و از تمام همّ و غم ها جز یک اندوه خود را تهی ساخته و تنها به آن می اندیشد</w:t>
      </w:r>
      <w:r>
        <w:rPr>
          <w:rFonts w:eastAsia="IRNazanin" w:cs="IRNazanin"/>
          <w:color w:val="111111"/>
          <w:sz w:val="28"/>
          <w:szCs w:val="28"/>
          <w:rtl w:val="true"/>
          <w:lang w:bidi="fa-IR"/>
        </w:rPr>
        <w:t xml:space="preserve">. </w:t>
      </w:r>
      <w:bookmarkStart w:id="264" w:name="pg20329_260919"/>
    </w:p>
    <w:p>
      <w:pPr>
        <w:pStyle w:val="Heading4"/>
        <w:numPr>
          <w:ilvl w:val="3"/>
          <w:numId w:val="1"/>
        </w:numPr>
        <w:rPr/>
      </w:pPr>
      <w:bookmarkStart w:id="265" w:name="__RefHeading___Toc5657529_2320776876"/>
      <w:bookmarkStart w:id="266" w:name="_Toc108"/>
      <w:bookmarkEnd w:id="264"/>
      <w:bookmarkEnd w:id="265"/>
      <w:r>
        <w:rPr/>
        <w:t>3</w:t>
      </w:r>
      <w:r>
        <w:rPr>
          <w:rtl w:val="true"/>
        </w:rPr>
        <w:t xml:space="preserve">. </w:t>
      </w:r>
      <w:r>
        <w:rPr/>
        <w:t>3</w:t>
      </w:r>
      <w:r>
        <w:rPr>
          <w:rtl w:val="true"/>
        </w:rPr>
        <w:t xml:space="preserve">. </w:t>
      </w:r>
      <w:r>
        <w:rPr>
          <w:rtl w:val="true"/>
        </w:rPr>
        <w:t>وارسته از هوای نفسانی</w:t>
      </w:r>
      <w:bookmarkEnd w:id="266"/>
    </w:p>
    <w:p>
      <w:pPr>
        <w:pStyle w:val="BookText"/>
        <w:rPr/>
      </w:pPr>
      <w:r>
        <w:rPr>
          <w:rFonts w:ascii="Amiri" w:hAnsi="Amiri" w:eastAsia="Amiri" w:cs="Amiri"/>
          <w:color w:val="111111"/>
          <w:sz w:val="28"/>
          <w:sz w:val="28"/>
          <w:szCs w:val="28"/>
          <w:rtl w:val="true"/>
          <w:lang w:bidi="ar-SA"/>
        </w:rPr>
        <w:t>افَخَرَجَ مِنْ صِفَةِ الْعَمَى وَ مُشَارَكَةِ أَهْلِ الْهَوَى وَ صَارَ مِنْ مَفَاتِيحِ أَبْوَابِ الْهُدَى وَ مَغَالِيقِ أبْوَابِ الرَّدَى</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از صف کوردلان و مشارکت با هواپرستان خارج شد و کلید بازکننده درهای هدایت و قفل درهای گمراهی و خواری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نابینایی کوری جهل است که چون شخص پرهیزکار، دارای فضیلت دانش و حکمت است در راه معتدل که فضیلت عفت باشد، گام بر می دارد؛ بنابراین در مسیر حق، بینا و از کوری جهل به دور است</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267" w:name="__RefHeading___Toc5657531_2320776876"/>
      <w:bookmarkStart w:id="268" w:name="_Toc109"/>
      <w:bookmarkEnd w:id="267"/>
      <w:r>
        <w:rPr/>
        <w:t>3</w:t>
      </w:r>
      <w:r>
        <w:rPr>
          <w:rtl w:val="true"/>
        </w:rPr>
        <w:t xml:space="preserve">. </w:t>
      </w:r>
      <w:r>
        <w:rPr/>
        <w:t>4</w:t>
      </w:r>
      <w:r>
        <w:rPr>
          <w:rtl w:val="true"/>
        </w:rPr>
        <w:t xml:space="preserve">. </w:t>
      </w:r>
      <w:r>
        <w:rPr>
          <w:rtl w:val="true"/>
        </w:rPr>
        <w:t>بصیرت یافته</w:t>
      </w:r>
      <w:bookmarkEnd w:id="268"/>
    </w:p>
    <w:p>
      <w:pPr>
        <w:pStyle w:val="BookText"/>
        <w:rPr/>
      </w:pPr>
      <w:r>
        <w:rPr>
          <w:rFonts w:ascii="Amiri" w:hAnsi="Amiri" w:eastAsia="Amiri" w:cs="Amiri"/>
          <w:color w:val="111111"/>
          <w:sz w:val="28"/>
          <w:sz w:val="28"/>
          <w:szCs w:val="28"/>
          <w:rtl w:val="true"/>
          <w:lang w:bidi="ar-SA"/>
        </w:rPr>
        <w:t>قَدْ أَبْصَرَ طَريقَهُ وَ سَلَكَ سَبيلَهُ وَ عَرَفَ مَنارَهُ وَ قَطَعَ غِمَارَهُ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اش؛ 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روشن کردن آتش است در زمان های قدیم در بیابان های وسیع که ماسه و خاک راه را می پوشانده سکوهای بلندی برای راهنمایی به شکل مُناره می ساخته اند و گاهی روی آن ها آتش روشن می کرده اند</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دریاهایش را آب های زیادش 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است و از آن جایی که آب فراوان، زمین های زیادی را می 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جمع آن 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بالكسر إما جمع الغمر كالغمور و هو الماء الكثير و معظم البحر أو جمع الغمرة كالغمرات و هي الشدة و الزحمة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خالص راه هدایت را با بصیرت دریافته و در آن گام نهاده و نشانه های این راه را به خوبی شناخته و از امواج متلاطم شهوات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غمار به معنای گرداب است فرق گرداب دریا با گرداب های کوچک رودخانه ها این است که گرداب دریا شدت زیادی دارد لذا گاهی به شدت های دیگری </w:t>
      </w:r>
      <w:bookmarkStart w:id="269" w:name="pg20329_260920"/>
    </w:p>
    <w:p>
      <w:pPr>
        <w:pStyle w:val="BookText"/>
        <w:rPr/>
      </w:pPr>
      <w:bookmarkEnd w:id="269"/>
      <w:r>
        <w:rPr>
          <w:rFonts w:ascii="IRNazanin" w:hAnsi="IRNazanin" w:eastAsia="IRNazanin"/>
          <w:color w:val="111111"/>
          <w:sz w:val="28"/>
          <w:sz w:val="28"/>
          <w:szCs w:val="28"/>
          <w:rtl w:val="true"/>
          <w:lang w:bidi="fa-IR"/>
        </w:rPr>
        <w:t>غیر از گرداب نیز غمرات گفته اند؛ پس معنای کلام حضرت این است که چنین شخصی غمرات و گرداب ها را پیموده و از آن ها گذشته است، خود را به ساحل رسانده و از خطرات غرق شدن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مشکلاتی کرده اند که انسان ها در آن گرفتار می شوند؛ مانند سختی ها، غم ها و ناراحتی هایی که طالبان دنیا به دلیل از دست دادن دنیا به آن دچار می شوند یا برای تحصیل آن در تلاش و تکاپو غرق می گردند اما شخص عارف، به دنیا دل بسته نیست و از آن بابت غمی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است که در کنار راه برای هدایت و راهنمایی عابران قرار می دهند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270" w:name="__RefHeading___Toc5657533_2320776876"/>
      <w:bookmarkStart w:id="271" w:name="_Toc110"/>
      <w:bookmarkEnd w:id="270"/>
      <w:r>
        <w:rPr/>
        <w:t>3</w:t>
      </w:r>
      <w:r>
        <w:rPr>
          <w:rtl w:val="true"/>
        </w:rPr>
        <w:t xml:space="preserve">. </w:t>
      </w:r>
      <w:r>
        <w:rPr/>
        <w:t>5</w:t>
      </w:r>
      <w:r>
        <w:rPr>
          <w:rtl w:val="true"/>
        </w:rPr>
        <w:t xml:space="preserve">. </w:t>
      </w:r>
      <w:r>
        <w:rPr>
          <w:rtl w:val="true"/>
        </w:rPr>
        <w:t>تمسک به بهترین ابزارهای هدایت</w:t>
      </w:r>
      <w:bookmarkEnd w:id="271"/>
    </w:p>
    <w:p>
      <w:pPr>
        <w:pStyle w:val="BookText"/>
        <w:rPr/>
      </w:pPr>
      <w:r>
        <w:rPr>
          <w:rFonts w:ascii="Amiri" w:hAnsi="Amiri" w:eastAsia="Amiri" w:cs="Amiri"/>
          <w:color w:val="111111"/>
          <w:sz w:val="28"/>
          <w:sz w:val="28"/>
          <w:szCs w:val="28"/>
          <w:rtl w:val="true"/>
          <w:lang w:bidi="ar-SA"/>
        </w:rPr>
        <w:t>وَ اسْتَمْسَكَ مِنَ الْعُرِى بِأَوْثَقِها، وَ مِنَ الْحِبالِ بِاَمْتَنِها ، فَهُوَ مِنَ الْيَقِينِ عَلَى مِثْلِ ضَوْءِ الشَّمْسِ</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دستگیره های هدایت به مطمئن ترین آن ها چنگ زده و از 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محکم ترین آن ها متمسک شده است؛ به همین دلیل در مقام یقین به آن جا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نور آفتاب می بیند</w:t>
      </w:r>
      <w:r>
        <w:rPr>
          <w:rFonts w:eastAsia="IRNazanin" w:cs="IRNazanin"/>
          <w:color w:val="111111"/>
          <w:sz w:val="28"/>
          <w:szCs w:val="28"/>
          <w:rtl w:val="true"/>
          <w:lang w:bidi="fa-IR"/>
        </w:rPr>
        <w:t xml:space="preserve">. </w:t>
      </w:r>
      <w:bookmarkStart w:id="272" w:name="pg20329_260921"/>
    </w:p>
    <w:p>
      <w:pPr>
        <w:pStyle w:val="BookText"/>
        <w:rPr/>
      </w:pPr>
      <w:bookmarkEnd w:id="272"/>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متقی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جان خود را برای ارشاد و هدایت مردم وقف کرده است تا به آن ها کیفیت سلوک الی الله را بیاموزد بدین سبب همچون چراغی است که دیگران از او کسب نور دانش می کنند؛ زیرا شخص پرهیزکار، منبع دانش و حکمت است و از هر چیزی که سؤال شود بر پاسخ دادن به آن تواناست و مشکلات فکری را برطرف می کند</w:t>
      </w:r>
      <w:r>
        <w:rPr>
          <w:rFonts w:eastAsia="IRNazanin" w:cs="IRNazanin"/>
          <w:color w:val="111111"/>
          <w:sz w:val="28"/>
          <w:szCs w:val="28"/>
          <w:rtl w:val="true"/>
          <w:lang w:bidi="fa-IR"/>
        </w:rPr>
        <w:t>.</w:t>
      </w:r>
    </w:p>
    <w:p>
      <w:pPr>
        <w:pStyle w:val="Heading3"/>
        <w:numPr>
          <w:ilvl w:val="2"/>
          <w:numId w:val="1"/>
        </w:numPr>
        <w:rPr/>
      </w:pPr>
      <w:bookmarkStart w:id="273" w:name="__RefHeading___Toc5657535_2320776876"/>
      <w:bookmarkStart w:id="274" w:name="_Toc111"/>
      <w:bookmarkEnd w:id="273"/>
      <w:r>
        <w:rPr/>
        <w:t>4</w:t>
      </w:r>
      <w:r>
        <w:rPr>
          <w:rtl w:val="true"/>
        </w:rPr>
        <w:t xml:space="preserve">. </w:t>
      </w:r>
      <w:r>
        <w:rPr>
          <w:rtl w:val="true"/>
        </w:rPr>
        <w:t>ویژگی های بندگان خالص خدا</w:t>
      </w:r>
      <w:bookmarkEnd w:id="274"/>
    </w:p>
    <w:p>
      <w:pPr>
        <w:pStyle w:val="Heading4"/>
        <w:numPr>
          <w:ilvl w:val="3"/>
          <w:numId w:val="1"/>
        </w:numPr>
        <w:rPr/>
      </w:pPr>
      <w:bookmarkStart w:id="275" w:name="__RefHeading___Toc5657537_2320776876"/>
      <w:bookmarkStart w:id="276" w:name="_Toc112"/>
      <w:bookmarkEnd w:id="275"/>
      <w:r>
        <w:rPr/>
        <w:t>4</w:t>
      </w:r>
      <w:r>
        <w:rPr>
          <w:rtl w:val="true"/>
        </w:rPr>
        <w:t xml:space="preserve">. </w:t>
      </w:r>
      <w:r>
        <w:rPr/>
        <w:t>1</w:t>
      </w:r>
      <w:r>
        <w:rPr>
          <w:rtl w:val="true"/>
        </w:rPr>
        <w:t xml:space="preserve">. </w:t>
      </w:r>
      <w:r>
        <w:rPr>
          <w:rtl w:val="true"/>
        </w:rPr>
        <w:t>خود را وقف خدا کردن</w:t>
      </w:r>
      <w:bookmarkEnd w:id="276"/>
    </w:p>
    <w:p>
      <w:pPr>
        <w:pStyle w:val="BookText"/>
        <w:rPr/>
      </w:pPr>
      <w:r>
        <w:rPr>
          <w:rFonts w:ascii="Amiri" w:hAnsi="Amiri" w:eastAsia="Amiri" w:cs="Amiri"/>
          <w:color w:val="111111"/>
          <w:sz w:val="28"/>
          <w:sz w:val="28"/>
          <w:szCs w:val="28"/>
          <w:rtl w:val="true"/>
          <w:lang w:bidi="ar-SA"/>
        </w:rPr>
        <w:t>قَدْ نَصَبَ نَفْسَهُ لِلَّهِ سُبْحَانَهُ فِي أَرْفَعِ الْأُمُورِ</w:t>
      </w:r>
      <w:r>
        <w:rPr>
          <w:rFonts w:ascii="IRNazanin" w:hAnsi="IRNazanin" w:eastAsia="IRNazanin"/>
          <w:color w:val="111111"/>
          <w:sz w:val="28"/>
          <w:sz w:val="28"/>
          <w:szCs w:val="28"/>
          <w:rtl w:val="true"/>
          <w:lang w:bidi="fa-IR"/>
        </w:rPr>
        <w:t xml:space="preserve"> او خود را برای خداوند سبحان در بالاترین امور برای انجام رسالت ها و وظایف قرار داده است</w:t>
      </w:r>
      <w:r>
        <w:rPr>
          <w:rFonts w:eastAsia="IRNazanin" w:cs="IRNazanin"/>
          <w:color w:val="111111"/>
          <w:sz w:val="28"/>
          <w:szCs w:val="28"/>
          <w:rtl w:val="true"/>
          <w:lang w:bidi="fa-IR"/>
        </w:rPr>
        <w:t>.</w:t>
      </w:r>
    </w:p>
    <w:p>
      <w:pPr>
        <w:pStyle w:val="Heading4"/>
        <w:numPr>
          <w:ilvl w:val="3"/>
          <w:numId w:val="1"/>
        </w:numPr>
        <w:rPr/>
      </w:pPr>
      <w:bookmarkStart w:id="277" w:name="__RefHeading___Toc5657539_2320776876"/>
      <w:bookmarkStart w:id="278" w:name="_Toc113"/>
      <w:bookmarkEnd w:id="277"/>
      <w:r>
        <w:rPr/>
        <w:t>4</w:t>
      </w:r>
      <w:r>
        <w:rPr>
          <w:rtl w:val="true"/>
        </w:rPr>
        <w:t xml:space="preserve">. </w:t>
      </w:r>
      <w:r>
        <w:rPr/>
        <w:t>2</w:t>
      </w:r>
      <w:r>
        <w:rPr>
          <w:rtl w:val="true"/>
        </w:rPr>
        <w:t xml:space="preserve">. </w:t>
      </w:r>
      <w:r>
        <w:rPr>
          <w:rtl w:val="true"/>
        </w:rPr>
        <w:t>احاطه بر مبانی و قدرت بر استنباط</w:t>
      </w:r>
      <w:bookmarkEnd w:id="278"/>
    </w:p>
    <w:p>
      <w:pPr>
        <w:pStyle w:val="BookText"/>
        <w:rPr/>
      </w:pPr>
      <w:r>
        <w:rPr>
          <w:rFonts w:ascii="Amiri" w:hAnsi="Amiri" w:eastAsia="Amiri" w:cs="Amiri"/>
          <w:color w:val="111111"/>
          <w:sz w:val="28"/>
          <w:sz w:val="28"/>
          <w:szCs w:val="28"/>
          <w:rtl w:val="true"/>
          <w:lang w:bidi="ar-SA"/>
        </w:rPr>
        <w:t>مِنْ إِصْدَارِ كُلِّ واردٍ عَلَيْهِ، وَ تَصْيِيرِ كُلِّ فَرْعِ إِلَى أَصْلِهِ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هر مشکلی پاسخ می گوید و فروع را به اصول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آگاه و مُخلص، از نظر احاطه به مبانی معرفت دینی و احکام آن چنان تواناست که آمادگی برای پاسخ به هر سؤالی و حل هر مشکلی را دارد</w:t>
      </w:r>
      <w:r>
        <w:rPr>
          <w:rFonts w:eastAsia="IRNazanin" w:cs="IRNazanin"/>
          <w:color w:val="111111"/>
          <w:sz w:val="28"/>
          <w:szCs w:val="28"/>
          <w:rtl w:val="true"/>
          <w:lang w:bidi="fa-IR"/>
        </w:rPr>
        <w:t xml:space="preserve">. </w:t>
      </w:r>
      <w:r>
        <w:rPr>
          <w:rStyle w:val="FootnoteAnchor"/>
          <w:rtl w:val="true"/>
        </w:rPr>
        <w:footnoteReference w:id="186"/>
      </w:r>
      <w:bookmarkStart w:id="279" w:name="pg20329_260922"/>
    </w:p>
    <w:p>
      <w:pPr>
        <w:pStyle w:val="Heading4"/>
        <w:numPr>
          <w:ilvl w:val="3"/>
          <w:numId w:val="1"/>
        </w:numPr>
        <w:rPr/>
      </w:pPr>
      <w:bookmarkStart w:id="280" w:name="__RefHeading___Toc5657541_2320776876"/>
      <w:bookmarkStart w:id="281" w:name="_Toc114"/>
      <w:bookmarkEnd w:id="279"/>
      <w:bookmarkEnd w:id="280"/>
      <w:r>
        <w:rPr/>
        <w:t>4</w:t>
      </w:r>
      <w:r>
        <w:rPr>
          <w:rtl w:val="true"/>
        </w:rPr>
        <w:t xml:space="preserve">. </w:t>
      </w:r>
      <w:r>
        <w:rPr/>
        <w:t>3</w:t>
      </w:r>
      <w:r>
        <w:rPr>
          <w:rtl w:val="true"/>
        </w:rPr>
        <w:t xml:space="preserve">. </w:t>
      </w:r>
      <w:r>
        <w:rPr>
          <w:rtl w:val="true"/>
        </w:rPr>
        <w:t>راهنمای گم شدگان</w:t>
      </w:r>
      <w:bookmarkEnd w:id="281"/>
    </w:p>
    <w:p>
      <w:pPr>
        <w:pStyle w:val="BookText"/>
        <w:rPr/>
      </w:pPr>
      <w:r>
        <w:rPr>
          <w:rFonts w:ascii="Amiri" w:hAnsi="Amiri" w:eastAsia="Amiri" w:cs="Amiri"/>
          <w:color w:val="111111"/>
          <w:sz w:val="28"/>
          <w:sz w:val="28"/>
          <w:szCs w:val="28"/>
          <w:rtl w:val="true"/>
          <w:lang w:bidi="ar-SA"/>
        </w:rPr>
        <w:t>مِصْباحُ ظُلماتٍ، كَشّافُ عَشَواتِ، مِفْتَاحُ مُبْهَماتٍ، دَفَاعٌ مُعْضِلاتٍ، دَلِيلُ فَلَواتِ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از ریشه عَضَل به معنای به فشار گذاشتن و منع کردن؛ امور پیچیده و گره خورده؛ اطلاق عَضُله بر ماهیچه به همین مناسبت است؛ زیرا در ماهیچه رگهای باریک فراوانی در هم تنیده و گره خورده است؛ الشدائد و الأمور التي لا تهدى لوجهها من أعضل الأمر إذا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ها؛ صحراهای وسیع؛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صحرای وسیع و گسترده است که اگر انسان گرفتار آن شود راه را گم می کند و گاه بر اثر گرسنگی یا تشنگی هلاک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این بیابان ها آگاهی دارد و سبب نجات گم گشتگان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چراغ روشن تاریکی ها برطرف کننده نابینایی ها کلید حل مبهمات، دورکننده مشکلات و 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 معنای راهنماست؛ یعنی آن ها راهنمای عقل های سرگردان جامعه هستند و مردم را به هنگام تحیّر راهنمایی و ارشاد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يَسْتَوِي الْأَعْمَى وَالْبَصِيرُ أَمْ هَلْ تَسْتَوِى الظُّلْماتُ وَالنُّور</w:t>
      </w:r>
      <w:r>
        <w:rPr>
          <w:rStyle w:val="FootnoteAnchor"/>
          <w:rtl w:val="true"/>
        </w:rPr>
        <w:footnoteReference w:id="18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نابينا و بينا برابرند؟ یا تاریکی و روشنی یکسان است؟ </w:t>
      </w:r>
      <w:bookmarkStart w:id="282" w:name="pg20329_260923"/>
    </w:p>
    <w:p>
      <w:pPr>
        <w:pStyle w:val="BookText"/>
        <w:rPr/>
      </w:pPr>
      <w:bookmarkEnd w:id="282"/>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سلوک</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بیابان ها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معنی بیابان های وسیع است برای مراحل سلوک استعاره آورده است وجه شباهت این است که در صحراهای پهناور و وسیع مسافر بدون یک راهنما که آشنایی کامل به تمام مراحل و منازل داشته باشد، راه را گم می کند و به هلاکت می رسد این سرگشتگی و هلاکت در امور معنوی و مراحل سلوک نیز متصور است؛ زیرا تنها کسی به راه حق و طریق نجات هدایت می شود که عنایت الهی دستش را گرفته، زمام اختیار و عقلش را به راهنمایی آگاه بسپارد تا او را به راه حق هدایت کند اگر کسی چنین نباشد، از راه حق دور و منحرف می شود</w:t>
      </w:r>
      <w:r>
        <w:rPr>
          <w:rFonts w:eastAsia="IRNazanin" w:cs="IRNazanin"/>
          <w:color w:val="111111"/>
          <w:sz w:val="28"/>
          <w:szCs w:val="28"/>
          <w:rtl w:val="true"/>
          <w:lang w:bidi="fa-IR"/>
        </w:rPr>
        <w:t>.</w:t>
      </w:r>
    </w:p>
    <w:p>
      <w:pPr>
        <w:pStyle w:val="Heading4"/>
        <w:numPr>
          <w:ilvl w:val="3"/>
          <w:numId w:val="1"/>
        </w:numPr>
        <w:rPr/>
      </w:pPr>
      <w:bookmarkStart w:id="283" w:name="__RefHeading___Toc5657543_2320776876"/>
      <w:bookmarkStart w:id="284" w:name="_Toc115"/>
      <w:bookmarkEnd w:id="283"/>
      <w:r>
        <w:rPr/>
        <w:t>4</w:t>
      </w:r>
      <w:r>
        <w:rPr>
          <w:rtl w:val="true"/>
        </w:rPr>
        <w:t xml:space="preserve">. </w:t>
      </w:r>
      <w:r>
        <w:rPr/>
        <w:t>4</w:t>
      </w:r>
      <w:r>
        <w:rPr>
          <w:rtl w:val="true"/>
        </w:rPr>
        <w:t xml:space="preserve">. </w:t>
      </w:r>
      <w:r>
        <w:rPr>
          <w:rtl w:val="true"/>
        </w:rPr>
        <w:t>سکوت و سخن بجا</w:t>
      </w:r>
      <w:bookmarkEnd w:id="284"/>
    </w:p>
    <w:p>
      <w:pPr>
        <w:pStyle w:val="BookText"/>
        <w:rPr/>
      </w:pPr>
      <w:r>
        <w:rPr>
          <w:rFonts w:ascii="Amiri" w:hAnsi="Amiri" w:eastAsia="Amiri" w:cs="Amiri"/>
          <w:color w:val="111111"/>
          <w:sz w:val="28"/>
          <w:sz w:val="28"/>
          <w:szCs w:val="28"/>
          <w:rtl w:val="true"/>
          <w:lang w:bidi="ar-SA"/>
        </w:rPr>
        <w:t>يَقُولُ فَيُفْهِمْ، وَيَسْكُتُ فَيَسْلَمُ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مخاطبان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کند و سالم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در عین حالی که مطالب را برای دیگران بیان می کند گاهی اوقات هم سکوت می کند و سکوت او برای این است که در گرفتاری ها سالم بماند</w:t>
      </w:r>
      <w:r>
        <w:rPr>
          <w:rFonts w:eastAsia="IRNazanin" w:cs="IRNazanin"/>
          <w:color w:val="111111"/>
          <w:sz w:val="28"/>
          <w:szCs w:val="28"/>
          <w:rtl w:val="true"/>
          <w:lang w:bidi="fa-IR"/>
        </w:rPr>
        <w:t>.</w:t>
      </w:r>
    </w:p>
    <w:p>
      <w:pPr>
        <w:pStyle w:val="Heading4"/>
        <w:numPr>
          <w:ilvl w:val="3"/>
          <w:numId w:val="1"/>
        </w:numPr>
        <w:rPr/>
      </w:pPr>
      <w:bookmarkStart w:id="285" w:name="__RefHeading___Toc5657545_2320776876"/>
      <w:bookmarkStart w:id="286" w:name="_Toc116"/>
      <w:bookmarkEnd w:id="285"/>
      <w:r>
        <w:rPr/>
        <w:t>4</w:t>
      </w:r>
      <w:r>
        <w:rPr>
          <w:rtl w:val="true"/>
        </w:rPr>
        <w:t xml:space="preserve">. </w:t>
      </w:r>
      <w:r>
        <w:rPr/>
        <w:t>5</w:t>
      </w:r>
      <w:r>
        <w:rPr>
          <w:rtl w:val="true"/>
        </w:rPr>
        <w:t xml:space="preserve">. </w:t>
      </w:r>
      <w:r>
        <w:rPr>
          <w:rtl w:val="true"/>
        </w:rPr>
        <w:t>خالص برای خدا</w:t>
      </w:r>
      <w:bookmarkEnd w:id="2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أَخْلَصَ لِلَّهِ فَاسْتَخْلَصَهُ</w:t>
      </w:r>
      <w:r>
        <w:rPr>
          <w:rStyle w:val="FootnoteAnchor"/>
          <w:rtl w:val="true"/>
        </w:rPr>
        <w:footnoteReference w:id="189"/>
      </w:r>
      <w:r>
        <w:rPr>
          <w:rFonts w:ascii="IRNazanin" w:hAnsi="IRNazanin" w:eastAsia="IRNazanin"/>
          <w:color w:val="111111"/>
          <w:sz w:val="28"/>
          <w:sz w:val="28"/>
          <w:szCs w:val="28"/>
          <w:rtl w:val="true"/>
          <w:lang w:bidi="fa-IR"/>
        </w:rPr>
        <w:t xml:space="preserve"> خویش را برای خدا خالص کرده و خدا خلوص او را پذیرفته است</w:t>
      </w:r>
      <w:r>
        <w:rPr>
          <w:rFonts w:eastAsia="IRNazanin" w:cs="IRNazanin"/>
          <w:color w:val="111111"/>
          <w:sz w:val="28"/>
          <w:szCs w:val="28"/>
          <w:rtl w:val="true"/>
          <w:lang w:bidi="fa-IR"/>
        </w:rPr>
        <w:t xml:space="preserve">. </w:t>
      </w:r>
      <w:bookmarkStart w:id="287" w:name="pg20329_260924"/>
    </w:p>
    <w:p>
      <w:pPr>
        <w:pStyle w:val="BookText"/>
        <w:rPr/>
      </w:pPr>
      <w:bookmarkEnd w:id="28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خداوند از میان همه بندگان چنین بنده ای را به رضایت و خشنودی خود اختصاص می دهد و انواع و اقسام کمالات را به وی افاضه و او را به خود نزدیک می 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لَنا أَعْمَالُنَا وَ لَكُمْ أَعْمَالُكُمْ وَنَحْنُ لَهُ مُخْلِصُونَ</w:t>
      </w:r>
      <w:r>
        <w:rPr>
          <w:rStyle w:val="FootnoteAnchor"/>
          <w:rtl w:val="true"/>
        </w:rPr>
        <w:footnoteReference w:id="191"/>
      </w:r>
      <w:r>
        <w:rPr>
          <w:rFonts w:ascii="IRNazanin" w:hAnsi="IRNazanin" w:eastAsia="IRNazanin"/>
          <w:color w:val="111111"/>
          <w:sz w:val="28"/>
          <w:sz w:val="28"/>
          <w:szCs w:val="28"/>
          <w:rtl w:val="true"/>
          <w:lang w:bidi="fa-IR"/>
        </w:rPr>
        <w:t>اعمال ما از آن ما و اعمال شما از آن شماست و ما او را به پاکدلی می پرستیم</w:t>
      </w:r>
      <w:r>
        <w:rPr>
          <w:rFonts w:eastAsia="IRNazanin" w:cs="IRNazanin"/>
          <w:color w:val="111111"/>
          <w:sz w:val="28"/>
          <w:szCs w:val="28"/>
          <w:rtl w:val="true"/>
          <w:lang w:bidi="fa-IR"/>
        </w:rPr>
        <w:t>.</w:t>
      </w:r>
    </w:p>
    <w:p>
      <w:pPr>
        <w:pStyle w:val="Heading4"/>
        <w:numPr>
          <w:ilvl w:val="3"/>
          <w:numId w:val="1"/>
        </w:numPr>
        <w:rPr/>
      </w:pPr>
      <w:bookmarkStart w:id="288" w:name="__RefHeading___Toc5657547_2320776876"/>
      <w:bookmarkStart w:id="289" w:name="_Toc117"/>
      <w:bookmarkEnd w:id="288"/>
      <w:r>
        <w:rPr/>
        <w:t>4</w:t>
      </w:r>
      <w:r>
        <w:rPr>
          <w:rtl w:val="true"/>
        </w:rPr>
        <w:t xml:space="preserve">. </w:t>
      </w:r>
      <w:r>
        <w:rPr/>
        <w:t>6</w:t>
      </w:r>
      <w:r>
        <w:rPr>
          <w:rtl w:val="true"/>
        </w:rPr>
        <w:t xml:space="preserve">. </w:t>
      </w:r>
      <w:r>
        <w:rPr>
          <w:rtl w:val="true"/>
        </w:rPr>
        <w:t>این ها ارکان زمین اند</w:t>
      </w:r>
      <w:bookmarkEnd w:id="289"/>
    </w:p>
    <w:p>
      <w:pPr>
        <w:pStyle w:val="BookText"/>
        <w:rPr/>
      </w:pPr>
      <w:r>
        <w:rPr>
          <w:rFonts w:ascii="Amiri" w:hAnsi="Amiri" w:eastAsia="Amiri" w:cs="Amiri"/>
          <w:color w:val="111111"/>
          <w:sz w:val="28"/>
          <w:sz w:val="28"/>
          <w:szCs w:val="28"/>
          <w:rtl w:val="true"/>
          <w:lang w:bidi="ar-SA"/>
        </w:rPr>
        <w:t>فَهُوَ مِنْ مَعادِنِ دينِهِ وَ أَوْتَادِ أَرْضِهِ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معادن و گنجینه های دین خداست و از ارکان زمین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چنین فردی به منزله میخ زمین است؛ یعنی همان گونه که کوه ها میخ های زمین هستند و کره زمین را از متلاشی شدن حفظ می کنند، چنین بنده ای هم در بین اجتماع به منزلهٔ وسیلهٔ ارتباطی است که افراد جامعه را به هم پیوند می دهد و بین آن ها اتحاد برقرار می کند که اگر او نبود جامعه از هم متلاشی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 تاداً</w:t>
      </w:r>
      <w:r>
        <w:rPr>
          <w:rStyle w:val="FootnoteAnchor"/>
          <w:rtl w:val="true"/>
        </w:rPr>
        <w:footnoteReference w:id="193"/>
      </w:r>
      <w:r>
        <w:rPr>
          <w:rFonts w:ascii="IRNazanin" w:hAnsi="IRNazanin" w:eastAsia="IRNazanin"/>
          <w:color w:val="111111"/>
          <w:sz w:val="28"/>
          <w:sz w:val="28"/>
          <w:szCs w:val="28"/>
          <w:rtl w:val="true"/>
          <w:lang w:bidi="fa-IR"/>
        </w:rPr>
        <w:t>آیا زمین را گهواره و استراحتگاه و کوه ها را میخ های زمین قرار ندادیم</w:t>
      </w:r>
      <w:r>
        <w:rPr>
          <w:rFonts w:eastAsia="IRNazanin" w:cs="IRNazanin"/>
          <w:color w:val="111111"/>
          <w:sz w:val="28"/>
          <w:szCs w:val="28"/>
          <w:rtl w:val="true"/>
          <w:lang w:bidi="fa-IR"/>
        </w:rPr>
        <w:t xml:space="preserve">. </w:t>
      </w:r>
      <w:bookmarkStart w:id="290" w:name="pg20329_260925"/>
    </w:p>
    <w:p>
      <w:pPr>
        <w:pStyle w:val="BookText"/>
        <w:rPr/>
      </w:pPr>
      <w:bookmarkEnd w:id="290"/>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ها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مانند کوه هایی هستند که میخ های زمین اند و برکات وجود آن ها در جامعه اسلامی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جامعه بشری را از تنش ها و لرزش ها و طوفان های انحراف نگه می دارند</w:t>
      </w:r>
      <w:r>
        <w:rPr>
          <w:rFonts w:eastAsia="IRNazanin" w:cs="IRNazanin"/>
          <w:color w:val="111111"/>
          <w:sz w:val="28"/>
          <w:szCs w:val="28"/>
          <w:rtl w:val="true"/>
          <w:lang w:bidi="fa-IR"/>
        </w:rPr>
        <w:t>.</w:t>
      </w:r>
    </w:p>
    <w:p>
      <w:pPr>
        <w:pStyle w:val="Heading4"/>
        <w:numPr>
          <w:ilvl w:val="3"/>
          <w:numId w:val="1"/>
        </w:numPr>
        <w:rPr/>
      </w:pPr>
      <w:bookmarkStart w:id="291" w:name="__RefHeading___Toc5657549_2320776876"/>
      <w:bookmarkStart w:id="292" w:name="_Toc118"/>
      <w:bookmarkEnd w:id="291"/>
      <w:r>
        <w:rPr/>
        <w:t>4</w:t>
      </w:r>
      <w:r>
        <w:rPr>
          <w:rtl w:val="true"/>
        </w:rPr>
        <w:t xml:space="preserve">. </w:t>
      </w:r>
      <w:r>
        <w:rPr/>
        <w:t>7</w:t>
      </w:r>
      <w:r>
        <w:rPr>
          <w:rtl w:val="true"/>
        </w:rPr>
        <w:t xml:space="preserve">. </w:t>
      </w:r>
      <w:r>
        <w:rPr>
          <w:rtl w:val="true"/>
        </w:rPr>
        <w:t>ملازم با عدل</w:t>
      </w:r>
      <w:bookmarkEnd w:id="292"/>
    </w:p>
    <w:p>
      <w:pPr>
        <w:pStyle w:val="BookText"/>
        <w:rPr/>
      </w:pPr>
      <w:r>
        <w:rPr>
          <w:rFonts w:ascii="Amiri" w:hAnsi="Amiri" w:eastAsia="Amiri" w:cs="Amiri"/>
          <w:color w:val="111111"/>
          <w:sz w:val="28"/>
          <w:sz w:val="28"/>
          <w:szCs w:val="28"/>
          <w:rtl w:val="true"/>
          <w:lang w:bidi="ar-SA"/>
        </w:rPr>
        <w:t>قَدْ اَلْزَمَ نَفْسَهُ الْعَدْلَ، فَكانَ أَوَّلَ عَدْلِهِ نَفْيُّ الْهَوى عَنْ نَفْسِهِ</w:t>
      </w:r>
      <w:r>
        <w:rPr>
          <w:rFonts w:ascii="IRNazanin" w:hAnsi="IRNazanin" w:eastAsia="IRNazanin"/>
          <w:color w:val="111111"/>
          <w:sz w:val="28"/>
          <w:sz w:val="28"/>
          <w:szCs w:val="28"/>
          <w:rtl w:val="true"/>
          <w:lang w:bidi="fa-IR"/>
        </w:rPr>
        <w:t xml:space="preserve"> او خود را ملزم به عدالت نموده و نخستین گام عدالتش، بیرون راندن هواوهوس از دل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می کند که او عدالت را از درون جان خود شروع می کند و تا چنین نباشد یقیناً سخنش در دیگران اثر نمی گذارد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عادل کسی است که در همه صفات و اخلاق و اعمال معتدل و میانه رو باشد نه اهل افراط و نه اهل تفریط و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خواهد انجام دهد، طبق مصلحت و مقررات اسلام انجام می دهد چنین فردی اولین علامتی که از عدالت او ظاهر می شود این است که هوای نفس را از خود دور می کند</w:t>
      </w:r>
      <w:r>
        <w:rPr>
          <w:rFonts w:eastAsia="IRNazanin" w:cs="IRNazanin"/>
          <w:color w:val="111111"/>
          <w:sz w:val="28"/>
          <w:szCs w:val="28"/>
          <w:rtl w:val="true"/>
          <w:lang w:bidi="fa-IR"/>
        </w:rPr>
        <w:t>.</w:t>
      </w:r>
    </w:p>
    <w:p>
      <w:pPr>
        <w:pStyle w:val="Heading4"/>
        <w:numPr>
          <w:ilvl w:val="3"/>
          <w:numId w:val="1"/>
        </w:numPr>
        <w:rPr/>
      </w:pPr>
      <w:bookmarkStart w:id="293" w:name="__RefHeading___Toc5657551_2320776876"/>
      <w:bookmarkStart w:id="294" w:name="_Toc119"/>
      <w:bookmarkEnd w:id="293"/>
      <w:r>
        <w:rPr/>
        <w:t>4</w:t>
      </w:r>
      <w:r>
        <w:rPr>
          <w:rtl w:val="true"/>
        </w:rPr>
        <w:t xml:space="preserve">. </w:t>
      </w:r>
      <w:r>
        <w:rPr/>
        <w:t>8</w:t>
      </w:r>
      <w:r>
        <w:rPr>
          <w:rtl w:val="true"/>
        </w:rPr>
        <w:t xml:space="preserve">. </w:t>
      </w:r>
      <w:r>
        <w:rPr>
          <w:rtl w:val="true"/>
        </w:rPr>
        <w:t>حق گرا</w:t>
      </w:r>
      <w:bookmarkEnd w:id="294"/>
    </w:p>
    <w:p>
      <w:pPr>
        <w:pStyle w:val="BookText"/>
        <w:rPr/>
      </w:pPr>
      <w:r>
        <w:rPr>
          <w:rFonts w:ascii="Amiri" w:hAnsi="Amiri" w:eastAsia="Amiri" w:cs="Amiri"/>
          <w:color w:val="111111"/>
          <w:sz w:val="28"/>
          <w:sz w:val="28"/>
          <w:szCs w:val="28"/>
          <w:rtl w:val="true"/>
          <w:lang w:bidi="ar-SA"/>
        </w:rPr>
        <w:t>يَصِفُ الْحَقَّ وَ يَعْمَلُ بِهِ</w:t>
      </w:r>
      <w:r>
        <w:rPr>
          <w:rFonts w:ascii="IRNazanin" w:hAnsi="IRNazanin" w:eastAsia="IRNazanin"/>
          <w:color w:val="111111"/>
          <w:sz w:val="28"/>
          <w:sz w:val="28"/>
          <w:szCs w:val="28"/>
          <w:rtl w:val="true"/>
          <w:lang w:bidi="fa-IR"/>
        </w:rPr>
        <w:t xml:space="preserve"> او کسی است که حق می گوید و به حق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عمل است نه اهل علم به تنهایی اهل علم کسی است که حق را می داند ولی اهل عمل کسی است که هم حق را می شناسد و برای دیگران بیان می کند و هم خودش به آن عمل می نماید</w:t>
      </w:r>
      <w:r>
        <w:rPr>
          <w:rFonts w:eastAsia="IRNazanin" w:cs="IRNazanin"/>
          <w:color w:val="111111"/>
          <w:sz w:val="28"/>
          <w:szCs w:val="28"/>
          <w:rtl w:val="true"/>
          <w:lang w:bidi="fa-IR"/>
        </w:rPr>
        <w:t xml:space="preserve">. </w:t>
      </w:r>
      <w:bookmarkStart w:id="295" w:name="pg20329_260926"/>
    </w:p>
    <w:p>
      <w:pPr>
        <w:pStyle w:val="Heading4"/>
        <w:numPr>
          <w:ilvl w:val="3"/>
          <w:numId w:val="1"/>
        </w:numPr>
        <w:rPr/>
      </w:pPr>
      <w:bookmarkStart w:id="296" w:name="__RefHeading___Toc5657553_2320776876"/>
      <w:bookmarkStart w:id="297" w:name="_Toc120"/>
      <w:bookmarkEnd w:id="295"/>
      <w:bookmarkEnd w:id="296"/>
      <w:r>
        <w:rPr/>
        <w:t>4</w:t>
      </w:r>
      <w:r>
        <w:rPr>
          <w:rtl w:val="true"/>
        </w:rPr>
        <w:t xml:space="preserve">. </w:t>
      </w:r>
      <w:r>
        <w:rPr/>
        <w:t>9</w:t>
      </w:r>
      <w:r>
        <w:rPr>
          <w:rtl w:val="true"/>
        </w:rPr>
        <w:t xml:space="preserve">. </w:t>
      </w:r>
      <w:r>
        <w:rPr>
          <w:rtl w:val="true"/>
        </w:rPr>
        <w:t>اهل خیر</w:t>
      </w:r>
      <w:bookmarkEnd w:id="297"/>
    </w:p>
    <w:p>
      <w:pPr>
        <w:pStyle w:val="BookText"/>
        <w:rPr/>
      </w:pPr>
      <w:r>
        <w:rPr>
          <w:rFonts w:ascii="Amiri" w:hAnsi="Amiri" w:eastAsia="Amiri" w:cs="Amiri"/>
          <w:color w:val="111111"/>
          <w:sz w:val="28"/>
          <w:sz w:val="28"/>
          <w:szCs w:val="28"/>
          <w:rtl w:val="true"/>
          <w:lang w:bidi="ar-SA"/>
        </w:rPr>
        <w:t>لا يَدَعُ لِلْخَيْرِ غايَةً إِلا أُمَّهَا، وَلَا مَظِنَّةً إِلَّا قَصَدَها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کار خیری نیست جز آن که آهنگ آن می کند و در هیچ جا گمان خیری نمی رود جز این که به سوی آن گام بر می دارد</w:t>
      </w:r>
      <w:r>
        <w:rPr>
          <w:rFonts w:eastAsia="IRNazanin" w:cs="IRNazanin"/>
          <w:color w:val="111111"/>
          <w:sz w:val="28"/>
          <w:szCs w:val="28"/>
          <w:rtl w:val="true"/>
          <w:lang w:bidi="fa-IR"/>
        </w:rPr>
        <w:t>.</w:t>
      </w:r>
    </w:p>
    <w:p>
      <w:pPr>
        <w:pStyle w:val="Heading4"/>
        <w:numPr>
          <w:ilvl w:val="3"/>
          <w:numId w:val="1"/>
        </w:numPr>
        <w:rPr/>
      </w:pPr>
      <w:bookmarkStart w:id="298" w:name="__RefHeading___Toc5657555_2320776876"/>
      <w:bookmarkStart w:id="299" w:name="_Toc121"/>
      <w:bookmarkEnd w:id="298"/>
      <w:r>
        <w:rPr/>
        <w:t>4</w:t>
      </w:r>
      <w:r>
        <w:rPr>
          <w:rtl w:val="true"/>
        </w:rPr>
        <w:t xml:space="preserve">. </w:t>
      </w:r>
      <w:r>
        <w:rPr/>
        <w:t>10</w:t>
      </w:r>
      <w:r>
        <w:rPr>
          <w:rtl w:val="true"/>
        </w:rPr>
        <w:t xml:space="preserve">. </w:t>
      </w:r>
      <w:r>
        <w:rPr>
          <w:rtl w:val="true"/>
        </w:rPr>
        <w:t>قرآن، محور زندگی</w:t>
      </w:r>
      <w:bookmarkEnd w:id="299"/>
    </w:p>
    <w:p>
      <w:pPr>
        <w:pStyle w:val="BookText"/>
        <w:rPr/>
      </w:pPr>
      <w:r>
        <w:rPr>
          <w:rFonts w:ascii="Amiri" w:hAnsi="Amiri" w:eastAsia="Amiri" w:cs="Amiri"/>
          <w:color w:val="111111"/>
          <w:sz w:val="28"/>
          <w:sz w:val="28"/>
          <w:szCs w:val="28"/>
          <w:rtl w:val="true"/>
          <w:lang w:bidi="ar-SA"/>
        </w:rPr>
        <w:t>قَدْ أَمْکَنَ الْکِتَابَ مِنْ زِمَامِهِ فَهُوَ قَائِدُهُ وَ إِمَامُهُ، یَحُلُّ حَیْثُ حَلَّ ثَقَلُهُ، وَ یَنْزِلُ حَیْثُ کَانَ مَنْزِلُهُ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زمام اختیار خود را به دست قرآن سپرده و قرآن رهبر و پیشوای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قرآن فرود آید او بار خویش را همان جا افکند و هرجا قرآن منزل کند آن را منزلگاه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تمكين كتاب بودن، کنایه از فرمان برداری در برابر اوامر و نواهی حق تعالی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که هر جا کتاب فرود آید پرهیزکار فرود می آید کنایه از پیروی و عمل کردن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و عارف در سفری که به سوی خدا انجام می دهد، پیرو کتاب خداست و در هیچ حالت از آن جدا نمی شود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وَيَنْزِلُ حَيْثُ كانَ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به هر جایی که متاع نفیس قرآن نازل می شود، او هم همان جا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دستوری را که قرآن صادر کند این فرد همان را عمل می کند و به توجیه گری به نفع خود نمی پردازد</w:t>
      </w:r>
      <w:r>
        <w:rPr>
          <w:rFonts w:eastAsia="IRNazanin" w:cs="IRNazanin"/>
          <w:color w:val="111111"/>
          <w:sz w:val="28"/>
          <w:szCs w:val="28"/>
          <w:rtl w:val="true"/>
          <w:lang w:bidi="fa-IR"/>
        </w:rPr>
        <w:t xml:space="preserve">. </w:t>
      </w:r>
      <w:bookmarkStart w:id="300" w:name="pg20329_260927"/>
    </w:p>
    <w:p>
      <w:pPr>
        <w:pStyle w:val="BookText"/>
        <w:rPr/>
      </w:pPr>
      <w:bookmarkEnd w:id="300"/>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خرد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این است که زمام و عقل هر دو ابزار رام کننده اند و در این جهت مشارکت دارند</w:t>
      </w:r>
      <w:r>
        <w:rPr>
          <w:rFonts w:eastAsia="IRNazanin" w:cs="IRNazanin"/>
          <w:color w:val="111111"/>
          <w:sz w:val="28"/>
          <w:szCs w:val="28"/>
          <w:rtl w:val="true"/>
          <w:lang w:bidi="fa-IR"/>
        </w:rPr>
        <w:t>.</w:t>
      </w:r>
    </w:p>
    <w:p>
      <w:pPr>
        <w:pStyle w:val="Heading3"/>
        <w:numPr>
          <w:ilvl w:val="2"/>
          <w:numId w:val="1"/>
        </w:numPr>
        <w:rPr/>
      </w:pPr>
      <w:bookmarkStart w:id="301" w:name="__RefHeading___Toc5657557_2320776876"/>
      <w:bookmarkStart w:id="302" w:name="_Toc122"/>
      <w:bookmarkEnd w:id="301"/>
      <w:r>
        <w:rPr/>
        <w:t>5</w:t>
      </w:r>
      <w:r>
        <w:rPr>
          <w:rtl w:val="true"/>
        </w:rPr>
        <w:t xml:space="preserve">. </w:t>
      </w:r>
      <w:r>
        <w:rPr>
          <w:rtl w:val="true"/>
        </w:rPr>
        <w:t>عالم نمایان</w:t>
      </w:r>
      <w:bookmarkEnd w:id="302"/>
    </w:p>
    <w:p>
      <w:pPr>
        <w:pStyle w:val="Heading4"/>
        <w:numPr>
          <w:ilvl w:val="3"/>
          <w:numId w:val="1"/>
        </w:numPr>
        <w:rPr/>
      </w:pPr>
      <w:bookmarkStart w:id="303" w:name="__RefHeading___Toc5657559_2320776876"/>
      <w:bookmarkStart w:id="304" w:name="_Toc123"/>
      <w:bookmarkEnd w:id="303"/>
      <w:r>
        <w:rPr/>
        <w:t>5</w:t>
      </w:r>
      <w:r>
        <w:rPr>
          <w:rtl w:val="true"/>
        </w:rPr>
        <w:t xml:space="preserve">. </w:t>
      </w:r>
      <w:r>
        <w:rPr/>
        <w:t>1</w:t>
      </w:r>
      <w:r>
        <w:rPr>
          <w:rtl w:val="true"/>
        </w:rPr>
        <w:t xml:space="preserve">. </w:t>
      </w:r>
      <w:r>
        <w:rPr>
          <w:rtl w:val="true"/>
        </w:rPr>
        <w:t>شبه عالم</w:t>
      </w:r>
      <w:bookmarkEnd w:id="304"/>
    </w:p>
    <w:p>
      <w:pPr>
        <w:pStyle w:val="BookText"/>
        <w:rPr/>
      </w:pPr>
      <w:r>
        <w:rPr>
          <w:rFonts w:ascii="Amiri" w:hAnsi="Amiri" w:eastAsia="Amiri" w:cs="Amiri"/>
          <w:color w:val="111111"/>
          <w:sz w:val="28"/>
          <w:sz w:val="28"/>
          <w:szCs w:val="28"/>
          <w:rtl w:val="true"/>
          <w:lang w:bidi="ar-SA"/>
        </w:rPr>
        <w:t>وَ آخَرُ قَدْ تَسَمَّى عَالِماً وَ لَيْسَ بِهِ</w:t>
      </w:r>
      <w:r>
        <w:rPr>
          <w:rStyle w:val="FootnoteAnchor"/>
          <w:rtl w:val="true"/>
        </w:rPr>
        <w:footnoteReference w:id="199"/>
      </w:r>
      <w:r>
        <w:rPr>
          <w:rFonts w:ascii="IRNazanin" w:hAnsi="IRNazanin" w:eastAsia="IRNazanin"/>
          <w:color w:val="111111"/>
          <w:sz w:val="28"/>
          <w:sz w:val="28"/>
          <w:szCs w:val="28"/>
          <w:rtl w:val="true"/>
          <w:lang w:bidi="fa-IR"/>
        </w:rPr>
        <w:t xml:space="preserve"> و دیگری خویش را عالم خوانده در صورتی که عالم نیست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مردم آگاه او را عالم نمی دانند و در پیشگاه خدا نیز عالم نیست بلکه او خودش را به زعم خویش عالم می شمرد و گروهی از جاهلان را با ادعاهای دروغین به دنبال خویش می کشاند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05" w:name="__RefHeading___Toc5657561_2320776876"/>
      <w:bookmarkStart w:id="306" w:name="_Toc124"/>
      <w:bookmarkEnd w:id="305"/>
      <w:r>
        <w:rPr/>
        <w:t>5</w:t>
      </w:r>
      <w:r>
        <w:rPr>
          <w:rtl w:val="true"/>
        </w:rPr>
        <w:t xml:space="preserve">. </w:t>
      </w:r>
      <w:r>
        <w:rPr/>
        <w:t>2</w:t>
      </w:r>
      <w:r>
        <w:rPr>
          <w:rtl w:val="true"/>
        </w:rPr>
        <w:t xml:space="preserve">. </w:t>
      </w:r>
      <w:r>
        <w:rPr>
          <w:rtl w:val="true"/>
        </w:rPr>
        <w:t>نادانی را فرا گرفته</w:t>
      </w:r>
      <w:bookmarkEnd w:id="306"/>
    </w:p>
    <w:p>
      <w:pPr>
        <w:pStyle w:val="BookText"/>
        <w:rPr/>
      </w:pPr>
      <w:r>
        <w:rPr>
          <w:rFonts w:ascii="Amiri" w:hAnsi="Amiri" w:eastAsia="Amiri" w:cs="Amiri"/>
          <w:color w:val="111111"/>
          <w:sz w:val="28"/>
          <w:sz w:val="28"/>
          <w:szCs w:val="28"/>
          <w:rtl w:val="true"/>
          <w:lang w:bidi="ar-SA"/>
        </w:rPr>
        <w:t>فَاقْتَبَسَ جَهائِلَ مِنْ جُهّال وَ أَضاليلَ مِنْ ضُلال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ها؛ مطالبی که برای اغوا کردن استفاده می شود؛ من الضلال جمع لا واحد له من لفظه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سلسله ای از نادانی ها را از جمعی نادان فراگرفته و مطالبی گمراه کننده از گمراهانی آموخته است</w:t>
      </w:r>
      <w:r>
        <w:rPr>
          <w:rFonts w:eastAsia="IRNazanin" w:cs="IRNazanin"/>
          <w:color w:val="111111"/>
          <w:sz w:val="28"/>
          <w:szCs w:val="28"/>
          <w:rtl w:val="true"/>
          <w:lang w:bidi="fa-IR"/>
        </w:rPr>
        <w:t xml:space="preserve">. </w:t>
      </w:r>
      <w:bookmarkStart w:id="307" w:name="pg20329_260928"/>
    </w:p>
    <w:p>
      <w:pPr>
        <w:pStyle w:val="BookText"/>
        <w:rPr/>
      </w:pPr>
      <w:bookmarkEnd w:id="307"/>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فراگیری و آموختن است اشاره به این که این عالم نما، رمزوراز و به اصطلاح فوت و فن گمراه سازی را از کسانی که در این کار سابقه دارند، فرا می گیرد و به جای آن که این زحمت و تلاش را در طریق علم و دانش صرف کند، در مسیر انحرافی به کار می گیرد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مقصود حضرت این است که این ها با کسانی که با منبع وحی ارتباط دارند ارتباط ندارند بلکه سراغ کسانی رفته اند که با قیاس و استحسانات سروکار دارند و از پیش خود چیزهایی را به اسم علم درست کرده اند</w:t>
      </w:r>
      <w:r>
        <w:rPr>
          <w:rFonts w:eastAsia="IRNazanin" w:cs="IRNazanin"/>
          <w:color w:val="111111"/>
          <w:sz w:val="28"/>
          <w:szCs w:val="28"/>
          <w:rtl w:val="true"/>
          <w:lang w:bidi="fa-IR"/>
        </w:rPr>
        <w:t>.</w:t>
      </w:r>
    </w:p>
    <w:p>
      <w:pPr>
        <w:pStyle w:val="Heading4"/>
        <w:numPr>
          <w:ilvl w:val="3"/>
          <w:numId w:val="1"/>
        </w:numPr>
        <w:rPr/>
      </w:pPr>
      <w:bookmarkStart w:id="308" w:name="__RefHeading___Toc5657563_2320776876"/>
      <w:bookmarkStart w:id="309" w:name="_Toc125"/>
      <w:bookmarkEnd w:id="308"/>
      <w:r>
        <w:rPr/>
        <w:t>5</w:t>
      </w:r>
      <w:r>
        <w:rPr>
          <w:rtl w:val="true"/>
        </w:rPr>
        <w:t xml:space="preserve">. </w:t>
      </w:r>
      <w:r>
        <w:rPr/>
        <w:t>3</w:t>
      </w:r>
      <w:r>
        <w:rPr>
          <w:rtl w:val="true"/>
        </w:rPr>
        <w:t xml:space="preserve">. </w:t>
      </w:r>
      <w:r>
        <w:rPr>
          <w:rtl w:val="true"/>
        </w:rPr>
        <w:t>فریب دهنده</w:t>
      </w:r>
      <w:bookmarkEnd w:id="309"/>
    </w:p>
    <w:p>
      <w:pPr>
        <w:pStyle w:val="BookText"/>
        <w:rPr/>
      </w:pPr>
      <w:r>
        <w:rPr>
          <w:rFonts w:ascii="Amiri" w:hAnsi="Amiri" w:eastAsia="Amiri" w:cs="Amiri"/>
          <w:color w:val="111111"/>
          <w:sz w:val="28"/>
          <w:sz w:val="28"/>
          <w:szCs w:val="28"/>
          <w:rtl w:val="true"/>
          <w:lang w:bidi="ar-SA"/>
        </w:rPr>
        <w:t>وَ نَصَبَ لِلنَّاسِ أَشْراكاً مِنْ حَبائِلِ غُرُورٍ وَ قَوْلِ زُورٍ</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ها؛ جمع حبيله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دام هایی از طناب های فریب و گفته های باطل بر سر راه مردم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يَغْرُرُكَ تَقَلُّبُهُمْ فِی الْبِلادِ</w:t>
      </w:r>
      <w:r>
        <w:rPr>
          <w:rStyle w:val="FootnoteAnchor"/>
          <w:rtl w:val="true"/>
        </w:rPr>
        <w:footnoteReference w:id="204"/>
      </w:r>
      <w:r>
        <w:rPr>
          <w:rFonts w:ascii="IRNazanin" w:hAnsi="IRNazanin" w:eastAsia="IRNazanin"/>
          <w:color w:val="111111"/>
          <w:sz w:val="28"/>
          <w:sz w:val="28"/>
          <w:szCs w:val="28"/>
          <w:rtl w:val="true"/>
          <w:lang w:bidi="fa-IR"/>
        </w:rPr>
        <w:t>پس جولانشان در شهرها تو را نفریبد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إِنَّهُمْ لَيَقُولُونَ مُنْكَراً مِنَ الْقَوْلِ وَ زُوراً</w:t>
      </w:r>
      <w:r>
        <w:rPr>
          <w:rStyle w:val="FootnoteAnchor"/>
          <w:rtl w:val="true"/>
        </w:rPr>
        <w:footnoteReference w:id="205"/>
      </w:r>
      <w:r>
        <w:rPr>
          <w:rFonts w:ascii="IRNazanin" w:hAnsi="IRNazanin" w:eastAsia="IRNazanin"/>
          <w:color w:val="111111"/>
          <w:sz w:val="28"/>
          <w:sz w:val="28"/>
          <w:szCs w:val="28"/>
          <w:rtl w:val="true"/>
          <w:lang w:bidi="fa-IR"/>
        </w:rPr>
        <w:t>و قطعاً آن ها سخنی ناپسند و دروغ می گویند</w:t>
      </w:r>
      <w:r>
        <w:rPr>
          <w:rFonts w:eastAsia="IRNazanin" w:cs="IRNazanin"/>
          <w:color w:val="111111"/>
          <w:sz w:val="28"/>
          <w:szCs w:val="28"/>
          <w:rtl w:val="true"/>
          <w:lang w:bidi="fa-IR"/>
        </w:rPr>
        <w:t xml:space="preserve">. </w:t>
      </w:r>
      <w:bookmarkStart w:id="310" w:name="pg20329_260929"/>
    </w:p>
    <w:p>
      <w:pPr>
        <w:pStyle w:val="BookText"/>
        <w:rPr/>
      </w:pPr>
      <w:bookmarkEnd w:id="31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اشراک</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گفتار باطل دانشمندان غیر متعهد استعاره آورده است که با سخنان باطل و کارهای زشت و بیهوده شان مردم را مغرور ساخته فریب می دهند وجه شباهت این است که دام و گفتار باطل هر دو وسیله صیدند؛ یعنی چنان که دام صید را شکار می کند، حرفهای دروغ و وعده های باطل نیز مردم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فریبد قصد صیاد و عالم فریب کار یک چیز است، یکی با دام صید می کند و دیگری با گفتار و کردار نادرست</w:t>
      </w:r>
      <w:r>
        <w:rPr>
          <w:rFonts w:eastAsia="IRNazanin" w:cs="IRNazanin"/>
          <w:color w:val="111111"/>
          <w:sz w:val="28"/>
          <w:szCs w:val="28"/>
          <w:rtl w:val="true"/>
          <w:lang w:bidi="fa-IR"/>
        </w:rPr>
        <w:t>.</w:t>
      </w:r>
    </w:p>
    <w:p>
      <w:pPr>
        <w:pStyle w:val="Heading4"/>
        <w:numPr>
          <w:ilvl w:val="3"/>
          <w:numId w:val="1"/>
        </w:numPr>
        <w:rPr/>
      </w:pPr>
      <w:bookmarkStart w:id="311" w:name="__RefHeading___Toc5657565_2320776876"/>
      <w:bookmarkStart w:id="312" w:name="_Toc126"/>
      <w:bookmarkEnd w:id="311"/>
      <w:r>
        <w:rPr/>
        <w:t>5</w:t>
      </w:r>
      <w:r>
        <w:rPr>
          <w:rtl w:val="true"/>
        </w:rPr>
        <w:t xml:space="preserve">. </w:t>
      </w:r>
      <w:r>
        <w:rPr/>
        <w:t>4</w:t>
      </w:r>
      <w:r>
        <w:rPr>
          <w:rtl w:val="true"/>
        </w:rPr>
        <w:t xml:space="preserve">. </w:t>
      </w:r>
      <w:r>
        <w:rPr>
          <w:rtl w:val="true"/>
        </w:rPr>
        <w:t>مفسّر به رأی</w:t>
      </w:r>
      <w:bookmarkEnd w:id="312"/>
    </w:p>
    <w:p>
      <w:pPr>
        <w:pStyle w:val="BookText"/>
        <w:rPr/>
      </w:pPr>
      <w:r>
        <w:rPr>
          <w:rFonts w:ascii="Amiri" w:hAnsi="Amiri" w:eastAsia="Amiri" w:cs="Amiri"/>
          <w:color w:val="111111"/>
          <w:sz w:val="28"/>
          <w:sz w:val="28"/>
          <w:szCs w:val="28"/>
          <w:rtl w:val="true"/>
          <w:lang w:bidi="ar-SA"/>
        </w:rPr>
        <w:t>قَدْ حَمَلَ الْكِتابَ عَلَى آرائِهِ وَ عَطَفَ الْحَقَّ عَلَى أَهْوَائِهِ</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نمای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امیال و خواسته های خود تطبیق داده و حق را مطابق هوس های خویش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 معروف پیامبر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فِی الْقُرْآنِ بِغَيْرِ عِلْمٍ فَلْيَتَبَوَّأْ مَقْعَدَهُ مِنَ النَّارِ</w:t>
      </w:r>
      <w:r>
        <w:rPr>
          <w:rStyle w:val="FootnoteAnchor"/>
          <w:rtl w:val="true"/>
        </w:rPr>
        <w:footnoteReference w:id="207"/>
      </w:r>
      <w:r>
        <w:rPr>
          <w:rFonts w:ascii="IRNazanin" w:hAnsi="IRNazanin" w:eastAsia="IRNazanin"/>
          <w:color w:val="111111"/>
          <w:sz w:val="28"/>
          <w:sz w:val="28"/>
          <w:szCs w:val="28"/>
          <w:rtl w:val="true"/>
          <w:lang w:bidi="fa-IR"/>
        </w:rPr>
        <w:t>کسی که قرآن را مطابق میل خود تفسیر کند برای خود جایگاهی از آتش برگزیند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بِرَأْيِهِ آيَةً مِنْ كِتَابِ اللَّهِ فَقَدْ كَفَر</w:t>
      </w:r>
      <w:r>
        <w:rPr>
          <w:rStyle w:val="FootnoteAnchor"/>
          <w:rtl w:val="true"/>
        </w:rPr>
        <w:footnoteReference w:id="208"/>
      </w:r>
      <w:r>
        <w:rPr>
          <w:rFonts w:ascii="IRNazanin" w:hAnsi="IRNazanin" w:eastAsia="IRNazanin"/>
          <w:color w:val="111111"/>
          <w:sz w:val="28"/>
          <w:sz w:val="28"/>
          <w:szCs w:val="28"/>
          <w:rtl w:val="true"/>
          <w:lang w:bidi="fa-IR"/>
        </w:rPr>
        <w:t>کسی که یک آیه از قرآن را به میل خود تفسیر کند، کافر شده است</w:t>
      </w:r>
      <w:r>
        <w:rPr>
          <w:rFonts w:eastAsia="IRNazanin" w:cs="IRNazanin"/>
          <w:color w:val="111111"/>
          <w:sz w:val="28"/>
          <w:szCs w:val="28"/>
          <w:rtl w:val="true"/>
          <w:lang w:bidi="fa-IR"/>
        </w:rPr>
        <w:t xml:space="preserve">. </w:t>
      </w:r>
      <w:bookmarkStart w:id="313" w:name="pg20329_260930"/>
    </w:p>
    <w:p>
      <w:pPr>
        <w:pStyle w:val="Heading4"/>
        <w:numPr>
          <w:ilvl w:val="3"/>
          <w:numId w:val="1"/>
        </w:numPr>
        <w:rPr/>
      </w:pPr>
      <w:bookmarkStart w:id="314" w:name="__RefHeading___Toc5657567_2320776876"/>
      <w:bookmarkStart w:id="315" w:name="_Toc127"/>
      <w:bookmarkEnd w:id="313"/>
      <w:bookmarkEnd w:id="314"/>
      <w:r>
        <w:rPr/>
        <w:t>5</w:t>
      </w:r>
      <w:r>
        <w:rPr>
          <w:rtl w:val="true"/>
        </w:rPr>
        <w:t xml:space="preserve">. </w:t>
      </w:r>
      <w:r>
        <w:rPr/>
        <w:t>5</w:t>
      </w:r>
      <w:r>
        <w:rPr>
          <w:rtl w:val="true"/>
        </w:rPr>
        <w:t xml:space="preserve">. </w:t>
      </w:r>
      <w:r>
        <w:rPr>
          <w:rtl w:val="true"/>
        </w:rPr>
        <w:t>سبک شمردن گناه</w:t>
      </w:r>
      <w:bookmarkEnd w:id="315"/>
    </w:p>
    <w:p>
      <w:pPr>
        <w:pStyle w:val="BookText"/>
        <w:rPr/>
      </w:pPr>
      <w:r>
        <w:rPr>
          <w:rFonts w:ascii="Amiri" w:hAnsi="Amiri" w:eastAsia="Amiri" w:cs="Amiri"/>
          <w:color w:val="111111"/>
          <w:sz w:val="28"/>
          <w:sz w:val="28"/>
          <w:szCs w:val="28"/>
          <w:rtl w:val="true"/>
          <w:lang w:bidi="ar-SA"/>
        </w:rPr>
        <w:t>يُؤْمِنُ النّاسَ مِنَ الْعَظائِمِ وَيُهَوِّنُ كَبِيرَ الْجَرَائِمِ</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در برابر گناهان بزرگ ایمنی می بخشد و جرائم سنگین را در نظرها سبک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گناهان بزرگ را پایین می آورند و کوچک می کنند تا مردم به آن اهمیت ندهند و مردم را نسبت به گناهان بزرگ پر جرئت می کنند و گناهان بزرگ را سست جلوه می دهند</w:t>
      </w:r>
      <w:r>
        <w:rPr>
          <w:rFonts w:eastAsia="IRNazanin" w:cs="IRNazanin"/>
          <w:color w:val="111111"/>
          <w:sz w:val="28"/>
          <w:szCs w:val="28"/>
          <w:rtl w:val="true"/>
          <w:lang w:bidi="fa-IR"/>
        </w:rPr>
        <w:t>.</w:t>
      </w:r>
    </w:p>
    <w:p>
      <w:pPr>
        <w:pStyle w:val="Heading4"/>
        <w:numPr>
          <w:ilvl w:val="3"/>
          <w:numId w:val="1"/>
        </w:numPr>
        <w:rPr/>
      </w:pPr>
      <w:bookmarkStart w:id="316" w:name="__RefHeading___Toc5657569_2320776876"/>
      <w:bookmarkStart w:id="317" w:name="_Toc128"/>
      <w:bookmarkEnd w:id="316"/>
      <w:r>
        <w:rPr/>
        <w:t>5</w:t>
      </w:r>
      <w:r>
        <w:rPr>
          <w:rtl w:val="true"/>
        </w:rPr>
        <w:t xml:space="preserve">. </w:t>
      </w:r>
      <w:r>
        <w:rPr/>
        <w:t>6</w:t>
      </w:r>
      <w:r>
        <w:rPr>
          <w:rtl w:val="true"/>
        </w:rPr>
        <w:t xml:space="preserve">. </w:t>
      </w:r>
      <w:r>
        <w:rPr>
          <w:rtl w:val="true"/>
        </w:rPr>
        <w:t>غوطه ور در شبهات</w:t>
      </w:r>
      <w:bookmarkEnd w:id="317"/>
    </w:p>
    <w:p>
      <w:pPr>
        <w:pStyle w:val="BookText"/>
        <w:rPr/>
      </w:pPr>
      <w:r>
        <w:rPr>
          <w:rFonts w:ascii="Amiri" w:hAnsi="Amiri" w:eastAsia="Amiri" w:cs="Amiri"/>
          <w:color w:val="111111"/>
          <w:sz w:val="28"/>
          <w:sz w:val="28"/>
          <w:szCs w:val="28"/>
          <w:rtl w:val="true"/>
          <w:lang w:bidi="ar-SA"/>
        </w:rPr>
        <w:t>يَقُولُ اَقِفُ عِنْدَ الشُّبُهَاتِ وَفِيها وَقَعَ</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نمای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من از شبهات اجتناب می ورزم، در حالی که در آن غوطه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علم ندارد نمی تواند تشخیص بدهد که فلان کار شبهه ناک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در روایت نبوی آمده است </w:t>
      </w:r>
      <w:r>
        <w:rPr>
          <w:rFonts w:ascii="Amiri" w:hAnsi="Amiri" w:eastAsia="Amiri" w:cs="Amiri"/>
          <w:color w:val="111111"/>
          <w:sz w:val="28"/>
          <w:sz w:val="28"/>
          <w:szCs w:val="28"/>
          <w:rtl w:val="true"/>
          <w:lang w:bidi="ar-SA"/>
        </w:rPr>
        <w:t>حَلَالٌ بَيِّنُ وَ حَرَامٌ بَيِّنُ وَ شُبُهَاتٌ بَيْنَ ذَلِک</w:t>
      </w:r>
      <w:r>
        <w:rPr>
          <w:rStyle w:val="FootnoteAnchor"/>
          <w:rtl w:val="true"/>
        </w:rPr>
        <w:footnoteReference w:id="211"/>
      </w:r>
      <w:r>
        <w:rPr>
          <w:rFonts w:ascii="IRNazanin" w:hAnsi="IRNazanin" w:eastAsia="IRNazanin"/>
          <w:color w:val="111111"/>
          <w:sz w:val="28"/>
          <w:sz w:val="28"/>
          <w:szCs w:val="28"/>
          <w:rtl w:val="true"/>
          <w:lang w:bidi="fa-IR"/>
        </w:rPr>
        <w:t>بعضی از امور آشکارا حلال و بعضی از امور آشکارا حرام است و شبهات، در میان این دو قرار دارد</w:t>
      </w:r>
      <w:r>
        <w:rPr>
          <w:rFonts w:eastAsia="IRNazanin" w:cs="IRNazanin"/>
          <w:color w:val="111111"/>
          <w:sz w:val="28"/>
          <w:szCs w:val="28"/>
          <w:rtl w:val="true"/>
          <w:lang w:bidi="fa-IR"/>
        </w:rPr>
        <w:t>.</w:t>
      </w:r>
    </w:p>
    <w:p>
      <w:pPr>
        <w:pStyle w:val="Heading4"/>
        <w:numPr>
          <w:ilvl w:val="3"/>
          <w:numId w:val="1"/>
        </w:numPr>
        <w:rPr/>
      </w:pPr>
      <w:bookmarkStart w:id="318" w:name="__RefHeading___Toc5657571_2320776876"/>
      <w:bookmarkStart w:id="319" w:name="_Toc129"/>
      <w:bookmarkEnd w:id="318"/>
      <w:r>
        <w:rPr/>
        <w:t>5</w:t>
      </w:r>
      <w:r>
        <w:rPr>
          <w:rtl w:val="true"/>
        </w:rPr>
        <w:t xml:space="preserve">. </w:t>
      </w:r>
      <w:r>
        <w:rPr/>
        <w:t>7</w:t>
      </w:r>
      <w:r>
        <w:rPr>
          <w:rtl w:val="true"/>
        </w:rPr>
        <w:t xml:space="preserve">. </w:t>
      </w:r>
      <w:r>
        <w:rPr>
          <w:rtl w:val="true"/>
        </w:rPr>
        <w:t>بدعت گذار</w:t>
      </w:r>
      <w:bookmarkEnd w:id="319"/>
    </w:p>
    <w:p>
      <w:pPr>
        <w:pStyle w:val="BookText"/>
        <w:rPr/>
      </w:pPr>
      <w:r>
        <w:rPr>
          <w:rFonts w:ascii="Amiri" w:hAnsi="Amiri" w:eastAsia="Amiri" w:cs="Amiri"/>
          <w:color w:val="111111"/>
          <w:sz w:val="28"/>
          <w:sz w:val="28"/>
          <w:szCs w:val="28"/>
          <w:rtl w:val="true"/>
          <w:lang w:bidi="ar-SA"/>
        </w:rPr>
        <w:t>وَ يَقُولُ اَعْتَزِلُ الْبَدَعَ وَبَيْنَهَا اضْطَجَعَ</w:t>
      </w:r>
      <w:r>
        <w:rPr>
          <w:rStyle w:val="FootnoteAnchor"/>
          <w:rtl w:val="true"/>
        </w:rPr>
        <w:footnoteReference w:id="2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 می کند من از بدعت ها دوری می کنم در حالی که در میان آن ها آرمیده است</w:t>
      </w:r>
      <w:r>
        <w:rPr>
          <w:rFonts w:eastAsia="IRNazanin" w:cs="IRNazanin"/>
          <w:color w:val="111111"/>
          <w:sz w:val="28"/>
          <w:szCs w:val="28"/>
          <w:rtl w:val="true"/>
          <w:lang w:bidi="fa-IR"/>
        </w:rPr>
        <w:t xml:space="preserve">. </w:t>
      </w:r>
      <w:bookmarkStart w:id="320" w:name="pg20329_260931"/>
    </w:p>
    <w:p>
      <w:pPr>
        <w:pStyle w:val="BookText"/>
        <w:rPr/>
      </w:pPr>
      <w:bookmarkEnd w:id="32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بدعت به معنای افزودن چیزی در دین یا کاستن چیزی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منافق ادعا می کند که از بدعت ها و شبهات دوری می کند در حالی که خود در آن غرق است</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21" w:name="__RefHeading___Toc5657573_2320776876"/>
      <w:bookmarkStart w:id="322" w:name="_Toc130"/>
      <w:bookmarkEnd w:id="321"/>
      <w:r>
        <w:rPr/>
        <w:t>5</w:t>
      </w:r>
      <w:r>
        <w:rPr>
          <w:rtl w:val="true"/>
        </w:rPr>
        <w:t xml:space="preserve">. </w:t>
      </w:r>
      <w:r>
        <w:rPr/>
        <w:t>8</w:t>
      </w:r>
      <w:r>
        <w:rPr>
          <w:rtl w:val="true"/>
        </w:rPr>
        <w:t xml:space="preserve">. </w:t>
      </w:r>
      <w:r>
        <w:rPr>
          <w:rtl w:val="true"/>
        </w:rPr>
        <w:t>ظاهر انسانی و واقعیت حیوانی</w:t>
      </w:r>
      <w:bookmarkEnd w:id="322"/>
    </w:p>
    <w:p>
      <w:pPr>
        <w:pStyle w:val="BookText"/>
        <w:rPr/>
      </w:pPr>
      <w:r>
        <w:rPr>
          <w:rFonts w:ascii="Amiri" w:hAnsi="Amiri" w:eastAsia="Amiri" w:cs="Amiri"/>
          <w:color w:val="111111"/>
          <w:sz w:val="28"/>
          <w:sz w:val="28"/>
          <w:szCs w:val="28"/>
          <w:rtl w:val="true"/>
          <w:lang w:bidi="ar-SA"/>
        </w:rPr>
        <w:t>فَالصُّورَةُ صُورَةُ إِنْسانِ وَالْقَلْبُ قَلْبُ حَيَوان لا يَعْرِفُ بابَ الْهُدَى فَيَتَّبِعَهُ وَ لَا بِابَ الْعَمَى فَيَصُدَّ عَنْهُ وَ ذَلِكَ مَيِّتُ الأَحْيَاءِ</w:t>
      </w:r>
      <w:r>
        <w:rPr>
          <w:rFonts w:ascii="IRNazanin" w:hAnsi="IRNazanin" w:eastAsia="IRNazanin"/>
          <w:color w:val="111111"/>
          <w:sz w:val="28"/>
          <w:sz w:val="28"/>
          <w:szCs w:val="28"/>
          <w:rtl w:val="true"/>
          <w:lang w:bidi="fa-IR"/>
        </w:rPr>
        <w:t xml:space="preserve"> بنابراین چهرۀ او چهره انسان است ولی قلبش قلب حیوان؛ راه هدایت را نمی شناسد تا از آن پیروی کند و طریق گمراهی را درک نمی کند تا از آن بپرهیزد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از علم پیغمبر و ائمه دور است نه راه درست را می شناسد تا پیروی کند و نه راه ضلالت را می شناسد تا از آن اعراض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 لَهُمْ آذَانٌ لَا يَسْمَعُونَ بِها أُولئِكَ كَالْأَنْعَامِ بَلْ هُمْ أَضَلُّ أُولئِكَ هُمُ الْغَافِلُون</w:t>
      </w:r>
      <w:r>
        <w:rPr>
          <w:rStyle w:val="FootnoteAnchor"/>
          <w:rtl w:val="true"/>
        </w:rPr>
        <w:footnoteReference w:id="214"/>
      </w:r>
      <w:r>
        <w:rPr>
          <w:rFonts w:ascii="IRNazanin" w:hAnsi="IRNazanin" w:eastAsia="IRNazanin"/>
          <w:color w:val="111111"/>
          <w:sz w:val="28"/>
          <w:sz w:val="28"/>
          <w:szCs w:val="28"/>
          <w:rtl w:val="true"/>
          <w:lang w:bidi="fa-IR"/>
        </w:rPr>
        <w:t>برای جهنم بسیاری از جن و انس را بیافریدیم ایشان را دل هایی است که بدان نمی فهمند و چشم هایی است که بدان نمی بینند و گوش هایی است که بدان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چهارپایان اند حتی گمراه تر از آن ها اینان خود غافلان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خوانیم که خداوند به داوود وحی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 بَیْنِی وَ بَیْنَکَ عَالِماً مَفْتُوناً بِالدُّنْیَا فَیَصُدَّکَ عَنْ طَرِیقِ مَحَبَّتِی فَإِنَّ أُولَئِکَ قُطَّاعُ طَرِیقِ عِبَادِیَ اَلْمُرِیدِینَ إِنَّ أَدْنَی مَا أَنَا صَانِعٌ بِهِمْ أَنْ أَنْزِعَ حَلاَوَهَ مُنَاجَاتِی مِنْ قُلُوبِهِمْ</w:t>
      </w:r>
      <w:r>
        <w:rPr>
          <w:rStyle w:val="FootnoteAnchor"/>
          <w:rtl w:val="true"/>
        </w:rPr>
        <w:footnoteReference w:id="215"/>
      </w:r>
      <w:r>
        <w:rPr>
          <w:rFonts w:ascii="IRNazanin" w:hAnsi="IRNazanin" w:eastAsia="IRNazanin"/>
          <w:color w:val="111111"/>
          <w:sz w:val="28"/>
          <w:sz w:val="28"/>
          <w:szCs w:val="28"/>
          <w:rtl w:val="true"/>
          <w:lang w:bidi="fa-IR"/>
        </w:rPr>
        <w:t>میان من و خود، عالم فریفته دنیا را واسطه مکن که تو را از راه محبّت من باز می دارد اینان راهزنان بندگان جویای من هستند کمترین کاری که با این ها بکنم این است که حلاوتِ مناجات خود را از دل هایشان بَرکَنَم</w:t>
      </w:r>
      <w:r>
        <w:rPr>
          <w:rFonts w:eastAsia="IRNazanin" w:cs="IRNazanin"/>
          <w:color w:val="111111"/>
          <w:sz w:val="28"/>
          <w:szCs w:val="28"/>
          <w:rtl w:val="true"/>
          <w:lang w:bidi="fa-IR"/>
        </w:rPr>
        <w:t xml:space="preserve">. </w:t>
      </w:r>
      <w:bookmarkStart w:id="323" w:name="pg20329_260932"/>
    </w:p>
    <w:p>
      <w:pPr>
        <w:pStyle w:val="BookText"/>
        <w:rPr/>
      </w:pPr>
      <w:bookmarkEnd w:id="323"/>
      <w:r>
        <w:rPr>
          <w:rFonts w:ascii="Amiri" w:hAnsi="Amiri" w:eastAsia="Amiri" w:cs="Amiri"/>
          <w:color w:val="111111"/>
          <w:sz w:val="28"/>
          <w:sz w:val="28"/>
          <w:szCs w:val="28"/>
          <w:rtl w:val="true"/>
          <w:lang w:bidi="ar-SA"/>
        </w:rPr>
        <w:t xml:space="preserve">فَأَيْنَ تَذْهَبُونَ وَ أَنَّى تُؤْفَكُونَ وَ الْأَعْلَامُ قَائِمَةٌ وَالآيَاتُ وَاضِحَةُ وَ الْمَنَارُ مَنْصُوبَةٌ فَأَيْنَ يُتَاهُ بِكُمْ وَ كَيْفَ تَعْمَهُونَ وَبَيْنَكُمْ عِتْرَةُ نَبِيِّكُمْ وَهُمْ أَزِمَّةُ الْحَقِّ وَ أَعْلَامُ الدِّينِ وَ أَلْسِنَةُ الصِّدْقِ فَأَنْزِلُوهُمْ بِأَحْسَنِ مَنَازِلِ الْقُرْآنِ وَ رِدُوهُمْ وُرُودَ الْهِيمِ الْعِطَاشِ 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يَمُوتُ مَنْ مَاتَ مِنَّا وَ لَيْسَ بِمَيِّتٍ وَيَبْلَى مَنْ بَلِيَ مِنَّا وَ لَيْسَ بِبَالٍ فَلَا تَقُولُوا بِمَا لَا تَعْرِفُونَ فَإِنَّ أَكْثَرَ الْحَقِّ فِيمَا تُنْكِرُونَ وَ اعْذِرُوا مَنْ لَا حُجَّةَ لَكُمْ عَلَيْهِ وَ هُوَ أَنَا أَلَمْ أَعْمَلْ فِيكُمْ بِالثَّقَلِ الْأَكْبَرِ وَ أَتْرُكْ فِيكُمُ الثَّقَلَ الْأَصْغَرَ قَدْ رَكَرْتُ فِيكُمْ رَايَةَ الْإِيمَانِ وَ وَقَفْتُكُمْ عَلَى حُدُودِ الْحَلَالِ وَالْحَرَامِ وَ أَلْبَسْتُكُمُ الْعَافِيَةَ مِنْ عَدْلِي وَ فَرَشْتُكُمُ الْمَعْرُوفَ مِنْ قَوْلِى وَ فِعْلِي وَ أَرَيْتُكُمْ كَرَائِمَ الْأَخْلَاقِ مِنْ نَفْسِى فَلَا تَسْتَعْمِلُوا الرَّأْيَ فِيمَا لَا يُدْرِكُ قَعْرَهُ الْبَصَرُ وَ لَا تَتَغَلْغَلُ إِلَيْهِ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الظَّانِّ أَنَّ الدُّنْيَا مَعْقُولَةٌ عَلَى بَنِى أُمَيَّةَ تَمْنَحُهُمْ دَرَّهَا وَ تُورِدُهُمْ صَفْوَهَا وَ لَا يُرْفَعُ عَنْ هَذِهِ الْأُمَّةِ سَوْطُهَا وَ لَا سَيْفُهَا وَ كَذَبَ الظَّانُ لِذَلِكَ بَلْ هِيَ مَجَّةٌ مِنْ لَذِيذِ الْعَيْشِ يَتَطَعَمُونَهَا بُرْهَةً ثُمَّ يَلْفِظُونَهَا جُمْلَةً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5657575_2320776876"/>
      <w:bookmarkStart w:id="325" w:name="_Toc131"/>
      <w:bookmarkEnd w:id="324"/>
      <w:r>
        <w:rPr/>
        <w:t>6</w:t>
      </w:r>
      <w:r>
        <w:rPr>
          <w:rtl w:val="true"/>
        </w:rPr>
        <w:t xml:space="preserve">. </w:t>
      </w:r>
      <w:r>
        <w:rPr>
          <w:rtl w:val="true"/>
        </w:rPr>
        <w:t>عترت پیامبر</w:t>
      </w:r>
      <w:bookmarkEnd w:id="325"/>
    </w:p>
    <w:p>
      <w:pPr>
        <w:pStyle w:val="Heading4"/>
        <w:numPr>
          <w:ilvl w:val="3"/>
          <w:numId w:val="1"/>
        </w:numPr>
        <w:rPr/>
      </w:pPr>
      <w:bookmarkStart w:id="326" w:name="__RefHeading___Toc5657577_2320776876"/>
      <w:bookmarkStart w:id="327" w:name="_Toc132"/>
      <w:bookmarkEnd w:id="326"/>
      <w:r>
        <w:rPr/>
        <w:t>6</w:t>
      </w:r>
      <w:r>
        <w:rPr>
          <w:rtl w:val="true"/>
        </w:rPr>
        <w:t xml:space="preserve">. </w:t>
      </w:r>
      <w:r>
        <w:rPr/>
        <w:t>1</w:t>
      </w:r>
      <w:r>
        <w:rPr>
          <w:rtl w:val="true"/>
        </w:rPr>
        <w:t xml:space="preserve">. </w:t>
      </w:r>
      <w:r>
        <w:rPr>
          <w:rtl w:val="true"/>
        </w:rPr>
        <w:t>پرچم های حق</w:t>
      </w:r>
      <w:bookmarkEnd w:id="327"/>
    </w:p>
    <w:p>
      <w:pPr>
        <w:pStyle w:val="BookText"/>
        <w:rPr/>
      </w:pPr>
      <w:r>
        <w:rPr>
          <w:rFonts w:ascii="Amiri" w:hAnsi="Amiri" w:eastAsia="Amiri" w:cs="Amiri"/>
          <w:color w:val="111111"/>
          <w:sz w:val="28"/>
          <w:sz w:val="28"/>
          <w:szCs w:val="28"/>
          <w:rtl w:val="true"/>
          <w:lang w:bidi="ar-SA"/>
        </w:rPr>
        <w:t>فَأَيْنَ تَذْهَبُونَ وَ أَنَّى تُؤْفَكُونَ وَالْأَعْلَامُ قَائِمَةٌ وَالآيَاتُ وَاضِحَةٌ وَ الْمَنَارُ مَنْصُوبَةٌ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راهنمایی؛ جمع مناره؛ افکا کذب و افكه عنه صرفه و قلبه أو قلب 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روید و رو به کدام طرف می کنید؟ در حالی که پرچم های حق برپاست، نشانه های آن آشکار است و چراغ های هدایت نصب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است و علم بودن آن ها به دلیل وضوح و ظهوری است که در میان مردم دارند</w:t>
      </w:r>
      <w:r>
        <w:rPr>
          <w:rFonts w:eastAsia="IRNazanin" w:cs="IRNazanin"/>
          <w:color w:val="111111"/>
          <w:sz w:val="28"/>
          <w:szCs w:val="28"/>
          <w:rtl w:val="true"/>
          <w:lang w:bidi="fa-IR"/>
        </w:rPr>
        <w:t xml:space="preserve">. </w:t>
      </w:r>
      <w:r>
        <w:rPr>
          <w:rStyle w:val="FootnoteAnchor"/>
          <w:rtl w:val="true"/>
        </w:rPr>
        <w:footnoteReference w:id="217"/>
      </w:r>
      <w:bookmarkStart w:id="328" w:name="pg20329_260933"/>
    </w:p>
    <w:p>
      <w:pPr>
        <w:pStyle w:val="BookText"/>
        <w:rPr/>
      </w:pPr>
      <w:bookmarkEnd w:id="32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ذلِكُمُ اللَّهُ رَبُّكُمْ خَالِقُ كُلِّ شَيْءٍ لَا إِلَهَ إِلا هُوَ فَأَنَّى تُؤْفَكُون</w:t>
      </w:r>
      <w:r>
        <w:rPr>
          <w:rStyle w:val="FootnoteAnchor"/>
          <w:rtl w:val="true"/>
        </w:rPr>
        <w:footnoteReference w:id="218"/>
      </w:r>
      <w:r>
        <w:rPr>
          <w:rFonts w:ascii="IRNazanin" w:hAnsi="IRNazanin" w:eastAsia="IRNazanin"/>
          <w:color w:val="111111"/>
          <w:sz w:val="28"/>
          <w:sz w:val="28"/>
          <w:szCs w:val="28"/>
          <w:rtl w:val="true"/>
          <w:lang w:bidi="fa-IR"/>
        </w:rPr>
        <w:t xml:space="preserve">این است خدای یکتا، پروردگار شما، آفریدگار هر چیزی خدایی جز او نیست پس چگونه از حق منحرفتان می کنند؟ </w:t>
      </w:r>
      <w:r>
        <w:rPr>
          <w:rFonts w:ascii="Amiri" w:hAnsi="Amiri" w:eastAsia="Amiri" w:cs="Amiri"/>
          <w:color w:val="111111"/>
          <w:sz w:val="28"/>
          <w:sz w:val="28"/>
          <w:szCs w:val="28"/>
          <w:rtl w:val="true"/>
          <w:lang w:bidi="ar-SA"/>
        </w:rPr>
        <w:t>وَلَهُ الْجَوارِ الْمُنْشَآتُ فِي الْبَحْرِ كَالْأَعْلامِ</w:t>
      </w:r>
      <w:r>
        <w:rPr>
          <w:rStyle w:val="FootnoteAnchor"/>
          <w:rtl w:val="true"/>
        </w:rPr>
        <w:footnoteReference w:id="219"/>
      </w:r>
      <w:r>
        <w:rPr>
          <w:rFonts w:ascii="IRNazanin" w:hAnsi="IRNazanin" w:eastAsia="IRNazanin"/>
          <w:color w:val="111111"/>
          <w:sz w:val="28"/>
          <w:sz w:val="28"/>
          <w:szCs w:val="28"/>
          <w:rtl w:val="true"/>
          <w:lang w:bidi="fa-IR"/>
        </w:rPr>
        <w:t>و او راست کشتی هایی همانند کوه که در دریا می روند</w:t>
      </w:r>
      <w:r>
        <w:rPr>
          <w:rFonts w:eastAsia="IRNazanin" w:cs="IRNazanin"/>
          <w:color w:val="111111"/>
          <w:sz w:val="28"/>
          <w:szCs w:val="28"/>
          <w:rtl w:val="true"/>
          <w:lang w:bidi="fa-IR"/>
        </w:rPr>
        <w:t>.</w:t>
      </w:r>
    </w:p>
    <w:p>
      <w:pPr>
        <w:pStyle w:val="Heading4"/>
        <w:numPr>
          <w:ilvl w:val="3"/>
          <w:numId w:val="1"/>
        </w:numPr>
        <w:rPr/>
      </w:pPr>
      <w:bookmarkStart w:id="329" w:name="__RefHeading___Toc5657579_2320776876"/>
      <w:bookmarkStart w:id="330" w:name="_Toc133"/>
      <w:bookmarkEnd w:id="329"/>
      <w:r>
        <w:rPr/>
        <w:t>6</w:t>
      </w:r>
      <w:r>
        <w:rPr>
          <w:rtl w:val="true"/>
        </w:rPr>
        <w:t xml:space="preserve">. </w:t>
      </w:r>
      <w:r>
        <w:rPr/>
        <w:t>2</w:t>
      </w:r>
      <w:r>
        <w:rPr>
          <w:rtl w:val="true"/>
        </w:rPr>
        <w:t xml:space="preserve">. </w:t>
      </w:r>
      <w:r>
        <w:rPr>
          <w:rtl w:val="true"/>
        </w:rPr>
        <w:t>گرفتار سرگردانی</w:t>
      </w:r>
      <w:bookmarkEnd w:id="330"/>
    </w:p>
    <w:p>
      <w:pPr>
        <w:pStyle w:val="BookText"/>
        <w:rPr/>
      </w:pPr>
      <w:r>
        <w:rPr>
          <w:rFonts w:ascii="Amiri" w:hAnsi="Amiri" w:eastAsia="Amiri" w:cs="Amiri"/>
          <w:color w:val="111111"/>
          <w:sz w:val="28"/>
          <w:sz w:val="28"/>
          <w:szCs w:val="28"/>
          <w:rtl w:val="true"/>
          <w:lang w:bidi="ar-SA"/>
        </w:rPr>
        <w:t>فَأَيْنَ يُتاهُ بِكُمْ بَلْ كَيْفَ تَعْمَهُونَ وَبَيْنَكُمْ عِتْرَةُ نَبِيِّكُمْ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شما را به کدام وادی گمراهی می برند و چگونه سرگردان می شوید؛ در حالی که عترت پیامبرتان در میان شماست؟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متحیر شدن است ولی چون تحیر و سرگردانی در بیابان به مرگ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مرگی معنا کرده اند</w:t>
      </w:r>
      <w:r>
        <w:rPr>
          <w:rFonts w:eastAsia="IRNazanin" w:cs="IRNazanin"/>
          <w:color w:val="111111"/>
          <w:sz w:val="28"/>
          <w:szCs w:val="28"/>
          <w:rtl w:val="true"/>
          <w:lang w:bidi="fa-IR"/>
        </w:rPr>
        <w:t>.</w:t>
      </w:r>
    </w:p>
    <w:p>
      <w:pPr>
        <w:pStyle w:val="Heading4"/>
        <w:numPr>
          <w:ilvl w:val="3"/>
          <w:numId w:val="1"/>
        </w:numPr>
        <w:rPr/>
      </w:pPr>
      <w:bookmarkStart w:id="331" w:name="__RefHeading___Toc5657581_2320776876"/>
      <w:bookmarkStart w:id="332" w:name="_Toc134"/>
      <w:bookmarkEnd w:id="331"/>
      <w:r>
        <w:rPr/>
        <w:t>6</w:t>
      </w:r>
      <w:r>
        <w:rPr>
          <w:rtl w:val="true"/>
        </w:rPr>
        <w:t xml:space="preserve">. </w:t>
      </w:r>
      <w:r>
        <w:rPr/>
        <w:t>3</w:t>
      </w:r>
      <w:r>
        <w:rPr>
          <w:rtl w:val="true"/>
        </w:rPr>
        <w:t xml:space="preserve">. </w:t>
      </w:r>
      <w:r>
        <w:rPr>
          <w:rtl w:val="true"/>
        </w:rPr>
        <w:t>اهل بیت اعلام هدایت</w:t>
      </w:r>
      <w:bookmarkEnd w:id="332"/>
    </w:p>
    <w:p>
      <w:pPr>
        <w:pStyle w:val="BookText"/>
        <w:rPr/>
      </w:pPr>
      <w:r>
        <w:rPr>
          <w:rFonts w:ascii="Amiri" w:hAnsi="Amiri" w:eastAsia="Amiri" w:cs="Amiri"/>
          <w:color w:val="111111"/>
          <w:sz w:val="28"/>
          <w:sz w:val="28"/>
          <w:szCs w:val="28"/>
          <w:rtl w:val="true"/>
          <w:lang w:bidi="ar-SA"/>
        </w:rPr>
        <w:t>و هُمْ أَزِمَّةُ الْحَق وَ أَعْلَامُ الدِّين وَ أَلْسِنَةُ الصَّدْق</w:t>
      </w:r>
      <w:r>
        <w:rPr>
          <w:rStyle w:val="FootnoteAnchor"/>
          <w:rtl w:val="true"/>
        </w:rPr>
        <w:footnoteReference w:id="221"/>
      </w:r>
      <w:r>
        <w:rPr>
          <w:rFonts w:ascii="IRNazanin" w:hAnsi="IRNazanin" w:eastAsia="IRNazanin"/>
          <w:color w:val="111111"/>
          <w:sz w:val="28"/>
          <w:sz w:val="28"/>
          <w:szCs w:val="28"/>
          <w:rtl w:val="true"/>
          <w:lang w:bidi="fa-IR"/>
        </w:rPr>
        <w:t xml:space="preserve"> آنان زمامداران حق، پرچم های دین و زبان های گویای صدق و راستی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معناست که وجود آن بزرگواران، زبانی است که بیانگر فرمان های الهی است؛ همان گونه که زبان چیزی از خودش نمی گوید، بلکه ترجمان دل و روح انسان است</w:t>
      </w:r>
      <w:r>
        <w:rPr>
          <w:rFonts w:eastAsia="IRNazanin" w:cs="IRNazanin"/>
          <w:color w:val="111111"/>
          <w:sz w:val="28"/>
          <w:szCs w:val="28"/>
          <w:rtl w:val="true"/>
          <w:lang w:bidi="fa-IR"/>
        </w:rPr>
        <w:t xml:space="preserve">. </w:t>
      </w:r>
      <w:r>
        <w:rPr>
          <w:rStyle w:val="FootnoteAnchor"/>
          <w:rtl w:val="true"/>
        </w:rPr>
        <w:footnoteReference w:id="222"/>
      </w:r>
      <w:bookmarkStart w:id="333" w:name="pg20329_260934"/>
    </w:p>
    <w:p>
      <w:pPr>
        <w:pStyle w:val="BookText"/>
        <w:rPr/>
      </w:pPr>
      <w:bookmarkEnd w:id="33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عَلِيٌّ مَعَ الْحَقِّ وَ الْحَقُّ مَعَ عَلِيٌّ يَدُورُ مَعَهُ حَيْثُمَا دَارَ</w:t>
      </w:r>
      <w:r>
        <w:rPr>
          <w:rStyle w:val="FootnoteAnchor"/>
          <w:rtl w:val="true"/>
        </w:rPr>
        <w:footnoteReference w:id="223"/>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که به هر طرف او بگردد، حق با او می گردد</w:t>
      </w:r>
      <w:r>
        <w:rPr>
          <w:rFonts w:eastAsia="IRNazanin" w:cs="IRNazanin"/>
          <w:color w:val="111111"/>
          <w:sz w:val="28"/>
          <w:szCs w:val="28"/>
          <w:rtl w:val="true"/>
          <w:lang w:bidi="fa-IR"/>
        </w:rPr>
        <w:t>.</w:t>
      </w:r>
    </w:p>
    <w:p>
      <w:pPr>
        <w:pStyle w:val="Heading3"/>
        <w:numPr>
          <w:ilvl w:val="2"/>
          <w:numId w:val="1"/>
        </w:numPr>
        <w:rPr/>
      </w:pPr>
      <w:bookmarkStart w:id="334" w:name="__RefHeading___Toc5657583_2320776876"/>
      <w:bookmarkStart w:id="335" w:name="_Toc135"/>
      <w:bookmarkEnd w:id="334"/>
      <w:r>
        <w:rPr/>
        <w:t>7</w:t>
      </w:r>
      <w:r>
        <w:rPr>
          <w:rtl w:val="true"/>
        </w:rPr>
        <w:t xml:space="preserve">. </w:t>
      </w:r>
      <w:r>
        <w:rPr>
          <w:rtl w:val="true"/>
        </w:rPr>
        <w:t>وظیفه ما در برابر اهل بیت</w:t>
      </w:r>
      <w:bookmarkEnd w:id="335"/>
    </w:p>
    <w:p>
      <w:pPr>
        <w:pStyle w:val="Heading4"/>
        <w:numPr>
          <w:ilvl w:val="3"/>
          <w:numId w:val="1"/>
        </w:numPr>
        <w:rPr/>
      </w:pPr>
      <w:bookmarkStart w:id="336" w:name="__RefHeading___Toc5657585_2320776876"/>
      <w:bookmarkStart w:id="337" w:name="_Toc136"/>
      <w:bookmarkEnd w:id="336"/>
      <w:r>
        <w:rPr/>
        <w:t>7</w:t>
      </w:r>
      <w:r>
        <w:rPr>
          <w:rtl w:val="true"/>
        </w:rPr>
        <w:t xml:space="preserve">. </w:t>
      </w:r>
      <w:r>
        <w:rPr/>
        <w:t>1</w:t>
      </w:r>
      <w:r>
        <w:rPr>
          <w:rtl w:val="true"/>
        </w:rPr>
        <w:t xml:space="preserve">. </w:t>
      </w:r>
      <w:r>
        <w:rPr>
          <w:rtl w:val="true"/>
        </w:rPr>
        <w:t>هم تراز قرار دادن اهل بیت با قرآن</w:t>
      </w:r>
      <w:bookmarkEnd w:id="337"/>
    </w:p>
    <w:p>
      <w:pPr>
        <w:pStyle w:val="BookText"/>
        <w:rPr/>
      </w:pPr>
      <w:r>
        <w:rPr>
          <w:rFonts w:ascii="Amiri" w:hAnsi="Amiri" w:eastAsia="Amiri" w:cs="Amiri"/>
          <w:color w:val="111111"/>
          <w:sz w:val="28"/>
          <w:sz w:val="28"/>
          <w:szCs w:val="28"/>
          <w:rtl w:val="true"/>
          <w:lang w:bidi="ar-SA"/>
        </w:rPr>
        <w:t>فَأَنْزِلُوهُمْ بِأَحْسَنِ مَنازِلِ الْقُرْآنِ</w:t>
      </w:r>
      <w:r>
        <w:rPr>
          <w:rFonts w:ascii="IRNazanin" w:hAnsi="IRNazanin" w:eastAsia="IRNazanin"/>
          <w:color w:val="111111"/>
          <w:sz w:val="28"/>
          <w:sz w:val="28"/>
          <w:szCs w:val="28"/>
          <w:rtl w:val="true"/>
          <w:lang w:bidi="fa-IR"/>
        </w:rPr>
        <w:t xml:space="preserve"> حال که چنین است آن ها را در بهترین جایی که قرآن را در آن حفظ می کنید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های راستی و صدق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 رسول خدا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عترت رسول خدا صلی الله علیه و آله به عنوان تشبیه آورده است و وجه مشابهت آن است که آن ها بیان کننده راستین خواسته های الهی ،هستند چنان که ،زبان بیان کنندۀ خواسته 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 حیوان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پیشوایان حق و راستی آورده به عنوان تشبیه آورده است وجه شباهت آن است که خاندان پیامبر صل الله علیه و آله مردم را به راه حق می برند چنان که مهار حیوان را در مسیر درست به حرکت در می آورد</w:t>
      </w:r>
      <w:r>
        <w:rPr>
          <w:rFonts w:eastAsia="IRNazanin" w:cs="IRNazanin"/>
          <w:color w:val="111111"/>
          <w:sz w:val="28"/>
          <w:szCs w:val="28"/>
          <w:rtl w:val="true"/>
          <w:lang w:bidi="fa-IR"/>
        </w:rPr>
        <w:t>.</w:t>
      </w:r>
    </w:p>
    <w:p>
      <w:pPr>
        <w:pStyle w:val="Heading4"/>
        <w:numPr>
          <w:ilvl w:val="3"/>
          <w:numId w:val="1"/>
        </w:numPr>
        <w:rPr/>
      </w:pPr>
      <w:bookmarkStart w:id="338" w:name="__RefHeading___Toc5657587_2320776876"/>
      <w:bookmarkStart w:id="339" w:name="_Toc137"/>
      <w:bookmarkEnd w:id="338"/>
      <w:r>
        <w:rPr/>
        <w:t>7</w:t>
      </w:r>
      <w:r>
        <w:rPr>
          <w:rtl w:val="true"/>
        </w:rPr>
        <w:t xml:space="preserve">. </w:t>
      </w:r>
      <w:r>
        <w:rPr/>
        <w:t>2</w:t>
      </w:r>
      <w:r>
        <w:rPr>
          <w:rtl w:val="true"/>
        </w:rPr>
        <w:t xml:space="preserve">. </w:t>
      </w:r>
      <w:r>
        <w:rPr>
          <w:rtl w:val="true"/>
        </w:rPr>
        <w:t>بهره گیری از سرچشمه علوم اهل بیت</w:t>
      </w:r>
      <w:bookmarkEnd w:id="339"/>
    </w:p>
    <w:p>
      <w:pPr>
        <w:pStyle w:val="BookText"/>
        <w:rPr/>
      </w:pPr>
      <w:r>
        <w:rPr>
          <w:rFonts w:ascii="Amiri" w:hAnsi="Amiri" w:eastAsia="Amiri" w:cs="Amiri"/>
          <w:color w:val="111111"/>
          <w:sz w:val="28"/>
          <w:sz w:val="28"/>
          <w:szCs w:val="28"/>
          <w:rtl w:val="true"/>
          <w:lang w:bidi="ar-SA"/>
        </w:rPr>
        <w:t>وَ رِدُوهُمْ وُرُودَ الْهيمِ الْعِطاشِ</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همچون تشنگان برای سیراب شدن به سرچشمه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آورید</w:t>
      </w:r>
      <w:r>
        <w:rPr>
          <w:rFonts w:eastAsia="IRNazanin" w:cs="IRNazanin"/>
          <w:color w:val="111111"/>
          <w:sz w:val="28"/>
          <w:szCs w:val="28"/>
          <w:rtl w:val="true"/>
          <w:lang w:bidi="fa-IR"/>
        </w:rPr>
        <w:t xml:space="preserve">. </w:t>
      </w:r>
      <w:bookmarkStart w:id="340" w:name="pg20329_260935"/>
    </w:p>
    <w:p>
      <w:pPr>
        <w:pStyle w:val="Heading4"/>
        <w:numPr>
          <w:ilvl w:val="3"/>
          <w:numId w:val="1"/>
        </w:numPr>
        <w:rPr/>
      </w:pPr>
      <w:bookmarkStart w:id="341" w:name="__RefHeading___Toc5657589_2320776876"/>
      <w:bookmarkStart w:id="342" w:name="_Toc138"/>
      <w:bookmarkEnd w:id="340"/>
      <w:bookmarkEnd w:id="341"/>
      <w:r>
        <w:rPr/>
        <w:t>7</w:t>
      </w:r>
      <w:r>
        <w:rPr>
          <w:rtl w:val="true"/>
        </w:rPr>
        <w:t xml:space="preserve">. </w:t>
      </w:r>
      <w:r>
        <w:rPr/>
        <w:t>3</w:t>
      </w:r>
      <w:r>
        <w:rPr>
          <w:rtl w:val="true"/>
        </w:rPr>
        <w:t xml:space="preserve">. </w:t>
      </w:r>
      <w:r>
        <w:rPr>
          <w:rtl w:val="true"/>
        </w:rPr>
        <w:t>دریافت حقیقت از پیامبر</w:t>
      </w:r>
      <w:bookmarkEnd w:id="342"/>
    </w:p>
    <w:p>
      <w:pPr>
        <w:pStyle w:val="BookText"/>
        <w:rPr/>
      </w:pPr>
      <w:r>
        <w:rPr>
          <w:rFonts w:ascii="Amiri" w:hAnsi="Amiri" w:eastAsia="Amiri" w:cs="Amiri"/>
          <w:color w:val="111111"/>
          <w:sz w:val="28"/>
          <w:sz w:val="28"/>
          <w:szCs w:val="28"/>
          <w:rtl w:val="true"/>
          <w:lang w:bidi="ar-SA"/>
        </w:rPr>
        <w:t>أَيُّها النّاسُ، خُذُوها عَنْ خاتَمِ النَّبِيِّينَ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 لَيْسَ بِمَيِّتِ وَيَبْلى مَنْ بَلِيَ مِنَّا وَ لَيْسَ بِبال</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از خاتم پیامبران صلی الله علیه و آله بگیرید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ما می میرند، در حقیقت نمرده اند آن کسی که از ما جسدش کهنه شده در واقع کهنه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ظاهری است و جمله لیس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مرگ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یکی این که امام حیات و موتش یکی است و دیگر این که امام اظهر مصادیق عالم است و علما این چنین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وَيَبْلَى مَنْ بَلِيَ مِنّا وَ لَيْسَ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در مورد این عبارت وجود دارد یکی این که ممکن است که بدن ظاهری بپوسد ولی بدن واقعی که همان بدن مثالی است نمی پوسد و با مردن روح به بدن مثالی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کلام حضرت رسول صلی الله علیه و آله یعنی چون مردم معتقد بودند که بدن می پوسد حضرت هم مطابق با فهم عرفی مردم سخن گفته اند که این احتمال نسبت به بدن امام و پیغمبر صحیح تر به نظر می آید در هر حال کلام حضرت این است که هر بدنی از ما که بپوسد یا گمان کنید که پوسیده است در واقع نپوسیده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226"/>
      </w:r>
      <w:r>
        <w:rPr>
          <w:rFonts w:ascii="IRNazanin" w:hAnsi="IRNazanin" w:eastAsia="IRNazanin"/>
          <w:color w:val="111111"/>
          <w:sz w:val="28"/>
          <w:sz w:val="28"/>
          <w:szCs w:val="28"/>
          <w:rtl w:val="true"/>
          <w:lang w:bidi="fa-IR"/>
        </w:rPr>
        <w:t>هرگز کسانی را که در راه خدا کشته شده اند مرده مپندار، بلکه آن ها زنده اند و نزد پروردگارشان روزی داده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لِمَنْ يُقْتَلُ في سَبيلِ اللَّهِ أَمْواتٌ بَلْ أَحْيا وَ لكِنْ لا تَشْعُرُون</w:t>
      </w:r>
      <w:r>
        <w:rPr>
          <w:rStyle w:val="FootnoteAnchor"/>
          <w:rtl w:val="true"/>
        </w:rPr>
        <w:footnoteReference w:id="227"/>
      </w:r>
      <w:r>
        <w:rPr>
          <w:rFonts w:ascii="IRNazanin" w:hAnsi="IRNazanin" w:eastAsia="IRNazanin"/>
          <w:color w:val="111111"/>
          <w:sz w:val="28"/>
          <w:sz w:val="28"/>
          <w:szCs w:val="28"/>
          <w:rtl w:val="true"/>
          <w:lang w:bidi="fa-IR"/>
        </w:rPr>
        <w:t>و کسانی را که در راه خدا کشته می شوند مرده نخوانید بلکه زنده اند ولی شما نمی دانید</w:t>
      </w:r>
      <w:r>
        <w:rPr>
          <w:rFonts w:eastAsia="IRNazanin" w:cs="IRNazanin"/>
          <w:color w:val="111111"/>
          <w:sz w:val="28"/>
          <w:szCs w:val="28"/>
          <w:rtl w:val="true"/>
          <w:lang w:bidi="fa-IR"/>
        </w:rPr>
        <w:t xml:space="preserve">. </w:t>
      </w:r>
      <w:bookmarkStart w:id="343" w:name="pg20329_260936"/>
    </w:p>
    <w:p>
      <w:pPr>
        <w:pStyle w:val="Heading3"/>
        <w:numPr>
          <w:ilvl w:val="2"/>
          <w:numId w:val="1"/>
        </w:numPr>
        <w:rPr/>
      </w:pPr>
      <w:bookmarkStart w:id="344" w:name="__RefHeading___Toc5657591_2320776876"/>
      <w:bookmarkStart w:id="345" w:name="_Toc139"/>
      <w:bookmarkEnd w:id="343"/>
      <w:bookmarkEnd w:id="344"/>
      <w:r>
        <w:rPr/>
        <w:t>8</w:t>
      </w:r>
      <w:r>
        <w:rPr>
          <w:rtl w:val="true"/>
        </w:rPr>
        <w:t xml:space="preserve">. </w:t>
      </w:r>
      <w:r>
        <w:rPr>
          <w:rtl w:val="true"/>
        </w:rPr>
        <w:t>لزوم سکوت در برابر نادانسته ها</w:t>
      </w:r>
      <w:bookmarkEnd w:id="345"/>
    </w:p>
    <w:p>
      <w:pPr>
        <w:pStyle w:val="BookText"/>
        <w:rPr/>
      </w:pPr>
      <w:r>
        <w:rPr>
          <w:rFonts w:ascii="Amiri" w:hAnsi="Amiri" w:eastAsia="Amiri" w:cs="Amiri"/>
          <w:color w:val="111111"/>
          <w:sz w:val="28"/>
          <w:sz w:val="28"/>
          <w:szCs w:val="28"/>
          <w:rtl w:val="true"/>
          <w:lang w:bidi="ar-SA"/>
        </w:rPr>
        <w:t>فَلا تَقُولُوا بِما لا تَعْرِفُونَ فَإِنَّ أَكْثَرَ الْحَقِّ فيما تُنْكِرُونَ</w:t>
      </w:r>
      <w:r>
        <w:rPr>
          <w:rFonts w:ascii="IRNazanin" w:hAnsi="IRNazanin" w:eastAsia="IRNazanin"/>
          <w:color w:val="111111"/>
          <w:sz w:val="28"/>
          <w:sz w:val="28"/>
          <w:szCs w:val="28"/>
          <w:rtl w:val="true"/>
          <w:lang w:bidi="fa-IR"/>
        </w:rPr>
        <w:t xml:space="preserve"> آن چه درباره آن آگاهی ندارید نگویید؛ چراکه بسیاری از حقایق در اموری است که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تَقُولُونَ عَلَى اللَّهِ ما لا تَعْلَمُونَ</w:t>
      </w:r>
      <w:r>
        <w:rPr>
          <w:rStyle w:val="FootnoteAnchor"/>
          <w:rtl w:val="true"/>
        </w:rPr>
        <w:footnoteReference w:id="228"/>
      </w:r>
      <w:r>
        <w:rPr>
          <w:rFonts w:ascii="IRNazanin" w:hAnsi="IRNazanin" w:eastAsia="IRNazanin"/>
          <w:color w:val="111111"/>
          <w:sz w:val="28"/>
          <w:sz w:val="28"/>
          <w:szCs w:val="28"/>
          <w:rtl w:val="true"/>
          <w:lang w:bidi="fa-IR"/>
        </w:rPr>
        <w:t>یا این که بر خدا نسبت می دهید چیزی که به آن علم ندارید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Style w:val="FootnoteAnchor"/>
          <w:rtl w:val="true"/>
        </w:rPr>
        <w:footnoteReference w:id="229"/>
      </w:r>
      <w:r>
        <w:rPr>
          <w:rFonts w:ascii="IRNazanin" w:hAnsi="IRNazanin" w:eastAsia="IRNazanin"/>
          <w:color w:val="111111"/>
          <w:sz w:val="28"/>
          <w:sz w:val="28"/>
          <w:szCs w:val="28"/>
          <w:rtl w:val="true"/>
          <w:lang w:bidi="fa-IR"/>
        </w:rPr>
        <w:t>و شما نباید از پیش خود به دروغ چیزی را حلال و چیزی را حرام کرده و به خدا نسبت دهید تا بر خدا دروغ بندید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تَلَقَّوْنَهُ بِأَلْسِنَتِكُمْ وَتَقُولُونَ بِأَفْوَاهِكُمْ ما لَيْسَ لَكُمْ بِهِ عِلْمٌ</w:t>
      </w:r>
      <w:r>
        <w:rPr>
          <w:rStyle w:val="FootnoteAnchor"/>
          <w:rtl w:val="true"/>
        </w:rPr>
        <w:footnoteReference w:id="230"/>
      </w:r>
      <w:r>
        <w:rPr>
          <w:rFonts w:ascii="IRNazanin" w:hAnsi="IRNazanin" w:eastAsia="IRNazanin"/>
          <w:color w:val="111111"/>
          <w:sz w:val="28"/>
          <w:sz w:val="28"/>
          <w:szCs w:val="28"/>
          <w:rtl w:val="true"/>
          <w:lang w:bidi="fa-IR"/>
        </w:rPr>
        <w:t>به خاطر بیاورید زمانی را که فراگرفتید آن سخن را و این شایعه را از زبان یکدیگر با هم می گفتید که به آن یقین نداشتید</w:t>
      </w:r>
      <w:r>
        <w:rPr>
          <w:rFonts w:eastAsia="IRNazanin" w:cs="IRNazanin"/>
          <w:color w:val="111111"/>
          <w:sz w:val="28"/>
          <w:szCs w:val="28"/>
          <w:rtl w:val="true"/>
          <w:lang w:bidi="fa-IR"/>
        </w:rPr>
        <w:t>.</w:t>
      </w:r>
    </w:p>
    <w:p>
      <w:pPr>
        <w:pStyle w:val="Heading3"/>
        <w:numPr>
          <w:ilvl w:val="2"/>
          <w:numId w:val="1"/>
        </w:numPr>
        <w:rPr/>
      </w:pPr>
      <w:bookmarkStart w:id="346" w:name="__RefHeading___Toc5657593_2320776876"/>
      <w:bookmarkStart w:id="347" w:name="_Toc140"/>
      <w:bookmarkEnd w:id="346"/>
      <w:r>
        <w:rPr/>
        <w:t>9</w:t>
      </w:r>
      <w:r>
        <w:rPr>
          <w:rtl w:val="true"/>
        </w:rPr>
        <w:t xml:space="preserve">. </w:t>
      </w:r>
      <w:r>
        <w:rPr>
          <w:rtl w:val="true"/>
        </w:rPr>
        <w:t>اوصاف امام</w:t>
      </w:r>
      <w:bookmarkEnd w:id="347"/>
    </w:p>
    <w:p>
      <w:pPr>
        <w:pStyle w:val="Heading4"/>
        <w:numPr>
          <w:ilvl w:val="3"/>
          <w:numId w:val="1"/>
        </w:numPr>
        <w:rPr/>
      </w:pPr>
      <w:bookmarkStart w:id="348" w:name="__RefHeading___Toc5657595_2320776876"/>
      <w:bookmarkStart w:id="349" w:name="_Toc141"/>
      <w:bookmarkEnd w:id="348"/>
      <w:r>
        <w:rPr/>
        <w:t>9</w:t>
      </w:r>
      <w:r>
        <w:rPr>
          <w:rtl w:val="true"/>
        </w:rPr>
        <w:t xml:space="preserve">. </w:t>
      </w:r>
      <w:r>
        <w:rPr/>
        <w:t>1</w:t>
      </w:r>
      <w:r>
        <w:rPr>
          <w:rtl w:val="true"/>
        </w:rPr>
        <w:t xml:space="preserve">. </w:t>
      </w:r>
      <w:r>
        <w:rPr>
          <w:rtl w:val="true"/>
        </w:rPr>
        <w:t>صاحب حجت و برهان</w:t>
      </w:r>
      <w:bookmarkEnd w:id="349"/>
    </w:p>
    <w:p>
      <w:pPr>
        <w:pStyle w:val="BookText"/>
        <w:rPr/>
      </w:pPr>
      <w:r>
        <w:rPr>
          <w:rFonts w:ascii="Amiri" w:hAnsi="Amiri" w:eastAsia="Amiri" w:cs="Amiri"/>
          <w:color w:val="111111"/>
          <w:sz w:val="28"/>
          <w:sz w:val="28"/>
          <w:szCs w:val="28"/>
          <w:rtl w:val="true"/>
          <w:lang w:bidi="ar-SA"/>
        </w:rPr>
        <w:t>وَ اعْذِرُوا مَنْ لا حُجَّةَ لَكُمْ عَلَيْهِ وَأَنَا هُوَ</w:t>
      </w:r>
      <w:r>
        <w:rPr>
          <w:rFonts w:ascii="IRNazanin" w:hAnsi="IRNazanin" w:eastAsia="IRNazanin"/>
          <w:color w:val="111111"/>
          <w:sz w:val="28"/>
          <w:sz w:val="28"/>
          <w:szCs w:val="28"/>
          <w:rtl w:val="true"/>
          <w:lang w:bidi="fa-IR"/>
        </w:rPr>
        <w:t xml:space="preserve"> کسی را که دلیلی بر ضد او ندارید معذور دارید و آن کس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جمله حضرت امیر علیه السلام است که به مردم زمان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کسی را که شما دلیلی بر او ندارید بپذیرید کسی که شما حجت بر او ندارید و او حجت بر شما دارد، آن شخص من هستم</w:t>
      </w:r>
      <w:r>
        <w:rPr>
          <w:rFonts w:eastAsia="IRNazanin" w:cs="IRNazanin"/>
          <w:color w:val="111111"/>
          <w:sz w:val="28"/>
          <w:szCs w:val="28"/>
          <w:rtl w:val="true"/>
          <w:lang w:bidi="fa-IR"/>
        </w:rPr>
        <w:t xml:space="preserve">. </w:t>
      </w:r>
      <w:bookmarkStart w:id="350" w:name="pg20329_260937"/>
    </w:p>
    <w:p>
      <w:pPr>
        <w:pStyle w:val="Heading4"/>
        <w:numPr>
          <w:ilvl w:val="3"/>
          <w:numId w:val="1"/>
        </w:numPr>
        <w:rPr/>
      </w:pPr>
      <w:bookmarkStart w:id="351" w:name="__RefHeading___Toc5657597_2320776876"/>
      <w:bookmarkStart w:id="352" w:name="_Toc142"/>
      <w:bookmarkEnd w:id="350"/>
      <w:bookmarkEnd w:id="351"/>
      <w:r>
        <w:rPr/>
        <w:t>9</w:t>
      </w:r>
      <w:r>
        <w:rPr>
          <w:rtl w:val="true"/>
        </w:rPr>
        <w:t xml:space="preserve">. </w:t>
      </w:r>
      <w:r>
        <w:rPr/>
        <w:t>2</w:t>
      </w:r>
      <w:r>
        <w:rPr>
          <w:rtl w:val="true"/>
        </w:rPr>
        <w:t xml:space="preserve">. </w:t>
      </w:r>
      <w:r>
        <w:rPr>
          <w:rtl w:val="true"/>
        </w:rPr>
        <w:t>اهل عمل به قرآن</w:t>
      </w:r>
      <w:bookmarkEnd w:id="352"/>
    </w:p>
    <w:p>
      <w:pPr>
        <w:pStyle w:val="BookText"/>
        <w:rPr/>
      </w:pPr>
      <w:r>
        <w:rPr>
          <w:rFonts w:ascii="Amiri" w:hAnsi="Amiri" w:eastAsia="Amiri" w:cs="Amiri"/>
          <w:color w:val="111111"/>
          <w:sz w:val="28"/>
          <w:sz w:val="28"/>
          <w:szCs w:val="28"/>
          <w:rtl w:val="true"/>
          <w:lang w:bidi="ar-SA"/>
        </w:rPr>
        <w:t>أَلَمْ أَعْمَلْ فِيكُمْ بِالثَّقَلِ الْأَكْبَر</w:t>
      </w:r>
      <w:r>
        <w:rPr>
          <w:rStyle w:val="FootnoteAnchor"/>
          <w:rtl w:val="true"/>
        </w:rPr>
        <w:footnoteReference w:id="231"/>
      </w:r>
      <w:r>
        <w:rPr>
          <w:rFonts w:ascii="IRNazanin" w:hAnsi="IRNazanin" w:eastAsia="IRNazanin"/>
          <w:color w:val="111111"/>
          <w:sz w:val="28"/>
          <w:sz w:val="28"/>
          <w:szCs w:val="28"/>
          <w:rtl w:val="true"/>
          <w:lang w:bidi="fa-IR"/>
        </w:rPr>
        <w:t xml:space="preserve"> آیا به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عمل نکردم؟</w:t>
      </w:r>
      <w:r>
        <w:rPr>
          <w:rFonts w:eastAsia="IRNazanin" w:cs="IRNazanin"/>
          <w:color w:val="111111"/>
          <w:sz w:val="28"/>
          <w:szCs w:val="28"/>
          <w:rtl w:val="true"/>
          <w:lang w:bidi="fa-IR"/>
        </w:rPr>
        <w:t>!</w:t>
      </w:r>
    </w:p>
    <w:p>
      <w:pPr>
        <w:pStyle w:val="Heading4"/>
        <w:numPr>
          <w:ilvl w:val="3"/>
          <w:numId w:val="1"/>
        </w:numPr>
        <w:rPr/>
      </w:pPr>
      <w:bookmarkStart w:id="353" w:name="__RefHeading___Toc5657599_2320776876"/>
      <w:bookmarkStart w:id="354" w:name="_Toc143"/>
      <w:bookmarkEnd w:id="353"/>
      <w:r>
        <w:rPr/>
        <w:t>9</w:t>
      </w:r>
      <w:r>
        <w:rPr>
          <w:rtl w:val="true"/>
        </w:rPr>
        <w:t xml:space="preserve">. </w:t>
      </w:r>
      <w:r>
        <w:rPr/>
        <w:t>3</w:t>
      </w:r>
      <w:r>
        <w:rPr>
          <w:rtl w:val="true"/>
        </w:rPr>
        <w:t xml:space="preserve">. </w:t>
      </w:r>
      <w:r>
        <w:rPr>
          <w:rtl w:val="true"/>
        </w:rPr>
        <w:t>حراست از عترت</w:t>
      </w:r>
      <w:bookmarkEnd w:id="354"/>
    </w:p>
    <w:p>
      <w:pPr>
        <w:pStyle w:val="BookText"/>
        <w:rPr/>
      </w:pPr>
      <w:r>
        <w:rPr>
          <w:rFonts w:ascii="Amiri" w:hAnsi="Amiri" w:eastAsia="Amiri" w:cs="Amiri"/>
          <w:color w:val="111111"/>
          <w:sz w:val="28"/>
          <w:sz w:val="28"/>
          <w:szCs w:val="28"/>
          <w:rtl w:val="true"/>
          <w:lang w:bidi="ar-SA"/>
        </w:rPr>
        <w:t>وَ أَتْرُكْ فِيكُمُ الثَّقَلَ الأَصْغَرَ</w:t>
      </w:r>
      <w:r>
        <w:rPr>
          <w:rStyle w:val="FootnoteAnchor"/>
          <w:rtl w:val="true"/>
        </w:rPr>
        <w:footnoteReference w:id="232"/>
      </w:r>
      <w:r>
        <w:rPr>
          <w:rFonts w:ascii="IRNazanin" w:hAnsi="IRNazanin" w:eastAsia="IRNazanin"/>
          <w:color w:val="111111"/>
          <w:sz w:val="28"/>
          <w:sz w:val="28"/>
          <w:szCs w:val="28"/>
          <w:rtl w:val="true"/>
          <w:lang w:bidi="fa-IR"/>
        </w:rPr>
        <w:t xml:space="preserve"> آیا من در میان شما ثقل اصغر عترت پیامبر را باقی نگذاردم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پاسداری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امام علیه السلام از قرآن به ثقل اکبر اشاره به این است که قرآن آن حقیقت و اساسی است که باید از آن پیروی شود و مقصود از ثقل اصغر، امامان معصومی هستند که از فرزندان آن حضرت هستند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355" w:name="__RefHeading___Toc5657601_2320776876"/>
      <w:bookmarkStart w:id="356" w:name="_Toc144"/>
      <w:bookmarkEnd w:id="355"/>
      <w:r>
        <w:rPr/>
        <w:t>9</w:t>
      </w:r>
      <w:r>
        <w:rPr>
          <w:rtl w:val="true"/>
        </w:rPr>
        <w:t xml:space="preserve">. </w:t>
      </w:r>
      <w:r>
        <w:rPr/>
        <w:t>4</w:t>
      </w:r>
      <w:r>
        <w:rPr>
          <w:rtl w:val="true"/>
        </w:rPr>
        <w:t xml:space="preserve">. </w:t>
      </w:r>
      <w:r>
        <w:rPr>
          <w:rtl w:val="true"/>
        </w:rPr>
        <w:t>نصب پرچم ایمان</w:t>
      </w:r>
      <w:bookmarkEnd w:id="356"/>
    </w:p>
    <w:p>
      <w:pPr>
        <w:pStyle w:val="BookText"/>
        <w:rPr/>
      </w:pPr>
      <w:r>
        <w:rPr>
          <w:rFonts w:ascii="Amiri" w:hAnsi="Amiri" w:eastAsia="Amiri" w:cs="Amiri"/>
          <w:color w:val="111111"/>
          <w:sz w:val="28"/>
          <w:sz w:val="28"/>
          <w:szCs w:val="28"/>
          <w:rtl w:val="true"/>
          <w:lang w:bidi="ar-SA"/>
        </w:rPr>
        <w:t>قَد رَكَزْتُ فِيكُمْ رايَةَ الْأَيْمَانِ</w:t>
      </w:r>
      <w:r>
        <w:rPr>
          <w:rStyle w:val="FootnoteAnchor"/>
          <w:rtl w:val="true"/>
        </w:rPr>
        <w:footnoteReference w:id="234"/>
      </w:r>
      <w:r>
        <w:rPr>
          <w:rFonts w:ascii="IRNazanin" w:hAnsi="IRNazanin" w:eastAsia="IRNazanin"/>
          <w:color w:val="111111"/>
          <w:sz w:val="28"/>
          <w:sz w:val="28"/>
          <w:szCs w:val="28"/>
          <w:rtl w:val="true"/>
          <w:lang w:bidi="fa-IR"/>
        </w:rPr>
        <w:t xml:space="preserve"> من پرچم ایمان را در میان شما نصب کردم و پایه های آن را محکم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پرچم ایمان کنایه از سنت و راه روشنی است که در عمل به کتاب خدا و سنت پیامبر صلی الله علیه و آله فراروی ما قرار دارد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امام علیه السلام حقایق را برای مردم توضیح داده و حدود حلال و حرام را برای آن ها بیان کرده است</w:t>
      </w:r>
      <w:r>
        <w:rPr>
          <w:rFonts w:eastAsia="IRNazanin" w:cs="IRNazanin"/>
          <w:color w:val="111111"/>
          <w:sz w:val="28"/>
          <w:szCs w:val="28"/>
          <w:rtl w:val="true"/>
          <w:lang w:bidi="fa-IR"/>
        </w:rPr>
        <w:t xml:space="preserve">. </w:t>
      </w:r>
      <w:r>
        <w:rPr>
          <w:rStyle w:val="FootnoteAnchor"/>
          <w:rtl w:val="true"/>
        </w:rPr>
        <w:footnoteReference w:id="236"/>
      </w:r>
      <w:bookmarkStart w:id="357" w:name="pg20329_260938"/>
    </w:p>
    <w:p>
      <w:pPr>
        <w:pStyle w:val="Heading4"/>
        <w:numPr>
          <w:ilvl w:val="3"/>
          <w:numId w:val="1"/>
        </w:numPr>
        <w:rPr/>
      </w:pPr>
      <w:bookmarkStart w:id="358" w:name="__RefHeading___Toc5657603_2320776876"/>
      <w:bookmarkStart w:id="359" w:name="_Toc145"/>
      <w:bookmarkEnd w:id="357"/>
      <w:bookmarkEnd w:id="358"/>
      <w:r>
        <w:rPr/>
        <w:t>9</w:t>
      </w:r>
      <w:r>
        <w:rPr>
          <w:rtl w:val="true"/>
        </w:rPr>
        <w:t xml:space="preserve">. </w:t>
      </w:r>
      <w:r>
        <w:rPr/>
        <w:t>5</w:t>
      </w:r>
      <w:r>
        <w:rPr>
          <w:rtl w:val="true"/>
        </w:rPr>
        <w:t xml:space="preserve">. </w:t>
      </w:r>
      <w:r>
        <w:rPr>
          <w:rtl w:val="true"/>
        </w:rPr>
        <w:t>آشنایی به حلال و حرام</w:t>
      </w:r>
      <w:bookmarkEnd w:id="359"/>
    </w:p>
    <w:p>
      <w:pPr>
        <w:pStyle w:val="BookText"/>
        <w:rPr/>
      </w:pPr>
      <w:r>
        <w:rPr>
          <w:rFonts w:ascii="Amiri" w:hAnsi="Amiri" w:eastAsia="Amiri" w:cs="Amiri"/>
          <w:color w:val="111111"/>
          <w:sz w:val="28"/>
          <w:sz w:val="28"/>
          <w:szCs w:val="28"/>
          <w:rtl w:val="true"/>
          <w:lang w:bidi="ar-SA"/>
        </w:rPr>
        <w:t>وَ وَقَفْتُكُمْ عَلَى حُدُودِ الْحَلالِ وَالْحَرامِ</w:t>
      </w:r>
      <w:r>
        <w:rPr>
          <w:rStyle w:val="FootnoteAnchor"/>
          <w:rtl w:val="true"/>
        </w:rPr>
        <w:footnoteReference w:id="237"/>
      </w:r>
      <w:r>
        <w:rPr>
          <w:rFonts w:ascii="IRNazanin" w:hAnsi="IRNazanin" w:eastAsia="IRNazanin"/>
          <w:color w:val="111111"/>
          <w:sz w:val="28"/>
          <w:sz w:val="28"/>
          <w:szCs w:val="28"/>
          <w:rtl w:val="true"/>
          <w:lang w:bidi="fa-IR"/>
        </w:rPr>
        <w:t xml:space="preserve"> من شما را به حدود حلال و حرام آگاه ساختم</w:t>
      </w:r>
      <w:r>
        <w:rPr>
          <w:rFonts w:eastAsia="IRNazanin" w:cs="IRNazanin"/>
          <w:color w:val="111111"/>
          <w:sz w:val="28"/>
          <w:szCs w:val="28"/>
          <w:rtl w:val="true"/>
          <w:lang w:bidi="fa-IR"/>
        </w:rPr>
        <w:t>.</w:t>
      </w:r>
    </w:p>
    <w:p>
      <w:pPr>
        <w:pStyle w:val="Heading4"/>
        <w:numPr>
          <w:ilvl w:val="3"/>
          <w:numId w:val="1"/>
        </w:numPr>
        <w:rPr/>
      </w:pPr>
      <w:bookmarkStart w:id="360" w:name="__RefHeading___Toc5657605_2320776876"/>
      <w:bookmarkStart w:id="361" w:name="_Toc146"/>
      <w:bookmarkEnd w:id="360"/>
      <w:r>
        <w:rPr/>
        <w:t>9</w:t>
      </w:r>
      <w:r>
        <w:rPr>
          <w:rtl w:val="true"/>
        </w:rPr>
        <w:t xml:space="preserve">. </w:t>
      </w:r>
      <w:r>
        <w:rPr/>
        <w:t>6</w:t>
      </w:r>
      <w:r>
        <w:rPr>
          <w:rtl w:val="true"/>
        </w:rPr>
        <w:t xml:space="preserve">. </w:t>
      </w:r>
      <w:r>
        <w:rPr>
          <w:rtl w:val="true"/>
        </w:rPr>
        <w:t>قرار دادن لباس عافیت</w:t>
      </w:r>
      <w:bookmarkEnd w:id="361"/>
    </w:p>
    <w:p>
      <w:pPr>
        <w:pStyle w:val="BookText"/>
        <w:rPr/>
      </w:pPr>
      <w:r>
        <w:rPr>
          <w:rFonts w:ascii="Amiri" w:hAnsi="Amiri" w:eastAsia="Amiri" w:cs="Amiri"/>
          <w:color w:val="111111"/>
          <w:sz w:val="28"/>
          <w:sz w:val="28"/>
          <w:szCs w:val="28"/>
          <w:rtl w:val="true"/>
          <w:lang w:bidi="ar-SA"/>
        </w:rPr>
        <w:t>وَ اَلْبَسْتُكُمُ الْعَافِيَةَ مِنْ عَدْلى</w:t>
      </w:r>
      <w:r>
        <w:rPr>
          <w:rFonts w:ascii="IRNazanin" w:hAnsi="IRNazanin" w:eastAsia="IRNazanin"/>
          <w:color w:val="111111"/>
          <w:sz w:val="28"/>
          <w:sz w:val="28"/>
          <w:szCs w:val="28"/>
          <w:rtl w:val="true"/>
          <w:lang w:bidi="fa-IR"/>
        </w:rPr>
        <w:t xml:space="preserve"> جامه عافیت را با عدل خود بر شما پوشاندم</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الْبَسْتُ</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سلامتی استعاره آورده اند؛ چنان که پوشش، بدن انسان را از گرما و سرما محفوظ نگاه می دارد سلامتی که از طریق عدالت فراهم شود انسان را از خطر ظلم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مکنیه</w:t>
      </w:r>
    </w:p>
    <w:p>
      <w:pPr>
        <w:pStyle w:val="Heading4"/>
        <w:numPr>
          <w:ilvl w:val="3"/>
          <w:numId w:val="1"/>
        </w:numPr>
        <w:rPr/>
      </w:pPr>
      <w:bookmarkStart w:id="362" w:name="__RefHeading___Toc5657607_2320776876"/>
      <w:bookmarkStart w:id="363" w:name="_Toc147"/>
      <w:bookmarkEnd w:id="362"/>
      <w:r>
        <w:rPr/>
        <w:t>9</w:t>
      </w:r>
      <w:r>
        <w:rPr>
          <w:rtl w:val="true"/>
        </w:rPr>
        <w:t xml:space="preserve">. </w:t>
      </w:r>
      <w:r>
        <w:rPr/>
        <w:t>7</w:t>
      </w:r>
      <w:r>
        <w:rPr>
          <w:rtl w:val="true"/>
        </w:rPr>
        <w:t xml:space="preserve">. </w:t>
      </w:r>
      <w:r>
        <w:rPr>
          <w:rtl w:val="true"/>
        </w:rPr>
        <w:t>گستردن بساط کار نیک</w:t>
      </w:r>
      <w:bookmarkEnd w:id="363"/>
    </w:p>
    <w:p>
      <w:pPr>
        <w:pStyle w:val="BookText"/>
        <w:rPr/>
      </w:pPr>
      <w:r>
        <w:rPr>
          <w:rFonts w:ascii="Amiri" w:hAnsi="Amiri" w:eastAsia="Amiri" w:cs="Amiri"/>
          <w:color w:val="111111"/>
          <w:sz w:val="28"/>
          <w:sz w:val="28"/>
          <w:szCs w:val="28"/>
          <w:rtl w:val="true"/>
          <w:lang w:bidi="ar-SA"/>
        </w:rPr>
        <w:t>وَفَرَشْتُكُمُ الْمَعْرُوفَ مِنْ قَوْلِى وَ فِعْلَى</w:t>
      </w:r>
      <w:r>
        <w:rPr>
          <w:rStyle w:val="FootnoteAnchor"/>
          <w:rtl w:val="true"/>
        </w:rPr>
        <w:footnoteReference w:id="238"/>
      </w:r>
      <w:r>
        <w:rPr>
          <w:rFonts w:ascii="IRNazanin" w:hAnsi="IRNazanin" w:eastAsia="IRNazanin"/>
          <w:color w:val="111111"/>
          <w:sz w:val="28"/>
          <w:sz w:val="28"/>
          <w:szCs w:val="28"/>
          <w:rtl w:val="true"/>
          <w:lang w:bidi="fa-IR"/>
        </w:rPr>
        <w:t xml:space="preserve"> و بساط کارهای نیک را با سخن و عمل خود در میان شما گستردم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فراش</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از گستردن فرش به استراحت و آسایش می رسد، از کارهای نیک و رواج آن ها جامعه به آرامش و آسایش دست می یابد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تبعیه مکنیه </w:t>
      </w:r>
      <w:bookmarkStart w:id="364" w:name="pg20329_260939"/>
    </w:p>
    <w:p>
      <w:pPr>
        <w:pStyle w:val="Heading4"/>
        <w:numPr>
          <w:ilvl w:val="3"/>
          <w:numId w:val="1"/>
        </w:numPr>
        <w:rPr/>
      </w:pPr>
      <w:bookmarkStart w:id="365" w:name="__RefHeading___Toc5657609_2320776876"/>
      <w:bookmarkStart w:id="366" w:name="_Toc148"/>
      <w:bookmarkEnd w:id="364"/>
      <w:bookmarkEnd w:id="365"/>
      <w:r>
        <w:rPr/>
        <w:t>9</w:t>
      </w:r>
      <w:r>
        <w:rPr>
          <w:rtl w:val="true"/>
        </w:rPr>
        <w:t xml:space="preserve">. </w:t>
      </w:r>
      <w:r>
        <w:rPr/>
        <w:t>8</w:t>
      </w:r>
      <w:r>
        <w:rPr>
          <w:rtl w:val="true"/>
        </w:rPr>
        <w:t xml:space="preserve">. </w:t>
      </w:r>
      <w:r>
        <w:rPr>
          <w:rtl w:val="true"/>
        </w:rPr>
        <w:t>قرار دادن کرائم اخلاق</w:t>
      </w:r>
      <w:bookmarkEnd w:id="366"/>
    </w:p>
    <w:p>
      <w:pPr>
        <w:pStyle w:val="Heading5"/>
        <w:numPr>
          <w:ilvl w:val="4"/>
          <w:numId w:val="1"/>
        </w:numPr>
        <w:rPr/>
      </w:pPr>
      <w:bookmarkStart w:id="367" w:name="__RefHeading___Toc5657611_2320776876"/>
      <w:bookmarkStart w:id="368" w:name="_Toc149"/>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وَ أَرَيْتُكُمْ كَرائِمَ الأَخْلاقِ مِنْ نَفْسى</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فضایل اخلاقی را از سوی خود به شما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یعنی اخلاق های نیک را از نفس خویش به شما ارائه کردم و شما را با اخلاق های نیکو آشنا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إِنَّكَ لَعَلى خُلُقٍ عَظیم</w:t>
      </w:r>
      <w:r>
        <w:rPr>
          <w:rStyle w:val="FootnoteAnchor"/>
          <w:rtl w:val="true"/>
        </w:rPr>
        <w:footnoteReference w:id="240"/>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عظیم و برجسته ای داری</w:t>
      </w:r>
      <w:r>
        <w:rPr>
          <w:rFonts w:eastAsia="IRNazanin" w:cs="IRNazanin"/>
          <w:color w:val="111111"/>
          <w:sz w:val="28"/>
          <w:szCs w:val="28"/>
          <w:rtl w:val="true"/>
          <w:lang w:bidi="fa-IR"/>
        </w:rPr>
        <w:t>.</w:t>
      </w:r>
    </w:p>
    <w:p>
      <w:pPr>
        <w:pStyle w:val="Heading5"/>
        <w:numPr>
          <w:ilvl w:val="4"/>
          <w:numId w:val="1"/>
        </w:numPr>
        <w:rPr/>
      </w:pPr>
      <w:bookmarkStart w:id="369" w:name="__RefHeading___Toc5657613_2320776876"/>
      <w:bookmarkStart w:id="370" w:name="_Toc150"/>
      <w:bookmarkEnd w:id="369"/>
      <w:r>
        <w:rPr/>
        <w:t>9</w:t>
      </w:r>
      <w:r>
        <w:rPr>
          <w:rtl w:val="true"/>
        </w:rPr>
        <w:t xml:space="preserve">. </w:t>
      </w:r>
      <w:r>
        <w:rPr/>
        <w:t>8</w:t>
      </w:r>
      <w:r>
        <w:rPr>
          <w:rtl w:val="true"/>
        </w:rPr>
        <w:t xml:space="preserve">. </w:t>
      </w:r>
      <w:r>
        <w:rPr/>
        <w:t>1</w:t>
      </w:r>
      <w:r>
        <w:rPr>
          <w:rtl w:val="true"/>
        </w:rPr>
        <w:t xml:space="preserve">. </w:t>
      </w:r>
      <w:r>
        <w:rPr>
          <w:rtl w:val="true"/>
        </w:rPr>
        <w:t>لزوم طهارت قوه خیال</w:t>
      </w:r>
      <w:bookmarkEnd w:id="370"/>
    </w:p>
    <w:p>
      <w:pPr>
        <w:pStyle w:val="BookText"/>
        <w:rPr/>
      </w:pPr>
      <w:r>
        <w:rPr>
          <w:rFonts w:ascii="Amiri" w:hAnsi="Amiri" w:eastAsia="Amiri" w:cs="Amiri"/>
          <w:color w:val="111111"/>
          <w:sz w:val="28"/>
          <w:sz w:val="28"/>
          <w:szCs w:val="28"/>
          <w:rtl w:val="true"/>
          <w:lang w:bidi="ar-SA"/>
        </w:rPr>
        <w:t>فَلَاتَسْتَعْمِلُوا الرَّأْى فيما لا يُدْرِكُ قَعْرَهُ الْبَصَرُ وَ لا تَتَغَلَّغَلُ إِلَيْهِ الْفِكَّرُ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حال که چنین است، و هم و گمان خود را در آن جا که چشم ژرفای آن را نمی بیند و فکر، توانایی جولان در آن را ندارد به کار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فقه را با قیاس درست می کنید کار درستی نیست فقه چیزی نیست که چشم به عمق آن برسد و فکر به درون آن فرو برود پس وقتی است رأی و نظر خود را یعنی قیاس و استحسانات را در آن به کار نبرید و فقه صحيح را از عترت پیغمبر که حاملان علم آن حضرت هستند بگیرید</w:t>
      </w:r>
      <w:r>
        <w:rPr>
          <w:rFonts w:eastAsia="IRNazanin" w:cs="IRNazanin"/>
          <w:color w:val="111111"/>
          <w:sz w:val="28"/>
          <w:szCs w:val="28"/>
          <w:rtl w:val="true"/>
          <w:lang w:bidi="fa-IR"/>
        </w:rPr>
        <w:t>.</w:t>
      </w:r>
    </w:p>
    <w:p>
      <w:pPr>
        <w:pStyle w:val="Heading4"/>
        <w:numPr>
          <w:ilvl w:val="3"/>
          <w:numId w:val="1"/>
        </w:numPr>
        <w:rPr/>
      </w:pPr>
      <w:bookmarkStart w:id="371" w:name="__RefHeading___Toc5657615_2320776876"/>
      <w:bookmarkStart w:id="372" w:name="_Toc151"/>
      <w:bookmarkEnd w:id="371"/>
      <w:r>
        <w:rPr/>
        <w:t>9</w:t>
      </w:r>
      <w:r>
        <w:rPr>
          <w:rtl w:val="true"/>
        </w:rPr>
        <w:t xml:space="preserve">. </w:t>
      </w:r>
      <w:r>
        <w:rPr/>
        <w:t>9</w:t>
      </w:r>
      <w:r>
        <w:rPr>
          <w:rtl w:val="true"/>
        </w:rPr>
        <w:t xml:space="preserve">. </w:t>
      </w:r>
      <w:r>
        <w:rPr>
          <w:rtl w:val="true"/>
        </w:rPr>
        <w:t>کوتاهی عمر بنی امیه</w:t>
      </w:r>
      <w:bookmarkEnd w:id="3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يَظْنَّ الظَّانُ اَنَّ الدُّنْيا مَعْقُولَةٌ عَلى بَنى أُمَيَّةَ، تَمْنَحُهُمْ دَرَّها وَتُورِدُهُمْ صَفْوَها وَ</w:t>
      </w:r>
    </w:p>
    <w:p>
      <w:pPr>
        <w:pStyle w:val="BookText"/>
        <w:rPr/>
      </w:pPr>
      <w:r>
        <w:rPr>
          <w:rFonts w:ascii="Amiri" w:hAnsi="Amiri" w:eastAsia="Amiri" w:cs="Amiri"/>
          <w:color w:val="111111"/>
          <w:sz w:val="28"/>
          <w:sz w:val="28"/>
          <w:szCs w:val="28"/>
          <w:rtl w:val="true"/>
          <w:lang w:bidi="ar-SA"/>
        </w:rPr>
        <w:t>﴿لا يُرْفَعُ عَنْ هذِهِ الأُمَّةِ سَوْطُها وَ لا سَيْفُها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شیر از پستان؛ سپس به ریزش مایعاتی مانند باران و امثال آن اطلاق شده و به عنوان کنایه در مواهب مختلف مادی به کار می رود؛ فی الأصل اللبن ثم استعمل فى كلّ خير و نفع و منه قولهم لله 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 خالص؛ صفو، صافی و مصطفی از یک ماده است به معنای برگزیده و ممتاز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تازیانه</w:t>
      </w:r>
    </w:p>
    <w:p>
      <w:pPr>
        <w:pStyle w:val="BookText"/>
        <w:rPr/>
      </w:pPr>
      <w:r>
        <w:rPr>
          <w:rFonts w:ascii="IRNazanin" w:hAnsi="IRNazanin" w:eastAsia="IRNazanin"/>
          <w:color w:val="111111"/>
          <w:sz w:val="28"/>
          <w:sz w:val="28"/>
          <w:szCs w:val="28"/>
          <w:rtl w:val="true"/>
          <w:lang w:bidi="fa-IR"/>
        </w:rPr>
        <w:t xml:space="preserve">بعضی گمان کردند دنیا به کام بنی امیه می گردد و همه خوبی هایش را به آنان می بخشد و آن ها را از سرچشمه زلال خود، سیراب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گمان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و شمشیر آن ها از سر این امت برداشته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تازیانه و شمشیرش را از مردم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شکنجه و قتلی است که بنی امیه در دوران حکومت خود بر مردم روا می داشتند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تُورِدُهُمْ 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همۀ خیر و خوبی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 در دست بنی امیه بوده و طبیعی است که همۀ اموال و ثروت ها و همه اختیارات در دست بنی امیه باشد و هرکسی هم که می دیده خیال می کرده که این حکومت برای همیشه در دست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يَتَّبِعُونَ إِلَّا الظَّنَّ وَإِنَّ الظَّنَّ لا يُغْنِى مِنَ الْحَقِّ شَيْئاً</w:t>
      </w:r>
      <w:r>
        <w:rPr>
          <w:rStyle w:val="FootnoteAnchor"/>
          <w:rtl w:val="true"/>
        </w:rPr>
        <w:footnoteReference w:id="244"/>
      </w:r>
      <w:r>
        <w:rPr>
          <w:rFonts w:ascii="IRNazanin" w:hAnsi="IRNazanin" w:eastAsia="IRNazanin"/>
          <w:color w:val="111111"/>
          <w:sz w:val="28"/>
          <w:sz w:val="28"/>
          <w:szCs w:val="28"/>
          <w:rtl w:val="true"/>
          <w:lang w:bidi="fa-IR"/>
        </w:rPr>
        <w:t>تنها از ظن و گمان خود پیروی می کنند و ظن و گمان برای شناخت حقیقت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 شیرده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ناقه شیردهی تشبیه شده است؛ همچنان که منافع شتر را صاحب شتر و شیر آن را شیر دوش استفاده می کند بنی امیه ناقه دنیا را به خود اختصاص داده از منافع آن سود می بردند</w:t>
      </w:r>
      <w:r>
        <w:rPr>
          <w:rFonts w:eastAsia="IRNazanin" w:cs="IRNazanin"/>
          <w:color w:val="111111"/>
          <w:sz w:val="28"/>
          <w:szCs w:val="28"/>
          <w:rtl w:val="true"/>
          <w:lang w:bidi="fa-IR"/>
        </w:rPr>
        <w:t xml:space="preserve">. </w:t>
      </w:r>
      <w:bookmarkStart w:id="373" w:name="pg20329_260941"/>
    </w:p>
    <w:p>
      <w:pPr>
        <w:pStyle w:val="Heading4"/>
        <w:numPr>
          <w:ilvl w:val="3"/>
          <w:numId w:val="1"/>
        </w:numPr>
        <w:rPr/>
      </w:pPr>
      <w:bookmarkStart w:id="374" w:name="__RefHeading___Toc5657617_2320776876"/>
      <w:bookmarkStart w:id="375" w:name="_Toc152"/>
      <w:bookmarkEnd w:id="373"/>
      <w:bookmarkEnd w:id="374"/>
      <w:r>
        <w:rPr/>
        <w:t>9</w:t>
      </w:r>
      <w:r>
        <w:rPr>
          <w:rtl w:val="true"/>
        </w:rPr>
        <w:t xml:space="preserve">. </w:t>
      </w:r>
      <w:r>
        <w:rPr/>
        <w:t>10</w:t>
      </w:r>
      <w:r>
        <w:rPr>
          <w:rtl w:val="true"/>
        </w:rPr>
        <w:t xml:space="preserve">. </w:t>
      </w:r>
      <w:r>
        <w:rPr>
          <w:rtl w:val="true"/>
        </w:rPr>
        <w:t>گمان اشتباه درباره بنی امیه</w:t>
      </w:r>
      <w:bookmarkEnd w:id="375"/>
    </w:p>
    <w:p>
      <w:pPr>
        <w:pStyle w:val="BookText"/>
        <w:rPr/>
      </w:pPr>
      <w:r>
        <w:rPr>
          <w:rFonts w:ascii="Amiri" w:hAnsi="Amiri" w:eastAsia="Amiri" w:cs="Amiri"/>
          <w:color w:val="111111"/>
          <w:sz w:val="28"/>
          <w:sz w:val="28"/>
          <w:szCs w:val="28"/>
          <w:rtl w:val="true"/>
          <w:lang w:bidi="ar-SA"/>
        </w:rPr>
        <w:t>وَ كَذَبَ الظَّانُ لِذلِكَ</w:t>
      </w:r>
      <w:r>
        <w:rPr>
          <w:rFonts w:ascii="IRNazanin" w:hAnsi="IRNazanin" w:eastAsia="IRNazanin"/>
          <w:color w:val="111111"/>
          <w:sz w:val="28"/>
          <w:sz w:val="28"/>
          <w:szCs w:val="28"/>
          <w:rtl w:val="true"/>
          <w:lang w:bidi="fa-IR"/>
        </w:rPr>
        <w:t xml:space="preserve"> کسانی که چنین گمان می کنند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اشتباه اند</w:t>
      </w:r>
      <w:r>
        <w:rPr>
          <w:rFonts w:eastAsia="IRNazanin" w:cs="IRNazanin"/>
          <w:color w:val="111111"/>
          <w:sz w:val="28"/>
          <w:szCs w:val="28"/>
          <w:rtl w:val="true"/>
          <w:lang w:bidi="fa-IR"/>
        </w:rPr>
        <w:t>].</w:t>
      </w:r>
    </w:p>
    <w:p>
      <w:pPr>
        <w:pStyle w:val="Heading4"/>
        <w:numPr>
          <w:ilvl w:val="3"/>
          <w:numId w:val="1"/>
        </w:numPr>
        <w:rPr/>
      </w:pPr>
      <w:bookmarkStart w:id="376" w:name="__RefHeading___Toc5657619_2320776876"/>
      <w:bookmarkStart w:id="377" w:name="_Toc153"/>
      <w:bookmarkEnd w:id="376"/>
      <w:r>
        <w:rPr/>
        <w:t>9</w:t>
      </w:r>
      <w:r>
        <w:rPr>
          <w:rtl w:val="true"/>
        </w:rPr>
        <w:t xml:space="preserve">. </w:t>
      </w:r>
      <w:r>
        <w:rPr/>
        <w:t>11</w:t>
      </w:r>
      <w:r>
        <w:rPr>
          <w:rtl w:val="true"/>
        </w:rPr>
        <w:t xml:space="preserve">. </w:t>
      </w:r>
      <w:r>
        <w:rPr>
          <w:rtl w:val="true"/>
        </w:rPr>
        <w:t>ناکامی بنی امیه در حکومت</w:t>
      </w:r>
      <w:bookmarkEnd w:id="377"/>
    </w:p>
    <w:p>
      <w:pPr>
        <w:pStyle w:val="BookText"/>
        <w:rPr/>
      </w:pPr>
      <w:r>
        <w:rPr>
          <w:rFonts w:ascii="Amiri" w:hAnsi="Amiri" w:eastAsia="Amiri" w:cs="Amiri"/>
          <w:color w:val="111111"/>
          <w:sz w:val="28"/>
          <w:sz w:val="28"/>
          <w:szCs w:val="28"/>
          <w:rtl w:val="true"/>
          <w:lang w:bidi="ar-SA"/>
        </w:rPr>
        <w:t>بَلْ هِيَ مَجَّةٌ مِنْ لَذِيذِ الْعَيْشِ يَتَطَعَمُونَها بُرْهَةً ثُمَّ يَلْفِظُونَها جُمْلَةً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قليل؛ مدة من الزمان لها 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يَلْفِظُونَ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از دهان بیرون می کنند یعنی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حکومت بنی امیه و لذت عیش آنان مانند آبی است که اندکی می چشند، سپس تمام آن را از دهان بیرون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بنی امیه مدت زمان کوتاهی از زندگانی لذت بخش مادی بهره مند می شوند ولی مانند کسی که غذای لذیذی را در دهان می گذارد و طعم آن را می چشد، اما موفق به فرو بردن آن نمی شود این حکومت لذت بخش را به سرعت از دست خواهند داد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دوران فرمانروایی بنی امیه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لقمه ای از غذا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دوران فرمانروایی بنی امیه را به لقمه ای از غذا تشبیه کرده است که هنوز طعم آن را نچشیده اند از دستشان خارج می شود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20329_260943"/>
      <w:bookmarkStart w:id="379" w:name="pg20329_260943"/>
      <w:bookmarkEnd w:id="379"/>
    </w:p>
    <w:p>
      <w:pPr>
        <w:pStyle w:val="Heading2"/>
        <w:numPr>
          <w:ilvl w:val="1"/>
          <w:numId w:val="1"/>
        </w:numPr>
        <w:rPr/>
      </w:pPr>
      <w:bookmarkStart w:id="380" w:name="pg20329_260943"/>
      <w:bookmarkStart w:id="381" w:name="__RefHeading___Toc5657621_2320776876"/>
      <w:bookmarkStart w:id="382" w:name="_Toc154"/>
      <w:bookmarkEnd w:id="380"/>
      <w:bookmarkEnd w:id="381"/>
      <w:r>
        <w:rPr>
          <w:rtl w:val="true"/>
        </w:rPr>
        <w:t xml:space="preserve">خطبه </w:t>
      </w:r>
      <w:r>
        <w:rPr/>
        <w:t>88</w:t>
      </w:r>
      <w:bookmarkEnd w:id="382"/>
    </w:p>
    <w:p>
      <w:pPr>
        <w:pStyle w:val="Heading3"/>
        <w:numPr>
          <w:ilvl w:val="2"/>
          <w:numId w:val="1"/>
        </w:numPr>
        <w:rPr/>
      </w:pPr>
      <w:bookmarkStart w:id="383" w:name="__RefHeading___Toc5657623_2320776876"/>
      <w:bookmarkStart w:id="384" w:name="_Toc155"/>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از وقایع تاریخی </w:t>
      </w:r>
      <w:r>
        <w:rPr>
          <w:rStyle w:val="FootnoteAnchor"/>
          <w:rtl w:val="true"/>
        </w:rPr>
        <w:footnoteReference w:id="247"/>
      </w:r>
    </w:p>
    <w:p>
      <w:pPr>
        <w:pStyle w:val="Heading3"/>
        <w:numPr>
          <w:ilvl w:val="2"/>
          <w:numId w:val="1"/>
        </w:numPr>
        <w:rPr/>
      </w:pPr>
      <w:bookmarkStart w:id="385" w:name="__RefHeading___Toc5657625_2320776876"/>
      <w:bookmarkStart w:id="386" w:name="_Toc156"/>
      <w:bookmarkEnd w:id="385"/>
      <w:r>
        <w:rPr>
          <w:rtl w:val="true"/>
        </w:rPr>
        <w:t>پیشگفتار خطبه</w:t>
      </w:r>
      <w:bookmarkEnd w:id="386"/>
    </w:p>
    <w:p>
      <w:pPr>
        <w:pStyle w:val="BookText"/>
        <w:rPr/>
      </w:pPr>
      <w:r>
        <w:rPr>
          <w:rFonts w:ascii="IRNazanin" w:hAnsi="IRNazanin" w:eastAsia="IRNazanin"/>
          <w:color w:val="111111"/>
          <w:sz w:val="28"/>
          <w:sz w:val="28"/>
          <w:szCs w:val="28"/>
          <w:rtl w:val="true"/>
          <w:lang w:bidi="fa-IR"/>
        </w:rPr>
        <w:t>بخش های سه گانه این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سراغ این حقیقت می رود که عذاب های الهی ناگهانی نیست، بلکه خداوند به جبّاران و ستمکاران و امت های فاسد و مفسد مدت ها مهلت می دهد و در مجازات آن ها عجله نمی کند شاید به خود آیند و توبه کنند و به سوی حق بازگردند؛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الهی هرگز جنبۀ انتقام جویی ندارد بلکه هدف از آن، تعلیم و تربیت و عبرت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اقوام منحرفی می فرماید که برای حل اختلافات دینی خود، به جای این که از منبع وحی و کتب آسمانی و سخنان پیامبر صلی الله علیه و آله الهام بگیرند به افکار ناقص خود و آرای باطل و گمان ها و پندارها بسنده کرده اند</w:t>
      </w:r>
      <w:r>
        <w:rPr>
          <w:rFonts w:eastAsia="IRNazanin" w:cs="IRNazanin"/>
          <w:color w:val="111111"/>
          <w:sz w:val="28"/>
          <w:szCs w:val="28"/>
          <w:rtl w:val="true"/>
          <w:lang w:bidi="fa-IR"/>
        </w:rPr>
        <w:t xml:space="preserve">. </w:t>
      </w:r>
      <w:bookmarkStart w:id="387" w:name="pg20329_260944"/>
    </w:p>
    <w:p>
      <w:pPr>
        <w:pStyle w:val="BookText"/>
        <w:rPr/>
      </w:pPr>
      <w:bookmarkEnd w:id="387"/>
      <w:r>
        <w:rPr>
          <w:rFonts w:ascii="Amiri" w:hAnsi="Amiri" w:eastAsia="Amiri" w:cs="Amiri"/>
          <w:color w:val="111111"/>
          <w:sz w:val="28"/>
          <w:sz w:val="28"/>
          <w:szCs w:val="28"/>
          <w:rtl w:val="true"/>
          <w:lang w:bidi="ar-SA"/>
        </w:rPr>
        <w:t>أَمَّا بَعْدُ فَإِنَّ اللَّهَ لَمْ يَقْصِمْ جَبَّارِى دَهْرٍ قَطُّ إِلَّا بَعْدَ تَمْهِيلٍ وَ رَخَاءِ وَ لَمْ يَجْبُرْ عَظْمَ أَحَدٍ مِنَ الْأُمَمِ إِلَّا بَعْدَ أَزْلٍ وَ بَلَاءِ وَ فِي دُونِ مَا اسْتَقْبَلْتُمْ مِنْ عَتْبٍ وَ مَا اسْتَدْبَرْتُمْ مِنْ خَطْبٍ مُعْتَبَرُ وَ مَا كُلُّ ذِي قَلْبِ بِلَبِيبٍ وَ لَا كُلُّ ذِي سَمْعِ بِسَمِيعِ وَ لَا كُلَّ نَاظِرِ بِبَصِيرٍ فَيَا عَجَباً وَ مَا لِيَ لَا أَعْجَبُ مِنْ خَطَا هَذِهِ الْفِرَقِ عَلَى اخْتِلَافِ حُجَجِهَا فِي دِينِهَا لَا يَقْتَصُّونَ أَثَرَ نَبِيٌّ وَ لَا يَقْتَدُونَ بِعَمَلِ وَصِيٌّ وَلَا يُؤْمِنُونَ بِغَيْبِ وَلَا يَعِفُّونَ عَنْ عَيْبٍ يَعْمَلُونَ فِي الشُّبُهَاتِ وَيَسِيرُونَ فِي الشَّهَوَاتِ الْمَعْرُوفُ فِيهِمْ مَا عَرَفُوا وَ الْمُنْكَرُ عِنْدَهُمْ مَا أَنْكَرُوا مَفْزَعُهُمْ فِي الْمُعْضِلَاتِ إِلَى أَنْفُسِهِمْ وَتَعْوِيلُهُمْ فِى المُهمَّاتٍ عَلَى آرَائِهِمْ كَأَنَّ كُلَّ امْرِي مِنْهُمْ إِمَامُ نَفْسِهِ قَدْ أَخَذَ مِنْهَا فِيمَا يَرَى بِعُرَى ثِقَاتٍ وَ أَسْبَابٍ مُحْكَمَاتٍ</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5657627_2320776876"/>
      <w:bookmarkStart w:id="389" w:name="_Toc157"/>
      <w:bookmarkEnd w:id="388"/>
      <w:r>
        <w:rPr/>
        <w:t>1</w:t>
      </w:r>
      <w:r>
        <w:rPr>
          <w:rtl w:val="true"/>
        </w:rPr>
        <w:t xml:space="preserve">. </w:t>
      </w:r>
      <w:r>
        <w:rPr>
          <w:rtl w:val="true"/>
        </w:rPr>
        <w:t>مهلت بیداری به ستمگران</w:t>
      </w:r>
      <w:bookmarkEnd w:id="389"/>
    </w:p>
    <w:p>
      <w:pPr>
        <w:pStyle w:val="BookText"/>
        <w:rPr/>
      </w:pPr>
      <w:r>
        <w:rPr>
          <w:rFonts w:ascii="Amiri" w:hAnsi="Amiri" w:eastAsia="Amiri" w:cs="Amiri"/>
          <w:color w:val="111111"/>
          <w:sz w:val="28"/>
          <w:sz w:val="28"/>
          <w:szCs w:val="28"/>
          <w:rtl w:val="true"/>
          <w:lang w:bidi="ar-SA"/>
        </w:rPr>
        <w:t>لَمّا بَعْدُ فَإِنَّ اللَّهَ لَمْ يَقْصِمْ جَبَّارِى دَهْرٍ قَطُّ إِلَّا بَعْدَ تَمْهِيلَ وَ رَخاء</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دادن؛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تمهيلا أجّله؛ السَّكينة والتَّؤَدة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و رفق به و لم يعجل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 تَمْهِيلًا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فراوانی ارزاق و ارزانی آن؛ العیش و رخو بالياء و الواو رخاوة من باب تعب و قرب إذا اتسع فهو رخى على وزن فعيل و الرّخا اسم منه، وفى بعض النسخ الارجاء بالجيم من باب الافعال و هو التأخير فيكون عطفه على التمهيل من باب التوضيح و 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ثنای الهی خداوند هرگز ستمگران دنیا را در هم نشکسته، مگر بعد از آن که به آنان مهلت داده و نعمت فراوان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این دنیا عالم امتحان و آزمایش است خداوند به همه افراد مهلت می دهد تا آزمایش خود را بدهند ثروتمند مهلتی دارد تا آزمایش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هم مهلتی دارد تا امتحان خود را در صبر با فقر بدهد پس خداوند به ظالم مهلتی می دهد تا امتحان خود را بدهد </w:t>
      </w:r>
      <w:bookmarkStart w:id="390" w:name="pg20329_260945"/>
    </w:p>
    <w:p>
      <w:pPr>
        <w:pStyle w:val="Heading3"/>
        <w:numPr>
          <w:ilvl w:val="2"/>
          <w:numId w:val="1"/>
        </w:numPr>
        <w:rPr/>
      </w:pPr>
      <w:bookmarkStart w:id="391" w:name="__RefHeading___Toc5657629_2320776876"/>
      <w:bookmarkStart w:id="392" w:name="_Toc158"/>
      <w:bookmarkEnd w:id="390"/>
      <w:bookmarkEnd w:id="391"/>
      <w:r>
        <w:rPr/>
        <w:t>2</w:t>
      </w:r>
      <w:r>
        <w:rPr>
          <w:rtl w:val="true"/>
        </w:rPr>
        <w:t xml:space="preserve">. </w:t>
      </w:r>
      <w:r>
        <w:rPr>
          <w:rtl w:val="true"/>
        </w:rPr>
        <w:t>آزمایش های الهی</w:t>
      </w:r>
      <w:bookmarkEnd w:id="392"/>
    </w:p>
    <w:p>
      <w:pPr>
        <w:pStyle w:val="BookText"/>
        <w:rPr/>
      </w:pPr>
      <w:r>
        <w:rPr>
          <w:rFonts w:ascii="Amiri" w:hAnsi="Amiri" w:eastAsia="Amiri" w:cs="Amiri"/>
          <w:color w:val="111111"/>
          <w:sz w:val="28"/>
          <w:sz w:val="28"/>
          <w:szCs w:val="28"/>
          <w:rtl w:val="true"/>
          <w:lang w:bidi="ar-SA"/>
        </w:rPr>
        <w:t>وَلَمْ يَجْبُرْ عَظْمَ اَحَدٍ مِن الأُمَمِ إِلَّا بَعْدَ أَزْلٍ وَ بَلاءِ</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استخوان شکسته هیچ امتی را ترمیم نکرده مگر بعد از تحمل مشکلات و آزمون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می فرماید که خداوند شکستگی استخوان قوم و ملتی را جبران نمی کند مگر بعد از آن که آن قوم و ملت را آزمایش کند و این جنگ و ستیزها و خوشی ها در این دنیا همه برای امتحان بشر است</w:t>
      </w:r>
      <w:r>
        <w:rPr>
          <w:rFonts w:eastAsia="IRNazanin" w:cs="IRNazanin"/>
          <w:color w:val="111111"/>
          <w:sz w:val="28"/>
          <w:szCs w:val="28"/>
          <w:rtl w:val="true"/>
          <w:lang w:bidi="fa-IR"/>
        </w:rPr>
        <w:t>.</w:t>
      </w:r>
    </w:p>
    <w:p>
      <w:pPr>
        <w:pStyle w:val="Heading3"/>
        <w:numPr>
          <w:ilvl w:val="2"/>
          <w:numId w:val="1"/>
        </w:numPr>
        <w:rPr/>
      </w:pPr>
      <w:bookmarkStart w:id="393" w:name="__RefHeading___Toc5657631_2320776876"/>
      <w:bookmarkStart w:id="394" w:name="_Toc159"/>
      <w:bookmarkEnd w:id="393"/>
      <w:r>
        <w:rPr/>
        <w:t>3</w:t>
      </w:r>
      <w:r>
        <w:rPr>
          <w:rtl w:val="true"/>
        </w:rPr>
        <w:t xml:space="preserve">. </w:t>
      </w:r>
      <w:r>
        <w:rPr>
          <w:rtl w:val="true"/>
        </w:rPr>
        <w:t>عبرت آموزی در سختی ها</w:t>
      </w:r>
      <w:bookmarkEnd w:id="394"/>
    </w:p>
    <w:p>
      <w:pPr>
        <w:pStyle w:val="BookText"/>
        <w:rPr/>
      </w:pPr>
      <w:r>
        <w:rPr>
          <w:rFonts w:ascii="Amiri" w:hAnsi="Amiri" w:eastAsia="Amiri" w:cs="Amiri"/>
          <w:color w:val="111111"/>
          <w:sz w:val="28"/>
          <w:sz w:val="28"/>
          <w:szCs w:val="28"/>
          <w:rtl w:val="true"/>
          <w:lang w:bidi="ar-SA"/>
        </w:rPr>
        <w:t>وَ فِي دُونِ مَا اسْتَقْبَلْتُمْ مِنْ عَتْبٍ وَ مَا اسْتَدْبَرْتُمْ مِنْ خَطْبٍ مُعْتَبَرٌ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 از مادۀ 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 حوادث بزرگ؛ لأمر المعظم كما في قوله فما خطبک یا سامری ویروی من خصب بالصاد المهملة و هو السّعة ورخاء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در باب افتعال به معنای جای عبرت گرفتن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هایی که شما با آن روبه رو شدید و مشکلاتی که پشت سر گذاشتید، درس عبرت های فراوانی است</w:t>
      </w:r>
      <w:r>
        <w:rPr>
          <w:rFonts w:eastAsia="IRNazanin" w:cs="IRNazanin"/>
          <w:color w:val="111111"/>
          <w:sz w:val="28"/>
          <w:szCs w:val="28"/>
          <w:rtl w:val="true"/>
          <w:lang w:bidi="fa-IR"/>
        </w:rPr>
        <w:t xml:space="preserve">. </w:t>
      </w:r>
      <w:bookmarkStart w:id="395" w:name="pg20329_260946"/>
    </w:p>
    <w:p>
      <w:pPr>
        <w:pStyle w:val="BookText"/>
        <w:rPr/>
      </w:pPr>
      <w:bookmarkEnd w:id="39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شاید مقصود حضرت امیر علیه السلام از مصیبت هایی که به آن پشت کرده اید، مصیبت هایی باشد که در زمان شیخین و عثمان به مردم رسیده و مردم آن فتنه ها را پشت سر گذاشته اند و مقصود از شداید و سختی هایی که بعد به آن رو می کنند، همان فتنه های معاویه و طایفه بنی امیه باشد؛ چون این ها سختی هایی بود که بعد از شهادت حضرت امیر علیه السلام گریبانگیر مردم شد</w:t>
      </w:r>
      <w:r>
        <w:rPr>
          <w:rFonts w:eastAsia="IRNazanin" w:cs="IRNazanin"/>
          <w:color w:val="111111"/>
          <w:sz w:val="28"/>
          <w:szCs w:val="28"/>
          <w:rtl w:val="true"/>
          <w:lang w:bidi="fa-IR"/>
        </w:rPr>
        <w:t>.</w:t>
      </w:r>
    </w:p>
    <w:p>
      <w:pPr>
        <w:pStyle w:val="Heading3"/>
        <w:numPr>
          <w:ilvl w:val="2"/>
          <w:numId w:val="1"/>
        </w:numPr>
        <w:rPr/>
      </w:pPr>
      <w:bookmarkStart w:id="396" w:name="__RefHeading___Toc5657633_2320776876"/>
      <w:bookmarkStart w:id="397" w:name="_Toc160"/>
      <w:bookmarkEnd w:id="396"/>
      <w:r>
        <w:rPr/>
        <w:t>4</w:t>
      </w:r>
      <w:r>
        <w:rPr>
          <w:rtl w:val="true"/>
        </w:rPr>
        <w:t xml:space="preserve">. </w:t>
      </w:r>
      <w:r>
        <w:rPr>
          <w:rtl w:val="true"/>
        </w:rPr>
        <w:t>چشم بینا و گوش شنوا کجاست؟</w:t>
      </w:r>
      <w:bookmarkEnd w:id="397"/>
    </w:p>
    <w:p>
      <w:pPr>
        <w:pStyle w:val="BookText"/>
        <w:rPr/>
      </w:pPr>
      <w:r>
        <w:rPr>
          <w:rFonts w:ascii="Amiri" w:hAnsi="Amiri" w:eastAsia="Amiri" w:cs="Amiri"/>
          <w:color w:val="111111"/>
          <w:sz w:val="28"/>
          <w:sz w:val="28"/>
          <w:szCs w:val="28"/>
          <w:rtl w:val="true"/>
          <w:lang w:bidi="ar-SA"/>
        </w:rPr>
        <w:t>وَ مَا كُلُّ ذِي قَلْبٍ بِلَبِيبٍ وَ لَا كُلُّ ذِى سَمْعِ بِسَمِيعِ وَ لَا كُلُّ ذِى نَاظِرِ بِبَصِيرٍ</w:t>
      </w:r>
      <w:r>
        <w:rPr>
          <w:rStyle w:val="FootnoteAnchor"/>
          <w:rtl w:val="true"/>
        </w:rPr>
        <w:footnoteReference w:id="251"/>
      </w:r>
      <w:r>
        <w:rPr>
          <w:rFonts w:ascii="IRNazanin" w:hAnsi="IRNazanin" w:eastAsia="IRNazanin"/>
          <w:color w:val="111111"/>
          <w:sz w:val="28"/>
          <w:sz w:val="28"/>
          <w:szCs w:val="28"/>
          <w:rtl w:val="true"/>
          <w:lang w:bidi="fa-IR"/>
        </w:rPr>
        <w:t xml:space="preserve"> نه هرکس که مغز دارد اندیشمند است و نه هر صاحب گوشی شنواست و نه هر صاحب چشمی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w:t>
      </w:r>
      <w:r>
        <w:rPr>
          <w:rStyle w:val="FootnoteAnchor"/>
          <w:rtl w:val="true"/>
        </w:rPr>
        <w:footnoteReference w:id="252"/>
      </w:r>
      <w:r>
        <w:rPr>
          <w:rFonts w:ascii="IRNazanin" w:hAnsi="IRNazanin" w:eastAsia="IRNazanin"/>
          <w:color w:val="111111"/>
          <w:sz w:val="28"/>
          <w:sz w:val="28"/>
          <w:szCs w:val="28"/>
          <w:rtl w:val="true"/>
          <w:lang w:bidi="fa-IR"/>
        </w:rPr>
        <w:t>ايشان را دل هایی است که بدان نمی فهمند و چشم هایی است که بدان نمی بینند و گوش هایی است که بدان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از ذی قلب انسان می باشد که گاهی عقل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ذکاوت و تیزهوشی است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عقل و خرد، در حقیقت آن نتیجه ای است که از عقل و خرد گرفته می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از عقلش در موردی که نیاز به فکر دارد،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به نتیجه عقل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نه خود عقل</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398" w:name="__RefHeading___Toc5657635_2320776876"/>
      <w:bookmarkStart w:id="399" w:name="_Toc161"/>
      <w:bookmarkEnd w:id="398"/>
      <w:r>
        <w:rPr/>
        <w:t>5</w:t>
      </w:r>
      <w:r>
        <w:rPr>
          <w:rtl w:val="true"/>
        </w:rPr>
        <w:t xml:space="preserve">. </w:t>
      </w:r>
      <w:r>
        <w:rPr>
          <w:rtl w:val="true"/>
        </w:rPr>
        <w:t>اعلام شگفتی از اختلاف امم</w:t>
      </w:r>
      <w:bookmarkEnd w:id="399"/>
    </w:p>
    <w:p>
      <w:pPr>
        <w:pStyle w:val="Heading4"/>
        <w:numPr>
          <w:ilvl w:val="3"/>
          <w:numId w:val="1"/>
        </w:numPr>
        <w:rPr/>
      </w:pPr>
      <w:bookmarkStart w:id="400" w:name="__RefHeading___Toc5657637_2320776876"/>
      <w:bookmarkStart w:id="401" w:name="_Toc162"/>
      <w:bookmarkEnd w:id="400"/>
      <w:r>
        <w:rPr>
          <w:rtl w:val="true"/>
        </w:rPr>
        <w:t>اشاره</w:t>
      </w:r>
      <w:bookmarkEnd w:id="4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وَ مَا لِي لَا أَعْجَبُ مِنْ خَطَا هَذِهِ الْفِرَقِ عَلَى اخْتِلَافِ حُجَجِهَا فِي دِينِهَا</w:t>
      </w:r>
      <w:r>
        <w:rPr>
          <w:rFonts w:ascii="IRNazanin" w:hAnsi="IRNazanin" w:eastAsia="IRNazanin"/>
          <w:color w:val="111111"/>
          <w:sz w:val="28"/>
          <w:sz w:val="28"/>
          <w:szCs w:val="28"/>
          <w:rtl w:val="true"/>
          <w:lang w:bidi="fa-IR"/>
        </w:rPr>
        <w:t xml:space="preserve"> راستی عجیب است چرا تعجب نکنم از خطا و اشتباه این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مختلفی که بر مذهب خود دارند</w:t>
      </w:r>
      <w:r>
        <w:rPr>
          <w:rFonts w:eastAsia="IRNazanin" w:cs="IRNazanin"/>
          <w:color w:val="111111"/>
          <w:sz w:val="28"/>
          <w:szCs w:val="28"/>
          <w:rtl w:val="true"/>
          <w:lang w:bidi="fa-IR"/>
        </w:rPr>
        <w:t xml:space="preserve">. </w:t>
      </w:r>
      <w:bookmarkStart w:id="402" w:name="pg20329_260947"/>
    </w:p>
    <w:p>
      <w:pPr>
        <w:pStyle w:val="Heading4"/>
        <w:numPr>
          <w:ilvl w:val="3"/>
          <w:numId w:val="1"/>
        </w:numPr>
        <w:rPr/>
      </w:pPr>
      <w:bookmarkStart w:id="403" w:name="__RefHeading___Toc5657639_2320776876"/>
      <w:bookmarkStart w:id="404" w:name="_Toc163"/>
      <w:bookmarkEnd w:id="402"/>
      <w:bookmarkEnd w:id="403"/>
      <w:r>
        <w:rPr/>
        <w:t>5</w:t>
      </w:r>
      <w:r>
        <w:rPr>
          <w:rtl w:val="true"/>
        </w:rPr>
        <w:t xml:space="preserve">. </w:t>
      </w:r>
      <w:r>
        <w:rPr/>
        <w:t>1</w:t>
      </w:r>
      <w:r>
        <w:rPr>
          <w:rtl w:val="true"/>
        </w:rPr>
        <w:t xml:space="preserve">. </w:t>
      </w:r>
      <w:r>
        <w:rPr>
          <w:rtl w:val="true"/>
        </w:rPr>
        <w:t>اقتدا نکردن به پیامبر و وصی او</w:t>
      </w:r>
      <w:bookmarkEnd w:id="404"/>
    </w:p>
    <w:p>
      <w:pPr>
        <w:pStyle w:val="BookText"/>
        <w:rPr/>
      </w:pPr>
      <w:r>
        <w:rPr>
          <w:rFonts w:ascii="Amiri" w:hAnsi="Amiri" w:eastAsia="Amiri" w:cs="Amiri"/>
          <w:color w:val="111111"/>
          <w:sz w:val="28"/>
          <w:sz w:val="28"/>
          <w:szCs w:val="28"/>
          <w:rtl w:val="true"/>
          <w:lang w:bidi="ar-SA"/>
        </w:rPr>
        <w:t>لَا يَقْتَصُّونَ أَثَرَ نَبِيّ وَ لَا يَقْتَدُونَ بِعَمَلِ وَصِيٌّ</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نه گام در جای گام پیامبری می نهند و نه از عمل وصی پیامبر صلی الله علیه وآله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وصی پیامبر وجود مقدس امام علیه السلام است نرفتن به راه امام و اقتدا نکردن به آن حضرت هرگونه بهانه ای را از دست آن ها می گیرد؛ زیرا گاهی به دلیل این که همه مردم نمی توانند حقیقت را درک کنند و پیامبر هم در میانشان نیست تا اسرار شریعت را بپرسند ناگزیر اختلاف پیش می آید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405" w:name="__RefHeading___Toc5657641_2320776876"/>
      <w:bookmarkStart w:id="406" w:name="_Toc164"/>
      <w:bookmarkEnd w:id="405"/>
      <w:r>
        <w:rPr/>
        <w:t>5</w:t>
      </w:r>
      <w:r>
        <w:rPr>
          <w:rtl w:val="true"/>
        </w:rPr>
        <w:t xml:space="preserve">. </w:t>
      </w:r>
      <w:r>
        <w:rPr/>
        <w:t>2</w:t>
      </w:r>
      <w:r>
        <w:rPr>
          <w:rtl w:val="true"/>
        </w:rPr>
        <w:t xml:space="preserve">. </w:t>
      </w:r>
      <w:r>
        <w:rPr>
          <w:rtl w:val="true"/>
        </w:rPr>
        <w:t>نداشتن ایمان به غیب</w:t>
      </w:r>
      <w:bookmarkEnd w:id="406"/>
    </w:p>
    <w:p>
      <w:pPr>
        <w:pStyle w:val="BookText"/>
        <w:rPr/>
      </w:pPr>
      <w:r>
        <w:rPr>
          <w:rFonts w:ascii="Amiri" w:hAnsi="Amiri" w:eastAsia="Amiri" w:cs="Amiri"/>
          <w:color w:val="111111"/>
          <w:sz w:val="28"/>
          <w:sz w:val="28"/>
          <w:szCs w:val="28"/>
          <w:rtl w:val="true"/>
          <w:lang w:bidi="ar-SA"/>
        </w:rPr>
        <w:t>وَ لَا يُؤْمِنُونَ بِغَيْبٍ</w:t>
      </w:r>
      <w:r>
        <w:rPr>
          <w:rFonts w:ascii="IRNazanin" w:hAnsi="IRNazanin" w:eastAsia="IRNazanin"/>
          <w:color w:val="111111"/>
          <w:sz w:val="28"/>
          <w:sz w:val="28"/>
          <w:szCs w:val="28"/>
          <w:rtl w:val="true"/>
          <w:lang w:bidi="fa-IR"/>
        </w:rPr>
        <w:t xml:space="preserve"> نه به غیب ایمان می آورند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ها بر حسب ظاهر مؤمن هستند وگرنه در حقیقت به روز قیامت و معاد ایمان نیاورده اند اگر قیامت را باور کرده بودند این قدر منحرف نمی شدند</w:t>
      </w:r>
      <w:r>
        <w:rPr>
          <w:rFonts w:eastAsia="IRNazanin" w:cs="IRNazanin"/>
          <w:color w:val="111111"/>
          <w:sz w:val="28"/>
          <w:szCs w:val="28"/>
          <w:rtl w:val="true"/>
          <w:lang w:bidi="fa-IR"/>
        </w:rPr>
        <w:t>.</w:t>
      </w:r>
    </w:p>
    <w:p>
      <w:pPr>
        <w:pStyle w:val="Heading4"/>
        <w:numPr>
          <w:ilvl w:val="3"/>
          <w:numId w:val="1"/>
        </w:numPr>
        <w:rPr/>
      </w:pPr>
      <w:bookmarkStart w:id="407" w:name="__RefHeading___Toc5657643_2320776876"/>
      <w:bookmarkStart w:id="408" w:name="_Toc165"/>
      <w:bookmarkEnd w:id="407"/>
      <w:r>
        <w:rPr/>
        <w:t>5</w:t>
      </w:r>
      <w:r>
        <w:rPr>
          <w:rtl w:val="true"/>
        </w:rPr>
        <w:t xml:space="preserve">. </w:t>
      </w:r>
      <w:r>
        <w:rPr/>
        <w:t>3</w:t>
      </w:r>
      <w:r>
        <w:rPr>
          <w:rtl w:val="true"/>
        </w:rPr>
        <w:t xml:space="preserve">. </w:t>
      </w:r>
      <w:r>
        <w:rPr>
          <w:rtl w:val="true"/>
        </w:rPr>
        <w:t>دوری نکردن از عیوب</w:t>
      </w:r>
      <w:bookmarkEnd w:id="408"/>
    </w:p>
    <w:p>
      <w:pPr>
        <w:pStyle w:val="BookText"/>
        <w:rPr/>
      </w:pPr>
      <w:r>
        <w:rPr>
          <w:rFonts w:ascii="Amiri" w:hAnsi="Amiri" w:eastAsia="Amiri" w:cs="Amiri"/>
          <w:color w:val="111111"/>
          <w:sz w:val="28"/>
          <w:sz w:val="28"/>
          <w:szCs w:val="28"/>
          <w:rtl w:val="true"/>
          <w:lang w:bidi="ar-SA"/>
        </w:rPr>
        <w:t>وَ لَا يَعْفُونَ عَنْ عَيْبٍ</w:t>
      </w:r>
      <w:r>
        <w:rPr>
          <w:rStyle w:val="FootnoteAnchor"/>
          <w:rtl w:val="true"/>
        </w:rPr>
        <w:footnoteReference w:id="256"/>
      </w:r>
      <w:r>
        <w:rPr>
          <w:rFonts w:ascii="IRNazanin" w:hAnsi="IRNazanin" w:eastAsia="IRNazanin"/>
          <w:color w:val="111111"/>
          <w:sz w:val="28"/>
          <w:sz w:val="28"/>
          <w:szCs w:val="28"/>
          <w:rtl w:val="true"/>
          <w:lang w:bidi="fa-IR"/>
        </w:rPr>
        <w:t xml:space="preserve"> و نه خود را از عیب برکنار می دارند</w:t>
      </w:r>
      <w:r>
        <w:rPr>
          <w:rFonts w:eastAsia="IRNazanin" w:cs="IRNazanin"/>
          <w:color w:val="111111"/>
          <w:sz w:val="28"/>
          <w:szCs w:val="28"/>
          <w:rtl w:val="true"/>
          <w:lang w:bidi="fa-IR"/>
        </w:rPr>
        <w:t>.</w:t>
      </w:r>
    </w:p>
    <w:p>
      <w:pPr>
        <w:pStyle w:val="Heading4"/>
        <w:numPr>
          <w:ilvl w:val="3"/>
          <w:numId w:val="1"/>
        </w:numPr>
        <w:rPr/>
      </w:pPr>
      <w:bookmarkStart w:id="409" w:name="__RefHeading___Toc5657645_2320776876"/>
      <w:bookmarkStart w:id="410" w:name="_Toc166"/>
      <w:bookmarkEnd w:id="409"/>
      <w:r>
        <w:rPr/>
        <w:t>5</w:t>
      </w:r>
      <w:r>
        <w:rPr>
          <w:rtl w:val="true"/>
        </w:rPr>
        <w:t xml:space="preserve">. </w:t>
      </w:r>
      <w:r>
        <w:rPr/>
        <w:t>4</w:t>
      </w:r>
      <w:r>
        <w:rPr>
          <w:rtl w:val="true"/>
        </w:rPr>
        <w:t xml:space="preserve">. </w:t>
      </w:r>
      <w:r>
        <w:rPr>
          <w:rtl w:val="true"/>
        </w:rPr>
        <w:t>حرکت در مسیر شبهه و شهوت</w:t>
      </w:r>
      <w:bookmarkEnd w:id="4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فِى الشُّبُهَاتِ وَ يَسِيرُونَ فِي الشَّهَوَاتِ</w:t>
      </w:r>
      <w:r>
        <w:rPr>
          <w:rFonts w:ascii="IRNazanin" w:hAnsi="IRNazanin" w:eastAsia="IRNazanin"/>
          <w:color w:val="111111"/>
          <w:sz w:val="28"/>
          <w:sz w:val="28"/>
          <w:szCs w:val="28"/>
          <w:rtl w:val="true"/>
          <w:lang w:bidi="fa-IR"/>
        </w:rPr>
        <w:t xml:space="preserve"> آن ها پیوسته در درون شبهات عمل می کنند و در مسیر شهوات گام بر می دارند</w:t>
      </w:r>
      <w:r>
        <w:rPr>
          <w:rFonts w:eastAsia="IRNazanin" w:cs="IRNazanin"/>
          <w:color w:val="111111"/>
          <w:sz w:val="28"/>
          <w:szCs w:val="28"/>
          <w:rtl w:val="true"/>
          <w:lang w:bidi="fa-IR"/>
        </w:rPr>
        <w:t xml:space="preserve">! </w:t>
      </w:r>
      <w:bookmarkStart w:id="411" w:name="pg20329_260948"/>
    </w:p>
    <w:p>
      <w:pPr>
        <w:pStyle w:val="BookText"/>
        <w:rPr/>
      </w:pPr>
      <w:bookmarkEnd w:id="41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يَسِيرُونَ فِي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زندگی آن ها از درون شهوات گذرد نه این که آلودگی به شهوات برای آن ها مقطعی بوده باشد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زُيِّنَ لِلنَّاسِ حُبُّ الشَّهَواتِ مِنَ النِّساءِ وَالْبَنينَ وَ الْقَناطِيرِ الْمُقَنْطَرَةِ مِنَ الذَّهَبِ وَ الْفِضَّة</w:t>
      </w:r>
      <w:r>
        <w:rPr>
          <w:rStyle w:val="FootnoteAnchor"/>
          <w:rtl w:val="true"/>
        </w:rPr>
        <w:footnoteReference w:id="258"/>
      </w:r>
      <w:r>
        <w:rPr>
          <w:rFonts w:ascii="IRNazanin" w:hAnsi="IRNazanin" w:eastAsia="IRNazanin"/>
          <w:color w:val="111111"/>
          <w:sz w:val="28"/>
          <w:sz w:val="28"/>
          <w:szCs w:val="28"/>
          <w:rtl w:val="true"/>
          <w:lang w:bidi="fa-IR"/>
        </w:rPr>
        <w:t>در چشم مردم عشق به امیال نفسانی و دوست داشتن زنان و فرزندان و کیسه های زر و سیم و اسبان داغ بر نهاده، زینت داده شده است</w:t>
      </w:r>
      <w:r>
        <w:rPr>
          <w:rFonts w:eastAsia="IRNazanin" w:cs="IRNazanin"/>
          <w:color w:val="111111"/>
          <w:sz w:val="28"/>
          <w:szCs w:val="28"/>
          <w:rtl w:val="true"/>
          <w:lang w:bidi="fa-IR"/>
        </w:rPr>
        <w:t>.</w:t>
      </w:r>
    </w:p>
    <w:p>
      <w:pPr>
        <w:pStyle w:val="Heading4"/>
        <w:numPr>
          <w:ilvl w:val="3"/>
          <w:numId w:val="1"/>
        </w:numPr>
        <w:rPr/>
      </w:pPr>
      <w:bookmarkStart w:id="412" w:name="__RefHeading___Toc5657647_2320776876"/>
      <w:bookmarkStart w:id="413" w:name="_Toc167"/>
      <w:bookmarkEnd w:id="412"/>
      <w:r>
        <w:rPr/>
        <w:t>5</w:t>
      </w:r>
      <w:r>
        <w:rPr>
          <w:rtl w:val="true"/>
        </w:rPr>
        <w:t xml:space="preserve">. </w:t>
      </w:r>
      <w:r>
        <w:rPr/>
        <w:t>5</w:t>
      </w:r>
      <w:r>
        <w:rPr>
          <w:rtl w:val="true"/>
        </w:rPr>
        <w:t xml:space="preserve">. </w:t>
      </w:r>
      <w:r>
        <w:rPr>
          <w:rtl w:val="true"/>
        </w:rPr>
        <w:t>نشناختن معروف و منکر</w:t>
      </w:r>
      <w:bookmarkEnd w:id="413"/>
    </w:p>
    <w:p>
      <w:pPr>
        <w:pStyle w:val="BookText"/>
        <w:rPr/>
      </w:pPr>
      <w:r>
        <w:rPr>
          <w:rFonts w:ascii="Amiri" w:hAnsi="Amiri" w:eastAsia="Amiri" w:cs="Amiri"/>
          <w:color w:val="111111"/>
          <w:sz w:val="28"/>
          <w:sz w:val="28"/>
          <w:szCs w:val="28"/>
          <w:rtl w:val="true"/>
          <w:lang w:bidi="ar-SA"/>
        </w:rPr>
        <w:t>الْمَعْرُوفُ فِيهِمْ مَا عَرَفُوا وَ الْمُنْكَرُ عِنْدَهُمْ مَا أَنْكَرُوا</w:t>
      </w:r>
      <w:r>
        <w:rPr>
          <w:rFonts w:ascii="IRNazanin" w:hAnsi="IRNazanin" w:eastAsia="IRNazanin"/>
          <w:color w:val="111111"/>
          <w:sz w:val="28"/>
          <w:sz w:val="28"/>
          <w:szCs w:val="28"/>
          <w:rtl w:val="true"/>
          <w:lang w:bidi="fa-IR"/>
        </w:rPr>
        <w:t xml:space="preserve"> نیکی از نظرشان همان است که خود نیک می پندارند و منکر و زشتی همان است که خود منکر و زشت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 وَ تُؤْمِنُونَ بِاللَّهِ وَ لَوْ آمَنَ أَهْلُ الْكِتَابِ لَكَانَ خَيْراً</w:t>
      </w:r>
      <w:r>
        <w:rPr>
          <w:rStyle w:val="FootnoteAnchor"/>
          <w:rtl w:val="true"/>
        </w:rPr>
        <w:footnoteReference w:id="259"/>
      </w:r>
      <w:r>
        <w:rPr>
          <w:rFonts w:ascii="IRNazanin" w:hAnsi="IRNazanin" w:eastAsia="IRNazanin"/>
          <w:color w:val="111111"/>
          <w:sz w:val="28"/>
          <w:sz w:val="28"/>
          <w:szCs w:val="28"/>
          <w:rtl w:val="true"/>
          <w:lang w:bidi="fa-IR"/>
        </w:rPr>
        <w:t>شما بهترین امتی هستید که از میان مردم پدید آمده، امر به معروف و نهی از منکر می کنید و به خدا ایمان دارید</w:t>
      </w:r>
      <w:r>
        <w:rPr>
          <w:rFonts w:eastAsia="IRNazanin" w:cs="IRNazanin"/>
          <w:color w:val="111111"/>
          <w:sz w:val="28"/>
          <w:szCs w:val="28"/>
          <w:rtl w:val="true"/>
          <w:lang w:bidi="fa-IR"/>
        </w:rPr>
        <w:t>.</w:t>
      </w:r>
    </w:p>
    <w:p>
      <w:pPr>
        <w:pStyle w:val="Heading4"/>
        <w:numPr>
          <w:ilvl w:val="3"/>
          <w:numId w:val="1"/>
        </w:numPr>
        <w:rPr/>
      </w:pPr>
      <w:bookmarkStart w:id="414" w:name="__RefHeading___Toc5657649_2320776876"/>
      <w:bookmarkStart w:id="415" w:name="_Toc168"/>
      <w:bookmarkEnd w:id="414"/>
      <w:r>
        <w:rPr/>
        <w:t>5</w:t>
      </w:r>
      <w:r>
        <w:rPr>
          <w:rtl w:val="true"/>
        </w:rPr>
        <w:t xml:space="preserve">. </w:t>
      </w:r>
      <w:r>
        <w:rPr/>
        <w:t>6</w:t>
      </w:r>
      <w:r>
        <w:rPr>
          <w:rtl w:val="true"/>
        </w:rPr>
        <w:t xml:space="preserve">. </w:t>
      </w:r>
      <w:r>
        <w:rPr>
          <w:rtl w:val="true"/>
        </w:rPr>
        <w:t>اتکا به خود و خودرایی</w:t>
      </w:r>
      <w:bookmarkEnd w:id="415"/>
    </w:p>
    <w:p>
      <w:pPr>
        <w:pStyle w:val="BookText"/>
        <w:rPr/>
      </w:pPr>
      <w:r>
        <w:rPr>
          <w:rFonts w:ascii="Amiri" w:hAnsi="Amiri" w:eastAsia="Amiri" w:cs="Amiri"/>
          <w:color w:val="111111"/>
          <w:sz w:val="28"/>
          <w:sz w:val="28"/>
          <w:szCs w:val="28"/>
          <w:rtl w:val="true"/>
          <w:lang w:bidi="ar-SA"/>
        </w:rPr>
        <w:t>مَفْزَعُهُمْ فِي الْمُعْضِلَاتِ إِلَى أَنْفُسِهِمْ وَ تَعْوِيلُهُمْ فِي الْمُهِمَّاتِ عَلَى آرَائِهِمْ</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پیچیده و سخت شدن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گاه به صورت اسم فاعل و گاه به صورت اسم مفعول خوانده می شود؛ في النسخ بفتح الضاد و كذلک فی الخطبة السابقة و المضبوط في القاموس والأوقيانوس بصيغة الفاعل و هي الشدائد من أعضل الأمر إذا اشتد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های آن 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پناهگاه آن ها در حل مشکلات خودشان اند و در حوادث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آرای خویش تکیه می کنند</w:t>
      </w:r>
      <w:r>
        <w:rPr>
          <w:rFonts w:eastAsia="IRNazanin" w:cs="IRNazanin"/>
          <w:color w:val="111111"/>
          <w:sz w:val="28"/>
          <w:szCs w:val="28"/>
          <w:rtl w:val="true"/>
          <w:lang w:bidi="fa-IR"/>
        </w:rPr>
        <w:t xml:space="preserve">. </w:t>
      </w:r>
      <w:bookmarkStart w:id="416" w:name="pg20329_260949"/>
    </w:p>
    <w:p>
      <w:pPr>
        <w:pStyle w:val="BookText"/>
        <w:rPr/>
      </w:pPr>
      <w:bookmarkEnd w:id="4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بیان حضرت کنایه از این است که در تمام امور دشوار و دستورات و احکام شرعی، پیرو هوای نفس هستند و به قوانین شرعی اعتنایی ندارند؛ در نتیجه به خواسته های نفس اماره که جز به بدی حکم نمی کند عمل می کنند با وجود آن که هوای نفس، سرچشمه مخالفت با شریعت و پیشوایان بر حقی است که در فراگرفتن احکام و دستورات دین باید به آن ها مراجعه کرد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417" w:name="__RefHeading___Toc5657651_2320776876"/>
      <w:bookmarkStart w:id="418" w:name="_Toc169"/>
      <w:bookmarkEnd w:id="417"/>
      <w:r>
        <w:rPr/>
        <w:t>5</w:t>
      </w:r>
      <w:r>
        <w:rPr>
          <w:rtl w:val="true"/>
        </w:rPr>
        <w:t xml:space="preserve">. </w:t>
      </w:r>
      <w:r>
        <w:rPr/>
        <w:t>7</w:t>
      </w:r>
      <w:r>
        <w:rPr>
          <w:rtl w:val="true"/>
        </w:rPr>
        <w:t xml:space="preserve">. </w:t>
      </w:r>
      <w:r>
        <w:rPr>
          <w:rtl w:val="true"/>
        </w:rPr>
        <w:t>خود را امام خود دانستن</w:t>
      </w:r>
      <w:bookmarkEnd w:id="418"/>
    </w:p>
    <w:p>
      <w:pPr>
        <w:pStyle w:val="BookText"/>
        <w:rPr/>
      </w:pPr>
      <w:r>
        <w:rPr>
          <w:rFonts w:ascii="Amiri" w:hAnsi="Amiri" w:eastAsia="Amiri" w:cs="Amiri"/>
          <w:color w:val="111111"/>
          <w:sz w:val="28"/>
          <w:sz w:val="28"/>
          <w:szCs w:val="28"/>
          <w:rtl w:val="true"/>
          <w:lang w:bidi="ar-SA"/>
        </w:rPr>
        <w:t>كَأَنَّ كُلَّ امْرِئٍ مِنْهُمْ إِمَامُ نَفْسِهِ قَدْ أَخَذَ مِنْهَا فِيمَا يَرَى بِعُرَى ثِقَاتٍ وَ أَسْبَابٍ مُحْكَمَات</w:t>
      </w:r>
      <w:r>
        <w:rPr>
          <w:rStyle w:val="FootnoteAnchor"/>
          <w:rtl w:val="true"/>
        </w:rPr>
        <w:footnoteReference w:id="262"/>
      </w:r>
      <w:r>
        <w:rPr>
          <w:rFonts w:ascii="IRNazanin" w:hAnsi="IRNazanin" w:eastAsia="IRNazanin"/>
          <w:color w:val="111111"/>
          <w:sz w:val="28"/>
          <w:sz w:val="28"/>
          <w:szCs w:val="28"/>
          <w:rtl w:val="true"/>
          <w:lang w:bidi="fa-IR"/>
        </w:rPr>
        <w:t>گویی هرکدام از آن ها امام خویشاند که به دستگیره های مطمئن و اسباب محکمی به پندار خود چنگ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مهمات یا مبهمات بر می گردد مقصود این است که هر مشکلی که برای او پیش بیاید با دلایلی که برای خودش محکم است دلیل می آورد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20329_260951"/>
      <w:bookmarkStart w:id="420" w:name="pg20329_260951"/>
      <w:bookmarkEnd w:id="420"/>
    </w:p>
    <w:p>
      <w:pPr>
        <w:pStyle w:val="Heading2"/>
        <w:numPr>
          <w:ilvl w:val="1"/>
          <w:numId w:val="1"/>
        </w:numPr>
        <w:rPr/>
      </w:pPr>
      <w:bookmarkStart w:id="421" w:name="pg20329_260951"/>
      <w:bookmarkStart w:id="422" w:name="__RefHeading___Toc5657653_2320776876"/>
      <w:bookmarkStart w:id="423" w:name="_Toc170"/>
      <w:bookmarkEnd w:id="421"/>
      <w:bookmarkEnd w:id="422"/>
      <w:r>
        <w:rPr>
          <w:rtl w:val="true"/>
        </w:rPr>
        <w:t xml:space="preserve">خطبه </w:t>
      </w:r>
      <w:r>
        <w:rPr/>
        <w:t>89</w:t>
      </w:r>
      <w:bookmarkEnd w:id="423"/>
    </w:p>
    <w:p>
      <w:pPr>
        <w:pStyle w:val="Heading3"/>
        <w:numPr>
          <w:ilvl w:val="2"/>
          <w:numId w:val="1"/>
        </w:numPr>
        <w:rPr/>
      </w:pPr>
      <w:bookmarkStart w:id="424" w:name="__RefHeading___Toc5657655_2320776876"/>
      <w:bookmarkStart w:id="425" w:name="_Toc171"/>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 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حال و آینده آدمیان </w:t>
      </w:r>
      <w:r>
        <w:rPr>
          <w:rStyle w:val="FootnoteAnchor"/>
          <w:rtl w:val="true"/>
        </w:rPr>
        <w:footnoteReference w:id="263"/>
      </w:r>
    </w:p>
    <w:p>
      <w:pPr>
        <w:pStyle w:val="Heading3"/>
        <w:numPr>
          <w:ilvl w:val="2"/>
          <w:numId w:val="1"/>
        </w:numPr>
        <w:rPr/>
      </w:pPr>
      <w:bookmarkStart w:id="426" w:name="__RefHeading___Toc5657657_2320776876"/>
      <w:bookmarkStart w:id="427" w:name="_Toc172"/>
      <w:bookmarkEnd w:id="426"/>
      <w:r>
        <w:rPr>
          <w:rtl w:val="true"/>
        </w:rPr>
        <w:t>پیشگفتار خطبه</w:t>
      </w:r>
      <w:bookmarkEnd w:id="427"/>
    </w:p>
    <w:p>
      <w:pPr>
        <w:pStyle w:val="BookText"/>
        <w:rPr/>
      </w:pPr>
      <w:r>
        <w:rPr>
          <w:rFonts w:ascii="IRNazanin" w:hAnsi="IRNazanin" w:eastAsia="IRNazanin"/>
          <w:color w:val="111111"/>
          <w:sz w:val="28"/>
          <w:sz w:val="28"/>
          <w:szCs w:val="28"/>
          <w:rtl w:val="true"/>
          <w:lang w:bidi="fa-IR"/>
        </w:rPr>
        <w:t>هدف امام علیه السلام از بیان این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مردم از خواب غفلت و غرور؛ تاریخ گذشته را در نظر آن ها مجسم می کند که چگونه بودند و چگونه با قیام پیامبر صلی الله علیه و آله همه چیز دگرگون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 دهد که همان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است و تأکید می کند که من نیز همچون پیامبر صلی الله علیه و آله برای از میان بردن افکار و رفتار جاهلی قیام کرده 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برای از دست دادن فرصت ها؛ این که بیدار شوید و به صراط مستقیم پروردگار و طریقه نورانی پیغمبر اکرم صلی الله علیه و آله بازگردید</w:t>
      </w:r>
      <w:r>
        <w:rPr>
          <w:rFonts w:eastAsia="IRNazanin" w:cs="IRNazanin"/>
          <w:color w:val="111111"/>
          <w:sz w:val="28"/>
          <w:szCs w:val="28"/>
          <w:rtl w:val="true"/>
          <w:lang w:bidi="fa-IR"/>
        </w:rPr>
        <w:t>.</w:t>
      </w:r>
      <w:bookmarkStart w:id="428" w:name="pg20329_260952"/>
    </w:p>
    <w:p>
      <w:pPr>
        <w:pStyle w:val="BookText"/>
        <w:rPr/>
      </w:pPr>
      <w:bookmarkEnd w:id="428"/>
      <w:r>
        <w:rPr>
          <w:rFonts w:ascii="Amiri" w:hAnsi="Amiri" w:eastAsia="Amiri" w:cs="Amiri"/>
          <w:color w:val="111111"/>
          <w:sz w:val="28"/>
          <w:sz w:val="28"/>
          <w:szCs w:val="28"/>
          <w:rtl w:val="true"/>
          <w:lang w:bidi="ar-SA"/>
        </w:rPr>
        <w:t>أَرْسَلَهُ عَلَى حِينٍ فَتْرَةٍ مِنَ الرُّسُلِ وَ طُولِ هَجْعَةٍ مِنَ الْأُمَمِ وَ اعْتِرَامِ مِنَ الْفِتَنِ وَ انْتِشَارٍ مِنَ الْأُمُورِ وَ تَلَةٌ مِنَ الْحُرُوبِ وَالدُّنْيَا كَاسِفَةُ النُّورِ ظَاهِرَةُ الْغُرُورِ عَلَى حِينِ اصْفِرَارٍ مِنْ وَرَقِهَا وَ إِيَاسٍ مِنْ ثَمَرِهَا وَ اغْوِرَارٍ مِنْ مَائِهَا قَدْ دَرَسَتْ مَنَارُ الْهُدَى وَ ظَهَرَتْ أَعْلَامُ الرَّدَى فَهِيَ مُتَجَهَّمَةٌ لِأَهْلِهَا عَابِسَةٌ فِي وَجْهِ طَالِبِهَا ثَمَرُهَا الْفِتْنَةُ وَطَعَامُهَا الْجِيفَةُ وَشِعَارُهَا الْخَوْفُ 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 اذْكُرُوا تِیک الَّتِي آبَاؤُكُمْ وَإِخْوَانُكُمْ بِهَا مُرْتَهَنُونَ وَ عَلَيْهَا مُحَاسَبُونَ وَ لَعَمْرِى مَا تَقَادَمَتْ بِكُمْ وَ لَا بِهِمُ الْعُهُودُ وَ لَا خَلَتْ فِيمَا بَيْنَكُمْ وَ بَيْنَهُمُ الْأَحْقَابُ وَ الْقُرُونُ 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أَسْمَعَكُمُ الرَّسُولُ شَيْئاً إِلَّا وَهَا أَنَا ذَا مُسْمِعُكُمُوهُ وَمَا أَسْمَاعُكُمُ الْيَوْمَ بِدُونِ أَسْمَاعِكُمْ بِالْأَمْسِ وَ لَا شُقَّتْ لَهُمُ الْأَبْصَارُ وَ لَا جُعِلَتْ لَهُمُ الْأَفْئِدَةُ فِي ذَلِكَ الزَّمَانِ إِلَّا وَقَدْ أُعْطِيتُمْ مِثْلَهَا فِى هَذَا الزَّمَانِ وَ وَاللَّهِ مَا بُصِّرْتُمْ بَعْدَهُمْ شَيْئاً جَهِلُوهُ وَ لَا أُصْفِيتُمْ بِهِ وَ حُرِمُوهُ وَ لَقَدْ نَزَلَتْ بِكُمُ الْبَلِيَّةُ جَائِلًا خِطَامُهَا رخُواً بطائهَا فَلَا يَغُرَّنَّكُمْ مَا أَصْبَحَ فِيهِ أَهْلُ الْغُرُورِ فَإِنَّمَا هُوَ ظِلِّ مَمْدُودٌ إِلَى أَجَلٍ مَعْدُودٍ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5657659_2320776876"/>
      <w:bookmarkStart w:id="430" w:name="_Toc173"/>
      <w:bookmarkEnd w:id="429"/>
      <w:r>
        <w:rPr/>
        <w:t>1</w:t>
      </w:r>
      <w:r>
        <w:rPr>
          <w:rtl w:val="true"/>
        </w:rPr>
        <w:t xml:space="preserve">. </w:t>
      </w:r>
      <w:r>
        <w:rPr>
          <w:rtl w:val="true"/>
        </w:rPr>
        <w:t>ترسیمی از جهان در آستانه ظهور پیامبر</w:t>
      </w:r>
      <w:bookmarkEnd w:id="430"/>
    </w:p>
    <w:p>
      <w:pPr>
        <w:pStyle w:val="Heading4"/>
        <w:numPr>
          <w:ilvl w:val="3"/>
          <w:numId w:val="1"/>
        </w:numPr>
        <w:rPr/>
      </w:pPr>
      <w:bookmarkStart w:id="431" w:name="__RefHeading___Toc5657661_2320776876"/>
      <w:bookmarkStart w:id="432" w:name="_Toc174"/>
      <w:bookmarkEnd w:id="431"/>
      <w:r>
        <w:rPr/>
        <w:t>1</w:t>
      </w:r>
      <w:r>
        <w:rPr>
          <w:rtl w:val="true"/>
        </w:rPr>
        <w:t xml:space="preserve">. </w:t>
      </w:r>
      <w:r>
        <w:rPr/>
        <w:t>1</w:t>
      </w:r>
      <w:r>
        <w:rPr>
          <w:rtl w:val="true"/>
        </w:rPr>
        <w:t xml:space="preserve">. </w:t>
      </w:r>
      <w:r>
        <w:rPr>
          <w:rtl w:val="true"/>
        </w:rPr>
        <w:t>عصر فترت</w:t>
      </w:r>
      <w:bookmarkEnd w:id="432"/>
    </w:p>
    <w:p>
      <w:pPr>
        <w:pStyle w:val="BookText"/>
        <w:rPr/>
      </w:pPr>
      <w:r>
        <w:rPr>
          <w:rFonts w:ascii="Amiri" w:hAnsi="Amiri" w:eastAsia="Amiri" w:cs="Amiri"/>
          <w:color w:val="111111"/>
          <w:sz w:val="28"/>
          <w:sz w:val="28"/>
          <w:szCs w:val="28"/>
          <w:rtl w:val="true"/>
          <w:lang w:bidi="ar-SA"/>
        </w:rPr>
        <w:t>أَرْسَلَهُ عَلى حين فَتْرَةٍ مِنَ الرُّسُل</w:t>
      </w:r>
      <w:r>
        <w:rPr>
          <w:rStyle w:val="FootnoteAnchor"/>
          <w:rtl w:val="true"/>
        </w:rPr>
        <w:footnoteReference w:id="264"/>
      </w:r>
      <w:r>
        <w:rPr>
          <w:rFonts w:ascii="IRNazanin" w:hAnsi="IRNazanin" w:eastAsia="IRNazanin"/>
          <w:color w:val="111111"/>
          <w:sz w:val="28"/>
          <w:sz w:val="28"/>
          <w:szCs w:val="28"/>
          <w:rtl w:val="true"/>
          <w:lang w:bidi="fa-IR"/>
        </w:rPr>
        <w:t xml:space="preserve"> خداوند پیامبر اکرم صلی الله علیه و آله را هنگامی فرستاد که مدت ها از بعثت پیامبران پیشین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w:t>
      </w:r>
      <w:bookmarkStart w:id="433" w:name="pg20329_260953"/>
    </w:p>
    <w:p>
      <w:pPr>
        <w:pStyle w:val="BookText"/>
        <w:rPr/>
      </w:pPr>
      <w:bookmarkEnd w:id="433"/>
      <w:r>
        <w:rPr>
          <w:rFonts w:ascii="Amiri" w:hAnsi="Amiri" w:eastAsia="Amiri" w:cs="Amiri"/>
          <w:color w:val="111111"/>
          <w:sz w:val="28"/>
          <w:sz w:val="28"/>
          <w:szCs w:val="28"/>
          <w:rtl w:val="true"/>
          <w:lang w:bidi="ar-SA"/>
        </w:rPr>
        <w:t>﴿بَشِيرٍ وَ لا نَذِيرٍ فَقَدْ جَاءَكُمْ بَشِيرٌ وَ نَذِيرٌ وَ اللَّهُ عَلَى كُلِّ شَيْءٍ قدیرٌ</w:t>
      </w:r>
      <w:r>
        <w:rPr>
          <w:rStyle w:val="FootnoteAnchor"/>
          <w:rtl w:val="true"/>
        </w:rPr>
        <w:footnoteReference w:id="265"/>
      </w:r>
      <w:r>
        <w:rPr>
          <w:rFonts w:ascii="IRNazanin" w:hAnsi="IRNazanin" w:eastAsia="IRNazanin"/>
          <w:color w:val="111111"/>
          <w:sz w:val="28"/>
          <w:sz w:val="28"/>
          <w:szCs w:val="28"/>
          <w:rtl w:val="true"/>
          <w:lang w:bidi="fa-IR"/>
        </w:rPr>
        <w:t>ای اهل کتاب فرستاده ما در دورانی که پیامبرانی نبودند، مبعوث شد تا حق را بر شما آشکار کند و نگویید که مژده دهنده و بیم دهنده ای بر ما مبعوث نشده است اینک آن مژده دهنده و بیم دهنده آمده است و خدا بر هر چیز تواناست</w:t>
      </w:r>
      <w:r>
        <w:rPr>
          <w:rFonts w:eastAsia="IRNazanin" w:cs="IRNazanin"/>
          <w:color w:val="111111"/>
          <w:sz w:val="28"/>
          <w:szCs w:val="28"/>
          <w:rtl w:val="true"/>
          <w:lang w:bidi="fa-IR"/>
        </w:rPr>
        <w:t>.</w:t>
      </w:r>
    </w:p>
    <w:p>
      <w:pPr>
        <w:pStyle w:val="Heading4"/>
        <w:numPr>
          <w:ilvl w:val="3"/>
          <w:numId w:val="1"/>
        </w:numPr>
        <w:rPr/>
      </w:pPr>
      <w:bookmarkStart w:id="434" w:name="__RefHeading___Toc5657663_2320776876"/>
      <w:bookmarkStart w:id="435" w:name="_Toc175"/>
      <w:bookmarkEnd w:id="434"/>
      <w:r>
        <w:rPr/>
        <w:t>1</w:t>
      </w:r>
      <w:r>
        <w:rPr>
          <w:rtl w:val="true"/>
        </w:rPr>
        <w:t xml:space="preserve">. </w:t>
      </w:r>
      <w:r>
        <w:rPr/>
        <w:t>2</w:t>
      </w:r>
      <w:r>
        <w:rPr>
          <w:rtl w:val="true"/>
        </w:rPr>
        <w:t xml:space="preserve">. </w:t>
      </w:r>
      <w:r>
        <w:rPr>
          <w:rtl w:val="true"/>
        </w:rPr>
        <w:t>خواب عمیق مردم</w:t>
      </w:r>
      <w:bookmarkEnd w:id="435"/>
    </w:p>
    <w:p>
      <w:pPr>
        <w:pStyle w:val="BookText"/>
        <w:rPr/>
      </w:pPr>
      <w:r>
        <w:rPr>
          <w:rFonts w:ascii="Amiri" w:hAnsi="Amiri" w:eastAsia="Amiri" w:cs="Amiri"/>
          <w:color w:val="111111"/>
          <w:sz w:val="28"/>
          <w:sz w:val="28"/>
          <w:szCs w:val="28"/>
          <w:rtl w:val="true"/>
          <w:lang w:bidi="ar-SA"/>
        </w:rPr>
        <w:t xml:space="preserve">وَطُولِ هَجْعَةٍ مِنَ الأُمَمِ﴾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امت ها در خواب عمیقی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علیه السلام کنایه از غفلت و بی خبری از موضوع معاد و کارهای شایسته ای است که لزوماً باید مردم بدان ها توجه داشته باشند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36" w:name="__RefHeading___Toc5657665_2320776876"/>
      <w:bookmarkStart w:id="437" w:name="_Toc176"/>
      <w:bookmarkEnd w:id="436"/>
      <w:r>
        <w:rPr/>
        <w:t>1</w:t>
      </w:r>
      <w:r>
        <w:rPr>
          <w:rtl w:val="true"/>
        </w:rPr>
        <w:t xml:space="preserve">. </w:t>
      </w:r>
      <w:r>
        <w:rPr/>
        <w:t>3</w:t>
      </w:r>
      <w:r>
        <w:rPr>
          <w:rtl w:val="true"/>
        </w:rPr>
        <w:t xml:space="preserve">. </w:t>
      </w:r>
      <w:r>
        <w:rPr>
          <w:rtl w:val="true"/>
        </w:rPr>
        <w:t>مردم، درگیر فتنه ها</w:t>
      </w:r>
      <w:bookmarkEnd w:id="437"/>
    </w:p>
    <w:p>
      <w:pPr>
        <w:pStyle w:val="BookText"/>
        <w:rPr/>
      </w:pPr>
      <w:r>
        <w:rPr>
          <w:rFonts w:ascii="Amiri" w:hAnsi="Amiri" w:eastAsia="Amiri" w:cs="Amiri"/>
          <w:color w:val="111111"/>
          <w:sz w:val="28"/>
          <w:sz w:val="28"/>
          <w:szCs w:val="28"/>
          <w:rtl w:val="true"/>
          <w:lang w:bidi="ar-SA"/>
        </w:rPr>
        <w:t>وَ اعْتِزامِ مِنَ الْفِتَن</w:t>
      </w:r>
      <w:r>
        <w:rPr>
          <w:rStyle w:val="FootnoteAnchor"/>
          <w:rtl w:val="true"/>
        </w:rPr>
        <w:footnoteReference w:id="268"/>
      </w:r>
      <w:r>
        <w:rPr>
          <w:rFonts w:ascii="IRNazanin" w:hAnsi="IRNazanin" w:eastAsia="IRNazanin"/>
          <w:color w:val="111111"/>
          <w:sz w:val="28"/>
          <w:sz w:val="28"/>
          <w:szCs w:val="28"/>
          <w:rtl w:val="true"/>
          <w:lang w:bidi="fa-IR"/>
        </w:rPr>
        <w:t xml:space="preserve"> زمانی بود که فتنه ها مردم را هدف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وقوع فتنه و آشوب است؛ یعنی قصد و اراده مردم این است که مدام فتنه و آشوب به راه اندازند</w:t>
      </w:r>
      <w:r>
        <w:rPr>
          <w:rFonts w:eastAsia="IRNazanin" w:cs="IRNazanin"/>
          <w:color w:val="111111"/>
          <w:sz w:val="28"/>
          <w:szCs w:val="28"/>
          <w:rtl w:val="true"/>
          <w:lang w:bidi="fa-IR"/>
        </w:rPr>
        <w:t xml:space="preserve">. </w:t>
      </w:r>
      <w:r>
        <w:rPr>
          <w:rStyle w:val="FootnoteAnchor"/>
          <w:rtl w:val="true"/>
        </w:rPr>
        <w:footnoteReference w:id="269"/>
      </w:r>
      <w:bookmarkStart w:id="438" w:name="pg20329_260954"/>
    </w:p>
    <w:p>
      <w:pPr>
        <w:pStyle w:val="BookText"/>
        <w:rPr/>
      </w:pPr>
      <w:bookmarkEnd w:id="438"/>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شرور یا حیوان خطرناک</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فتنه ها را به انسان شرور یا حیوان خطرناکی تشبیه کرده است که از روی قصد به انسان های بی دفاع حمله می کند</w:t>
      </w:r>
      <w:r>
        <w:rPr>
          <w:rFonts w:eastAsia="IRNazanin" w:cs="IRNazanin"/>
          <w:color w:val="111111"/>
          <w:sz w:val="28"/>
          <w:szCs w:val="28"/>
          <w:rtl w:val="true"/>
          <w:lang w:bidi="fa-IR"/>
        </w:rPr>
        <w:t>.</w:t>
      </w:r>
    </w:p>
    <w:p>
      <w:pPr>
        <w:pStyle w:val="Heading4"/>
        <w:numPr>
          <w:ilvl w:val="3"/>
          <w:numId w:val="1"/>
        </w:numPr>
        <w:rPr/>
      </w:pPr>
      <w:bookmarkStart w:id="439" w:name="__RefHeading___Toc5657667_2320776876"/>
      <w:bookmarkStart w:id="440" w:name="_Toc177"/>
      <w:bookmarkEnd w:id="439"/>
      <w:r>
        <w:rPr/>
        <w:t>1</w:t>
      </w:r>
      <w:r>
        <w:rPr>
          <w:rtl w:val="true"/>
        </w:rPr>
        <w:t xml:space="preserve">. </w:t>
      </w:r>
      <w:r>
        <w:rPr/>
        <w:t>4</w:t>
      </w:r>
      <w:r>
        <w:rPr>
          <w:rtl w:val="true"/>
        </w:rPr>
        <w:t xml:space="preserve">. </w:t>
      </w:r>
      <w:r>
        <w:rPr>
          <w:rtl w:val="true"/>
        </w:rPr>
        <w:t>رواج اعمال خلاف بین مردم</w:t>
      </w:r>
      <w:bookmarkEnd w:id="440"/>
    </w:p>
    <w:p>
      <w:pPr>
        <w:pStyle w:val="BookText"/>
        <w:rPr/>
      </w:pPr>
      <w:r>
        <w:rPr>
          <w:rFonts w:ascii="Amiri" w:hAnsi="Amiri" w:eastAsia="Amiri" w:cs="Amiri"/>
          <w:color w:val="111111"/>
          <w:sz w:val="28"/>
          <w:sz w:val="28"/>
          <w:szCs w:val="28"/>
          <w:rtl w:val="true"/>
          <w:lang w:bidi="ar-SA"/>
        </w:rPr>
        <w:t>وَ انْتِشَارٍ مِنَ الْأُمور</w:t>
      </w:r>
      <w:r>
        <w:rPr>
          <w:rStyle w:val="FootnoteAnchor"/>
          <w:rtl w:val="true"/>
        </w:rPr>
        <w:footnoteReference w:id="270"/>
      </w:r>
      <w:r>
        <w:rPr>
          <w:rFonts w:ascii="IRNazanin" w:hAnsi="IRNazanin" w:eastAsia="IRNazanin"/>
          <w:color w:val="111111"/>
          <w:sz w:val="28"/>
          <w:sz w:val="28"/>
          <w:szCs w:val="28"/>
          <w:rtl w:val="true"/>
          <w:lang w:bidi="fa-IR"/>
        </w:rPr>
        <w:t xml:space="preserve"> در زمانی که اعمال خلاف در میان مردم منتشر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انتشار امور از هم گسستن کارها و برنامه های جامعه بشری و در واقع ظهور هرج و مرج و آشفتگی است که از آثار مستقیم فتنه ها و آشوب هاست</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441" w:name="__RefHeading___Toc5657669_2320776876"/>
      <w:bookmarkStart w:id="442" w:name="_Toc178"/>
      <w:bookmarkEnd w:id="441"/>
      <w:r>
        <w:rPr/>
        <w:t>1</w:t>
      </w:r>
      <w:r>
        <w:rPr>
          <w:rtl w:val="true"/>
        </w:rPr>
        <w:t xml:space="preserve">. </w:t>
      </w:r>
      <w:r>
        <w:rPr/>
        <w:t>5</w:t>
      </w:r>
      <w:r>
        <w:rPr>
          <w:rtl w:val="true"/>
        </w:rPr>
        <w:t xml:space="preserve">. </w:t>
      </w:r>
      <w:r>
        <w:rPr>
          <w:rtl w:val="true"/>
        </w:rPr>
        <w:t>رواج جنگ بین مردم</w:t>
      </w:r>
      <w:bookmarkEnd w:id="442"/>
    </w:p>
    <w:p>
      <w:pPr>
        <w:pStyle w:val="BookText"/>
        <w:rPr/>
      </w:pPr>
      <w:r>
        <w:rPr>
          <w:rFonts w:ascii="Amiri" w:hAnsi="Amiri" w:eastAsia="Amiri" w:cs="Amiri"/>
          <w:color w:val="111111"/>
          <w:sz w:val="28"/>
          <w:sz w:val="28"/>
          <w:szCs w:val="28"/>
          <w:rtl w:val="true"/>
          <w:lang w:bidi="ar-SA"/>
        </w:rPr>
        <w:t>وَ تَلَظَّ مِنَ الْحُرُوب</w:t>
      </w:r>
      <w:r>
        <w:rPr>
          <w:rStyle w:val="FootnoteAnchor"/>
          <w:rtl w:val="true"/>
        </w:rPr>
        <w:footnoteReference w:id="272"/>
      </w:r>
      <w:r>
        <w:rPr>
          <w:rFonts w:ascii="IRNazanin" w:hAnsi="IRNazanin" w:eastAsia="IRNazanin"/>
          <w:color w:val="111111"/>
          <w:sz w:val="28"/>
          <w:sz w:val="28"/>
          <w:szCs w:val="28"/>
          <w:rtl w:val="true"/>
          <w:lang w:bidi="fa-IR"/>
        </w:rPr>
        <w:t xml:space="preserve"> در زمانی که آتش جنگ ها زبانه میت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سوزان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آتش سوزان تشبیه شده است آتشی که همه چیز را در کام خود فرو می برد و خاکستر می کند و گسترش دامنه جنگ ها را به زبانه کشیدن آتش تشبیه فرموده است؛ یعنی جنگ نیز مانند آتش، باعث از بین رفتن همه چیز می شود</w:t>
      </w:r>
      <w:r>
        <w:rPr>
          <w:rFonts w:eastAsia="IRNazanin" w:cs="IRNazanin"/>
          <w:color w:val="111111"/>
          <w:sz w:val="28"/>
          <w:szCs w:val="28"/>
          <w:rtl w:val="true"/>
          <w:lang w:bidi="fa-IR"/>
        </w:rPr>
        <w:t xml:space="preserve">. </w:t>
      </w:r>
      <w:bookmarkStart w:id="443" w:name="pg20329_260955"/>
    </w:p>
    <w:p>
      <w:pPr>
        <w:pStyle w:val="Heading4"/>
        <w:numPr>
          <w:ilvl w:val="3"/>
          <w:numId w:val="1"/>
        </w:numPr>
        <w:rPr/>
      </w:pPr>
      <w:bookmarkStart w:id="444" w:name="__RefHeading___Toc5657671_2320776876"/>
      <w:bookmarkStart w:id="445" w:name="_Toc179"/>
      <w:bookmarkEnd w:id="443"/>
      <w:bookmarkEnd w:id="444"/>
      <w:r>
        <w:rPr/>
        <w:t>1</w:t>
      </w:r>
      <w:r>
        <w:rPr>
          <w:rtl w:val="true"/>
        </w:rPr>
        <w:t xml:space="preserve">. </w:t>
      </w:r>
      <w:r>
        <w:rPr/>
        <w:t>6</w:t>
      </w:r>
      <w:r>
        <w:rPr>
          <w:rtl w:val="true"/>
        </w:rPr>
        <w:t xml:space="preserve">. </w:t>
      </w:r>
      <w:r>
        <w:rPr>
          <w:rtl w:val="true"/>
        </w:rPr>
        <w:t>جهان بی فروغ</w:t>
      </w:r>
      <w:bookmarkEnd w:id="445"/>
    </w:p>
    <w:p>
      <w:pPr>
        <w:pStyle w:val="BookText"/>
        <w:rPr/>
      </w:pPr>
      <w:r>
        <w:rPr>
          <w:rFonts w:ascii="Amiri" w:hAnsi="Amiri" w:eastAsia="Amiri" w:cs="Amiri"/>
          <w:color w:val="111111"/>
          <w:sz w:val="28"/>
          <w:sz w:val="28"/>
          <w:szCs w:val="28"/>
          <w:rtl w:val="true"/>
          <w:lang w:bidi="ar-SA"/>
        </w:rPr>
        <w:t>وَالدُّنْيا كاسِفَةُ النُّورِ، ظَاهِرَةُ الْغُرُورِ</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بینور و پر از مکر و فریب و غرور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نور جهان بشریت همان نور وحی و وجود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فترتی واقع می شود، همه چیز در تاریکی فرو می رود و مذاهب ساختگی و دنیاپرستان به فریب مردم می پردازند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نور خورشید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دنیا بر اثر تفرقه ای که داشت بی رونق شده بود و احتمال دیگری هم هست و این که بر اثر جهالت و ظلم ها و تهدیدهای زیاد، نور حق گرفته شده و از حق خبری نبود</w:t>
      </w:r>
      <w:r>
        <w:rPr>
          <w:rFonts w:eastAsia="IRNazanin" w:cs="IRNazanin"/>
          <w:color w:val="111111"/>
          <w:sz w:val="28"/>
          <w:szCs w:val="28"/>
          <w:rtl w:val="true"/>
          <w:lang w:bidi="fa-IR"/>
        </w:rPr>
        <w:t>.</w:t>
      </w:r>
    </w:p>
    <w:p>
      <w:pPr>
        <w:pStyle w:val="Heading4"/>
        <w:numPr>
          <w:ilvl w:val="3"/>
          <w:numId w:val="1"/>
        </w:numPr>
        <w:rPr/>
      </w:pPr>
      <w:bookmarkStart w:id="446" w:name="__RefHeading___Toc5657673_2320776876"/>
      <w:bookmarkStart w:id="447" w:name="_Toc180"/>
      <w:bookmarkEnd w:id="446"/>
      <w:r>
        <w:rPr/>
        <w:t>1</w:t>
      </w:r>
      <w:r>
        <w:rPr>
          <w:rtl w:val="true"/>
        </w:rPr>
        <w:t xml:space="preserve">. </w:t>
      </w:r>
      <w:r>
        <w:rPr/>
        <w:t>7</w:t>
      </w:r>
      <w:r>
        <w:rPr>
          <w:rtl w:val="true"/>
        </w:rPr>
        <w:t xml:space="preserve">. </w:t>
      </w:r>
      <w:r>
        <w:rPr>
          <w:rtl w:val="true"/>
        </w:rPr>
        <w:t>عصر تاریکی و ناامیدی</w:t>
      </w:r>
      <w:bookmarkEnd w:id="447"/>
    </w:p>
    <w:p>
      <w:pPr>
        <w:pStyle w:val="BookText"/>
        <w:rPr/>
      </w:pPr>
      <w:r>
        <w:rPr>
          <w:rFonts w:ascii="Amiri" w:hAnsi="Amiri" w:eastAsia="Amiri" w:cs="Amiri"/>
          <w:color w:val="111111"/>
          <w:sz w:val="28"/>
          <w:sz w:val="28"/>
          <w:szCs w:val="28"/>
          <w:rtl w:val="true"/>
          <w:lang w:bidi="ar-SA"/>
        </w:rPr>
        <w:t>عَلَى حِينِ اصْفِرَارٍ مِنْ وَرَقِهَا وَ إِيَاسٍ مِنْ ثَمَرِهَا وَ اغْوِرارٍ مِنْ مائِهَا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اغورار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خنک شدن؛ ته نشین شدن و فرو رفتن؛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در زمین است، که غالباً در مورد آبی که در زمین فرو می رود گفته می شود و در اینجا کنایه از انقطاع اصول هدایت است؛ الماء اغورارا کاحمر و تغوّر ذهب في الأرض و اغورت الشمس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تمام برگ هایش به زردی گراییده و باغبان از میوه هایش مأیوس گشته و آب ها در زمین فرو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دگرگونی زیبایی و خوشی های مردم عرب در آن روزگار است؛ زیرا زندگی اعراب به هنگام بعثت، بیرونق و خوردنی هایشان زبر و خشن بود، چنان که درخت، زیبایی هایش را با زرد شدن برگ هایش از دست می دهد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منظور امام علیه السلام از ناامیدی در چیدن میوه قطع شدن آرزوی عرب از رسیدن به حکومت و دولت و دستیابی به زیبایی های آن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وَقَالَ إِيَّاكُمْ وَ مُحَقَرَاتِ الذُّنُوبِ فَإِنَّ لَهَا مِنَ اللَّهِ طَالِباً وَ إِنَّهَا لَتَجْمَعُ عَلَى الْمَرْءِ حَتَّى تهلکه</w:t>
      </w:r>
      <w:r>
        <w:rPr>
          <w:rStyle w:val="FootnoteAnchor"/>
          <w:rtl w:val="true"/>
        </w:rPr>
        <w:footnoteReference w:id="278"/>
      </w:r>
      <w:r>
        <w:rPr>
          <w:rFonts w:ascii="IRNazanin" w:hAnsi="IRNazanin" w:eastAsia="IRNazanin"/>
          <w:color w:val="111111"/>
          <w:sz w:val="28"/>
          <w:sz w:val="28"/>
          <w:szCs w:val="28"/>
          <w:rtl w:val="true"/>
          <w:lang w:bidi="fa-IR"/>
        </w:rPr>
        <w:t>پیغمبر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گناهان کوچک زیرا که برای همان گناهان کوچک از طرف خدا پرسش کننده ای است و همانا گناهان کوچک بر مرد جمع می شود تا این که او را هلاک و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انسانیت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پربار جامعه انسانی با گل ها و برگ های پر طراوت اخلاق و فضیلت زینت می یابد و میوه های آن عدالت و مروت و محبت است و آبی که این درخت ها را سرسبز و پربار می سازد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خبری از هیچ یک از این امور نبود حتی از جهات مادی، کسب و تجارت و دامداری و زراعت بر اثر ناامنی و جنگ ها ضعیف گشته بود و فقر شدیدی بر تمام مردم جاهلی حاکم بود</w:t>
      </w:r>
      <w:r>
        <w:rPr>
          <w:rFonts w:eastAsia="IRNazanin" w:cs="IRNazanin"/>
          <w:color w:val="111111"/>
          <w:sz w:val="28"/>
          <w:szCs w:val="28"/>
          <w:rtl w:val="true"/>
          <w:lang w:bidi="fa-IR"/>
        </w:rPr>
        <w:t xml:space="preserve">. </w:t>
      </w:r>
      <w:bookmarkStart w:id="448" w:name="pg20329_260957"/>
    </w:p>
    <w:p>
      <w:pPr>
        <w:pStyle w:val="Heading4"/>
        <w:numPr>
          <w:ilvl w:val="3"/>
          <w:numId w:val="1"/>
        </w:numPr>
        <w:rPr/>
      </w:pPr>
      <w:bookmarkStart w:id="449" w:name="__RefHeading___Toc5657675_2320776876"/>
      <w:bookmarkStart w:id="450" w:name="_Toc181"/>
      <w:bookmarkEnd w:id="448"/>
      <w:bookmarkEnd w:id="449"/>
      <w:r>
        <w:rPr/>
        <w:t>1</w:t>
      </w:r>
      <w:r>
        <w:rPr>
          <w:rtl w:val="true"/>
        </w:rPr>
        <w:t xml:space="preserve">. </w:t>
      </w:r>
      <w:r>
        <w:rPr/>
        <w:t>8</w:t>
      </w:r>
      <w:r>
        <w:rPr>
          <w:rtl w:val="true"/>
        </w:rPr>
        <w:t xml:space="preserve">. </w:t>
      </w:r>
      <w:r>
        <w:rPr>
          <w:rtl w:val="true"/>
        </w:rPr>
        <w:t>از بین رفتن مظاهر هدایت</w:t>
      </w:r>
      <w:bookmarkEnd w:id="450"/>
    </w:p>
    <w:p>
      <w:pPr>
        <w:pStyle w:val="BookText"/>
        <w:rPr/>
      </w:pPr>
      <w:r>
        <w:rPr>
          <w:rFonts w:ascii="Amiri" w:hAnsi="Amiri" w:eastAsia="Amiri" w:cs="Amiri"/>
          <w:color w:val="111111"/>
          <w:sz w:val="28"/>
          <w:sz w:val="28"/>
          <w:szCs w:val="28"/>
          <w:rtl w:val="true"/>
          <w:lang w:bidi="ar-SA"/>
        </w:rPr>
        <w:t>قَدْ دَرَسَتْ مَنارُ الْهُدى وَظَهَرَتْ أَعْلامُ الرَّدى</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های هدایت کهنه و فرسوده و پرچم های ضلالت و هلاکت آشکار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منار به معنای محل نور است کنایه از کتب آسمانی و دستورالعمل های پیامبران که همچون نور برای هدایت جامعه قرار داده شده است ولی در عصر جاهلیت این ها به فراموشی سپرده شده بود و پرچم های ضلالت و هلاکت جای آن ها را گرفته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Style w:val="FootnoteAnchor"/>
          <w:rtl w:val="true"/>
        </w:rPr>
        <w:footnoteReference w:id="281"/>
      </w:r>
      <w:r>
        <w:rPr>
          <w:rFonts w:ascii="IRNazanin" w:hAnsi="IRNazanin" w:eastAsia="IRNazanin"/>
          <w:color w:val="111111"/>
          <w:sz w:val="28"/>
          <w:sz w:val="28"/>
          <w:szCs w:val="28"/>
          <w:rtl w:val="true"/>
          <w:lang w:bidi="fa-IR"/>
        </w:rPr>
        <w:t>اوست که پیامبرش را به هدایت و دین حق فرستاد تا آن دین را بر همه ادیان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عاملان هدایت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نور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عاملان هدایت به محل نور تشبیه شده اند؛ یعنی در آن زمان همه عوامل هدایت پوسیده و نابود شده بودند و عوامل گمراهی و ضلالت ظاهر گشته بود</w:t>
      </w:r>
      <w:r>
        <w:rPr>
          <w:rFonts w:eastAsia="IRNazanin" w:cs="IRNazanin"/>
          <w:color w:val="111111"/>
          <w:sz w:val="28"/>
          <w:szCs w:val="28"/>
          <w:rtl w:val="true"/>
          <w:lang w:bidi="fa-IR"/>
        </w:rPr>
        <w:t>.</w:t>
      </w:r>
    </w:p>
    <w:p>
      <w:pPr>
        <w:pStyle w:val="Heading4"/>
        <w:numPr>
          <w:ilvl w:val="3"/>
          <w:numId w:val="1"/>
        </w:numPr>
        <w:rPr/>
      </w:pPr>
      <w:bookmarkStart w:id="451" w:name="__RefHeading___Toc5657677_2320776876"/>
      <w:bookmarkStart w:id="452" w:name="_Toc182"/>
      <w:bookmarkEnd w:id="451"/>
      <w:r>
        <w:rPr/>
        <w:t>1</w:t>
      </w:r>
      <w:r>
        <w:rPr>
          <w:rtl w:val="true"/>
        </w:rPr>
        <w:t xml:space="preserve">. </w:t>
      </w:r>
      <w:r>
        <w:rPr/>
        <w:t>9</w:t>
      </w:r>
      <w:r>
        <w:rPr>
          <w:rtl w:val="true"/>
        </w:rPr>
        <w:t xml:space="preserve">. </w:t>
      </w:r>
      <w:r>
        <w:rPr>
          <w:rtl w:val="true"/>
        </w:rPr>
        <w:t>دنیا با چهره زشت</w:t>
      </w:r>
      <w:bookmarkEnd w:id="4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مُتَجَهَّمَةٌ لاَهْلِها عابِسَةٌ في وَجْهِ طالبها</w:t>
      </w:r>
      <w:r>
        <w:rPr>
          <w:rStyle w:val="FootnoteAnchor"/>
          <w:rtl w:val="true"/>
        </w:rPr>
        <w:footnoteReference w:id="282"/>
      </w:r>
      <w:bookmarkStart w:id="453" w:name="pg20329_260958"/>
    </w:p>
    <w:p>
      <w:pPr>
        <w:pStyle w:val="BookText"/>
        <w:rPr/>
      </w:pPr>
      <w:bookmarkEnd w:id="453"/>
      <w:r>
        <w:rPr>
          <w:rFonts w:ascii="IRNazanin" w:hAnsi="IRNazanin" w:eastAsia="IRNazanin"/>
          <w:color w:val="111111"/>
          <w:sz w:val="28"/>
          <w:sz w:val="28"/>
          <w:szCs w:val="28"/>
          <w:rtl w:val="true"/>
          <w:lang w:bidi="fa-IR"/>
        </w:rPr>
        <w:t>دنیای آن زمان در برابر اهلش قیافه ای خشن و در مقابل طالبانش چهره ای عبوس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 کنایه از شدت خشونت و درگیری و سختی زندگی است؛ چراکه آسایش و راحتی در گرو عدالت اجتماعی و برادری و دوستی است و در عصر جاهلیت خبری از آن نبود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يَوْماً عَبُوساً قَمْطَريراً</w:t>
      </w:r>
      <w:r>
        <w:rPr>
          <w:rStyle w:val="FootnoteAnchor"/>
          <w:rtl w:val="true"/>
        </w:rPr>
        <w:footnoteReference w:id="284"/>
      </w:r>
      <w:r>
        <w:rPr>
          <w:rFonts w:ascii="IRNazanin" w:hAnsi="IRNazanin" w:eastAsia="IRNazanin"/>
          <w:color w:val="111111"/>
          <w:sz w:val="28"/>
          <w:sz w:val="28"/>
          <w:szCs w:val="28"/>
          <w:rtl w:val="true"/>
          <w:lang w:bidi="fa-IR"/>
        </w:rPr>
        <w:t>در روزی که آن روز عبوس و سخت و هولناک است</w:t>
      </w:r>
      <w:r>
        <w:rPr>
          <w:rFonts w:eastAsia="IRNazanin" w:cs="IRNazanin"/>
          <w:color w:val="111111"/>
          <w:sz w:val="28"/>
          <w:szCs w:val="28"/>
          <w:rtl w:val="true"/>
          <w:lang w:bidi="fa-IR"/>
        </w:rPr>
        <w:t>.</w:t>
      </w:r>
    </w:p>
    <w:p>
      <w:pPr>
        <w:pStyle w:val="Heading3"/>
        <w:numPr>
          <w:ilvl w:val="2"/>
          <w:numId w:val="1"/>
        </w:numPr>
        <w:rPr/>
      </w:pPr>
      <w:bookmarkStart w:id="454" w:name="__RefHeading___Toc5657679_2320776876"/>
      <w:bookmarkStart w:id="455" w:name="_Toc183"/>
      <w:bookmarkEnd w:id="454"/>
      <w:r>
        <w:rPr/>
        <w:t>2</w:t>
      </w:r>
      <w:r>
        <w:rPr>
          <w:rtl w:val="true"/>
        </w:rPr>
        <w:t xml:space="preserve">. </w:t>
      </w:r>
      <w:r>
        <w:rPr>
          <w:rtl w:val="true"/>
        </w:rPr>
        <w:t>فتنه ارمغان آن عصر</w:t>
      </w:r>
      <w:bookmarkEnd w:id="455"/>
    </w:p>
    <w:p>
      <w:pPr>
        <w:pStyle w:val="BookText"/>
        <w:rPr/>
      </w:pPr>
      <w:r>
        <w:rPr>
          <w:rFonts w:ascii="Amiri" w:hAnsi="Amiri" w:eastAsia="Amiri" w:cs="Amiri"/>
          <w:color w:val="111111"/>
          <w:sz w:val="28"/>
          <w:sz w:val="28"/>
          <w:szCs w:val="28"/>
          <w:rtl w:val="true"/>
          <w:lang w:bidi="ar-SA"/>
        </w:rPr>
        <w:t>ثَمَرُها الْفِتْنَهُ وَ طَعامُها الجيفَةُ</w:t>
      </w:r>
      <w:r>
        <w:rPr>
          <w:rStyle w:val="FootnoteAnchor"/>
          <w:rtl w:val="true"/>
        </w:rPr>
        <w:footnoteReference w:id="285"/>
      </w:r>
      <w:r>
        <w:rPr>
          <w:rFonts w:ascii="IRNazanin" w:hAnsi="IRNazanin" w:eastAsia="IRNazanin"/>
          <w:color w:val="111111"/>
          <w:sz w:val="28"/>
          <w:sz w:val="28"/>
          <w:szCs w:val="28"/>
          <w:rtl w:val="true"/>
          <w:lang w:bidi="fa-IR"/>
        </w:rPr>
        <w:t xml:space="preserve"> در آن زمان که میوه اش فتنه بود و طعامش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زندگی مادی عصر جاهلیت دارد؛ چراکه مردار، گندیده و بدبو و نفرت انگیز است و زندگی در محیطی که درآمدهای آن از طریق غارتگری و دزدی است، نفرت انگیز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گوشت مردار می خوردند که قرآن از آن نهی می 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عبارت ثمره و طعام کنایه آمیز است و اشاره به این دارد که غذای انسان معمولاً یا از میوه ها یا از گوشت هاست و در عصر جاهلیت چیزی جز فتنه و افکار متعفن نصیب مردم نمی 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خوف بین مردم</w:t>
      </w:r>
    </w:p>
    <w:p>
      <w:pPr>
        <w:pStyle w:val="BookText"/>
        <w:rPr/>
      </w:pPr>
      <w:r>
        <w:rPr>
          <w:rFonts w:ascii="Amiri" w:hAnsi="Amiri" w:eastAsia="Amiri" w:cs="Amiri"/>
          <w:color w:val="111111"/>
          <w:sz w:val="28"/>
          <w:sz w:val="28"/>
          <w:szCs w:val="28"/>
          <w:rtl w:val="true"/>
          <w:lang w:bidi="ar-SA"/>
        </w:rPr>
        <w:t>وَ شِعارُهَا الْخَوْفُ وَ دِثارُهَا السَّيْفُ</w:t>
      </w:r>
      <w:r>
        <w:rPr>
          <w:rStyle w:val="FootnoteAnchor"/>
          <w:rtl w:val="true"/>
        </w:rPr>
        <w:footnoteReference w:id="2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وحشت و اضطراب و در برون شمشیر حکومت می کرد</w:t>
      </w:r>
      <w:r>
        <w:rPr>
          <w:rFonts w:eastAsia="IRNazanin" w:cs="IRNazanin"/>
          <w:color w:val="111111"/>
          <w:sz w:val="28"/>
          <w:szCs w:val="28"/>
          <w:rtl w:val="true"/>
          <w:lang w:bidi="fa-IR"/>
        </w:rPr>
        <w:t xml:space="preserve">! </w:t>
      </w:r>
      <w:bookmarkStart w:id="456" w:name="pg20329_260959"/>
    </w:p>
    <w:p>
      <w:pPr>
        <w:pStyle w:val="BookText"/>
        <w:rPr/>
      </w:pPr>
      <w:bookmarkEnd w:id="456"/>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شرایط آن زمان که همه از یکدیگر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ای احتمال می داد که قبیله دیگر شبانه بر او بتازد و شبیخون زند و اموال او را به غارت برد و ترس و ناامنی و اضطراب و وحشت بر همه جا حاکم 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تشییه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رویین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لباس رویین بعد از لباس زیرین پوشیده می شود، در این جا اول خوف می آید که مثل لباس زیرین است و بعد شمشیر می آید که مثل لباس هم رویین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زیرین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لباس زیرین را به طور کامل با پوست خود حس می کند ترس را هم با روح و قلب خود به طور کامل حس و درک می کند</w:t>
      </w:r>
      <w:r>
        <w:rPr>
          <w:rFonts w:eastAsia="IRNazanin" w:cs="IRNazanin"/>
          <w:color w:val="111111"/>
          <w:sz w:val="28"/>
          <w:szCs w:val="28"/>
          <w:rtl w:val="true"/>
          <w:lang w:bidi="fa-IR"/>
        </w:rPr>
        <w:t>.</w:t>
      </w:r>
    </w:p>
    <w:p>
      <w:pPr>
        <w:pStyle w:val="Heading3"/>
        <w:numPr>
          <w:ilvl w:val="2"/>
          <w:numId w:val="1"/>
        </w:numPr>
        <w:rPr/>
      </w:pPr>
      <w:bookmarkStart w:id="457" w:name="__RefHeading___Toc5657681_2320776876"/>
      <w:bookmarkStart w:id="458" w:name="_Toc184"/>
      <w:bookmarkEnd w:id="457"/>
      <w:r>
        <w:rPr/>
        <w:t>4</w:t>
      </w:r>
      <w:r>
        <w:rPr>
          <w:rtl w:val="true"/>
        </w:rPr>
        <w:t xml:space="preserve">. </w:t>
      </w:r>
      <w:r>
        <w:rPr>
          <w:rtl w:val="true"/>
        </w:rPr>
        <w:t>هشدارها و وظایف</w:t>
      </w:r>
      <w:bookmarkEnd w:id="458"/>
    </w:p>
    <w:p>
      <w:pPr>
        <w:pStyle w:val="Heading4"/>
        <w:numPr>
          <w:ilvl w:val="3"/>
          <w:numId w:val="1"/>
        </w:numPr>
        <w:rPr/>
      </w:pPr>
      <w:bookmarkStart w:id="459" w:name="__RefHeading___Toc5657683_2320776876"/>
      <w:bookmarkStart w:id="460" w:name="_Toc185"/>
      <w:bookmarkEnd w:id="459"/>
      <w:r>
        <w:rPr/>
        <w:t>4</w:t>
      </w:r>
      <w:r>
        <w:rPr>
          <w:rtl w:val="true"/>
        </w:rPr>
        <w:t xml:space="preserve">. </w:t>
      </w:r>
      <w:r>
        <w:rPr/>
        <w:t>1</w:t>
      </w:r>
      <w:r>
        <w:rPr>
          <w:rtl w:val="true"/>
        </w:rPr>
        <w:t xml:space="preserve">. </w:t>
      </w:r>
      <w:r>
        <w:rPr>
          <w:rtl w:val="true"/>
        </w:rPr>
        <w:t>عبرت آموزی و مسئولیت پذیری</w:t>
      </w:r>
      <w:bookmarkEnd w:id="460"/>
    </w:p>
    <w:p>
      <w:pPr>
        <w:pStyle w:val="BookText"/>
        <w:rPr/>
      </w:pPr>
      <w:r>
        <w:rPr>
          <w:rFonts w:ascii="Amiri" w:hAnsi="Amiri" w:eastAsia="Amiri" w:cs="Amiri"/>
          <w:color w:val="111111"/>
          <w:sz w:val="28"/>
          <w:sz w:val="28"/>
          <w:szCs w:val="28"/>
          <w:rtl w:val="true"/>
          <w:lang w:bidi="ar-SA"/>
        </w:rPr>
        <w:t>فَاعْتَبِرُوا عِبادَ اللهِ وَاذْكُرُوا تیک الَّتى آبَاؤُكُمْ وَإِخْوَانُكُمْ بِها مُرْتَهَنُونَ وَعَلَيْهَا مُحاسَبُونَ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حساب واقع شده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بندگان خدا عبرت بگیرید و به یاد آورید آن وضعی را که پدران و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جهان رخت بربسته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آن هستند و در برابر آن محاسبه می شوند</w:t>
      </w:r>
      <w:r>
        <w:rPr>
          <w:rFonts w:eastAsia="IRNazanin" w:cs="IRNazanin"/>
          <w:color w:val="111111"/>
          <w:sz w:val="28"/>
          <w:szCs w:val="28"/>
          <w:rtl w:val="true"/>
          <w:lang w:bidi="fa-IR"/>
        </w:rPr>
        <w:t>.</w:t>
      </w:r>
      <w:bookmarkStart w:id="461" w:name="pg20329_260960"/>
    </w:p>
    <w:p>
      <w:pPr>
        <w:pStyle w:val="BookText"/>
        <w:rPr/>
      </w:pPr>
      <w:bookmarkEnd w:id="46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کلام امام علیه السلام اشاره به اعمال زشتی است که جامعه در دوران فترت بدان ها مبتلا بود؛ یعنی رفتارهای ناروایی که پدران و برادرانشان در دورۀ فترت و زمان دعوت رسول گرامی اسلام صلی الله علیه و آله بدان گرفتار بودند و آن را انجام می دادند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که مردمی در زمانی طولانی در فترت قرار گرفتند و آن همه نگرانی داشتند باید عبرت بگیرید و قدر این نعمت بزرگ الهی را که رسالت حضرت خاتم صلی الله عله و آله است، بدانید</w:t>
      </w:r>
      <w:r>
        <w:rPr>
          <w:rFonts w:eastAsia="IRNazanin" w:cs="IRNazanin"/>
          <w:color w:val="111111"/>
          <w:sz w:val="28"/>
          <w:szCs w:val="28"/>
          <w:rtl w:val="true"/>
          <w:lang w:bidi="fa-IR"/>
        </w:rPr>
        <w:t>.</w:t>
      </w:r>
    </w:p>
    <w:p>
      <w:pPr>
        <w:pStyle w:val="Heading4"/>
        <w:numPr>
          <w:ilvl w:val="3"/>
          <w:numId w:val="1"/>
        </w:numPr>
        <w:rPr/>
      </w:pPr>
      <w:bookmarkStart w:id="462" w:name="__RefHeading___Toc5657685_2320776876"/>
      <w:bookmarkStart w:id="463" w:name="_Toc186"/>
      <w:bookmarkEnd w:id="462"/>
      <w:r>
        <w:rPr/>
        <w:t>4</w:t>
      </w:r>
      <w:r>
        <w:rPr>
          <w:rtl w:val="true"/>
        </w:rPr>
        <w:t xml:space="preserve">. </w:t>
      </w:r>
      <w:r>
        <w:rPr/>
        <w:t>2</w:t>
      </w:r>
      <w:r>
        <w:rPr>
          <w:rtl w:val="true"/>
        </w:rPr>
        <w:t xml:space="preserve">. </w:t>
      </w:r>
      <w:r>
        <w:rPr>
          <w:rtl w:val="true"/>
        </w:rPr>
        <w:t>فاصله اندک با عصر جاهلیت</w:t>
      </w:r>
      <w:bookmarkEnd w:id="463"/>
    </w:p>
    <w:p>
      <w:pPr>
        <w:pStyle w:val="BookText"/>
        <w:rPr/>
      </w:pPr>
      <w:r>
        <w:rPr>
          <w:rFonts w:ascii="Amiri" w:hAnsi="Amiri" w:eastAsia="Amiri" w:cs="Amiri"/>
          <w:color w:val="111111"/>
          <w:sz w:val="28"/>
          <w:sz w:val="28"/>
          <w:szCs w:val="28"/>
          <w:rtl w:val="true"/>
          <w:lang w:bidi="ar-SA"/>
        </w:rPr>
        <w:t>وَ لَعَمْرِى ما تَقادَمَتْ بِكُمْ وَلا بِهِمُ الْعُهُودُ وَلا خَلَتْ فيما بَيْنَكُمْ وَبَيْنَهُمُ الْأَحْقَابُ وَالْقُرُونُ وَ ما أَنْتُمُ الْيَوْمَ مِنْ يَوْمٍ كُنْتُمْ فِى أَصْلابِهِمْ بِبَعيد</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ها؛ جمع القرن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خاصی با شما و آن ها بسته نشده است و هنوز روزگار زیادی میان شما و آن ها فاصله نیفتاده است و امروز شما با آن روز که در صلب آن ها بودید، زیاد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این طور نیست که شما پدران و برادران خود را بر اثر گذشت زمان فراموش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هر وضعیتی که در این دنیا زندگی می کرده اند گرفتار مرگ شده و در گرو اعمال خود هستند پیغمبران آمده اند برای این که بشر را به سعادت ابدی برسانند و آن ها به تذکرات پیامبران توجه نکرده و گرفتار آن همه فتنه شدند و طبیعی است که باید پس از مرگ هم به مکافات اعمال زشت خود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قَوْمِ لَا يَجْرِمَنَّكُمْ شِقاقى أَنْ يُصِيبَكُمْ مِثْلُ ما أَصابَ قَوْمَ نُوحٍ أَوْ قَوْمَ هُودٍ أَوْ قَوْمَ صَالِحٍ وَما قَوْمُ لُوطٍ مِنْكُمْ بِبَعِيدِ</w:t>
      </w:r>
      <w:r>
        <w:rPr>
          <w:rStyle w:val="FootnoteAnchor"/>
          <w:rtl w:val="true"/>
        </w:rPr>
        <w:footnoteReference w:id="293"/>
      </w:r>
      <w:r>
        <w:rPr>
          <w:rFonts w:ascii="IRNazanin" w:hAnsi="IRNazanin" w:eastAsia="IRNazanin"/>
          <w:color w:val="111111"/>
          <w:sz w:val="28"/>
          <w:sz w:val="28"/>
          <w:szCs w:val="28"/>
          <w:rtl w:val="true"/>
          <w:lang w:bidi="fa-IR"/>
        </w:rPr>
        <w:t>ای قوم من مخالفت با من شما را به کاری وا ندارد تا آن چه بر قوم نوح یا قوم هود یا قوم صالح یا در همین نزدیکی به قوم لوط رسید، به شما نیز برسد</w:t>
      </w:r>
      <w:r>
        <w:rPr>
          <w:rFonts w:eastAsia="IRNazanin" w:cs="IRNazanin"/>
          <w:color w:val="111111"/>
          <w:sz w:val="28"/>
          <w:szCs w:val="28"/>
          <w:rtl w:val="true"/>
          <w:lang w:bidi="fa-IR"/>
        </w:rPr>
        <w:t xml:space="preserve">. </w:t>
      </w:r>
      <w:bookmarkStart w:id="464" w:name="pg20329_260961"/>
    </w:p>
    <w:p>
      <w:pPr>
        <w:pStyle w:val="BookText"/>
        <w:rPr/>
      </w:pPr>
      <w:bookmarkEnd w:id="46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زمان امام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زمان فترت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 زمان خود را به مردم زمان فترت تشبیه کرده و اینان را همچون پدران گناهکارشان دانسته و احوال و زمان اینان را در اموری شبیه احوال و زمان گذشتگان ترسیم کرده است</w:t>
      </w:r>
      <w:r>
        <w:rPr>
          <w:rFonts w:eastAsia="IRNazanin" w:cs="IRNazanin"/>
          <w:color w:val="111111"/>
          <w:sz w:val="28"/>
          <w:szCs w:val="28"/>
          <w:rtl w:val="true"/>
          <w:lang w:bidi="fa-IR"/>
        </w:rPr>
        <w:t>.</w:t>
      </w:r>
    </w:p>
    <w:p>
      <w:pPr>
        <w:pStyle w:val="Heading3"/>
        <w:numPr>
          <w:ilvl w:val="2"/>
          <w:numId w:val="1"/>
        </w:numPr>
        <w:rPr/>
      </w:pPr>
      <w:bookmarkStart w:id="465" w:name="__RefHeading___Toc5657687_2320776876"/>
      <w:bookmarkStart w:id="466" w:name="_Toc187"/>
      <w:bookmarkEnd w:id="465"/>
      <w:r>
        <w:rPr/>
        <w:t>5</w:t>
      </w:r>
      <w:r>
        <w:rPr>
          <w:rtl w:val="true"/>
        </w:rPr>
        <w:t xml:space="preserve">. </w:t>
      </w:r>
      <w:r>
        <w:rPr>
          <w:rtl w:val="true"/>
        </w:rPr>
        <w:t>توجه به پیام پیام آور</w:t>
      </w:r>
      <w:bookmarkEnd w:id="466"/>
    </w:p>
    <w:p>
      <w:pPr>
        <w:pStyle w:val="BookText"/>
        <w:rPr/>
      </w:pPr>
      <w:r>
        <w:rPr>
          <w:rFonts w:ascii="Amiri" w:hAnsi="Amiri" w:eastAsia="Amiri" w:cs="Amiri"/>
          <w:color w:val="111111"/>
          <w:sz w:val="28"/>
          <w:sz w:val="28"/>
          <w:szCs w:val="28"/>
          <w:rtl w:val="true"/>
          <w:lang w:bidi="ar-SA"/>
        </w:rPr>
        <w:t>وَ اللهِ ما أَسْمَعَكُمُ الرَّسُولُ شَيْئاً إِلا وَها أَنَا ذَا الْيَوْمَ مُسْمِعُكُمُوهُ</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چیزی به آن ها گوشزد نکرد مگر آن که من همان را به شما گوشزد می کنم</w:t>
      </w:r>
      <w:r>
        <w:rPr>
          <w:rFonts w:eastAsia="IRNazanin" w:cs="IRNazanin"/>
          <w:color w:val="111111"/>
          <w:sz w:val="28"/>
          <w:szCs w:val="28"/>
          <w:rtl w:val="true"/>
          <w:lang w:bidi="fa-IR"/>
        </w:rPr>
        <w:t>.</w:t>
      </w:r>
    </w:p>
    <w:p>
      <w:pPr>
        <w:pStyle w:val="Heading3"/>
        <w:numPr>
          <w:ilvl w:val="2"/>
          <w:numId w:val="1"/>
        </w:numPr>
        <w:rPr/>
      </w:pPr>
      <w:bookmarkStart w:id="467" w:name="__RefHeading___Toc5657689_2320776876"/>
      <w:bookmarkStart w:id="468" w:name="_Toc188"/>
      <w:bookmarkEnd w:id="467"/>
      <w:r>
        <w:rPr/>
        <w:t>6</w:t>
      </w:r>
      <w:r>
        <w:rPr>
          <w:rtl w:val="true"/>
        </w:rPr>
        <w:t xml:space="preserve">. </w:t>
      </w:r>
      <w:r>
        <w:rPr>
          <w:rtl w:val="true"/>
        </w:rPr>
        <w:t>شرایط یکسان مردم زمان پیامبر و امام</w:t>
      </w:r>
      <w:bookmarkEnd w:id="468"/>
    </w:p>
    <w:p>
      <w:pPr>
        <w:pStyle w:val="BookText"/>
        <w:rPr/>
      </w:pPr>
      <w:r>
        <w:rPr>
          <w:rFonts w:ascii="Amiri" w:hAnsi="Amiri" w:eastAsia="Amiri" w:cs="Amiri"/>
          <w:color w:val="111111"/>
          <w:sz w:val="28"/>
          <w:sz w:val="28"/>
          <w:szCs w:val="28"/>
          <w:rtl w:val="true"/>
          <w:lang w:bidi="ar-SA"/>
        </w:rPr>
        <w:t>وَ ما اَسْماعُكُمُ الْيَوْمَ بِدُونِ اَسْمَاعِهِمْ بِالأمْسِ، وَ لا شُقَّتْ لَهُمُ الأَبْصَارُ، وَلَا جُعِلَتْ لَهُمُ الأَفْئِدَةُ فى ذلِكَ الزَّمانِ إِلا وَ قَدْ أُعْطيتُمْ مِثْلَها فِي هَذَا الزَّمَانِ</w:t>
      </w:r>
      <w:r>
        <w:rPr>
          <w:rStyle w:val="FootnoteAnchor"/>
          <w:rtl w:val="true"/>
        </w:rPr>
        <w:footnoteReference w:id="294"/>
      </w:r>
      <w:r>
        <w:rPr>
          <w:rFonts w:ascii="IRNazanin" w:hAnsi="IRNazanin" w:eastAsia="IRNazanin"/>
          <w:color w:val="111111"/>
          <w:sz w:val="28"/>
          <w:sz w:val="28"/>
          <w:szCs w:val="28"/>
          <w:rtl w:val="true"/>
          <w:lang w:bidi="fa-IR"/>
        </w:rPr>
        <w:t xml:space="preserve"> و شنوایی امروز شما از شنوایی دیروز آن ها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و قلب هایی در آن زمان به آن ها داده نشده مگر این که مثل آن هم، امروز به شما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این طور نیست که برای آن ها معجزه شده باشد و تمام شرایط هدایت فراهم شده باشد بلکه همان اتمام حجتی که با شما شده با آن ها هم شده است و از این جهت تفاوتی در کار نیست</w:t>
      </w:r>
      <w:r>
        <w:rPr>
          <w:rFonts w:eastAsia="IRNazanin" w:cs="IRNazanin"/>
          <w:color w:val="111111"/>
          <w:sz w:val="28"/>
          <w:szCs w:val="28"/>
          <w:rtl w:val="true"/>
          <w:lang w:bidi="fa-IR"/>
        </w:rPr>
        <w:t>.</w:t>
      </w:r>
    </w:p>
    <w:p>
      <w:pPr>
        <w:pStyle w:val="Heading3"/>
        <w:numPr>
          <w:ilvl w:val="2"/>
          <w:numId w:val="1"/>
        </w:numPr>
        <w:rPr/>
      </w:pPr>
      <w:bookmarkStart w:id="469" w:name="__RefHeading___Toc5657691_2320776876"/>
      <w:bookmarkStart w:id="470" w:name="_Toc189"/>
      <w:bookmarkEnd w:id="469"/>
      <w:r>
        <w:rPr/>
        <w:t>7</w:t>
      </w:r>
      <w:r>
        <w:rPr>
          <w:rtl w:val="true"/>
        </w:rPr>
        <w:t xml:space="preserve">. </w:t>
      </w:r>
      <w:r>
        <w:rPr>
          <w:rtl w:val="true"/>
        </w:rPr>
        <w:t>توجه به روشنگری های امام</w:t>
      </w:r>
      <w:bookmarkEnd w:id="470"/>
    </w:p>
    <w:p>
      <w:pPr>
        <w:pStyle w:val="BookText"/>
        <w:rPr/>
      </w:pPr>
      <w:r>
        <w:rPr>
          <w:rFonts w:ascii="Amiri" w:hAnsi="Amiri" w:eastAsia="Amiri" w:cs="Amiri"/>
          <w:color w:val="111111"/>
          <w:sz w:val="28"/>
          <w:sz w:val="28"/>
          <w:szCs w:val="28"/>
          <w:rtl w:val="true"/>
          <w:lang w:bidi="ar-SA"/>
        </w:rPr>
        <w:t>وَ اللَّهِ مَا بُصِّرْتُمْ بَعْدَهُمْ شَيْئاً جَهِلُوهُ وَ لَا أُصْفِيتُمْ بِهِ وَ حُرِمُوهُ</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شدند از 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بعد از آن ها چیزی به شما نشان داده نشده که بر آنان مجهول باشد و شما به </w:t>
      </w:r>
      <w:bookmarkStart w:id="471" w:name="pg20329_260962"/>
    </w:p>
    <w:p>
      <w:pPr>
        <w:pStyle w:val="BookText"/>
        <w:rPr/>
      </w:pPr>
      <w:bookmarkEnd w:id="471"/>
      <w:r>
        <w:rPr>
          <w:rFonts w:ascii="IRNazanin" w:hAnsi="IRNazanin" w:eastAsia="IRNazanin"/>
          <w:color w:val="111111"/>
          <w:sz w:val="28"/>
          <w:sz w:val="28"/>
          <w:szCs w:val="28"/>
          <w:rtl w:val="true"/>
          <w:lang w:bidi="fa-IR"/>
        </w:rPr>
        <w:t>چیزی اختصاص نیافتید که آنان از آن محروم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زمان رسول خدا صلی الله علیه و آله و زمان حضرت امیر علیه السلام از جهت وسایل و مسائل تبلیغاتی یکی است و حضرت امیر علیه السلام این موضوع را با ادای سوگند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در موضوع بیان احکام و تبلیغات بین اصحاب رسول خدا صلی الله علیه و آله و اصحاب علی علیه السلام تفاوتی نبوده و همه از این مواهب الهی برخوردار بوده اند</w:t>
      </w:r>
      <w:r>
        <w:rPr>
          <w:rFonts w:eastAsia="IRNazanin" w:cs="IRNazanin"/>
          <w:color w:val="111111"/>
          <w:sz w:val="28"/>
          <w:szCs w:val="28"/>
          <w:rtl w:val="true"/>
          <w:lang w:bidi="fa-IR"/>
        </w:rPr>
        <w:t>.</w:t>
      </w:r>
    </w:p>
    <w:p>
      <w:pPr>
        <w:pStyle w:val="Heading3"/>
        <w:numPr>
          <w:ilvl w:val="2"/>
          <w:numId w:val="1"/>
        </w:numPr>
        <w:rPr/>
      </w:pPr>
      <w:bookmarkStart w:id="472" w:name="__RefHeading___Toc5657693_2320776876"/>
      <w:bookmarkStart w:id="473" w:name="_Toc190"/>
      <w:bookmarkEnd w:id="472"/>
      <w:r>
        <w:rPr/>
        <w:t>8</w:t>
      </w:r>
      <w:r>
        <w:rPr>
          <w:rtl w:val="true"/>
        </w:rPr>
        <w:t xml:space="preserve">. </w:t>
      </w:r>
      <w:r>
        <w:rPr>
          <w:rtl w:val="true"/>
        </w:rPr>
        <w:t>هشدار درباه بلاهای نازله</w:t>
      </w:r>
      <w:bookmarkEnd w:id="473"/>
    </w:p>
    <w:p>
      <w:pPr>
        <w:pStyle w:val="BookText"/>
        <w:rPr/>
      </w:pPr>
      <w:r>
        <w:rPr>
          <w:rFonts w:ascii="Amiri" w:hAnsi="Amiri" w:eastAsia="Amiri" w:cs="Amiri"/>
          <w:color w:val="111111"/>
          <w:sz w:val="28"/>
          <w:sz w:val="28"/>
          <w:szCs w:val="28"/>
          <w:rtl w:val="true"/>
          <w:lang w:bidi="ar-SA"/>
        </w:rPr>
        <w:t>وَ لَقَدْ نَزَلَتْ بِكُمُ الْبَلِيَّةُ جَائِلاً خِطَامُها رِخْواً بِطَانُها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شل که بار یا پالان روی آن محکم نیست و ممکن است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باربند؛ بند زیر شکم حیوان که با آن پالان را محکم می کنند؛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را در مورد شتر به کار می برند و به معنای آن انوار محکمی است که از زیر شکم حیوان عبور کرده و به دو طرف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تا واژگون نگردد؛ حزام القتب يقال أبطن البعير أى سد بطانه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بلا بر شما نازل شد، بلایی که مهارش رها گردیده و تنگ آن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کلام حضرت اشاره به حکومت معاویه و یزید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انحرافاتی را که توسط معاویه و دیگران در شرف وقوع است و اسلام را از مسیر خود منحرف می کند، حضرت امیر علیه السلام به فتنه تعبیر فرموده است؛ چون واقعاً در این گونه موارد است که انسان آزمایش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رخوا بطانُها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تنگ زین اسب شل باشد، سوار شدن بر آن خطرناک است و انسان را به زمین می زند مقصود حضرت این است که این بلاها به هیچ وجه نه از جهت افسار و نه از جهت تنگ زین کنترل شدنی نیستند</w:t>
      </w:r>
      <w:r>
        <w:rPr>
          <w:rFonts w:eastAsia="IRNazanin" w:cs="IRNazanin"/>
          <w:color w:val="111111"/>
          <w:sz w:val="28"/>
          <w:szCs w:val="28"/>
          <w:rtl w:val="true"/>
          <w:lang w:bidi="fa-IR"/>
        </w:rPr>
        <w:t xml:space="preserve">. </w:t>
      </w:r>
      <w:bookmarkStart w:id="474" w:name="pg20329_260963"/>
    </w:p>
    <w:p>
      <w:pPr>
        <w:pStyle w:val="BookText"/>
        <w:rPr/>
      </w:pPr>
      <w:bookmarkEnd w:id="47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بلای حکومت بنی امیه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چموش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بلیه حکومت بنی امیه است امام علیه السلام این بلای ویرانگر و سرکش را به شتر چموشی تشبیه می کند که مهارش سست است؛ همچنین بندی که زیر شکم این شتر برای نگهداری جهاز بسته می شود چنان سست شده که قادر به نگهداری آن نیست؛ بنابراین آن کس که بر آن سوار ،است، نمی تواند خود را نگه دارد تا چه رسد به این که شتر سرکش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شتری به هرجا برود مرگ و ویرانی می آفریند بلای بنی امیه نیز چنین بود</w:t>
      </w:r>
      <w:r>
        <w:rPr>
          <w:rFonts w:eastAsia="IRNazanin" w:cs="IRNazanin"/>
          <w:color w:val="111111"/>
          <w:sz w:val="28"/>
          <w:szCs w:val="28"/>
          <w:rtl w:val="true"/>
          <w:lang w:bidi="fa-IR"/>
        </w:rPr>
        <w:t>.</w:t>
      </w:r>
    </w:p>
    <w:p>
      <w:pPr>
        <w:pStyle w:val="Heading3"/>
        <w:numPr>
          <w:ilvl w:val="2"/>
          <w:numId w:val="1"/>
        </w:numPr>
        <w:rPr/>
      </w:pPr>
      <w:bookmarkStart w:id="475" w:name="__RefHeading___Toc5657695_2320776876"/>
      <w:bookmarkStart w:id="476" w:name="_Toc191"/>
      <w:bookmarkEnd w:id="475"/>
      <w:r>
        <w:rPr/>
        <w:t>9</w:t>
      </w:r>
      <w:r>
        <w:rPr>
          <w:rtl w:val="true"/>
        </w:rPr>
        <w:t xml:space="preserve">. </w:t>
      </w:r>
      <w:r>
        <w:rPr>
          <w:rtl w:val="true"/>
        </w:rPr>
        <w:t>مغرور نشوید</w:t>
      </w:r>
      <w:bookmarkEnd w:id="476"/>
    </w:p>
    <w:p>
      <w:pPr>
        <w:pStyle w:val="BookText"/>
        <w:rPr/>
      </w:pPr>
      <w:r>
        <w:rPr>
          <w:rFonts w:ascii="Amiri" w:hAnsi="Amiri" w:eastAsia="Amiri" w:cs="Amiri"/>
          <w:color w:val="111111"/>
          <w:sz w:val="28"/>
          <w:sz w:val="28"/>
          <w:szCs w:val="28"/>
          <w:rtl w:val="true"/>
          <w:lang w:bidi="ar-SA"/>
        </w:rPr>
        <w:t>فَلا يَغُرَّنَّكُمْ ما أَصْبَحَ فِيهِ أَهْلُ الْغُرُورِ فَإِنَّما هُوَ ظِلُّ مَمْدُودٌ إِلى أَجَلٍ مَعْدُودٍ</w:t>
      </w:r>
      <w:r>
        <w:rPr>
          <w:rFonts w:ascii="IRNazanin" w:hAnsi="IRNazanin" w:eastAsia="IRNazanin"/>
          <w:color w:val="111111"/>
          <w:sz w:val="28"/>
          <w:sz w:val="28"/>
          <w:szCs w:val="28"/>
          <w:rtl w:val="true"/>
          <w:lang w:bidi="fa-IR"/>
        </w:rPr>
        <w:t xml:space="preserve"> نعمت ها و پیروزی های موقت دنیا که مغروران فریب خورده در آن هستند، شما را نفریبد که این سایه ای است گسترده تا سرآمدی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مقام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مال و مقام را به سایه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سایه در عربستان کوفه و هر سرزمینی با آفتاب سوزان، مطلوب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20329_260965"/>
      <w:bookmarkStart w:id="478" w:name="pg20329_260965"/>
      <w:bookmarkEnd w:id="478"/>
    </w:p>
    <w:p>
      <w:pPr>
        <w:pStyle w:val="Heading2"/>
        <w:numPr>
          <w:ilvl w:val="1"/>
          <w:numId w:val="1"/>
        </w:numPr>
        <w:rPr/>
      </w:pPr>
      <w:bookmarkStart w:id="479" w:name="pg20329_260965"/>
      <w:bookmarkStart w:id="480" w:name="__RefHeading___Toc5657697_2320776876"/>
      <w:bookmarkStart w:id="481" w:name="_Toc192"/>
      <w:bookmarkEnd w:id="479"/>
      <w:bookmarkEnd w:id="480"/>
      <w:r>
        <w:rPr>
          <w:rtl w:val="true"/>
        </w:rPr>
        <w:t xml:space="preserve">خطبه </w:t>
      </w:r>
      <w:r>
        <w:rPr/>
        <w:t>90</w:t>
      </w:r>
      <w:bookmarkEnd w:id="481"/>
    </w:p>
    <w:p>
      <w:pPr>
        <w:pStyle w:val="Heading3"/>
        <w:numPr>
          <w:ilvl w:val="2"/>
          <w:numId w:val="1"/>
        </w:numPr>
        <w:rPr/>
      </w:pPr>
      <w:bookmarkStart w:id="482" w:name="__RefHeading___Toc5657699_2320776876"/>
      <w:bookmarkStart w:id="483" w:name="_Toc19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w:t>
      </w:r>
      <w:r>
        <w:rPr>
          <w:rStyle w:val="FootnoteAnchor"/>
          <w:rtl w:val="true"/>
        </w:rPr>
        <w:footnoteReference w:id="297"/>
      </w:r>
    </w:p>
    <w:p>
      <w:pPr>
        <w:pStyle w:val="Heading3"/>
        <w:numPr>
          <w:ilvl w:val="2"/>
          <w:numId w:val="1"/>
        </w:numPr>
        <w:rPr/>
      </w:pPr>
      <w:bookmarkStart w:id="484" w:name="__RefHeading___Toc5657701_2320776876"/>
      <w:bookmarkStart w:id="485" w:name="_Toc194"/>
      <w:bookmarkEnd w:id="484"/>
      <w:r>
        <w:rPr>
          <w:rtl w:val="true"/>
        </w:rPr>
        <w:t>پیشگفتار خطبه</w:t>
      </w:r>
      <w:bookmarkEnd w:id="485"/>
    </w:p>
    <w:p>
      <w:pPr>
        <w:pStyle w:val="BookText"/>
        <w:rPr/>
      </w:pPr>
      <w:r>
        <w:rPr>
          <w:rFonts w:ascii="IRNazanin" w:hAnsi="IRNazanin" w:eastAsia="IRNazanin"/>
          <w:color w:val="111111"/>
          <w:sz w:val="28"/>
          <w:sz w:val="28"/>
          <w:szCs w:val="28"/>
          <w:rtl w:val="true"/>
          <w:lang w:bidi="fa-IR"/>
        </w:rPr>
        <w:t>این خطبه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ازلی بودن خداوند با تعبیرات بسیار گویا؛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احاطهٔ علمی خداوند نسبت به بندگان؛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خدا را به مجازات های سخت تهدید و دوستان و مطیعان و شاکران را به پاداش های عالی تشویق می کند</w:t>
      </w:r>
      <w:r>
        <w:rPr>
          <w:rFonts w:eastAsia="IRNazanin" w:cs="IRNazanin"/>
          <w:color w:val="111111"/>
          <w:sz w:val="28"/>
          <w:szCs w:val="28"/>
          <w:rtl w:val="true"/>
          <w:lang w:bidi="fa-IR"/>
        </w:rPr>
        <w:t xml:space="preserve">. </w:t>
      </w:r>
      <w:bookmarkStart w:id="486" w:name="pg20329_260966"/>
    </w:p>
    <w:p>
      <w:pPr>
        <w:pStyle w:val="BookText"/>
        <w:rPr/>
      </w:pPr>
      <w:bookmarkEnd w:id="486"/>
      <w:r>
        <w:rPr>
          <w:rFonts w:ascii="Amiri" w:hAnsi="Amiri" w:eastAsia="Amiri" w:cs="Amiri"/>
          <w:color w:val="111111"/>
          <w:sz w:val="28"/>
          <w:sz w:val="28"/>
          <w:szCs w:val="28"/>
          <w:rtl w:val="true"/>
          <w:lang w:bidi="ar-SA"/>
        </w:rPr>
        <w:t>الْحَمْدُ لِلَّهِ الْمَعْرُوفِ مِنْ غَيْرِ رُؤْيَةٍ وَ الْخَالِقِ مِنْ غَيْرِ رَوِيَّةِ الَّذِي لَمْ يَزَلْ قَائِماً دَائِماً إِذْ لَا سَمَاءُ ذَاتُ أَبْرَاجِ وَ لَا حُجُبُ ذَاتُ إِرْتَاجِ وَ لَا لَيْلٌ دَاجِ وَ لَا بَحْرُ سَاجِ وَ لَا جَبَلٌ ذُو فِجَاجِ وَ لَا فَةٌ ذُو اعْوِجَاجِ وَ لَا أَرْضٌ ذَاتُ مِهَادٍ وَلَا خَلْقَ ذُو اعْتِمَادٍ ذَلِكَ مُبْتَدِعُ الْخَلْقِ وَ وَارتُهُ وَ إِلَهُ الْخَلْقِ وَرَازِقُهُ وَالشَّمْسُ وَالْقَمَرُ دَائِبَانِ فِي مَرْضَاتِهِ يُبْلِيَانِ كُلَّ جَدِيدٍ وَ يُقَرِّبَانِ كُلَّ بَعِيدٍ قَسَمَ أَرْزَاقَهُمْ وَ أَحْصَى آثَارَهُمْ وَ أَعْمَالَهُمْ وَ عَدَدَ أَنْفُسِهِمْ وَ خَائِنَةَ أَعْيُنِهِمْ وَ مَا تُخْفِي صُدُورُهُمْ مِنَ الضَّمِيرِ وَ مُسْتَقَرَّهُمْ وَمُسْتَوْدَعَهُمْ مِنَ الْأَرْحَامِ وَ الظُّهُورِ إِلَى أَنْ تَتَنَاهَى بِهِمُ الْغَايَاتُ هُوَ الَّذِي اشْتَدَّتْ نِقْمَتُهُ عَلَى أَعْدَائِهِ فِى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جَزَاهُ عِبَادَ اللَّهِ زِنُوا أَنْفُسَكُمْ مِنْ قَبْلِ أَنْ تُوزَنُوا وَ حَاسِبُوهَا مِنْ قَبْلِ أَنْ تُحَاسَبُوا وَ تَنَفَّسُوا قَبْلَ ضِيقِ الْخِنَاقِ وَ انْقَادُوا قَبْلَ عُنْفِ السِّيَاقِ وَاعْلَمُوا أَنَّهُ مَنْ لَمْ يُعَنْ عَلَى نَفْسِهِ حَتَّى يَكُونَ لَهُ مِنْهَا وَاعِظٌ وَ زَاجِرٌ لَمْ يَكُنْ لَهُ مِنْ غَيْرِهَا لَا زَاجِرٌ وَ لَا وَاعِظُ</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5657703_2320776876"/>
      <w:bookmarkStart w:id="488" w:name="_Toc195"/>
      <w:bookmarkEnd w:id="487"/>
      <w:r>
        <w:rPr/>
        <w:t>1</w:t>
      </w:r>
      <w:r>
        <w:rPr>
          <w:rtl w:val="true"/>
        </w:rPr>
        <w:t xml:space="preserve">. </w:t>
      </w:r>
      <w:r>
        <w:rPr>
          <w:rtl w:val="true"/>
        </w:rPr>
        <w:t>بیان اوصاف خداوند</w:t>
      </w:r>
      <w:bookmarkEnd w:id="488"/>
    </w:p>
    <w:p>
      <w:pPr>
        <w:pStyle w:val="Heading4"/>
        <w:numPr>
          <w:ilvl w:val="3"/>
          <w:numId w:val="1"/>
        </w:numPr>
        <w:rPr/>
      </w:pPr>
      <w:bookmarkStart w:id="489" w:name="__RefHeading___Toc5657705_2320776876"/>
      <w:bookmarkStart w:id="490" w:name="_Toc196"/>
      <w:bookmarkEnd w:id="489"/>
      <w:r>
        <w:rPr/>
        <w:t>1</w:t>
      </w:r>
      <w:r>
        <w:rPr>
          <w:rtl w:val="true"/>
        </w:rPr>
        <w:t xml:space="preserve">. </w:t>
      </w:r>
      <w:r>
        <w:rPr/>
        <w:t>1</w:t>
      </w:r>
      <w:r>
        <w:rPr>
          <w:rtl w:val="true"/>
        </w:rPr>
        <w:t xml:space="preserve">. </w:t>
      </w:r>
      <w:r>
        <w:rPr>
          <w:rtl w:val="true"/>
        </w:rPr>
        <w:t>معروفِ نادیدنی</w:t>
      </w:r>
      <w:bookmarkEnd w:id="490"/>
    </w:p>
    <w:p>
      <w:pPr>
        <w:pStyle w:val="BookText"/>
        <w:rPr/>
      </w:pPr>
      <w:r>
        <w:rPr>
          <w:rFonts w:ascii="Amiri" w:hAnsi="Amiri" w:eastAsia="Amiri" w:cs="Amiri"/>
          <w:color w:val="111111"/>
          <w:sz w:val="28"/>
          <w:sz w:val="28"/>
          <w:szCs w:val="28"/>
          <w:rtl w:val="true"/>
          <w:lang w:bidi="ar-SA"/>
        </w:rPr>
        <w:t>الْحَمْدُ لِلّهِ الْمَعْرُوفِ مِنْ غَيْرِ رُؤْيَةِ</w:t>
      </w:r>
      <w:r>
        <w:rPr>
          <w:rFonts w:ascii="IRNazanin" w:hAnsi="IRNazanin" w:eastAsia="IRNazanin"/>
          <w:color w:val="111111"/>
          <w:sz w:val="28"/>
          <w:sz w:val="28"/>
          <w:szCs w:val="28"/>
          <w:rtl w:val="true"/>
          <w:lang w:bidi="fa-IR"/>
        </w:rPr>
        <w:t xml:space="preserve"> حمد و سپاس ویژه خداوندی است که بی آن که دیده شود، شناخته شده است</w:t>
      </w:r>
      <w:r>
        <w:rPr>
          <w:rFonts w:eastAsia="IRNazanin" w:cs="IRNazanin"/>
          <w:color w:val="111111"/>
          <w:sz w:val="28"/>
          <w:szCs w:val="28"/>
          <w:rtl w:val="true"/>
          <w:lang w:bidi="fa-IR"/>
        </w:rPr>
        <w:t>.</w:t>
      </w:r>
    </w:p>
    <w:p>
      <w:pPr>
        <w:pStyle w:val="Heading4"/>
        <w:numPr>
          <w:ilvl w:val="3"/>
          <w:numId w:val="1"/>
        </w:numPr>
        <w:rPr/>
      </w:pPr>
      <w:bookmarkStart w:id="491" w:name="__RefHeading___Toc5657707_2320776876"/>
      <w:bookmarkStart w:id="492" w:name="_Toc197"/>
      <w:bookmarkEnd w:id="491"/>
      <w:r>
        <w:rPr/>
        <w:t>1</w:t>
      </w:r>
      <w:r>
        <w:rPr>
          <w:rtl w:val="true"/>
        </w:rPr>
        <w:t xml:space="preserve">. </w:t>
      </w:r>
      <w:r>
        <w:rPr/>
        <w:t>2</w:t>
      </w:r>
      <w:r>
        <w:rPr>
          <w:rtl w:val="true"/>
        </w:rPr>
        <w:t xml:space="preserve">. </w:t>
      </w:r>
      <w:r>
        <w:rPr>
          <w:rtl w:val="true"/>
        </w:rPr>
        <w:t>بی نیاز از اندیشه</w:t>
      </w:r>
      <w:bookmarkEnd w:id="4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الْخَالِقِ مِنْ غَيْرِ رَويَّةٍ</w:t>
      </w:r>
      <w:r>
        <w:rPr>
          <w:rStyle w:val="FootnoteAnchor"/>
          <w:rtl w:val="true"/>
        </w:rPr>
        <w:footnoteReference w:id="298"/>
      </w:r>
      <w:r>
        <w:rPr>
          <w:rFonts w:ascii="IRNazanin" w:hAnsi="IRNazanin" w:eastAsia="IRNazanin"/>
          <w:color w:val="111111"/>
          <w:sz w:val="28"/>
          <w:sz w:val="28"/>
          <w:szCs w:val="28"/>
          <w:rtl w:val="true"/>
          <w:lang w:bidi="fa-IR"/>
        </w:rPr>
        <w:t xml:space="preserve"> همان کسی که در آفرینش موجودات به اندیشه و فکر نیاز ندارد</w:t>
      </w:r>
      <w:r>
        <w:rPr>
          <w:rFonts w:eastAsia="IRNazanin" w:cs="IRNazanin"/>
          <w:color w:val="111111"/>
          <w:sz w:val="28"/>
          <w:szCs w:val="28"/>
          <w:rtl w:val="true"/>
          <w:lang w:bidi="fa-IR"/>
        </w:rPr>
        <w:t xml:space="preserve">. </w:t>
      </w:r>
      <w:bookmarkStart w:id="493" w:name="pg20329_260967"/>
    </w:p>
    <w:p>
      <w:pPr>
        <w:pStyle w:val="BookText"/>
        <w:rPr/>
      </w:pPr>
      <w:bookmarkEnd w:id="493"/>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فکر است می فرماید که خداوند این گونه نیست که قبل از اختراع چیزی، اول فکر و اندیشه کند تا بعد آن چیز را اختراع کند بلکه خداوند بدون فکر قبلی هر چه را اراده کند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كَذلِكِ اللَّهُ يَخْلُقُ مَا يَشاء</w:t>
      </w:r>
      <w:r>
        <w:rPr>
          <w:rStyle w:val="FootnoteAnchor"/>
          <w:rtl w:val="true"/>
        </w:rPr>
        <w:footnoteReference w:id="299"/>
      </w:r>
      <w:r>
        <w:rPr>
          <w:rFonts w:ascii="IRNazanin" w:hAnsi="IRNazanin" w:eastAsia="IRNazanin"/>
          <w:color w:val="111111"/>
          <w:sz w:val="28"/>
          <w:sz w:val="28"/>
          <w:szCs w:val="28"/>
          <w:rtl w:val="true"/>
          <w:lang w:bidi="fa-IR"/>
        </w:rPr>
        <w:t>خداوند این گونه می آفریند هر چه را بخواهد</w:t>
      </w:r>
      <w:r>
        <w:rPr>
          <w:rFonts w:eastAsia="IRNazanin" w:cs="IRNazanin"/>
          <w:color w:val="111111"/>
          <w:sz w:val="28"/>
          <w:szCs w:val="28"/>
          <w:rtl w:val="true"/>
          <w:lang w:bidi="fa-IR"/>
        </w:rPr>
        <w:t>.</w:t>
      </w:r>
    </w:p>
    <w:p>
      <w:pPr>
        <w:pStyle w:val="Heading4"/>
        <w:numPr>
          <w:ilvl w:val="3"/>
          <w:numId w:val="1"/>
        </w:numPr>
        <w:rPr/>
      </w:pPr>
      <w:bookmarkStart w:id="494" w:name="__RefHeading___Toc5657709_2320776876"/>
      <w:bookmarkStart w:id="495" w:name="_Toc198"/>
      <w:bookmarkEnd w:id="494"/>
      <w:r>
        <w:rPr/>
        <w:t>1</w:t>
      </w:r>
      <w:r>
        <w:rPr>
          <w:rtl w:val="true"/>
        </w:rPr>
        <w:t xml:space="preserve">. </w:t>
      </w:r>
      <w:r>
        <w:rPr/>
        <w:t>3</w:t>
      </w:r>
      <w:r>
        <w:rPr>
          <w:rtl w:val="true"/>
        </w:rPr>
        <w:t xml:space="preserve">. </w:t>
      </w:r>
      <w:r>
        <w:rPr>
          <w:rtl w:val="true"/>
        </w:rPr>
        <w:t>ابدی و ازلی</w:t>
      </w:r>
      <w:bookmarkEnd w:id="495"/>
    </w:p>
    <w:p>
      <w:pPr>
        <w:pStyle w:val="BookText"/>
        <w:rPr/>
      </w:pPr>
      <w:r>
        <w:rPr>
          <w:rFonts w:ascii="Amiri" w:hAnsi="Amiri" w:eastAsia="Amiri" w:cs="Amiri"/>
          <w:color w:val="111111"/>
          <w:sz w:val="28"/>
          <w:sz w:val="28"/>
          <w:szCs w:val="28"/>
          <w:rtl w:val="true"/>
          <w:lang w:bidi="ar-SA"/>
        </w:rPr>
        <w:t>الَّذِى لَمْ يَزَلْ قَائِماً دَائِماً إِذْ لَا سَمَاءُ ذَاتُ أَبْرَاجِ وَ لَا حُجُبْ ذَاتُ إِرْتَاجِ وَ لَا لَيْلٌ دَاجٍ وَ لَا بَحْرُ سَاجِ وَ لَا جَبَلٌ ذُو فِجَاجِ وَ لَا فَجٌ ذُو اعْوِجَاجِ وَ لَا أَرْضٌ ذَاتُ مِهَادٍ وَ لَا خَلْقٌ ذُو اعْتِمَادِ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بزرگ؛ مصدر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است و هنگامی که به باب افعال می رود به معنای محکم بستن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مصدر باب الأفعال من ارتج الباب أغلقه أو جمع الرتج محرّكة كالاسباب و السبب و هو الباب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 است؛ الليل دجّوا و دجوا أظلم فهو داج و ليلة داجية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 بدون جریان؛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ساکن و آرام است؛ البحر سجوا 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راه ها و دره ها؛ راههای گشاد بین دو کوه؛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میان دو کوه؛ و به تعبیر دیگر به معنای دره است؛ سپس به جاده های وسیع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است که انسان در میان پاهای خود به هنگامی که به صورت باز می ایستد ایجاد می کند؛ جمع الفجّ فهو الطريق الواسع بين جبلين و يجمع فجاجا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الفراش المهد مهد الصبى و قد مهدت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بسطته و وطأته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اراده و حرکات ارادی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خداوندی که همیشه بوده و تا ابد خواهد بود ذات مقدسش آن روز بود که نه آسمانی صاحب برج ها بود و نه حجاب های فرو بسته نه شبی تاریک نه دریایی آرام، نه کوهی در کنار دره های وسیع نه راهی پرپیچ وخم نه زمینی آرام و نه مخلوقی صاحب قدرت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صفت خدا هستند و به معنای قائم به ذات است؛ یعنی به کسی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هستی همه وابسته به او هستند ولی او وابسته به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لَيْلٌ داج وَ لا بَحْرٌ 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ازلیت خداوند و وجود مقدس او قبل از آفرینش عالم است و اشارات پر معنایی به نعمت های بزرگ او در پهنه آفرینش دارد؛ </w:t>
      </w:r>
      <w:r>
        <w:rPr>
          <w:rStyle w:val="FootnoteAnchor"/>
          <w:rtl w:val="true"/>
        </w:rPr>
        <w:footnoteReference w:id="3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آن وقتی که هنوز شب تاریک و دریای آرام وجود نداشته، خدای جهان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ذُوفجاج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اگر کوه ها مانند دیوارهای بلند به هم پیوسته ای بودند، مناطق روی زمین را از یکدیگر جدا کرده و رفت و آمد در سطح زمین مشکل می شد اما خداوند به حکمتش آن ها را از هم بریده و جاده های وسیعی برای عبور و مرور در میان آن ها قرار داده است؛ </w:t>
      </w:r>
      <w:r>
        <w:rPr>
          <w:rStyle w:val="FootnoteAnchor"/>
          <w:rtl w:val="true"/>
        </w:rPr>
        <w:footnoteReference w:id="30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امیرالمؤمنین علیه السلام در سخن گفت است که وقتی به سخن می آمد جملات و کلمات زیبا و مسجعی را استعمال می فرمود و این طور سخن گفتن میسّر نیست مگر برای کسانی که به همه کلمات و لغات و معانی آن ها احاطه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ذُو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اگر پیچ وخم دره ها نبود و سیلاب ها به صورت مستقیم و سریع حرکت می کردند همه چیز را در مسیر خود ویران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پیچ وخم دره ها، سیلاب ها را مهار می کند و تحت کنترل قرار می دهد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زمین های گسترده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لرزش ها و زلزله ها که عوامل گوناگونی از درون و برون زمین دارند سطح زمین را ناآرام می ساختند، نه خانه و کاشانه ای در آن بنا می شد و نه مهدِ استراحت انسان ها بود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خَلْقُ ذُو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توانایی روحی و جسمی است که خدا به انسان ها داده و آن ها را برای وصول به مقاصدی که دارند، آماده می سازد</w:t>
      </w:r>
      <w:r>
        <w:rPr>
          <w:rFonts w:eastAsia="IRNazanin" w:cs="IRNazanin"/>
          <w:color w:val="111111"/>
          <w:sz w:val="28"/>
          <w:szCs w:val="28"/>
          <w:rtl w:val="true"/>
          <w:lang w:bidi="fa-IR"/>
        </w:rPr>
        <w:t xml:space="preserve">. </w:t>
      </w:r>
      <w:r>
        <w:rPr>
          <w:rStyle w:val="FootnoteAnchor"/>
          <w:rtl w:val="true"/>
        </w:rPr>
        <w:footnoteReference w:id="305"/>
      </w:r>
      <w:bookmarkStart w:id="496" w:name="pg20329_260969"/>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مخلوق است ولی در این 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چون انسان مخلوقی است که صاحب تصمیم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وَلَقَدْ جَعَلْنَا فِي السَّماءِ بُرُوجاً وَ زَيَّنَّاها لِلنَّاظِرین</w:t>
      </w:r>
      <w:r>
        <w:rPr>
          <w:rStyle w:val="FootnoteAnchor"/>
          <w:rtl w:val="true"/>
        </w:rPr>
        <w:footnoteReference w:id="306"/>
      </w:r>
      <w:r>
        <w:rPr>
          <w:rFonts w:ascii="IRNazanin" w:hAnsi="IRNazanin" w:eastAsia="IRNazanin"/>
          <w:color w:val="111111"/>
          <w:sz w:val="28"/>
          <w:sz w:val="28"/>
          <w:szCs w:val="28"/>
          <w:rtl w:val="true"/>
          <w:lang w:bidi="fa-IR"/>
        </w:rPr>
        <w:t>و ما در آسمان برج هایی قرار دادیم و آن را برای بینندگان تزیین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جَعَلَ لَكُمُ الْأَرْضَ مَهْداً وَ جَعَلَ لَكُمْ فيها سُبُلا</w:t>
      </w:r>
      <w:r>
        <w:rPr>
          <w:rStyle w:val="FootnoteAnchor"/>
          <w:rtl w:val="true"/>
        </w:rPr>
        <w:footnoteReference w:id="307"/>
      </w:r>
      <w:r>
        <w:rPr>
          <w:rFonts w:ascii="IRNazanin" w:hAnsi="IRNazanin" w:eastAsia="IRNazanin"/>
          <w:color w:val="111111"/>
          <w:sz w:val="28"/>
          <w:sz w:val="28"/>
          <w:szCs w:val="28"/>
          <w:rtl w:val="true"/>
          <w:lang w:bidi="fa-IR"/>
        </w:rPr>
        <w:t>آن که زمین را بستر شما ساخت و برایتان راه ها در آن پدید آورد</w:t>
      </w:r>
      <w:r>
        <w:rPr>
          <w:rFonts w:eastAsia="IRNazanin" w:cs="IRNazanin"/>
          <w:color w:val="111111"/>
          <w:sz w:val="28"/>
          <w:szCs w:val="28"/>
          <w:rtl w:val="true"/>
          <w:lang w:bidi="fa-IR"/>
        </w:rPr>
        <w:t>.</w:t>
      </w:r>
    </w:p>
    <w:p>
      <w:pPr>
        <w:pStyle w:val="Heading4"/>
        <w:numPr>
          <w:ilvl w:val="3"/>
          <w:numId w:val="1"/>
        </w:numPr>
        <w:rPr/>
      </w:pPr>
      <w:bookmarkStart w:id="497" w:name="__RefHeading___Toc5657711_2320776876"/>
      <w:bookmarkStart w:id="498" w:name="_Toc199"/>
      <w:bookmarkEnd w:id="497"/>
      <w:r>
        <w:rPr/>
        <w:t>1</w:t>
      </w:r>
      <w:r>
        <w:rPr>
          <w:rtl w:val="true"/>
        </w:rPr>
        <w:t xml:space="preserve">. </w:t>
      </w:r>
      <w:r>
        <w:rPr/>
        <w:t>4</w:t>
      </w:r>
      <w:r>
        <w:rPr>
          <w:rtl w:val="true"/>
        </w:rPr>
        <w:t xml:space="preserve">. </w:t>
      </w:r>
      <w:r>
        <w:rPr>
          <w:rtl w:val="true"/>
        </w:rPr>
        <w:t>وارث و پدیدآورنده موجودات</w:t>
      </w:r>
      <w:bookmarkEnd w:id="498"/>
    </w:p>
    <w:p>
      <w:pPr>
        <w:pStyle w:val="BookText"/>
        <w:rPr/>
      </w:pPr>
      <w:r>
        <w:rPr>
          <w:rFonts w:ascii="Amiri" w:hAnsi="Amiri" w:eastAsia="Amiri" w:cs="Amiri"/>
          <w:color w:val="111111"/>
          <w:sz w:val="28"/>
          <w:sz w:val="28"/>
          <w:szCs w:val="28"/>
          <w:rtl w:val="true"/>
          <w:lang w:bidi="ar-SA"/>
        </w:rPr>
        <w:t>ذلك مُبْتَدِعُ الْخَلْقِ وَ وارِثُهُ</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چنین خداوندی با این صفات پدیدآورنده موجودات و وارث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وارث به این معناست که روزی همه چیزها به خدا بر می گردد و همه انسان 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کننده این مخلوقات خداست و وارث همۀ مخلوقات هم خداست احدی غیر از او مؤثر نیست</w:t>
      </w:r>
      <w:r>
        <w:rPr>
          <w:rFonts w:eastAsia="IRNazanin" w:cs="IRNazanin"/>
          <w:color w:val="111111"/>
          <w:sz w:val="28"/>
          <w:szCs w:val="28"/>
          <w:rtl w:val="true"/>
          <w:lang w:bidi="fa-IR"/>
        </w:rPr>
        <w:t>.</w:t>
      </w:r>
    </w:p>
    <w:p>
      <w:pPr>
        <w:pStyle w:val="Heading4"/>
        <w:numPr>
          <w:ilvl w:val="3"/>
          <w:numId w:val="1"/>
        </w:numPr>
        <w:rPr/>
      </w:pPr>
      <w:bookmarkStart w:id="499" w:name="__RefHeading___Toc5657713_2320776876"/>
      <w:bookmarkStart w:id="500" w:name="_Toc200"/>
      <w:bookmarkEnd w:id="499"/>
      <w:r>
        <w:rPr/>
        <w:t>1</w:t>
      </w:r>
      <w:r>
        <w:rPr>
          <w:rtl w:val="true"/>
        </w:rPr>
        <w:t xml:space="preserve">. </w:t>
      </w:r>
      <w:r>
        <w:rPr/>
        <w:t>5</w:t>
      </w:r>
      <w:r>
        <w:rPr>
          <w:rtl w:val="true"/>
        </w:rPr>
        <w:t xml:space="preserve">. </w:t>
      </w:r>
      <w:r>
        <w:rPr>
          <w:rtl w:val="true"/>
        </w:rPr>
        <w:t>معبود و روزی دهنده مخلوقات</w:t>
      </w:r>
      <w:bookmarkEnd w:id="500"/>
    </w:p>
    <w:p>
      <w:pPr>
        <w:pStyle w:val="BookText"/>
        <w:rPr/>
      </w:pPr>
      <w:r>
        <w:rPr>
          <w:rFonts w:ascii="Amiri" w:hAnsi="Amiri" w:eastAsia="Amiri" w:cs="Amiri"/>
          <w:color w:val="111111"/>
          <w:sz w:val="28"/>
          <w:sz w:val="28"/>
          <w:szCs w:val="28"/>
          <w:rtl w:val="true"/>
          <w:lang w:bidi="ar-SA"/>
        </w:rPr>
        <w:t>وَ الهُ الْخَلْقِ وَ رازِقُهُ</w:t>
      </w:r>
      <w:r>
        <w:rPr>
          <w:rFonts w:ascii="IRNazanin" w:hAnsi="IRNazanin" w:eastAsia="IRNazanin"/>
          <w:color w:val="111111"/>
          <w:sz w:val="28"/>
          <w:sz w:val="28"/>
          <w:szCs w:val="28"/>
          <w:rtl w:val="true"/>
          <w:lang w:bidi="fa-IR"/>
        </w:rPr>
        <w:t xml:space="preserve"> معبود خلایق است و روزی دهنده آن ها</w:t>
      </w:r>
    </w:p>
    <w:p>
      <w:pPr>
        <w:pStyle w:val="BookText"/>
        <w:rPr/>
      </w:pPr>
      <w:r>
        <w:rPr>
          <w:rFonts w:ascii="IRNazanin" w:hAnsi="IRNazanin" w:eastAsia="IRNazanin"/>
          <w:color w:val="111111"/>
          <w:sz w:val="28"/>
          <w:sz w:val="28"/>
          <w:szCs w:val="28"/>
          <w:rtl w:val="true"/>
          <w:lang w:bidi="fa-IR"/>
        </w:rPr>
        <w:t>مشابه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ارْزُقْنا وَ أَنْتَ خَيْرُ الرَّازِقين</w:t>
      </w:r>
      <w:r>
        <w:rPr>
          <w:rStyle w:val="FootnoteAnchor"/>
          <w:rtl w:val="true"/>
        </w:rPr>
        <w:footnoteReference w:id="309"/>
      </w:r>
      <w:r>
        <w:rPr>
          <w:rFonts w:ascii="IRNazanin" w:hAnsi="IRNazanin" w:eastAsia="IRNazanin"/>
          <w:color w:val="111111"/>
          <w:sz w:val="28"/>
          <w:sz w:val="28"/>
          <w:szCs w:val="28"/>
          <w:rtl w:val="true"/>
          <w:lang w:bidi="fa-IR"/>
        </w:rPr>
        <w:t>و ما را روزی ده که تو بهترین روزی دهندگان هستی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جَعَلَ لَكُمُ الْأَرْضَ ذَلُولاً فَامْشُوا فِى مَناكِبِها وَكُلُوا مِنْ رِزْقِه</w:t>
      </w:r>
      <w:r>
        <w:rPr>
          <w:rStyle w:val="FootnoteAnchor"/>
          <w:rtl w:val="true"/>
        </w:rPr>
        <w:footnoteReference w:id="310"/>
      </w:r>
      <w:r>
        <w:rPr>
          <w:rFonts w:ascii="IRNazanin" w:hAnsi="IRNazanin" w:eastAsia="IRNazanin"/>
          <w:color w:val="111111"/>
          <w:sz w:val="28"/>
          <w:sz w:val="28"/>
          <w:szCs w:val="28"/>
          <w:rtl w:val="true"/>
          <w:lang w:bidi="fa-IR"/>
        </w:rPr>
        <w:t>اوست که زمین را رام شما گردانید پس بر روی آن سیر کنید و از رزق خدا بخورید</w:t>
      </w:r>
      <w:r>
        <w:rPr>
          <w:rFonts w:eastAsia="IRNazanin" w:cs="IRNazanin"/>
          <w:color w:val="111111"/>
          <w:sz w:val="28"/>
          <w:szCs w:val="28"/>
          <w:rtl w:val="true"/>
          <w:lang w:bidi="fa-IR"/>
        </w:rPr>
        <w:t xml:space="preserve">. </w:t>
      </w:r>
      <w:bookmarkStart w:id="501" w:name="pg20329_260970"/>
    </w:p>
    <w:p>
      <w:pPr>
        <w:pStyle w:val="Heading4"/>
        <w:numPr>
          <w:ilvl w:val="3"/>
          <w:numId w:val="1"/>
        </w:numPr>
        <w:rPr/>
      </w:pPr>
      <w:bookmarkStart w:id="502" w:name="__RefHeading___Toc5657715_2320776876"/>
      <w:bookmarkStart w:id="503" w:name="_Toc201"/>
      <w:bookmarkEnd w:id="501"/>
      <w:bookmarkEnd w:id="502"/>
      <w:r>
        <w:rPr/>
        <w:t>1</w:t>
      </w:r>
      <w:r>
        <w:rPr>
          <w:rtl w:val="true"/>
        </w:rPr>
        <w:t xml:space="preserve">. </w:t>
      </w:r>
      <w:r>
        <w:rPr/>
        <w:t>6</w:t>
      </w:r>
      <w:r>
        <w:rPr>
          <w:rtl w:val="true"/>
        </w:rPr>
        <w:t xml:space="preserve">. </w:t>
      </w:r>
      <w:r>
        <w:rPr>
          <w:rtl w:val="true"/>
        </w:rPr>
        <w:t>خورشید و ماه در طریق اطاعت از خداوند</w:t>
      </w:r>
      <w:bookmarkEnd w:id="503"/>
    </w:p>
    <w:p>
      <w:pPr>
        <w:pStyle w:val="BookText"/>
        <w:rPr/>
      </w:pPr>
      <w:r>
        <w:rPr>
          <w:rFonts w:ascii="Amiri" w:hAnsi="Amiri" w:eastAsia="Amiri" w:cs="Amiri"/>
          <w:color w:val="111111"/>
          <w:sz w:val="28"/>
          <w:sz w:val="28"/>
          <w:szCs w:val="28"/>
          <w:rtl w:val="true"/>
          <w:lang w:bidi="ar-SA"/>
        </w:rPr>
        <w:t>وَالشَّمْسُ وَالْقَمَرُ دائِبانِ فِى مَرْضاتِهِ، يُبْلِيانِ كُلَّ جَدِيد وَ يُقَرِّبانِ كُلَّ بَعِيد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خورشید و ماه در طریق اطاعت، پیوسته در حرکت اند هر تازه ای را کهنه می سازند و هر دوری را نزدیک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انسان ها که بدانند عالم ماده سرانجام فرسوده و کهنه می شود و همه چیز رو به زوال است؛ به همین دلیل هرگز نباید به چیزی دل بست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سَخَّرَ لَكُمُ الشَّمْسَ وَالْقَمَرَ دائِبَيْنِ وَ سَخَّرَ لَكُمُ اللَّيْلَ وَ النَّهارَ</w:t>
      </w:r>
      <w:r>
        <w:rPr>
          <w:rStyle w:val="FootnoteAnchor"/>
          <w:rtl w:val="true"/>
        </w:rPr>
        <w:footnoteReference w:id="313"/>
      </w:r>
      <w:r>
        <w:rPr>
          <w:rFonts w:ascii="IRNazanin" w:hAnsi="IRNazanin" w:eastAsia="IRNazanin"/>
          <w:color w:val="111111"/>
          <w:sz w:val="28"/>
          <w:sz w:val="28"/>
          <w:szCs w:val="28"/>
          <w:rtl w:val="true"/>
          <w:lang w:bidi="fa-IR"/>
        </w:rPr>
        <w:t>و آفتاب و ماه را که همواره در حرکت اند رام شما کرد و شب و روز را مسخر شما گردانید</w:t>
      </w:r>
      <w:r>
        <w:rPr>
          <w:rFonts w:eastAsia="IRNazanin" w:cs="IRNazanin"/>
          <w:color w:val="111111"/>
          <w:sz w:val="28"/>
          <w:szCs w:val="28"/>
          <w:rtl w:val="true"/>
          <w:lang w:bidi="fa-IR"/>
        </w:rPr>
        <w:t>.</w:t>
      </w:r>
    </w:p>
    <w:p>
      <w:pPr>
        <w:pStyle w:val="Heading4"/>
        <w:numPr>
          <w:ilvl w:val="3"/>
          <w:numId w:val="1"/>
        </w:numPr>
        <w:rPr/>
      </w:pPr>
      <w:bookmarkStart w:id="504" w:name="__RefHeading___Toc5657717_2320776876"/>
      <w:bookmarkStart w:id="505" w:name="_Toc202"/>
      <w:bookmarkEnd w:id="504"/>
      <w:r>
        <w:rPr/>
        <w:t>1</w:t>
      </w:r>
      <w:r>
        <w:rPr>
          <w:rtl w:val="true"/>
        </w:rPr>
        <w:t xml:space="preserve">. </w:t>
      </w:r>
      <w:r>
        <w:rPr/>
        <w:t>7</w:t>
      </w:r>
      <w:r>
        <w:rPr>
          <w:rtl w:val="true"/>
        </w:rPr>
        <w:t xml:space="preserve">. </w:t>
      </w:r>
      <w:r>
        <w:rPr>
          <w:rtl w:val="true"/>
        </w:rPr>
        <w:t>خداوند، تقسیم کننده روزی بندگان</w:t>
      </w:r>
      <w:bookmarkEnd w:id="505"/>
    </w:p>
    <w:p>
      <w:pPr>
        <w:pStyle w:val="BookText"/>
        <w:rPr/>
      </w:pPr>
      <w:r>
        <w:rPr>
          <w:rFonts w:ascii="Amiri" w:hAnsi="Amiri" w:eastAsia="Amiri" w:cs="Amiri"/>
          <w:color w:val="111111"/>
          <w:sz w:val="28"/>
          <w:sz w:val="28"/>
          <w:szCs w:val="28"/>
          <w:rtl w:val="true"/>
          <w:lang w:bidi="ar-SA"/>
        </w:rPr>
        <w:t>قَسَمَ أَرْزاقَهُمْ</w:t>
      </w:r>
      <w:r>
        <w:rPr>
          <w:rStyle w:val="FootnoteAnchor"/>
          <w:rtl w:val="true"/>
        </w:rPr>
        <w:footnoteReference w:id="3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را در میان آن 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ارزاق را نباید به آب و غذا تفسیر کرد، بلکه تمام مواهب زندگی را اعم از مادی و معنوی شامل می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مشابه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316"/>
      </w:r>
      <w:r>
        <w:rPr>
          <w:rFonts w:ascii="IRNazanin" w:hAnsi="IRNazanin" w:eastAsia="IRNazanin"/>
          <w:color w:val="111111"/>
          <w:sz w:val="28"/>
          <w:sz w:val="28"/>
          <w:szCs w:val="28"/>
          <w:rtl w:val="true"/>
          <w:lang w:bidi="fa-IR"/>
        </w:rPr>
        <w:t>هیچ جنبنده ای در روی زمین نیست، جز آن که روزی او بر عهده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يَطْلُبُک</w:t>
      </w:r>
      <w:r>
        <w:rPr>
          <w:rStyle w:val="FootnoteAnchor"/>
          <w:rtl w:val="true"/>
        </w:rPr>
        <w:footnoteReference w:id="317"/>
      </w:r>
      <w:r>
        <w:rPr>
          <w:rFonts w:ascii="IRNazanin" w:hAnsi="IRNazanin" w:eastAsia="IRNazanin"/>
          <w:color w:val="111111"/>
          <w:sz w:val="28"/>
          <w:sz w:val="28"/>
          <w:szCs w:val="28"/>
          <w:rtl w:val="true"/>
          <w:lang w:bidi="fa-IR"/>
        </w:rPr>
        <w:t>روزی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تو باید به دنبال آن بروی و قسمی از آن به دنبال تو می آید</w:t>
      </w:r>
      <w:r>
        <w:rPr>
          <w:rFonts w:eastAsia="IRNazanin" w:cs="IRNazanin"/>
          <w:color w:val="111111"/>
          <w:sz w:val="28"/>
          <w:szCs w:val="28"/>
          <w:rtl w:val="true"/>
          <w:lang w:bidi="fa-IR"/>
        </w:rPr>
        <w:t xml:space="preserve">. </w:t>
      </w:r>
      <w:bookmarkStart w:id="506" w:name="pg20329_260971"/>
    </w:p>
    <w:p>
      <w:pPr>
        <w:pStyle w:val="Heading4"/>
        <w:numPr>
          <w:ilvl w:val="3"/>
          <w:numId w:val="1"/>
        </w:numPr>
        <w:rPr/>
      </w:pPr>
      <w:bookmarkStart w:id="507" w:name="__RefHeading___Toc5657719_2320776876"/>
      <w:bookmarkStart w:id="508" w:name="_Toc203"/>
      <w:bookmarkEnd w:id="506"/>
      <w:bookmarkEnd w:id="507"/>
      <w:r>
        <w:rPr/>
        <w:t>1</w:t>
      </w:r>
      <w:r>
        <w:rPr>
          <w:rtl w:val="true"/>
        </w:rPr>
        <w:t xml:space="preserve">. </w:t>
      </w:r>
      <w:r>
        <w:rPr/>
        <w:t>8</w:t>
      </w:r>
      <w:r>
        <w:rPr>
          <w:rtl w:val="true"/>
        </w:rPr>
        <w:t xml:space="preserve">. </w:t>
      </w:r>
      <w:r>
        <w:rPr>
          <w:rtl w:val="true"/>
        </w:rPr>
        <w:t>گستره علم خداوند</w:t>
      </w:r>
      <w:bookmarkEnd w:id="508"/>
    </w:p>
    <w:p>
      <w:pPr>
        <w:pStyle w:val="BookText"/>
        <w:rPr/>
      </w:pPr>
      <w:r>
        <w:rPr>
          <w:rFonts w:ascii="Amiri" w:hAnsi="Amiri" w:eastAsia="Amiri" w:cs="Amiri"/>
          <w:color w:val="111111"/>
          <w:sz w:val="28"/>
          <w:sz w:val="28"/>
          <w:szCs w:val="28"/>
          <w:rtl w:val="true"/>
          <w:lang w:bidi="ar-SA"/>
        </w:rPr>
        <w:t>وَأَحْصَى آثَارَهُمْ وَ أَعْمَالَهُمْ وَ عَدَدَ أَنْفُسِهِمْ وَ خَائِنَةَ أَعْيُنِهِمْ وَ مَا تُخْفِي صُدُورُهُمْ مِنَ الضَّمِيرِ وَ مُسْتَقَرَّهُمْ وَ مُسْتَوْدَعَهُمْ مِنَ الْأَرْحَامِ وَالظُّهُورِ إِلَى أَنْ تَتَنَاهَى بِهِمُ الْغَايَاتُ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پنهان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های مردان</w:t>
      </w:r>
    </w:p>
    <w:p>
      <w:pPr>
        <w:pStyle w:val="BookText"/>
        <w:rPr/>
      </w:pPr>
      <w:r>
        <w:rPr>
          <w:rFonts w:ascii="IRNazanin" w:hAnsi="IRNazanin" w:eastAsia="IRNazanin"/>
          <w:color w:val="111111"/>
          <w:sz w:val="28"/>
          <w:sz w:val="28"/>
          <w:szCs w:val="28"/>
          <w:rtl w:val="true"/>
          <w:lang w:bidi="fa-IR"/>
        </w:rPr>
        <w:t>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آثار و اعمال انسان ها تعداد نفوس خیانت چشم ها و آن چه در سینه ها پنهان می دارند، همه را احصا کرده حساب آن ها را دارد و به قرارگاهشان در ارحام و گذرگاهشان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اصلاب تا به نهایت حرکت خود برسند، بصیر</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هرکس هر چه را در سینه و در ضمیر خود مخفی کرده باشد خداوند بر آن احاطه دارد 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همه چیز واضح و روشن است </w:t>
      </w:r>
      <w:r>
        <w:rPr>
          <w:rFonts w:ascii="Amiri" w:hAnsi="Amiri" w:eastAsia="Amiri" w:cs="Amiri"/>
          <w:color w:val="111111"/>
          <w:sz w:val="28"/>
          <w:sz w:val="28"/>
          <w:szCs w:val="28"/>
          <w:rtl w:val="true"/>
          <w:lang w:bidi="ar-SA"/>
        </w:rPr>
        <w:t>و ما مِنْ دَابَّةٍ فِي الْأَرْضِ إِلَّا عَلَى اللَّهِ رِزْقُهَا وَيَعْلَمُ مُسْتَقَرَّها وَ مُسْتَوْدَعَها كُلّ في كِتَابٍ مُبين</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 مادران است که نطفه برای مدتی طولانی در آن استقرار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صلب پدران است که نطفه قبل از انتقال به رحم برای مدت کوتاهی در آن جاست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تتناهى بهم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اوضاع و احوال موجودات را از بدو وجود تا نهایت زمانی که در لوح محفوظ بقای آن ها مقرر شده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أَحاطَ بِما لَدَيْهِمْ وَ أَحْصى كُلَّ شَيْءٍ عَدَدا</w:t>
      </w:r>
      <w:r>
        <w:rPr>
          <w:rStyle w:val="FootnoteAnchor"/>
          <w:rtl w:val="true"/>
        </w:rPr>
        <w:footnoteReference w:id="321"/>
      </w:r>
      <w:r>
        <w:rPr>
          <w:rFonts w:ascii="IRNazanin" w:hAnsi="IRNazanin" w:eastAsia="IRNazanin"/>
          <w:color w:val="111111"/>
          <w:sz w:val="28"/>
          <w:sz w:val="28"/>
          <w:szCs w:val="28"/>
          <w:rtl w:val="true"/>
          <w:lang w:bidi="fa-IR"/>
        </w:rPr>
        <w:t>و خدا به آن چه در نزد آن هاست احاطه دارد و همه چیز را به عدد شمار کرده است</w:t>
      </w:r>
      <w:r>
        <w:rPr>
          <w:rFonts w:eastAsia="IRNazanin" w:cs="IRNazanin"/>
          <w:color w:val="111111"/>
          <w:sz w:val="28"/>
          <w:szCs w:val="28"/>
          <w:rtl w:val="true"/>
          <w:lang w:bidi="fa-IR"/>
        </w:rPr>
        <w:t xml:space="preserve">. </w:t>
      </w:r>
      <w:bookmarkStart w:id="509" w:name="pg20329_260972"/>
    </w:p>
    <w:p>
      <w:pPr>
        <w:pStyle w:val="BookText"/>
        <w:rPr/>
      </w:pPr>
      <w:bookmarkEnd w:id="509"/>
      <w:r>
        <w:rPr>
          <w:rFonts w:ascii="Amiri" w:hAnsi="Amiri" w:eastAsia="Amiri" w:cs="Amiri"/>
          <w:color w:val="111111"/>
          <w:sz w:val="28"/>
          <w:sz w:val="28"/>
          <w:szCs w:val="28"/>
          <w:rtl w:val="true"/>
          <w:lang w:bidi="ar-SA"/>
        </w:rPr>
        <w:t>يَعْلَمُ خائِنَةَ الْأَعْيُنِ وَ ما تُخْفِی الصُّدُورُ</w:t>
      </w:r>
      <w:r>
        <w:rPr>
          <w:rStyle w:val="FootnoteAnchor"/>
          <w:rtl w:val="true"/>
        </w:rPr>
        <w:footnoteReference w:id="322"/>
      </w:r>
      <w:r>
        <w:rPr>
          <w:rFonts w:ascii="IRNazanin" w:hAnsi="IRNazanin" w:eastAsia="IRNazanin"/>
          <w:color w:val="111111"/>
          <w:sz w:val="28"/>
          <w:sz w:val="28"/>
          <w:szCs w:val="28"/>
          <w:rtl w:val="true"/>
          <w:lang w:bidi="fa-IR"/>
        </w:rPr>
        <w:t>نظرهای دزدیده را و هر چه دل ها نهان داشته اند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مُسْتَوْدَعٌ قَدْ فَصَّلْنَا الآيَاتِ لِقَوْمٍ يَفْقَهُون</w:t>
      </w:r>
      <w:r>
        <w:rPr>
          <w:rStyle w:val="FootnoteAnchor"/>
          <w:rtl w:val="true"/>
        </w:rPr>
        <w:footnoteReference w:id="323"/>
      </w:r>
      <w:r>
        <w:rPr>
          <w:rFonts w:ascii="IRNazanin" w:hAnsi="IRNazanin" w:eastAsia="IRNazanin"/>
          <w:color w:val="111111"/>
          <w:sz w:val="28"/>
          <w:sz w:val="28"/>
          <w:szCs w:val="28"/>
          <w:rtl w:val="true"/>
          <w:lang w:bidi="fa-IR"/>
        </w:rPr>
        <w:t xml:space="preserve">برخی استقرار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ودیعت نهاده در اصلاب و رحم هایند؛ ما آیات خود را برای قومی که می فهمند، بیان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مُسْتَقَرَّها وَ مُسْتَوْدَعَهَا كُلٌّ فِي كِتَابٍ مُبِينٍ</w:t>
      </w:r>
      <w:r>
        <w:rPr>
          <w:rStyle w:val="FootnoteAnchor"/>
          <w:rtl w:val="true"/>
        </w:rPr>
        <w:footnoteReference w:id="324"/>
      </w:r>
      <w:r>
        <w:rPr>
          <w:rFonts w:ascii="IRNazanin" w:hAnsi="IRNazanin" w:eastAsia="IRNazanin"/>
          <w:color w:val="111111"/>
          <w:sz w:val="28"/>
          <w:sz w:val="28"/>
          <w:szCs w:val="28"/>
          <w:rtl w:val="true"/>
          <w:lang w:bidi="fa-IR"/>
        </w:rPr>
        <w:t>و قرارگاه واقعی و جایگاه موقت آنان را می داند؛ همه در کتابی روشن ثبت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يُصَوِّرُكُمْ فِي الْأَرْحَامِ</w:t>
      </w:r>
      <w:r>
        <w:rPr>
          <w:rStyle w:val="FootnoteAnchor"/>
          <w:rtl w:val="true"/>
        </w:rPr>
        <w:footnoteReference w:id="325"/>
      </w:r>
      <w:r>
        <w:rPr>
          <w:rFonts w:ascii="IRNazanin" w:hAnsi="IRNazanin" w:eastAsia="IRNazanin"/>
          <w:color w:val="111111"/>
          <w:sz w:val="28"/>
          <w:sz w:val="28"/>
          <w:szCs w:val="28"/>
          <w:rtl w:val="true"/>
          <w:lang w:bidi="fa-IR"/>
        </w:rPr>
        <w:t>اوست که شما را در رحم مادران به هر سان که خواسته باشد، می نگارد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فَالْجَنَّةُ غَايَةُ السَّابِقِينَ وَالنَّارُ غَايَةُ الْمُفَرِّطِينَ</w:t>
      </w:r>
      <w:r>
        <w:rPr>
          <w:rStyle w:val="FootnoteAnchor"/>
          <w:rtl w:val="true"/>
        </w:rPr>
        <w:footnoteReference w:id="326"/>
      </w:r>
      <w:r>
        <w:rPr>
          <w:rFonts w:ascii="IRNazanin" w:hAnsi="IRNazanin" w:eastAsia="IRNazanin"/>
          <w:color w:val="111111"/>
          <w:sz w:val="28"/>
          <w:sz w:val="28"/>
          <w:szCs w:val="28"/>
          <w:rtl w:val="true"/>
          <w:lang w:bidi="fa-IR"/>
        </w:rPr>
        <w:t>بهشت نهایت کار پیشی گیرندگان در خیر و آتش عاقبت کار کوتاهی کنندگان در بندگی است</w:t>
      </w:r>
      <w:r>
        <w:rPr>
          <w:rFonts w:eastAsia="IRNazanin" w:cs="IRNazanin"/>
          <w:color w:val="111111"/>
          <w:sz w:val="28"/>
          <w:szCs w:val="28"/>
          <w:rtl w:val="true"/>
          <w:lang w:bidi="fa-IR"/>
        </w:rPr>
        <w:t>.</w:t>
      </w:r>
    </w:p>
    <w:p>
      <w:pPr>
        <w:pStyle w:val="Heading4"/>
        <w:numPr>
          <w:ilvl w:val="3"/>
          <w:numId w:val="1"/>
        </w:numPr>
        <w:rPr/>
      </w:pPr>
      <w:bookmarkStart w:id="510" w:name="__RefHeading___Toc5657721_2320776876"/>
      <w:bookmarkStart w:id="511" w:name="_Toc204"/>
      <w:bookmarkEnd w:id="510"/>
      <w:r>
        <w:rPr/>
        <w:t>1</w:t>
      </w:r>
      <w:r>
        <w:rPr>
          <w:rtl w:val="true"/>
        </w:rPr>
        <w:t xml:space="preserve">. </w:t>
      </w:r>
      <w:r>
        <w:rPr/>
        <w:t>9</w:t>
      </w:r>
      <w:r>
        <w:rPr>
          <w:rtl w:val="true"/>
        </w:rPr>
        <w:t xml:space="preserve">. </w:t>
      </w:r>
      <w:r>
        <w:rPr>
          <w:rtl w:val="true"/>
        </w:rPr>
        <w:t>مجازات و رحمت الهی در جای خود</w:t>
      </w:r>
      <w:bookmarkEnd w:id="511"/>
    </w:p>
    <w:p>
      <w:pPr>
        <w:pStyle w:val="BookText"/>
        <w:rPr/>
      </w:pPr>
      <w:r>
        <w:rPr>
          <w:rFonts w:ascii="Amiri" w:hAnsi="Amiri" w:eastAsia="Amiri" w:cs="Amiri"/>
          <w:color w:val="111111"/>
          <w:sz w:val="28"/>
          <w:sz w:val="28"/>
          <w:szCs w:val="28"/>
          <w:rtl w:val="true"/>
          <w:lang w:bidi="ar-SA"/>
        </w:rPr>
        <w:t>وَ الَّذِي اِشْتَدَّتْ نِقْمَتُهُ عَلَى أَعْدَائِهِ فِى سَعَةِ رَحْمَتِهِ وَ اتَّسَعَتْ رَحْمَتُهُ لِأَوْلِيَائِهِ فِي شِدَّةِ نقْمَتِهِ</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کیفرش بر دشمنانش در عین گستردگی رحمتش، شدید است و در عین شدتِ 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دوستانش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عین حالی که بندگان خوبی که مستحق رحمت او هستند، مشمول رحمت خود می گرداند دشمان خود را که مستحق عذاب اند عذاب می کند و آن ها را به آتش قهر خود می سوزاند</w:t>
      </w:r>
      <w:r>
        <w:rPr>
          <w:rFonts w:eastAsia="IRNazanin" w:cs="IRNazanin"/>
          <w:color w:val="111111"/>
          <w:sz w:val="28"/>
          <w:szCs w:val="28"/>
          <w:rtl w:val="true"/>
          <w:lang w:bidi="fa-IR"/>
        </w:rPr>
        <w:t xml:space="preserve">. </w:t>
      </w:r>
      <w:bookmarkStart w:id="512" w:name="pg20329_260973"/>
    </w:p>
    <w:p>
      <w:pPr>
        <w:pStyle w:val="BookText"/>
        <w:rPr/>
      </w:pPr>
      <w:bookmarkEnd w:id="51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فَانْتَقَمْنَا مِنْهُمْ فَأَغْرَقْناهُمْ فِى الْیَم</w:t>
      </w:r>
      <w:r>
        <w:rPr>
          <w:rStyle w:val="FootnoteAnchor"/>
          <w:rtl w:val="true"/>
        </w:rPr>
        <w:footnoteReference w:id="328"/>
      </w:r>
      <w:r>
        <w:rPr>
          <w:rFonts w:ascii="IRNazanin" w:hAnsi="IRNazanin" w:eastAsia="IRNazanin"/>
          <w:color w:val="111111"/>
          <w:sz w:val="28"/>
          <w:sz w:val="28"/>
          <w:szCs w:val="28"/>
          <w:rtl w:val="true"/>
          <w:lang w:bidi="fa-IR"/>
        </w:rPr>
        <w:t>پس از ایشان انتقام گرفتیم و در دریا غرقشان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بِكَ فَإِنَّا مِنْهُمْ مُنْتَقِمُون</w:t>
      </w:r>
      <w:r>
        <w:rPr>
          <w:rStyle w:val="FootnoteAnchor"/>
          <w:rtl w:val="true"/>
        </w:rPr>
        <w:footnoteReference w:id="329"/>
      </w:r>
      <w:r>
        <w:rPr>
          <w:rFonts w:ascii="IRNazanin" w:hAnsi="IRNazanin" w:eastAsia="IRNazanin"/>
          <w:color w:val="111111"/>
          <w:sz w:val="28"/>
          <w:sz w:val="28"/>
          <w:szCs w:val="28"/>
          <w:rtl w:val="true"/>
          <w:lang w:bidi="fa-IR"/>
        </w:rPr>
        <w:t>و اگر تو را ببریم، از آن ها انتقام می گیریم</w:t>
      </w:r>
      <w:r>
        <w:rPr>
          <w:rFonts w:eastAsia="IRNazanin" w:cs="IRNazanin"/>
          <w:color w:val="111111"/>
          <w:sz w:val="28"/>
          <w:szCs w:val="28"/>
          <w:rtl w:val="true"/>
          <w:lang w:bidi="fa-IR"/>
        </w:rPr>
        <w:t>.</w:t>
      </w:r>
    </w:p>
    <w:p>
      <w:pPr>
        <w:pStyle w:val="Heading4"/>
        <w:numPr>
          <w:ilvl w:val="3"/>
          <w:numId w:val="1"/>
        </w:numPr>
        <w:rPr/>
      </w:pPr>
      <w:bookmarkStart w:id="513" w:name="__RefHeading___Toc5657723_2320776876"/>
      <w:bookmarkStart w:id="514" w:name="_Toc205"/>
      <w:bookmarkEnd w:id="513"/>
      <w:r>
        <w:rPr/>
        <w:t>1</w:t>
      </w:r>
      <w:r>
        <w:rPr>
          <w:rtl w:val="true"/>
        </w:rPr>
        <w:t xml:space="preserve">. </w:t>
      </w:r>
      <w:r>
        <w:rPr/>
        <w:t>10</w:t>
      </w:r>
      <w:r>
        <w:rPr>
          <w:rtl w:val="true"/>
        </w:rPr>
        <w:t xml:space="preserve">. </w:t>
      </w:r>
      <w:r>
        <w:rPr>
          <w:rtl w:val="true"/>
        </w:rPr>
        <w:t>حاکمیت مطلقه خداوند بر جهان هستی</w:t>
      </w:r>
      <w:bookmarkEnd w:id="514"/>
    </w:p>
    <w:p>
      <w:pPr>
        <w:pStyle w:val="BookText"/>
        <w:rPr/>
      </w:pPr>
      <w:r>
        <w:rPr>
          <w:rFonts w:ascii="Amiri" w:hAnsi="Amiri" w:eastAsia="Amiri" w:cs="Amiri"/>
          <w:color w:val="111111"/>
          <w:sz w:val="28"/>
          <w:sz w:val="28"/>
          <w:szCs w:val="28"/>
          <w:rtl w:val="true"/>
          <w:lang w:bidi="ar-SA"/>
        </w:rPr>
        <w:t>قَاهِرُ مَنْ عَازَّهِ وَ مُدَمِّرُ مَنْ شاقَّهُ، وَ مُذِلُّ مَنْ ناواهُ وَ عَالِبُ مَنْ عاداه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کننده؛ نابودکننده؛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کردن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است؛ تدميرا أهلكه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مخالفت و دشمنی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از صفحه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دشمن همیشه در طرف مقابل قرار می گیرد و خود را جدا می سازد به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مشاقّة و شقاقا خالفه و عاداه و السجع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کرد؛ مفاخره کرد؛ با او مخالفت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 کردن و برخاستن با زحمت است و در این جا اشاره به کسانی است که با زحمت به مقابله با ارادۀ پروردگار بر می خیزند و خداوند آن ها را ذلیل می کند؛ أى عاداه و اللفظة مهموزة و إنما لينها لملاحظة السجع وأصلها من النواء و هو النّهوض لأنّ كلّ المتعاديين ينهض إلى قتال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کننده</w:t>
      </w:r>
    </w:p>
    <w:p>
      <w:pPr>
        <w:pStyle w:val="BookText"/>
        <w:rPr/>
      </w:pP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منازعه با او برخیزد هلاکش می کند و آن کس که از در مخالفت درآید خوارش می کند و هرکس به دشمنی او قیام کند، مغلوبش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طریق حق است پس از آن که راه هدایت برای شخص منحرف نمایانده شده به بیراهه رفته است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الهی و پیروی از شهوات نفسانی است</w:t>
      </w:r>
      <w:r>
        <w:rPr>
          <w:rFonts w:eastAsia="IRNazanin" w:cs="IRNazanin"/>
          <w:color w:val="111111"/>
          <w:sz w:val="28"/>
          <w:szCs w:val="28"/>
          <w:rtl w:val="true"/>
          <w:lang w:bidi="fa-IR"/>
        </w:rPr>
        <w:t xml:space="preserve">. </w:t>
      </w:r>
      <w:r>
        <w:rPr>
          <w:rStyle w:val="FootnoteAnchor"/>
          <w:rtl w:val="true"/>
        </w:rPr>
        <w:footnoteReference w:id="332"/>
      </w:r>
      <w:bookmarkStart w:id="515" w:name="pg20329_260974"/>
    </w:p>
    <w:p>
      <w:pPr>
        <w:pStyle w:val="Heading4"/>
        <w:numPr>
          <w:ilvl w:val="3"/>
          <w:numId w:val="1"/>
        </w:numPr>
        <w:rPr/>
      </w:pPr>
      <w:bookmarkStart w:id="516" w:name="__RefHeading___Toc5657725_2320776876"/>
      <w:bookmarkStart w:id="517" w:name="_Toc206"/>
      <w:bookmarkEnd w:id="515"/>
      <w:bookmarkEnd w:id="516"/>
      <w:r>
        <w:rPr/>
        <w:t>1</w:t>
      </w:r>
      <w:r>
        <w:rPr>
          <w:rtl w:val="true"/>
        </w:rPr>
        <w:t xml:space="preserve">. </w:t>
      </w:r>
      <w:r>
        <w:rPr/>
        <w:t>11</w:t>
      </w:r>
      <w:r>
        <w:rPr>
          <w:rtl w:val="true"/>
        </w:rPr>
        <w:t xml:space="preserve">. </w:t>
      </w:r>
      <w:r>
        <w:rPr>
          <w:rtl w:val="true"/>
        </w:rPr>
        <w:t>کفایت کننده متوکلان</w:t>
      </w:r>
      <w:bookmarkEnd w:id="517"/>
    </w:p>
    <w:p>
      <w:pPr>
        <w:pStyle w:val="BookText"/>
        <w:rPr/>
      </w:pPr>
      <w:r>
        <w:rPr>
          <w:rFonts w:ascii="Amiri" w:hAnsi="Amiri" w:eastAsia="Amiri" w:cs="Amiri"/>
          <w:color w:val="111111"/>
          <w:sz w:val="28"/>
          <w:sz w:val="28"/>
          <w:szCs w:val="28"/>
          <w:rtl w:val="true"/>
          <w:lang w:bidi="ar-SA"/>
        </w:rPr>
        <w:t>مَنْ تَوَكَّلَ عَلَيْهِ كَفَاهُ وَ مَنْ سَأَلَهُ أَعْطاهُ وَ مَنْ أَقْرَضَهُ قَضَاهُ وَ مَنْ شَكَرَهُ جَزاه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آن کس که بر او توکل کند خداوند مشکلاتش را کفایت می کند و هرکس از او چیزی بخواهد به او عطا می نماید آن کس که به او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باز می گرداند و آن کس را که شکر نعمتش را به جا آورد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توکل به این معناست که کارهای خود را با این باور انجام دهی که نیرویی پنهان تو را می بیند و همه چیز را در جهان هستی تدبیر می 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تعبیر به قرض در مورد انفاق به مستمندان یا به خاطر آن است که خداوند کفیل آن هاست و هرکس چیزی به آن ها بدهد گویی به خدا داده یا به خاطر آن است که نهایت لطف خود را نشان دهد تا مایه تشویق همگان گردد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إِنِّي تَوَكَّلْتُ عَلَى اللَّهِ رَبِّي وَرَبِّكُم</w:t>
      </w:r>
      <w:r>
        <w:rPr>
          <w:rStyle w:val="FootnoteAnchor"/>
          <w:rtl w:val="true"/>
        </w:rPr>
        <w:footnoteReference w:id="336"/>
      </w:r>
      <w:r>
        <w:rPr>
          <w:rFonts w:ascii="IRNazanin" w:hAnsi="IRNazanin" w:eastAsia="IRNazanin"/>
          <w:color w:val="111111"/>
          <w:sz w:val="28"/>
          <w:sz w:val="28"/>
          <w:szCs w:val="28"/>
          <w:rtl w:val="true"/>
          <w:lang w:bidi="fa-IR"/>
        </w:rPr>
        <w:t>من بر خدای یکتا که پروردگار من و پروردگار شماست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تُقْرِضُوا اللَّهَ قَرْضاً حَسَناً يُضاعِفَهُ لَكُمْ وَيَغْفِرْ لَكُمْ ﴾ </w:t>
      </w:r>
      <w:r>
        <w:rPr>
          <w:rStyle w:val="FootnoteAnchor"/>
          <w:rtl w:val="true"/>
        </w:rPr>
        <w:footnoteReference w:id="337"/>
      </w:r>
      <w:r>
        <w:rPr>
          <w:rFonts w:ascii="IRNazanin" w:hAnsi="IRNazanin" w:eastAsia="IRNazanin"/>
          <w:color w:val="111111"/>
          <w:sz w:val="28"/>
          <w:sz w:val="28"/>
          <w:szCs w:val="28"/>
          <w:rtl w:val="true"/>
          <w:lang w:bidi="fa-IR"/>
        </w:rPr>
        <w:t>اگر به خدا قرض الحسنه دهید برایتان دو برابرش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لَأَزِيدَنَّكُم</w:t>
      </w:r>
      <w:r>
        <w:rPr>
          <w:rStyle w:val="FootnoteAnchor"/>
          <w:rtl w:val="true"/>
        </w:rPr>
        <w:footnoteReference w:id="338"/>
      </w:r>
      <w:r>
        <w:rPr>
          <w:rFonts w:ascii="IRNazanin" w:hAnsi="IRNazanin" w:eastAsia="IRNazanin"/>
          <w:color w:val="111111"/>
          <w:sz w:val="28"/>
          <w:sz w:val="28"/>
          <w:szCs w:val="28"/>
          <w:rtl w:val="true"/>
          <w:lang w:bidi="fa-IR"/>
        </w:rPr>
        <w:t>و پروردگارتان اعلام کرد که اگر مرا سپاس گویید، بر نعمت شما می افزایم</w:t>
      </w:r>
      <w:r>
        <w:rPr>
          <w:rFonts w:eastAsia="IRNazanin" w:cs="IRNazanin"/>
          <w:color w:val="111111"/>
          <w:sz w:val="28"/>
          <w:szCs w:val="28"/>
          <w:rtl w:val="true"/>
          <w:lang w:bidi="fa-IR"/>
        </w:rPr>
        <w:t>.</w:t>
      </w:r>
    </w:p>
    <w:p>
      <w:pPr>
        <w:pStyle w:val="Heading3"/>
        <w:numPr>
          <w:ilvl w:val="2"/>
          <w:numId w:val="1"/>
        </w:numPr>
        <w:rPr/>
      </w:pPr>
      <w:bookmarkStart w:id="518" w:name="__RefHeading___Toc5657727_2320776876"/>
      <w:bookmarkStart w:id="519" w:name="_Toc207"/>
      <w:bookmarkEnd w:id="518"/>
      <w:r>
        <w:rPr/>
        <w:t>2</w:t>
      </w:r>
      <w:r>
        <w:rPr>
          <w:rtl w:val="true"/>
        </w:rPr>
        <w:t xml:space="preserve">. </w:t>
      </w:r>
      <w:r>
        <w:rPr>
          <w:rtl w:val="true"/>
        </w:rPr>
        <w:t>وظایف بندگی</w:t>
      </w:r>
      <w:bookmarkEnd w:id="519"/>
    </w:p>
    <w:p>
      <w:pPr>
        <w:pStyle w:val="Heading4"/>
        <w:numPr>
          <w:ilvl w:val="3"/>
          <w:numId w:val="1"/>
        </w:numPr>
        <w:rPr/>
      </w:pPr>
      <w:bookmarkStart w:id="520" w:name="__RefHeading___Toc5657729_2320776876"/>
      <w:bookmarkStart w:id="521" w:name="_Toc208"/>
      <w:bookmarkEnd w:id="520"/>
      <w:r>
        <w:rPr/>
        <w:t>1</w:t>
      </w:r>
      <w:r>
        <w:rPr>
          <w:rtl w:val="true"/>
        </w:rPr>
        <w:t xml:space="preserve">. </w:t>
      </w:r>
      <w:r>
        <w:rPr/>
        <w:t>2</w:t>
      </w:r>
      <w:r>
        <w:rPr>
          <w:rtl w:val="true"/>
        </w:rPr>
        <w:t xml:space="preserve">. </w:t>
      </w:r>
      <w:r>
        <w:rPr>
          <w:rtl w:val="true"/>
        </w:rPr>
        <w:t>حسابگر خویش</w:t>
      </w:r>
      <w:bookmarkEnd w:id="5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زِنُوا أَنْفُسَكُمْ مِنْ قَبْلِ أَنْ تُوزَنُوا وَحاسِبُوهَا مِنْ قَبْلِ أَنْ تُحَاسَبُوا</w:t>
      </w:r>
      <w:r>
        <w:rPr>
          <w:rStyle w:val="FootnoteAnchor"/>
          <w:rtl w:val="true"/>
        </w:rPr>
        <w:footnoteReference w:id="339"/>
      </w:r>
      <w:bookmarkStart w:id="522" w:name="pg20329_260975"/>
    </w:p>
    <w:p>
      <w:pPr>
        <w:pStyle w:val="BookText"/>
        <w:rPr/>
      </w:pPr>
      <w:bookmarkEnd w:id="522"/>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وزن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خود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شما را وزن کنند و به حساب خود برسید پیش از آن که شما را به پای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وزن کردن نفوس در دنیا رسیدگی به اعمال و تطبیق دادن آن ها بر ترازوی عدالت است؛ یعنی دقیقاً حد وسط امور را که از افراط و تفریط به دور است مراعات کنند؛ زیرا دو طرف افراط و تفریط به منزله دو کفه ترازو هستند که اگر یکی از دو طرف فزونی یابد، در طرف دیگر نقصان پدید می آید و زیان حتمی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وَنَضَعُ الْمَوازِينَ الْقِسْطَ لِيَوْمِ الْقِيامَة</w:t>
      </w:r>
      <w:r>
        <w:rPr>
          <w:rStyle w:val="FootnoteAnchor"/>
          <w:rtl w:val="true"/>
        </w:rPr>
        <w:footnoteReference w:id="341"/>
      </w:r>
      <w:r>
        <w:rPr>
          <w:rFonts w:ascii="IRNazanin" w:hAnsi="IRNazanin" w:eastAsia="IRNazanin"/>
          <w:color w:val="111111"/>
          <w:sz w:val="28"/>
          <w:sz w:val="28"/>
          <w:szCs w:val="28"/>
          <w:rtl w:val="true"/>
          <w:lang w:bidi="fa-IR"/>
        </w:rPr>
        <w:t>روز قيامت ترازوهای عدل را برپا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مُوسَى إِنِّي عُذْتُ بِرَبِّي وَرَبِّكُمْ مِنْ كُلِّ مُتَكَبِّر لا يُؤْمِنُ بِيَوْمِ الْحِسَابِ</w:t>
      </w:r>
      <w:r>
        <w:rPr>
          <w:rStyle w:val="FootnoteAnchor"/>
          <w:rtl w:val="true"/>
        </w:rPr>
        <w:footnoteReference w:id="342"/>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می برم از هر متکبری که به روز حساب ایمان نمی آورد</w:t>
      </w:r>
      <w:r>
        <w:rPr>
          <w:rFonts w:eastAsia="IRNazanin" w:cs="IRNazanin"/>
          <w:color w:val="111111"/>
          <w:sz w:val="28"/>
          <w:szCs w:val="28"/>
          <w:rtl w:val="true"/>
          <w:lang w:bidi="fa-IR"/>
        </w:rPr>
        <w:t>.»</w:t>
      </w:r>
    </w:p>
    <w:p>
      <w:pPr>
        <w:pStyle w:val="Heading4"/>
        <w:numPr>
          <w:ilvl w:val="3"/>
          <w:numId w:val="1"/>
        </w:numPr>
        <w:rPr/>
      </w:pPr>
      <w:bookmarkStart w:id="523" w:name="__RefHeading___Toc5657731_2320776876"/>
      <w:bookmarkStart w:id="524" w:name="_Toc209"/>
      <w:bookmarkEnd w:id="523"/>
      <w:r>
        <w:rPr/>
        <w:t>2</w:t>
      </w:r>
      <w:r>
        <w:rPr>
          <w:rtl w:val="true"/>
        </w:rPr>
        <w:t xml:space="preserve">. </w:t>
      </w:r>
      <w:r>
        <w:rPr/>
        <w:t>2</w:t>
      </w:r>
      <w:r>
        <w:rPr>
          <w:rtl w:val="true"/>
        </w:rPr>
        <w:t xml:space="preserve">. </w:t>
      </w:r>
      <w:r>
        <w:rPr>
          <w:rtl w:val="true"/>
        </w:rPr>
        <w:t>استفاده از فرصت ها</w:t>
      </w:r>
      <w:bookmarkEnd w:id="524"/>
    </w:p>
    <w:p>
      <w:pPr>
        <w:pStyle w:val="BookText"/>
        <w:rPr/>
      </w:pPr>
      <w:r>
        <w:rPr>
          <w:rFonts w:ascii="Amiri" w:hAnsi="Amiri" w:eastAsia="Amiri" w:cs="Amiri"/>
          <w:color w:val="111111"/>
          <w:sz w:val="28"/>
          <w:sz w:val="28"/>
          <w:szCs w:val="28"/>
          <w:rtl w:val="true"/>
          <w:lang w:bidi="ar-SA"/>
        </w:rPr>
        <w:t>وَ تَنَفَّسُوا قَبْلَ ضيقِ الْخِناقِ</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تا راه نفس گرفته نشده است، تنفس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این است که فرصت را غنیمت دانید و قبل از این که نفس به گلو برسد عمل صالح انجام بدهید و به دستور خدا عمل نمایید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تنفس را به عنوان کنایه از مبادرت به اعمال صالح علم و عمل و خودسازی و تقوا ذکر فرموده و ضیق خناق اشاره به مرگ است</w:t>
      </w:r>
      <w:r>
        <w:rPr>
          <w:rFonts w:eastAsia="IRNazanin" w:cs="IRNazanin"/>
          <w:color w:val="111111"/>
          <w:sz w:val="28"/>
          <w:szCs w:val="28"/>
          <w:rtl w:val="true"/>
          <w:lang w:bidi="fa-IR"/>
        </w:rPr>
        <w:t xml:space="preserve">. </w:t>
      </w:r>
      <w:r>
        <w:rPr>
          <w:rStyle w:val="FootnoteAnchor"/>
          <w:rtl w:val="true"/>
        </w:rPr>
        <w:footnoteReference w:id="344"/>
      </w:r>
      <w:bookmarkStart w:id="525" w:name="pg20329_260976"/>
    </w:p>
    <w:p>
      <w:pPr>
        <w:pStyle w:val="BookText"/>
        <w:rPr/>
      </w:pPr>
      <w:bookmarkEnd w:id="525"/>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تنفس</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شایسته</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w:t>
      </w:r>
    </w:p>
    <w:p>
      <w:pPr>
        <w:pStyle w:val="BookText"/>
        <w:rPr/>
      </w:pP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نفس کشیدن باعث نشاط و شادی جسم می شود، انجام کار شایسته باعث نشاط و شادی 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تصریحیه</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خناق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گلوگیر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ریسمان است برای مرگ استعاره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ریسمان گلوگیر با مرگ این است که در هر دو صورت از ریسمان گلوگیر و مرگ برای انسان امکان انجام عمل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مرگ</w:t>
      </w:r>
    </w:p>
    <w:p>
      <w:pPr>
        <w:pStyle w:val="BookText"/>
        <w:rPr/>
      </w:pPr>
      <w:r>
        <w:rPr>
          <w:rFonts w:ascii="Amiri" w:hAnsi="Amiri" w:eastAsia="Amiri" w:cs="Amiri"/>
          <w:color w:val="111111"/>
          <w:sz w:val="28"/>
          <w:sz w:val="28"/>
          <w:szCs w:val="28"/>
          <w:rtl w:val="true"/>
          <w:lang w:bidi="ar-SA"/>
        </w:rPr>
        <w:t>وَ انْقادُوا قَبْلَ عُنْفِ الرِّياقِ</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پیش از آن که شما را وادار به تسلیم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فرشته قبض روح با جاذبه ای ناپسند و غیر مطلوب به سراغ انسان گناهکار می آید</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526" w:name="__RefHeading___Toc5657733_2320776876"/>
      <w:bookmarkStart w:id="527" w:name="_Toc210"/>
      <w:bookmarkEnd w:id="526"/>
      <w:r>
        <w:rPr/>
        <w:t>2</w:t>
      </w:r>
      <w:r>
        <w:rPr>
          <w:rtl w:val="true"/>
        </w:rPr>
        <w:t xml:space="preserve">. </w:t>
      </w:r>
      <w:r>
        <w:rPr/>
        <w:t>4</w:t>
      </w:r>
      <w:r>
        <w:rPr>
          <w:rtl w:val="true"/>
        </w:rPr>
        <w:t xml:space="preserve">. </w:t>
      </w:r>
      <w:r>
        <w:rPr>
          <w:rtl w:val="true"/>
        </w:rPr>
        <w:t>واعظ خویشتن باشد</w:t>
      </w:r>
      <w:bookmarkEnd w:id="5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 مَنْ لَمْ يُعَنْ عَلى نَفْسِهِ حَتَّى يَكُونَ لَهُ مِنْهَا وَاعِظُ وَ رَاجِرٌ لَمْ يَكُنْ لَهُ مِنْ</w:t>
      </w:r>
    </w:p>
    <w:p>
      <w:pPr>
        <w:pStyle w:val="BookText"/>
        <w:rPr/>
      </w:pPr>
      <w:r>
        <w:rPr>
          <w:rFonts w:ascii="Amiri" w:hAnsi="Amiri" w:eastAsia="Amiri" w:cs="Amiri"/>
          <w:color w:val="111111"/>
          <w:sz w:val="28"/>
          <w:sz w:val="28"/>
          <w:szCs w:val="28"/>
          <w:rtl w:val="true"/>
          <w:lang w:bidi="ar-SA"/>
        </w:rPr>
        <w:t>غَيْرِها رَاجِرٌ وَلا واعِظُ</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بدانید کسی که بر ضد هوای نفسش کمک نشود تا واعظ و رادعی از درون جانش برای او فراهم گردد، مانع و واعظی از غیر خودش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سرچشمه هدایت ها باید از درون جان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انسان تصمیم بر احیای وجدانش بگیرد و امدادهای الهی به سر راغش بیاید و در اینجاست که انسان آماده پذیرش سخنان انبیا و اولیا و پیام حق از هر واعظی می شود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0329_260979"/>
      <w:bookmarkStart w:id="529" w:name="pg20329_260979"/>
      <w:bookmarkEnd w:id="529"/>
    </w:p>
    <w:p>
      <w:pPr>
        <w:pStyle w:val="Heading2"/>
        <w:numPr>
          <w:ilvl w:val="1"/>
          <w:numId w:val="1"/>
        </w:numPr>
        <w:rPr/>
      </w:pPr>
      <w:bookmarkStart w:id="530" w:name="pg20329_260979"/>
      <w:bookmarkStart w:id="531" w:name="__RefHeading___Toc5657735_2320776876"/>
      <w:bookmarkStart w:id="532" w:name="_Toc211"/>
      <w:bookmarkEnd w:id="530"/>
      <w:bookmarkEnd w:id="531"/>
      <w:r>
        <w:rPr>
          <w:rtl w:val="true"/>
        </w:rPr>
        <w:t xml:space="preserve">خطبه </w:t>
      </w:r>
      <w:r>
        <w:rPr/>
        <w:t>91</w:t>
      </w:r>
      <w:bookmarkEnd w:id="532"/>
    </w:p>
    <w:p>
      <w:pPr>
        <w:pStyle w:val="Heading3"/>
        <w:numPr>
          <w:ilvl w:val="2"/>
          <w:numId w:val="1"/>
        </w:numPr>
        <w:rPr/>
      </w:pPr>
      <w:bookmarkStart w:id="533" w:name="__RefHeading___Toc5657737_2320776876"/>
      <w:bookmarkStart w:id="534" w:name="_Toc212"/>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 xml:space="preserve">ویژگی حکمت الهی در دست امام علیه السلام </w:t>
      </w:r>
      <w:r>
        <w:rPr>
          <w:rStyle w:val="FootnoteAnchor"/>
          <w:rtl w:val="true"/>
        </w:rPr>
        <w:footnoteReference w:id="349"/>
      </w:r>
    </w:p>
    <w:p>
      <w:pPr>
        <w:pStyle w:val="Heading3"/>
        <w:numPr>
          <w:ilvl w:val="2"/>
          <w:numId w:val="1"/>
        </w:numPr>
        <w:rPr/>
      </w:pPr>
      <w:bookmarkStart w:id="535" w:name="__RefHeading___Toc5657739_2320776876"/>
      <w:bookmarkStart w:id="536" w:name="_Toc213"/>
      <w:bookmarkEnd w:id="535"/>
      <w:r>
        <w:rPr>
          <w:rtl w:val="true"/>
        </w:rPr>
        <w:t>پیشگفتار خطبه</w:t>
      </w:r>
      <w:bookmarkEnd w:id="5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اشباح معروف است و یکی از خطبه های با عظمت امام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نقل کرده است که امیرالمؤمنین علیه السلام این خطبه را روی منبر کوفه ایراد فرمود به این صورت که مردی آمد و گفت یا امیرالمؤمنین خدا را برای ما آن چنان توصیف فرما که گویی او را با چشم می بینیم تا بر محبت و معرفت خود به خدا بیفزاییم امام علیه السلام بر افروخت و ندا داد که مردم برای نماز جمع شوند پس بالای منبر رفت در حالی که غضبناک بود و رنگش تغییر کرده بود این خطبه را ایراد فرمود</w:t>
      </w:r>
      <w:r>
        <w:rPr>
          <w:rFonts w:eastAsia="IRNazanin" w:cs="IRNazanin"/>
          <w:color w:val="111111"/>
          <w:sz w:val="28"/>
          <w:szCs w:val="28"/>
          <w:rtl w:val="true"/>
          <w:lang w:bidi="fa-IR"/>
        </w:rPr>
        <w:t xml:space="preserve">. </w:t>
      </w:r>
      <w:r>
        <w:rPr>
          <w:rStyle w:val="FootnoteAnchor"/>
          <w:rtl w:val="true"/>
        </w:rPr>
        <w:footnoteReference w:id="350"/>
      </w:r>
      <w:bookmarkStart w:id="537" w:name="pg20329_260980"/>
    </w:p>
    <w:p>
      <w:pPr>
        <w:pStyle w:val="BookText"/>
        <w:rPr/>
      </w:pPr>
      <w:bookmarkEnd w:id="537"/>
      <w:r>
        <w:rPr>
          <w:rFonts w:ascii="Amiri" w:hAnsi="Amiri" w:eastAsia="Amiri" w:cs="Amiri"/>
          <w:color w:val="111111"/>
          <w:sz w:val="28"/>
          <w:sz w:val="28"/>
          <w:szCs w:val="28"/>
          <w:rtl w:val="true"/>
          <w:lang w:bidi="ar-SA"/>
        </w:rPr>
        <w:t>الْحَمْدُ لِلَّهِ الَّذِي لَا يَفِرُهُ الْمَنْعُ وَالْجُمُودُ وَ لَا يُكْدِيهِ الْإِعْطَاءُ وَالْجُودُ إِذْ كُلُّ مُعْطٍ مُنْتَقِصُ سِوَاهُ وَكُلُّ مَانِعِ مَذْمُومٌ مَا خَلَاهُ وَ هُوَ الْمَنَّانُ بِفَوَائِدِ النِّعَمِ وَ عَوَائِدِ الْمَزِيدِ وَ الْقِسَمِ عِيَالُهُ الْخَلَائِقُ ضَمِنَ أَرْزَاقَهُمْ وَ قَدَّرَ أَقْوَاتَهُمْ وَ نَهَجَ سَبِيلَ الرَّاغِبِينَ إِلَيْهِ وَالطَّالِبِينَ مَا لَدَيْهِ وَ لَيْسَ بِمَا سُئِلَ بِأَجْوَدَ مِنْهُ بِمَا لَمْ يُسْأَلُ الْأَوَّلُ الَّذِي لَمْ يَكُنْ لَهُ قَبْلُ فَيَكُونَ شَيْءٍ قَبْلَهُ وَالآخِرُ الَّذِي لَيْسَ لَهُ بَعْدُ فَيَكُونَ شَيْءٌ بَعْدَهُ وَالرَّادِعُ أَنَاسِيَّ الْأَبْصَارِ عَنْ أَنْ تَنَالَهُ أَوْ تُدْرِكَهُ مَا اخْتَلَفَ عَلَيْهِ دَهْرٌ فَيَخْتَلِفَ مِنْهُ الْحَالُ وَ لَا كَانَ فِي مَكَانٍ فَيَجُوزَ عَلَيْهِ الانْتِقَالُ وَ لَوْ وَهَبَ مَا تَنَفَّسَتْ عَنْهُ مَعَادِنُ الْجِبَالِ وَ ضَحِكَتْ عَنْهُ أَصْدَافُ الْبِحَارِ مِنْ فِلِنَّ اللُّجَيْنِ وَ الْعِقْيَانِ وَنُثَارَةِ الدُّرِّ وَ حَصِيدِ الْمَرْجَانِ مَا أَثَرَ ذَلِكَ فِي جُودِهِ وَ لَا أَنْفَدَ سَعَةَ مَا عِنْدَهُ وَلَكَانَ عِنْدَهُ مِنْ ذَخَائِرِ الْأَنْعَامِ مَا لَا تُنْفِدُهُ مَطَالِبُ الْأَنَامِ لِأَنَّهُ الْجَوَادُ الَّذِي لَا يَغِيضُهُ سُوَّالُ السَّائِلِينَ وَلَا يُبْخِلُهُ إِلْحَاحُ الْمُلِحِينَ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5657741_2320776876"/>
      <w:bookmarkStart w:id="539" w:name="_Toc214"/>
      <w:bookmarkEnd w:id="538"/>
      <w:r>
        <w:rPr/>
        <w:t>1</w:t>
      </w:r>
      <w:r>
        <w:rPr>
          <w:rtl w:val="true"/>
        </w:rPr>
        <w:t xml:space="preserve">. </w:t>
      </w:r>
      <w:r>
        <w:rPr>
          <w:rtl w:val="true"/>
        </w:rPr>
        <w:t>صفات خداوند</w:t>
      </w:r>
      <w:bookmarkEnd w:id="539"/>
    </w:p>
    <w:p>
      <w:pPr>
        <w:pStyle w:val="Heading4"/>
        <w:numPr>
          <w:ilvl w:val="3"/>
          <w:numId w:val="1"/>
        </w:numPr>
        <w:rPr/>
      </w:pPr>
      <w:bookmarkStart w:id="540" w:name="__RefHeading___Toc5657743_2320776876"/>
      <w:bookmarkStart w:id="541" w:name="_Toc215"/>
      <w:bookmarkEnd w:id="540"/>
      <w:r>
        <w:rPr/>
        <w:t>1</w:t>
      </w:r>
      <w:r>
        <w:rPr>
          <w:rtl w:val="true"/>
        </w:rPr>
        <w:t xml:space="preserve">. </w:t>
      </w:r>
      <w:r>
        <w:rPr/>
        <w:t>1</w:t>
      </w:r>
      <w:r>
        <w:rPr>
          <w:rtl w:val="true"/>
        </w:rPr>
        <w:t xml:space="preserve">. </w:t>
      </w:r>
      <w:r>
        <w:rPr>
          <w:rtl w:val="true"/>
        </w:rPr>
        <w:t>حمد خداوند</w:t>
      </w:r>
      <w:bookmarkEnd w:id="541"/>
    </w:p>
    <w:p>
      <w:pPr>
        <w:pStyle w:val="BookText"/>
        <w:rPr/>
      </w:pPr>
      <w:r>
        <w:rPr>
          <w:rFonts w:ascii="Amiri" w:hAnsi="Amiri" w:eastAsia="Amiri" w:cs="Amiri"/>
          <w:color w:val="111111"/>
          <w:sz w:val="28"/>
          <w:sz w:val="28"/>
          <w:szCs w:val="28"/>
          <w:rtl w:val="true"/>
          <w:lang w:bidi="ar-SA"/>
        </w:rPr>
        <w:t>الْحَمْدُ لِلَّهِ الَّذِى لا يَفِرُهُ الْمَنْعُ وَالْجُمُودُ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سپاس خدای را که نبخشیدن و بخل ورزیدن بر ثروتش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ابتدای خطبه با حمد و سپاس الهی شروع شده است خداوند این طور نیست که اگر نعمت های خود را به بندگان بدهد از او کم شود و اگر ندهد زیادتر شود</w:t>
      </w:r>
      <w:r>
        <w:rPr>
          <w:rFonts w:eastAsia="IRNazanin" w:cs="IRNazanin"/>
          <w:color w:val="111111"/>
          <w:sz w:val="28"/>
          <w:szCs w:val="28"/>
          <w:rtl w:val="true"/>
          <w:lang w:bidi="fa-IR"/>
        </w:rPr>
        <w:t>.</w:t>
      </w:r>
    </w:p>
    <w:p>
      <w:pPr>
        <w:pStyle w:val="Heading4"/>
        <w:numPr>
          <w:ilvl w:val="3"/>
          <w:numId w:val="1"/>
        </w:numPr>
        <w:rPr/>
      </w:pPr>
      <w:bookmarkStart w:id="542" w:name="__RefHeading___Toc5657745_2320776876"/>
      <w:bookmarkStart w:id="543" w:name="_Toc216"/>
      <w:bookmarkEnd w:id="542"/>
      <w:r>
        <w:rPr/>
        <w:t>1</w:t>
      </w:r>
      <w:r>
        <w:rPr>
          <w:rtl w:val="true"/>
        </w:rPr>
        <w:t xml:space="preserve">. </w:t>
      </w:r>
      <w:r>
        <w:rPr/>
        <w:t>2</w:t>
      </w:r>
      <w:r>
        <w:rPr>
          <w:rtl w:val="true"/>
        </w:rPr>
        <w:t xml:space="preserve">. </w:t>
      </w:r>
      <w:r>
        <w:rPr>
          <w:rtl w:val="true"/>
        </w:rPr>
        <w:t>جود و بخشش بی انتهای خداوند</w:t>
      </w:r>
      <w:bookmarkEnd w:id="543"/>
    </w:p>
    <w:p>
      <w:pPr>
        <w:pStyle w:val="Heading5"/>
        <w:numPr>
          <w:ilvl w:val="4"/>
          <w:numId w:val="1"/>
        </w:numPr>
        <w:rPr/>
      </w:pPr>
      <w:bookmarkStart w:id="544" w:name="__RefHeading___Toc5657747_2320776876"/>
      <w:bookmarkStart w:id="545" w:name="_Toc217"/>
      <w:bookmarkEnd w:id="544"/>
      <w:r>
        <w:rPr>
          <w:rtl w:val="true"/>
        </w:rPr>
        <w:t>اشاره</w:t>
      </w:r>
      <w:bookmarkEnd w:id="5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يكديهِ الإِعْطاءُ وَالْجُودُ</w:t>
      </w:r>
      <w:r>
        <w:rPr>
          <w:rStyle w:val="FootnoteAnchor"/>
          <w:rtl w:val="true"/>
        </w:rPr>
        <w:footnoteReference w:id="352"/>
      </w:r>
      <w:r>
        <w:rPr>
          <w:rFonts w:ascii="IRNazanin" w:hAnsi="IRNazanin" w:eastAsia="IRNazanin"/>
          <w:color w:val="111111"/>
          <w:sz w:val="28"/>
          <w:sz w:val="28"/>
          <w:szCs w:val="28"/>
          <w:rtl w:val="true"/>
          <w:lang w:bidi="fa-IR"/>
        </w:rPr>
        <w:t xml:space="preserve"> و 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دستش نمی نماید</w:t>
      </w:r>
      <w:r>
        <w:rPr>
          <w:rFonts w:eastAsia="IRNazanin" w:cs="IRNazanin"/>
          <w:color w:val="111111"/>
          <w:sz w:val="28"/>
          <w:szCs w:val="28"/>
          <w:rtl w:val="true"/>
          <w:lang w:bidi="fa-IR"/>
        </w:rPr>
        <w:t xml:space="preserve">. </w:t>
      </w:r>
      <w:bookmarkStart w:id="546" w:name="pg20329_260981"/>
    </w:p>
    <w:p>
      <w:pPr>
        <w:pStyle w:val="BookText"/>
        <w:rPr/>
      </w:pPr>
      <w:bookmarkEnd w:id="54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دارایی، غنا و ثروتمندی خداوند با خودداری از بذل و بخشش زیاد نمی شود؛ برخلاف ثروت و دارایی انسان ها که با نبخشیدن فزونی می یابد؛ بنابراین درباره خداوند دلیلی بر منع از بخشش وجود ندارد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الْمَالُ تَنْقُصُهُ النَّفَقَةُ وَالْعِلْمُ يَزْكو عَلَى الْإِنْفَاقِ</w:t>
      </w:r>
      <w:r>
        <w:rPr>
          <w:rStyle w:val="FootnoteAnchor"/>
          <w:rtl w:val="true"/>
        </w:rPr>
        <w:footnoteReference w:id="354"/>
      </w:r>
      <w:r>
        <w:rPr>
          <w:rFonts w:ascii="IRNazanin" w:hAnsi="IRNazanin" w:eastAsia="IRNazanin"/>
          <w:color w:val="111111"/>
          <w:sz w:val="28"/>
          <w:sz w:val="28"/>
          <w:szCs w:val="28"/>
          <w:rtl w:val="true"/>
          <w:lang w:bidi="fa-IR"/>
        </w:rPr>
        <w:t>ثروت با خرج کردن، کم می شود و دانش با در اختیار دیگران گذاشتن زیاد می شود</w:t>
      </w:r>
      <w:r>
        <w:rPr>
          <w:rFonts w:eastAsia="IRNazanin" w:cs="IRNazanin"/>
          <w:color w:val="111111"/>
          <w:sz w:val="28"/>
          <w:szCs w:val="28"/>
          <w:rtl w:val="true"/>
          <w:lang w:bidi="fa-IR"/>
        </w:rPr>
        <w:t>.</w:t>
      </w:r>
    </w:p>
    <w:p>
      <w:pPr>
        <w:pStyle w:val="Heading5"/>
        <w:numPr>
          <w:ilvl w:val="4"/>
          <w:numId w:val="1"/>
        </w:numPr>
        <w:rPr/>
      </w:pPr>
      <w:bookmarkStart w:id="547" w:name="__RefHeading___Toc5657749_2320776876"/>
      <w:bookmarkStart w:id="548" w:name="_Toc218"/>
      <w:bookmarkEnd w:id="547"/>
      <w:r>
        <w:rPr/>
        <w:t>1</w:t>
      </w:r>
      <w:r>
        <w:rPr>
          <w:rtl w:val="true"/>
        </w:rPr>
        <w:t xml:space="preserve">. </w:t>
      </w:r>
      <w:r>
        <w:rPr/>
        <w:t>2</w:t>
      </w:r>
      <w:r>
        <w:rPr>
          <w:rtl w:val="true"/>
        </w:rPr>
        <w:t xml:space="preserve">. </w:t>
      </w:r>
      <w:r>
        <w:rPr/>
        <w:t>1</w:t>
      </w:r>
      <w:r>
        <w:rPr>
          <w:rtl w:val="true"/>
        </w:rPr>
        <w:t xml:space="preserve">. </w:t>
      </w:r>
      <w:r>
        <w:rPr>
          <w:rtl w:val="true"/>
        </w:rPr>
        <w:t>دلیل بخشش خداوند</w:t>
      </w:r>
      <w:bookmarkEnd w:id="548"/>
    </w:p>
    <w:p>
      <w:pPr>
        <w:pStyle w:val="BookText"/>
        <w:rPr/>
      </w:pPr>
      <w:r>
        <w:rPr>
          <w:rFonts w:ascii="Amiri" w:hAnsi="Amiri" w:eastAsia="Amiri" w:cs="Amiri"/>
          <w:color w:val="111111"/>
          <w:sz w:val="28"/>
          <w:sz w:val="28"/>
          <w:szCs w:val="28"/>
          <w:rtl w:val="true"/>
          <w:lang w:bidi="ar-SA"/>
        </w:rPr>
        <w:t>إِذْ كلَّ مُعْط مُنْتَقَصَ سِواهُ وَ كُلُّ مَانِعَ مَذْمُومٌ مَا خَلاهُ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زیرا هر بخشنده ای جز او ثروتش کم می شود و هرکس جز او از بخشش دست باز دارد، شایسته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فردی که صاحب ثروت بوده و حاضر به عطا و بخشش نباشد در نظر مردم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خداوند از روی بخل نیست بلکه از روی حکمت و مصلحت به افرادی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قدسی می خوانیم </w:t>
      </w:r>
      <w:r>
        <w:rPr>
          <w:rFonts w:ascii="Amiri" w:hAnsi="Amiri" w:eastAsia="Amiri" w:cs="Amiri"/>
          <w:color w:val="111111"/>
          <w:sz w:val="28"/>
          <w:sz w:val="28"/>
          <w:szCs w:val="28"/>
          <w:rtl w:val="true"/>
          <w:lang w:bidi="ar-SA"/>
        </w:rPr>
        <w:t>یا عِبَادِی لَوْ أَنَّ أَوَّلَكُمْ وَ آخِرَكُمْ وَإِنْسَكُمْ وَ جِنَّكُمْ، قَامُوا فِي صَعِيدٍ وَاحِدٍ، فَسَأَلُونِي فَأَعْطَيْتُ كُلَّ إِنْسَان مَسْأَلَتَهُ ما نَقَصَ ذَلِكَ مِمَّا عِنْدِى شَيْئاً إِلا كَما يَنْقُصُ الْمَخِيطُ إِذَا دَخَلَ الْبَحْر</w:t>
      </w:r>
      <w:r>
        <w:rPr>
          <w:rStyle w:val="FootnoteAnchor"/>
          <w:rtl w:val="true"/>
        </w:rPr>
        <w:footnoteReference w:id="356"/>
      </w:r>
      <w:r>
        <w:rPr>
          <w:rFonts w:ascii="IRNazanin" w:hAnsi="IRNazanin" w:eastAsia="IRNazanin"/>
          <w:color w:val="111111"/>
          <w:sz w:val="28"/>
          <w:sz w:val="28"/>
          <w:szCs w:val="28"/>
          <w:rtl w:val="true"/>
          <w:lang w:bidi="fa-IR"/>
        </w:rPr>
        <w:t>اى بندگان من اگر اوّلین و آخرین شما، انسان ها و پریان، همه در میدان وسیعی بایستند و از من تقاضای زیادی کنند و به هرکس آن چه همه این ها چیزی از خزاین من کم نمی کند مگر به آن مقدار که سوزن بخواهد، بدهم، را وارد دریا کنند و بیرون آورند</w:t>
      </w:r>
      <w:r>
        <w:rPr>
          <w:rFonts w:eastAsia="IRNazanin" w:cs="IRNazanin"/>
          <w:color w:val="111111"/>
          <w:sz w:val="28"/>
          <w:szCs w:val="28"/>
          <w:rtl w:val="true"/>
          <w:lang w:bidi="fa-IR"/>
        </w:rPr>
        <w:t xml:space="preserve">. </w:t>
      </w:r>
      <w:bookmarkStart w:id="549" w:name="pg20329_260982"/>
    </w:p>
    <w:p>
      <w:pPr>
        <w:pStyle w:val="BookText"/>
        <w:rPr/>
      </w:pPr>
      <w:bookmarkEnd w:id="549"/>
      <w:r>
        <w:rPr>
          <w:rFonts w:ascii="IRNazanin" w:hAnsi="IRNazanin" w:eastAsia="IRNazanin"/>
          <w:color w:val="111111"/>
          <w:sz w:val="28"/>
          <w:sz w:val="28"/>
          <w:szCs w:val="28"/>
          <w:rtl w:val="true"/>
          <w:lang w:bidi="fa-IR"/>
        </w:rPr>
        <w:t>در حدیث قدسی دیگر می خوانیم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عِبَادِي مَنْ لَا يُصْلِحُهُ إِلَّا الْغِنَى فَلَوْ أَفْقَرْتُهُ لَأَفْسَدَه ذَلِک</w:t>
      </w:r>
      <w:r>
        <w:rPr>
          <w:rStyle w:val="FootnoteAnchor"/>
          <w:rtl w:val="true"/>
        </w:rPr>
        <w:footnoteReference w:id="357"/>
      </w:r>
      <w:r>
        <w:rPr>
          <w:rFonts w:ascii="IRNazanin" w:hAnsi="IRNazanin" w:eastAsia="IRNazanin"/>
          <w:color w:val="111111"/>
          <w:sz w:val="28"/>
          <w:sz w:val="28"/>
          <w:szCs w:val="28"/>
          <w:rtl w:val="true"/>
          <w:lang w:bidi="fa-IR"/>
        </w:rPr>
        <w:t>بعضی از بندگان من هستند که صلاح آن ها در آن است که نیازمند باشند و اگر آنان را غنی سازم، فاسد می شوند</w:t>
      </w:r>
      <w:r>
        <w:rPr>
          <w:rFonts w:eastAsia="IRNazanin" w:cs="IRNazanin"/>
          <w:color w:val="111111"/>
          <w:sz w:val="28"/>
          <w:szCs w:val="28"/>
          <w:rtl w:val="true"/>
          <w:lang w:bidi="fa-IR"/>
        </w:rPr>
        <w:t>.</w:t>
      </w:r>
    </w:p>
    <w:p>
      <w:pPr>
        <w:pStyle w:val="Heading4"/>
        <w:numPr>
          <w:ilvl w:val="3"/>
          <w:numId w:val="1"/>
        </w:numPr>
        <w:rPr/>
      </w:pPr>
      <w:bookmarkStart w:id="550" w:name="__RefHeading___Toc5657751_2320776876"/>
      <w:bookmarkStart w:id="551" w:name="_Toc219"/>
      <w:bookmarkEnd w:id="550"/>
      <w:r>
        <w:rPr/>
        <w:t>1</w:t>
      </w:r>
      <w:r>
        <w:rPr>
          <w:rtl w:val="true"/>
        </w:rPr>
        <w:t xml:space="preserve">. </w:t>
      </w:r>
      <w:r>
        <w:rPr/>
        <w:t>3</w:t>
      </w:r>
      <w:r>
        <w:rPr>
          <w:rtl w:val="true"/>
        </w:rPr>
        <w:t xml:space="preserve">. </w:t>
      </w:r>
      <w:r>
        <w:rPr>
          <w:rtl w:val="true"/>
        </w:rPr>
        <w:t>بخشش های خدا و تقدیر روزی ها</w:t>
      </w:r>
      <w:bookmarkEnd w:id="551"/>
    </w:p>
    <w:p>
      <w:pPr>
        <w:pStyle w:val="BookText"/>
        <w:rPr/>
      </w:pPr>
      <w:r>
        <w:rPr>
          <w:rFonts w:ascii="Amiri" w:hAnsi="Amiri" w:eastAsia="Amiri" w:cs="Amiri"/>
          <w:color w:val="111111"/>
          <w:sz w:val="28"/>
          <w:sz w:val="28"/>
          <w:szCs w:val="28"/>
          <w:rtl w:val="true"/>
          <w:lang w:bidi="ar-SA"/>
        </w:rPr>
        <w:t>وَ هُوَ الْمَنَّانُ بِفَوائِدِ النِّعَمِ وَ عَوائِدِ الْمَزِيدِ وَالْقِسَمِ</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قسمت به معنای تقسیم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بخشنده انواع نعمت ها و افزون کننده درآمدها و بهره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نعمت های فراوانی به بندگان بخشیده و به کسانی که از او حاجت می خواهند و کسانی که چنین نمی کنند به هر دو نعمت می دهد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بِفَوائِدِ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و هرگونه نعمت مادی و معنوی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اضافه از قبیل اضافهٔ صفت به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الْمَزيدِ وَ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مردم بدان ها نیازمندند و برای زندگی آن ها ضرورت دارد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بَنِي إِسْرائيلَ اذْكُرُوا نِعْمَتِيَ الَّتى أَنْعَمْتُ عَلَيْكُمْ</w:t>
      </w:r>
      <w:r>
        <w:rPr>
          <w:rStyle w:val="FootnoteAnchor"/>
          <w:rtl w:val="true"/>
        </w:rPr>
        <w:footnoteReference w:id="361"/>
      </w:r>
      <w:r>
        <w:rPr>
          <w:rFonts w:ascii="IRNazanin" w:hAnsi="IRNazanin" w:eastAsia="IRNazanin"/>
          <w:color w:val="111111"/>
          <w:sz w:val="28"/>
          <w:sz w:val="28"/>
          <w:szCs w:val="28"/>
          <w:rtl w:val="true"/>
          <w:lang w:bidi="fa-IR"/>
        </w:rPr>
        <w:t>ای فرزندان اسرائیل، نعمت هایم را که بر شما ارزانی داشتم به یاد آرید</w:t>
      </w:r>
      <w:r>
        <w:rPr>
          <w:rFonts w:eastAsia="IRNazanin" w:cs="IRNazanin"/>
          <w:color w:val="111111"/>
          <w:sz w:val="28"/>
          <w:szCs w:val="28"/>
          <w:rtl w:val="true"/>
          <w:lang w:bidi="fa-IR"/>
        </w:rPr>
        <w:t>.</w:t>
      </w:r>
    </w:p>
    <w:p>
      <w:pPr>
        <w:pStyle w:val="Heading4"/>
        <w:numPr>
          <w:ilvl w:val="3"/>
          <w:numId w:val="1"/>
        </w:numPr>
        <w:rPr/>
      </w:pPr>
      <w:bookmarkStart w:id="552" w:name="__RefHeading___Toc5657753_2320776876"/>
      <w:bookmarkStart w:id="553" w:name="_Toc220"/>
      <w:bookmarkEnd w:id="552"/>
      <w:r>
        <w:rPr/>
        <w:t>1</w:t>
      </w:r>
      <w:r>
        <w:rPr>
          <w:rtl w:val="true"/>
        </w:rPr>
        <w:t xml:space="preserve">. </w:t>
      </w:r>
      <w:r>
        <w:rPr/>
        <w:t>4</w:t>
      </w:r>
      <w:r>
        <w:rPr>
          <w:rtl w:val="true"/>
        </w:rPr>
        <w:t xml:space="preserve">. </w:t>
      </w:r>
      <w:r>
        <w:rPr>
          <w:rtl w:val="true"/>
        </w:rPr>
        <w:t>خداوند روزی دهنده بندگان</w:t>
      </w:r>
      <w:bookmarkEnd w:id="5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عِيالُهُ الْخَلائِقُ، ضَمِنَ أَرْزاقَهُمْ</w:t>
      </w:r>
      <w:r>
        <w:rPr>
          <w:rFonts w:ascii="IRNazanin" w:hAnsi="IRNazanin" w:eastAsia="IRNazanin"/>
          <w:color w:val="111111"/>
          <w:sz w:val="28"/>
          <w:sz w:val="28"/>
          <w:szCs w:val="28"/>
          <w:rtl w:val="true"/>
          <w:lang w:bidi="fa-IR"/>
        </w:rPr>
        <w:t xml:space="preserve"> همه بندگان، جیره خوار اویند و روزی همۀ آن ها را تضمین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اشاره به محبت و عنایت پروردگار به بندگان است و از سوی دیگر مقدمه ای است برای بیان تضمین روزی آن ها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بشر یعنی آن هایی که مخارجشان بر عهده اوست و در رابطه با خداوند یعنی همه موجودات جاندار که روزی می خورند و خلق یعنی همه مخلوقات نان خور و روزی خوار او و محتاج به او هستند و خداوند روزی آن ها را ضامن شده و رزق آنان را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363"/>
      </w:r>
      <w:r>
        <w:rPr>
          <w:rFonts w:ascii="IRNazanin" w:hAnsi="IRNazanin" w:eastAsia="IRNazanin"/>
          <w:color w:val="111111"/>
          <w:sz w:val="28"/>
          <w:sz w:val="28"/>
          <w:szCs w:val="28"/>
          <w:rtl w:val="true"/>
          <w:lang w:bidi="fa-IR"/>
        </w:rPr>
        <w:t>و هرکس تقوای الهی پیشه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يَرْزُقُ مَنْ يَشَاءُ بِغَيْرِ حِساب﴾ </w:t>
      </w:r>
      <w:r>
        <w:rPr>
          <w:rStyle w:val="FootnoteAnchor"/>
          <w:rtl w:val="true"/>
        </w:rPr>
        <w:footnoteReference w:id="364"/>
      </w:r>
      <w:r>
        <w:rPr>
          <w:rFonts w:ascii="IRNazanin" w:hAnsi="IRNazanin" w:eastAsia="IRNazanin"/>
          <w:color w:val="111111"/>
          <w:sz w:val="28"/>
          <w:sz w:val="28"/>
          <w:szCs w:val="28"/>
          <w:rtl w:val="true"/>
          <w:lang w:bidi="fa-IR"/>
        </w:rPr>
        <w:t>و خدا به هرکس بخواهد بی شمار روزی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فَانْتَشِرُوا فِي الْأَرْضِ وَابْتَغُوا مِنْ فَضْلِ الله</w:t>
      </w:r>
      <w:r>
        <w:rPr>
          <w:rStyle w:val="FootnoteAnchor"/>
          <w:rtl w:val="true"/>
        </w:rPr>
        <w:footnoteReference w:id="365"/>
      </w:r>
      <w:r>
        <w:rPr>
          <w:rFonts w:ascii="IRNazanin" w:hAnsi="IRNazanin" w:eastAsia="IRNazanin"/>
          <w:color w:val="111111"/>
          <w:sz w:val="28"/>
          <w:sz w:val="28"/>
          <w:szCs w:val="28"/>
          <w:rtl w:val="true"/>
          <w:lang w:bidi="fa-IR"/>
        </w:rPr>
        <w:t>در زمین پراکنده شوید و رزق خدا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خدا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مشابهت این است که عیال شخص، کسانی هستند که آن ها را در محلی جمع کرده، نیازمندی آن ها را و آن چه به حال آن ها مناسب باشد،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خلق هم در رابطه با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آفریده و تحت توجهات خود قرار داده تا سعادتشان را در زندگی این دنیا و آن دنیا تأمین کند</w:t>
      </w:r>
      <w:r>
        <w:rPr>
          <w:rFonts w:eastAsia="IRNazanin" w:cs="IRNazanin"/>
          <w:color w:val="111111"/>
          <w:sz w:val="28"/>
          <w:szCs w:val="28"/>
          <w:rtl w:val="true"/>
          <w:lang w:bidi="fa-IR"/>
        </w:rPr>
        <w:t xml:space="preserve">. </w:t>
      </w:r>
      <w:bookmarkStart w:id="554" w:name="pg20329_260984"/>
    </w:p>
    <w:p>
      <w:pPr>
        <w:pStyle w:val="Heading4"/>
        <w:numPr>
          <w:ilvl w:val="3"/>
          <w:numId w:val="1"/>
        </w:numPr>
        <w:rPr/>
      </w:pPr>
      <w:bookmarkStart w:id="555" w:name="__RefHeading___Toc5657755_2320776876"/>
      <w:bookmarkStart w:id="556" w:name="_Toc221"/>
      <w:bookmarkEnd w:id="554"/>
      <w:bookmarkEnd w:id="555"/>
      <w:r>
        <w:rPr/>
        <w:t>1</w:t>
      </w:r>
      <w:r>
        <w:rPr>
          <w:rtl w:val="true"/>
        </w:rPr>
        <w:t xml:space="preserve">. </w:t>
      </w:r>
      <w:r>
        <w:rPr/>
        <w:t>5</w:t>
      </w:r>
      <w:r>
        <w:rPr>
          <w:rtl w:val="true"/>
        </w:rPr>
        <w:t xml:space="preserve">. </w:t>
      </w:r>
      <w:r>
        <w:rPr>
          <w:rtl w:val="true"/>
        </w:rPr>
        <w:t>مقدّر کردن روزی بندگان</w:t>
      </w:r>
      <w:bookmarkEnd w:id="556"/>
    </w:p>
    <w:p>
      <w:pPr>
        <w:pStyle w:val="BookText"/>
        <w:rPr/>
      </w:pPr>
      <w:r>
        <w:rPr>
          <w:rFonts w:ascii="Amiri" w:hAnsi="Amiri" w:eastAsia="Amiri" w:cs="Amiri"/>
          <w:color w:val="111111"/>
          <w:sz w:val="28"/>
          <w:sz w:val="28"/>
          <w:szCs w:val="28"/>
          <w:rtl w:val="true"/>
          <w:lang w:bidi="ar-SA"/>
        </w:rPr>
        <w:t>وَ قَدَّرَ أَقْواتَهُمْ</w:t>
      </w:r>
      <w:r>
        <w:rPr>
          <w:rStyle w:val="FootnoteAnchor"/>
          <w:rtl w:val="true"/>
        </w:rPr>
        <w:footnoteReference w:id="366"/>
      </w:r>
      <w:r>
        <w:rPr>
          <w:rFonts w:ascii="IRNazanin" w:hAnsi="IRNazanin" w:eastAsia="IRNazanin"/>
          <w:color w:val="111111"/>
          <w:sz w:val="28"/>
          <w:sz w:val="28"/>
          <w:szCs w:val="28"/>
          <w:rtl w:val="true"/>
          <w:lang w:bidi="fa-IR"/>
        </w:rPr>
        <w:t xml:space="preserve"> و قوت آن ها را معین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مقدّر خداوند برای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تمام چیزهایی است که از کم و زیاد در لوح محفوظ ثبت و ضبط شده است و تحقق آن ها تخلّف ناپذیر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قُدِرَ عَلَيْهِ رِزْقُهُ فَلْيُنْفِقْ مِمَّا آتاه الله</w:t>
      </w:r>
      <w:r>
        <w:rPr>
          <w:rStyle w:val="FootnoteAnchor"/>
          <w:rtl w:val="true"/>
        </w:rPr>
        <w:footnoteReference w:id="368"/>
      </w:r>
      <w:r>
        <w:rPr>
          <w:rFonts w:ascii="IRNazanin" w:hAnsi="IRNazanin" w:eastAsia="IRNazanin"/>
          <w:color w:val="111111"/>
          <w:sz w:val="28"/>
          <w:sz w:val="28"/>
          <w:szCs w:val="28"/>
          <w:rtl w:val="true"/>
          <w:lang w:bidi="fa-IR"/>
        </w:rPr>
        <w:t>خدا هیچ کسی را مگر به آن اندازه که به او رزق داده است مکلّف نمی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 وَ أَدْخَلَ عَلَى أَهْلِ بَيْتٍ سُرُوراً</w:t>
      </w:r>
      <w:r>
        <w:rPr>
          <w:rStyle w:val="FootnoteAnchor"/>
          <w:rtl w:val="true"/>
        </w:rPr>
        <w:footnoteReference w:id="369"/>
      </w:r>
      <w:r>
        <w:rPr>
          <w:rFonts w:ascii="IRNazanin" w:hAnsi="IRNazanin" w:eastAsia="IRNazanin"/>
          <w:color w:val="111111"/>
          <w:sz w:val="28"/>
          <w:sz w:val="28"/>
          <w:szCs w:val="28"/>
          <w:rtl w:val="true"/>
          <w:lang w:bidi="fa-IR"/>
        </w:rPr>
        <w:t>مخلوق عيال خدا هستند و محبوب ترین آن ها نزد خدا کسی است که به عیال خدا سود دهد و به خانواده شادی رساند</w:t>
      </w:r>
      <w:r>
        <w:rPr>
          <w:rFonts w:eastAsia="IRNazanin" w:cs="IRNazanin"/>
          <w:color w:val="111111"/>
          <w:sz w:val="28"/>
          <w:szCs w:val="28"/>
          <w:rtl w:val="true"/>
          <w:lang w:bidi="fa-IR"/>
        </w:rPr>
        <w:t>.</w:t>
      </w:r>
    </w:p>
    <w:p>
      <w:pPr>
        <w:pStyle w:val="Heading4"/>
        <w:numPr>
          <w:ilvl w:val="3"/>
          <w:numId w:val="1"/>
        </w:numPr>
        <w:rPr/>
      </w:pPr>
      <w:bookmarkStart w:id="557" w:name="__RefHeading___Toc5657757_2320776876"/>
      <w:bookmarkStart w:id="558" w:name="_Toc222"/>
      <w:bookmarkEnd w:id="557"/>
      <w:r>
        <w:rPr/>
        <w:t>1</w:t>
      </w:r>
      <w:r>
        <w:rPr>
          <w:rtl w:val="true"/>
        </w:rPr>
        <w:t xml:space="preserve">. </w:t>
      </w:r>
      <w:r>
        <w:rPr/>
        <w:t>6</w:t>
      </w:r>
      <w:r>
        <w:rPr>
          <w:rtl w:val="true"/>
        </w:rPr>
        <w:t xml:space="preserve">. </w:t>
      </w:r>
      <w:r>
        <w:rPr>
          <w:rtl w:val="true"/>
        </w:rPr>
        <w:t>راهگشای راه جویان</w:t>
      </w:r>
      <w:bookmarkEnd w:id="558"/>
    </w:p>
    <w:p>
      <w:pPr>
        <w:pStyle w:val="BookText"/>
        <w:rPr/>
      </w:pPr>
      <w:r>
        <w:rPr>
          <w:rFonts w:ascii="Amiri" w:hAnsi="Amiri" w:eastAsia="Amiri" w:cs="Amiri"/>
          <w:color w:val="111111"/>
          <w:sz w:val="28"/>
          <w:sz w:val="28"/>
          <w:szCs w:val="28"/>
          <w:rtl w:val="true"/>
          <w:lang w:bidi="ar-SA"/>
        </w:rPr>
        <w:t>وَ نَهَجَ سَبيلَ الرّاغِبينَ إِلَيْهِ والطَّالِبينَ ما لَدَيْهِ</w:t>
      </w:r>
      <w:r>
        <w:rPr>
          <w:rStyle w:val="FootnoteAnchor"/>
          <w:rtl w:val="true"/>
        </w:rPr>
        <w:footnoteReference w:id="370"/>
      </w:r>
      <w:r>
        <w:rPr>
          <w:rFonts w:ascii="IRNazanin" w:hAnsi="IRNazanin" w:eastAsia="IRNazanin"/>
          <w:color w:val="111111"/>
          <w:sz w:val="28"/>
          <w:sz w:val="28"/>
          <w:szCs w:val="28"/>
          <w:rtl w:val="true"/>
          <w:lang w:bidi="fa-IR"/>
        </w:rPr>
        <w:t xml:space="preserve"> راه مشتاقان و جویندگان پاداشش را هموار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وعده ها و بشارت های خدا را به بهشت و نعمت های آن پذیرفته اند و طالب سعادت ابدی هستند خداوند نیز راه را برای رسیدن آن ها به سعادت ابدی روشن و واضح کرده است</w:t>
      </w:r>
      <w:r>
        <w:rPr>
          <w:rFonts w:eastAsia="IRNazanin" w:cs="IRNazanin"/>
          <w:color w:val="111111"/>
          <w:sz w:val="28"/>
          <w:szCs w:val="28"/>
          <w:rtl w:val="true"/>
          <w:lang w:bidi="fa-IR"/>
        </w:rPr>
        <w:t xml:space="preserve">. </w:t>
      </w:r>
      <w:bookmarkStart w:id="559" w:name="pg20329_260985"/>
    </w:p>
    <w:p>
      <w:pPr>
        <w:pStyle w:val="Heading4"/>
        <w:numPr>
          <w:ilvl w:val="3"/>
          <w:numId w:val="1"/>
        </w:numPr>
        <w:rPr/>
      </w:pPr>
      <w:bookmarkStart w:id="560" w:name="__RefHeading___Toc5657759_2320776876"/>
      <w:bookmarkStart w:id="561" w:name="_Toc223"/>
      <w:bookmarkEnd w:id="559"/>
      <w:bookmarkEnd w:id="560"/>
      <w:r>
        <w:rPr/>
        <w:t>1</w:t>
      </w:r>
      <w:r>
        <w:rPr>
          <w:rtl w:val="true"/>
        </w:rPr>
        <w:t xml:space="preserve">. </w:t>
      </w:r>
      <w:r>
        <w:rPr/>
        <w:t>7</w:t>
      </w:r>
      <w:r>
        <w:rPr>
          <w:rtl w:val="true"/>
        </w:rPr>
        <w:t xml:space="preserve">. </w:t>
      </w:r>
      <w:r>
        <w:rPr>
          <w:rtl w:val="true"/>
        </w:rPr>
        <w:t>سخاوتمندی همیشگی</w:t>
      </w:r>
      <w:bookmarkEnd w:id="561"/>
    </w:p>
    <w:p>
      <w:pPr>
        <w:pStyle w:val="BookText"/>
        <w:rPr/>
      </w:pPr>
      <w:r>
        <w:rPr>
          <w:rFonts w:ascii="Amiri" w:hAnsi="Amiri" w:eastAsia="Amiri" w:cs="Amiri"/>
          <w:color w:val="111111"/>
          <w:sz w:val="28"/>
          <w:sz w:val="28"/>
          <w:szCs w:val="28"/>
          <w:rtl w:val="true"/>
          <w:lang w:bidi="ar-SA"/>
        </w:rPr>
        <w:t>وَ لَيْسَ بِما سُئِلَ بِأَجْوَدَ مِنْهُ بِما لَمْ يُسْأَلْ</w:t>
      </w:r>
      <w:r>
        <w:rPr>
          <w:rFonts w:ascii="IRNazanin" w:hAnsi="IRNazanin" w:eastAsia="IRNazanin"/>
          <w:color w:val="111111"/>
          <w:sz w:val="28"/>
          <w:sz w:val="28"/>
          <w:szCs w:val="28"/>
          <w:rtl w:val="true"/>
          <w:lang w:bidi="fa-IR"/>
        </w:rPr>
        <w:t xml:space="preserve"> چنان نیست که سخاوتمندی خداوند در آن جا که از وی چیزی بخواهند بیشتر از موقعی باشد که از او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جود و بخشش خداوند بر اساس لیاقت ها و شایستگی هاست، نه بر حسب اصرارها و تقاضاها و اگر دعا یکی از اسباب نعمتهای الهی است به خاطر آن است که دعا کننده اگر شرایط دعا را فراهم سازد شایستگی و لیاقتش افزایش می یابد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جمله حضرت به این معنا نیست که ترک دعا و نیایش کنیم، بلکه باید دعا کرد ولی این طور هم نیست که خدا خواسته سؤال کنندگان را بدهد و دیگران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همۀ بندگان و مخلوق خود جود و کرم دارد</w:t>
      </w:r>
      <w:r>
        <w:rPr>
          <w:rFonts w:eastAsia="IRNazanin" w:cs="IRNazanin"/>
          <w:color w:val="111111"/>
          <w:sz w:val="28"/>
          <w:szCs w:val="28"/>
          <w:rtl w:val="true"/>
          <w:lang w:bidi="fa-IR"/>
        </w:rPr>
        <w:t>.</w:t>
      </w:r>
    </w:p>
    <w:p>
      <w:pPr>
        <w:pStyle w:val="Heading4"/>
        <w:numPr>
          <w:ilvl w:val="3"/>
          <w:numId w:val="1"/>
        </w:numPr>
        <w:rPr/>
      </w:pPr>
      <w:bookmarkStart w:id="562" w:name="__RefHeading___Toc5657761_2320776876"/>
      <w:bookmarkStart w:id="563" w:name="_Toc224"/>
      <w:bookmarkEnd w:id="562"/>
      <w:r>
        <w:rPr/>
        <w:t>1</w:t>
      </w:r>
      <w:r>
        <w:rPr>
          <w:rtl w:val="true"/>
        </w:rPr>
        <w:t xml:space="preserve">. </w:t>
      </w:r>
      <w:r>
        <w:rPr/>
        <w:t>8</w:t>
      </w:r>
      <w:r>
        <w:rPr>
          <w:rtl w:val="true"/>
        </w:rPr>
        <w:t xml:space="preserve">. </w:t>
      </w:r>
      <w:r>
        <w:rPr>
          <w:rtl w:val="true"/>
        </w:rPr>
        <w:t>ازلی و ابدی</w:t>
      </w:r>
      <w:bookmarkEnd w:id="563"/>
    </w:p>
    <w:p>
      <w:pPr>
        <w:pStyle w:val="BookText"/>
        <w:rPr/>
      </w:pPr>
      <w:r>
        <w:rPr>
          <w:rFonts w:ascii="Amiri" w:hAnsi="Amiri" w:eastAsia="Amiri" w:cs="Amiri"/>
          <w:color w:val="111111"/>
          <w:sz w:val="28"/>
          <w:sz w:val="28"/>
          <w:szCs w:val="28"/>
          <w:rtl w:val="true"/>
          <w:lang w:bidi="ar-SA"/>
        </w:rPr>
        <w:t>الاَوَّلُ الَّذِى لَمْ يَكُنْ لَهُ قَبْلُ فَيَكُونَ شَيْءٍ قَبْلَهُ وَ الْأَخِرُ الَّذِي لَيْسَ لَهُ بَعْدٌ فَيَكُونَ شَيْءٌ بَعْدَهُ</w:t>
      </w:r>
      <w:r>
        <w:rPr>
          <w:rFonts w:ascii="IRNazanin" w:hAnsi="IRNazanin" w:eastAsia="IRNazanin"/>
          <w:color w:val="111111"/>
          <w:sz w:val="28"/>
          <w:sz w:val="28"/>
          <w:szCs w:val="28"/>
          <w:rtl w:val="true"/>
          <w:lang w:bidi="fa-IR"/>
        </w:rPr>
        <w:t xml:space="preserve"> او آغازی است که قبل ندارد تا پیش از او چیزی باشد و پایانی است که بعد ندارد تا پس از او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خداوند فوق زمان است و چنین نیست که بگوییم از فلان زمان بوده و تا فلان زمان هم خواهد بود؛ یعنی چنان اولی است که برای او قبلی وجود ندارد و چنان آخری است که برای او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وَالآخِرُ وَ الظَّاهِرُ وَ الْباطِنُ وَ هُوَ بِكُلِّ شَيْءٍ عَليم</w:t>
      </w:r>
      <w:r>
        <w:rPr>
          <w:rStyle w:val="FootnoteAnchor"/>
          <w:rtl w:val="true"/>
        </w:rPr>
        <w:footnoteReference w:id="372"/>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وُجُودُهُ قَبْلَ الْقَبْلِ فِى أَزَلِ الأَزَالِ وَ بَقَاؤُهُ بَعْدَ الْبَعْدِ مِنْ غَيْرِ انْتِقَالِ وَ لَا زَوَال</w:t>
      </w:r>
      <w:r>
        <w:rPr>
          <w:rStyle w:val="FootnoteAnchor"/>
          <w:rtl w:val="true"/>
        </w:rPr>
        <w:footnoteReference w:id="373"/>
      </w:r>
      <w:r>
        <w:rPr>
          <w:rFonts w:ascii="IRNazanin" w:hAnsi="IRNazanin" w:eastAsia="IRNazanin"/>
          <w:color w:val="111111"/>
          <w:sz w:val="28"/>
          <w:sz w:val="28"/>
          <w:szCs w:val="28"/>
          <w:rtl w:val="true"/>
          <w:lang w:bidi="fa-IR"/>
        </w:rPr>
        <w:t>وجود خداوندی پیش از پیش در ازل ازل ها بوده و بقایش بعد از بعد بدون انتقال از حالی به حالی دیگر و بدون زوال خواهد بود</w:t>
      </w:r>
      <w:r>
        <w:rPr>
          <w:rFonts w:eastAsia="IRNazanin" w:cs="IRNazanin"/>
          <w:color w:val="111111"/>
          <w:sz w:val="28"/>
          <w:szCs w:val="28"/>
          <w:rtl w:val="true"/>
          <w:lang w:bidi="fa-IR"/>
        </w:rPr>
        <w:t xml:space="preserve">. </w:t>
      </w:r>
      <w:bookmarkStart w:id="564" w:name="pg20329_260986"/>
    </w:p>
    <w:p>
      <w:pPr>
        <w:pStyle w:val="Heading4"/>
        <w:numPr>
          <w:ilvl w:val="3"/>
          <w:numId w:val="1"/>
        </w:numPr>
        <w:rPr/>
      </w:pPr>
      <w:bookmarkStart w:id="565" w:name="__RefHeading___Toc5657763_2320776876"/>
      <w:bookmarkStart w:id="566" w:name="_Toc225"/>
      <w:bookmarkEnd w:id="564"/>
      <w:bookmarkEnd w:id="565"/>
      <w:r>
        <w:rPr/>
        <w:t>1</w:t>
      </w:r>
      <w:r>
        <w:rPr>
          <w:rtl w:val="true"/>
        </w:rPr>
        <w:t xml:space="preserve">. </w:t>
      </w:r>
      <w:r>
        <w:rPr/>
        <w:t>9</w:t>
      </w:r>
      <w:r>
        <w:rPr>
          <w:rtl w:val="true"/>
        </w:rPr>
        <w:t xml:space="preserve">. </w:t>
      </w:r>
      <w:r>
        <w:rPr>
          <w:rtl w:val="true"/>
        </w:rPr>
        <w:t>نادیدنی با چشم سر</w:t>
      </w:r>
      <w:bookmarkEnd w:id="566"/>
    </w:p>
    <w:p>
      <w:pPr>
        <w:pStyle w:val="BookText"/>
        <w:rPr/>
      </w:pPr>
      <w:r>
        <w:rPr>
          <w:rFonts w:ascii="Amiri" w:hAnsi="Amiri" w:eastAsia="Amiri" w:cs="Amiri"/>
          <w:color w:val="111111"/>
          <w:sz w:val="28"/>
          <w:sz w:val="28"/>
          <w:szCs w:val="28"/>
          <w:rtl w:val="true"/>
          <w:lang w:bidi="ar-SA"/>
        </w:rPr>
        <w:t>وَالرَّادِعُ أَناسِيَّ الأَبْصَارِ عَنْ أَنْ تَنالَهُ أَوْ تُدْرِكَهُ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مردمک چشم ها را از مشاهده خود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ذات خداوند برتر از آن است که با چشم ظاهر یا باطن دیده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خداوند ساختمان وجودی انسان را به گونه ای آفریده است که برای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چشم سر ببیند یا ذات خداوند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Style w:val="FootnoteAnchor"/>
          <w:rtl w:val="true"/>
        </w:rPr>
        <w:footnoteReference w:id="376"/>
      </w:r>
      <w:r>
        <w:rPr>
          <w:rFonts w:ascii="IRNazanin" w:hAnsi="IRNazanin" w:eastAsia="IRNazanin"/>
          <w:color w:val="111111"/>
          <w:sz w:val="28"/>
          <w:sz w:val="28"/>
          <w:szCs w:val="28"/>
          <w:rtl w:val="true"/>
          <w:lang w:bidi="fa-IR"/>
        </w:rPr>
        <w:t>چشم ها او را در نمی یابند و اوست که دیدگان را در می یابد و او لطیف آگاه است</w:t>
      </w:r>
      <w:r>
        <w:rPr>
          <w:rFonts w:eastAsia="IRNazanin" w:cs="IRNazanin"/>
          <w:color w:val="111111"/>
          <w:sz w:val="28"/>
          <w:szCs w:val="28"/>
          <w:rtl w:val="true"/>
          <w:lang w:bidi="fa-IR"/>
        </w:rPr>
        <w:t>.</w:t>
      </w:r>
    </w:p>
    <w:p>
      <w:pPr>
        <w:pStyle w:val="Heading4"/>
        <w:numPr>
          <w:ilvl w:val="3"/>
          <w:numId w:val="1"/>
        </w:numPr>
        <w:rPr/>
      </w:pPr>
      <w:bookmarkStart w:id="567" w:name="__RefHeading___Toc5657765_2320776876"/>
      <w:bookmarkStart w:id="568" w:name="_Toc226"/>
      <w:bookmarkEnd w:id="567"/>
      <w:r>
        <w:rPr/>
        <w:t>1</w:t>
      </w:r>
      <w:r>
        <w:rPr>
          <w:rtl w:val="true"/>
        </w:rPr>
        <w:t xml:space="preserve">. </w:t>
      </w:r>
      <w:r>
        <w:rPr/>
        <w:t>10</w:t>
      </w:r>
      <w:r>
        <w:rPr>
          <w:rtl w:val="true"/>
        </w:rPr>
        <w:t xml:space="preserve">. </w:t>
      </w:r>
      <w:r>
        <w:rPr>
          <w:rtl w:val="true"/>
        </w:rPr>
        <w:t>فرازمان بودن خداوند</w:t>
      </w:r>
      <w:bookmarkEnd w:id="568"/>
    </w:p>
    <w:p>
      <w:pPr>
        <w:pStyle w:val="BookText"/>
        <w:rPr/>
      </w:pPr>
      <w:r>
        <w:rPr>
          <w:rFonts w:ascii="Amiri" w:hAnsi="Amiri" w:eastAsia="Amiri" w:cs="Amiri"/>
          <w:color w:val="111111"/>
          <w:sz w:val="28"/>
          <w:sz w:val="28"/>
          <w:szCs w:val="28"/>
          <w:rtl w:val="true"/>
          <w:lang w:bidi="ar-SA"/>
        </w:rPr>
        <w:t>مَا اخْتَلَفَ عَلَيْهِ دَهْرُ فَيَخْتَلِفَ مِنْهُ الْحالُ</w:t>
      </w:r>
      <w:r>
        <w:rPr>
          <w:rFonts w:ascii="IRNazanin" w:hAnsi="IRNazanin" w:eastAsia="IRNazanin"/>
          <w:color w:val="111111"/>
          <w:sz w:val="28"/>
          <w:sz w:val="28"/>
          <w:szCs w:val="28"/>
          <w:rtl w:val="true"/>
          <w:lang w:bidi="fa-IR"/>
        </w:rPr>
        <w:t xml:space="preserve"> زمانی بر او نگذشته تا از گذر زمان حالش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دهر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 در خدا راه ندارد و در او ایجاد اختلاف نمی کند برای این که زمان مقدار حرکت و حرکت مربوط به اجسام است و خداوند فوق جسم است؛ از این رو خداوند فوق زمان است و اگر زمان در خدا راه داشت پس حالات خداوند هم به وسیلهٔ زمان اختلاف پیدا می کرد و در هر زمان به حالت خاصی بود</w:t>
      </w:r>
      <w:r>
        <w:rPr>
          <w:rFonts w:eastAsia="IRNazanin" w:cs="IRNazanin"/>
          <w:color w:val="111111"/>
          <w:sz w:val="28"/>
          <w:szCs w:val="28"/>
          <w:rtl w:val="true"/>
          <w:lang w:bidi="fa-IR"/>
        </w:rPr>
        <w:t xml:space="preserve">. </w:t>
      </w:r>
      <w:bookmarkStart w:id="569" w:name="pg20329_260987"/>
    </w:p>
    <w:p>
      <w:pPr>
        <w:pStyle w:val="Heading4"/>
        <w:numPr>
          <w:ilvl w:val="3"/>
          <w:numId w:val="1"/>
        </w:numPr>
        <w:rPr/>
      </w:pPr>
      <w:bookmarkStart w:id="570" w:name="__RefHeading___Toc5657767_2320776876"/>
      <w:bookmarkStart w:id="571" w:name="_Toc227"/>
      <w:bookmarkEnd w:id="569"/>
      <w:bookmarkEnd w:id="570"/>
      <w:r>
        <w:rPr/>
        <w:t>1</w:t>
      </w:r>
      <w:r>
        <w:rPr>
          <w:rtl w:val="true"/>
        </w:rPr>
        <w:t xml:space="preserve">. </w:t>
      </w:r>
      <w:r>
        <w:rPr/>
        <w:t>11</w:t>
      </w:r>
      <w:r>
        <w:rPr>
          <w:rtl w:val="true"/>
        </w:rPr>
        <w:t xml:space="preserve">. </w:t>
      </w:r>
      <w:r>
        <w:rPr>
          <w:rtl w:val="true"/>
        </w:rPr>
        <w:t>لامکان بودن خداوند</w:t>
      </w:r>
      <w:bookmarkEnd w:id="571"/>
    </w:p>
    <w:p>
      <w:pPr>
        <w:pStyle w:val="BookText"/>
        <w:rPr/>
      </w:pPr>
      <w:r>
        <w:rPr>
          <w:rFonts w:ascii="Amiri" w:hAnsi="Amiri" w:eastAsia="Amiri" w:cs="Amiri"/>
          <w:color w:val="111111"/>
          <w:sz w:val="28"/>
          <w:sz w:val="28"/>
          <w:szCs w:val="28"/>
          <w:rtl w:val="true"/>
          <w:lang w:bidi="ar-SA"/>
        </w:rPr>
        <w:t>وَلا كَانَ في مَكان فَيَجُوزَ عَلَيْهِ الإِنْتِقال</w:t>
      </w:r>
      <w:r>
        <w:rPr>
          <w:rFonts w:ascii="IRNazanin" w:hAnsi="IRNazanin" w:eastAsia="IRNazanin"/>
          <w:color w:val="111111"/>
          <w:sz w:val="28"/>
          <w:sz w:val="28"/>
          <w:szCs w:val="28"/>
          <w:rtl w:val="true"/>
          <w:lang w:bidi="fa-IR"/>
        </w:rPr>
        <w:t xml:space="preserve"> و در مکانی نبوده که جابه جایی برای او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لازمه مکان داشتن هر چیزی جواز انتقال آن چیز به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مکان خاصی نیست؛ در غیر این صورت انتقال و جابه جایی بر او ممکن بود و چون مجرد است لازمه آن لامکان بودن است</w:t>
      </w:r>
      <w:r>
        <w:rPr>
          <w:rFonts w:eastAsia="IRNazanin" w:cs="IRNazanin"/>
          <w:color w:val="111111"/>
          <w:sz w:val="28"/>
          <w:szCs w:val="28"/>
          <w:rtl w:val="true"/>
          <w:lang w:bidi="fa-IR"/>
        </w:rPr>
        <w:t>.</w:t>
      </w:r>
    </w:p>
    <w:p>
      <w:pPr>
        <w:pStyle w:val="Heading4"/>
        <w:numPr>
          <w:ilvl w:val="3"/>
          <w:numId w:val="1"/>
        </w:numPr>
        <w:rPr/>
      </w:pPr>
      <w:bookmarkStart w:id="572" w:name="__RefHeading___Toc5657769_2320776876"/>
      <w:bookmarkStart w:id="573" w:name="_Toc228"/>
      <w:bookmarkEnd w:id="572"/>
      <w:r>
        <w:rPr/>
        <w:t>1</w:t>
      </w:r>
      <w:r>
        <w:rPr>
          <w:rtl w:val="true"/>
        </w:rPr>
        <w:t xml:space="preserve">. </w:t>
      </w:r>
      <w:r>
        <w:rPr/>
        <w:t>12</w:t>
      </w:r>
      <w:r>
        <w:rPr>
          <w:rtl w:val="true"/>
        </w:rPr>
        <w:t xml:space="preserve">. </w:t>
      </w:r>
      <w:r>
        <w:rPr>
          <w:rtl w:val="true"/>
        </w:rPr>
        <w:t>بخشش نامحدود خداوند</w:t>
      </w:r>
      <w:bookmarkEnd w:id="573"/>
    </w:p>
    <w:p>
      <w:pPr>
        <w:pStyle w:val="BookText"/>
        <w:rPr/>
      </w:pPr>
      <w:r>
        <w:rPr>
          <w:rFonts w:ascii="Amiri" w:hAnsi="Amiri" w:eastAsia="Amiri" w:cs="Amiri"/>
          <w:color w:val="111111"/>
          <w:sz w:val="28"/>
          <w:sz w:val="28"/>
          <w:szCs w:val="28"/>
          <w:rtl w:val="true"/>
          <w:lang w:bidi="ar-SA"/>
        </w:rPr>
        <w:t>وَ لَوْ وَهَبَ مَا تَنَفَّسَتْ عَنْهُ مَعادِن الْجِبَالِ وَ ضَحِكَتْ عَنْهُ اَصْدَافُ الْبِحارِ، مِنْ فِلِنَّ اللَّجَيْنِ وَالْعِقْيانِ وَ نُثَارَةِ الدُّرِّ وَ حَصِيدِ الْمَرْجَانِ، ما أَثَّرَ ذلِك فى جُودِهِ وَلَا أَنْفَدَ سَعَةَ مَا عِنْدَهُ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ها که مروارید درون آن به وجود می آید؛ جمع الصدف بالتحريك و هو غشاء 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 بها؛ به چیزهای معدنی که قابل استخراج است گفته می شود؛ بکسر الفاء و اللام و تشديد الزاء و كعتلّ 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أبيض تجعل منه القدور المفرغة أو خبث الحديد أو الحجارة أو جواهر الأرض كلّها أو ما ينفيه الكير من كلّ ما يذاب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بخل وا نمی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و ناب به طلایی گفته می شود که پس از ذوب شدن سنگ طلا قطره قطره به طور خالص جمع شده باشد؛ الذهب الخالص ويقال هو ما ينبت نباتاً وليس ممّا يحصل من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پراکندن است و از آن جا که دهانه صدف ها در دریاها شکافته می گردد و دانه ها به هر سو پراکنده می شود این تعبیر به کار رفته است؛ الدر ما تناثر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شده؛ حَصيدِ الْمَرْجان چیده شده های مرجان یا مرجان های چیده شده؛ یعنی مرجان گیاهی است که چیده و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 برد؛ تمام نمی کند؛ از مادۀ نفد به معنای پایان دادن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چه معادن کوه ها نفس زنان بیرون می ریزند و صدف های دریا خنده کنندگان از نقره خالص و طلای ناب ظاهر می سازند و در منثور و خوشۀ مرجان همه و همه را ببخشد، در جود و سخایش اثر نگذارد و وسعت نعمتش را پایان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معادن کوه ها اشاره دارد به بیرون افکندن معادن از درون آن ها به سبب ریزش ها زلزله ها و شکاف هایی که بر اثر گذشت زمان پیدا می شود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شکاف هایی است که در دهانه کوه ها پیدا می شود و مرواریدهای غلتان از آن بیرون می ریزد؛ همان گونه که انسان های زیبا به هنگام خندیدن دندان های همچون مرواریدشان نمایان می گردد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شرطیه و جواب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اتَّرَ ذلِک فی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خدا هرچه از خزانه غیبی خود به شما بدهد از نعمت های او کم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بیان است و بیان ابهام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تَنَفَّسَتْ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ضحک</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مانند دهان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داخل صدف مثل دندان ها هستند که وقتی نمایان می شوند مانند وقتی است که دهانی می خندد و دندان ها نمایان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مکنیه</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گیاه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هر چند حیوان دارای حسّ و حرکت است ولی او از نظر اتصال به زمین برای تغذیه و ریشه دار بودنش، شبیه گیاهان است و همچنان که گیاهان مثل گندم درو می شوند و دانه های گندم درخشندگی دارد مرواریدهای کوچک هم که از صدف چیده می شوند مثل چیده شدن گندم هستند و از طرفی این مرواریدها درخشندگی و تلألو دارند مثل دانه های گندم</w:t>
      </w:r>
      <w:r>
        <w:rPr>
          <w:rFonts w:eastAsia="IRNazanin" w:cs="IRNazanin"/>
          <w:color w:val="111111"/>
          <w:sz w:val="28"/>
          <w:szCs w:val="28"/>
          <w:rtl w:val="true"/>
          <w:lang w:bidi="fa-IR"/>
        </w:rPr>
        <w:t xml:space="preserve">. </w:t>
      </w:r>
      <w:bookmarkStart w:id="574" w:name="pg20329_260989"/>
    </w:p>
    <w:p>
      <w:pPr>
        <w:pStyle w:val="Heading4"/>
        <w:numPr>
          <w:ilvl w:val="3"/>
          <w:numId w:val="1"/>
        </w:numPr>
        <w:rPr/>
      </w:pPr>
      <w:bookmarkStart w:id="575" w:name="__RefHeading___Toc5657771_2320776876"/>
      <w:bookmarkStart w:id="576" w:name="_Toc229"/>
      <w:bookmarkEnd w:id="574"/>
      <w:bookmarkEnd w:id="575"/>
      <w:r>
        <w:rPr/>
        <w:t>1</w:t>
      </w:r>
      <w:r>
        <w:rPr>
          <w:rtl w:val="true"/>
        </w:rPr>
        <w:t xml:space="preserve">. </w:t>
      </w:r>
      <w:r>
        <w:rPr/>
        <w:t>13</w:t>
      </w:r>
      <w:r>
        <w:rPr>
          <w:rtl w:val="true"/>
        </w:rPr>
        <w:t xml:space="preserve">. </w:t>
      </w:r>
      <w:r>
        <w:rPr>
          <w:rtl w:val="true"/>
        </w:rPr>
        <w:t>صاحب ذخایر تمام نشدنی</w:t>
      </w:r>
      <w:bookmarkEnd w:id="576"/>
    </w:p>
    <w:p>
      <w:pPr>
        <w:pStyle w:val="Heading5"/>
        <w:numPr>
          <w:ilvl w:val="4"/>
          <w:numId w:val="1"/>
        </w:numPr>
        <w:rPr/>
      </w:pPr>
      <w:bookmarkStart w:id="577" w:name="__RefHeading___Toc5657773_2320776876"/>
      <w:bookmarkStart w:id="578" w:name="_Toc230"/>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وَ لَكَانَ عِنْدَهُ مِنْ ذَخائِرِ الإِنْعامِ ما لا تُنْفِدُهُ مَطالِبُ الأَنامِ</w:t>
      </w:r>
      <w:r>
        <w:rPr>
          <w:rStyle w:val="FootnoteAnchor"/>
          <w:rtl w:val="true"/>
        </w:rPr>
        <w:footnoteReference w:id="380"/>
      </w:r>
      <w:r>
        <w:rPr>
          <w:rFonts w:ascii="IRNazanin" w:hAnsi="IRNazanin" w:eastAsia="IRNazanin"/>
          <w:color w:val="111111"/>
          <w:sz w:val="28"/>
          <w:sz w:val="28"/>
          <w:szCs w:val="28"/>
          <w:rtl w:val="true"/>
          <w:lang w:bidi="fa-IR"/>
        </w:rPr>
        <w:t xml:space="preserve"> و از ذخایر نعمت ها آن قدر نزد او هست که با خواسته های بندگان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معنای جمله قبل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نعمت های خود را به دیگران می بخشد و سرمایه های او پایان نمی پذیرد برای این است که ذخایر بخشیدنی نزد خداوند به قدری است که خواسته های مردم آن ها را نابود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عِنْدَكُمْ يَنْفَدُ وَ ما عِنْدَ اللَّهِ باقٍ وَلَنَجْزِيَنَّ الَّذِينَ صَبَرُوا أَجْرَهُمْ بِأَحْسَنِ مَا كَانُوا يَعْمَلُون</w:t>
      </w:r>
      <w:r>
        <w:rPr>
          <w:rStyle w:val="FootnoteAnchor"/>
          <w:rtl w:val="true"/>
        </w:rPr>
        <w:footnoteReference w:id="381"/>
      </w:r>
      <w:r>
        <w:rPr>
          <w:rFonts w:ascii="IRNazanin" w:hAnsi="IRNazanin" w:eastAsia="IRNazanin"/>
          <w:color w:val="111111"/>
          <w:sz w:val="28"/>
          <w:sz w:val="28"/>
          <w:szCs w:val="28"/>
          <w:rtl w:val="true"/>
          <w:lang w:bidi="fa-IR"/>
        </w:rPr>
        <w:t>آن چه پیش شماست تمام می شود و آن چه پیش خداست پایدار است و قطعاً کسانی را که شکیبایی کردند به بهتر از آن چه عمل می کردند پاداش خواهیم داد</w:t>
      </w:r>
      <w:r>
        <w:rPr>
          <w:rFonts w:eastAsia="IRNazanin" w:cs="IRNazanin"/>
          <w:color w:val="111111"/>
          <w:sz w:val="28"/>
          <w:szCs w:val="28"/>
          <w:rtl w:val="true"/>
          <w:lang w:bidi="fa-IR"/>
        </w:rPr>
        <w:t>.</w:t>
      </w:r>
    </w:p>
    <w:p>
      <w:pPr>
        <w:pStyle w:val="Heading5"/>
        <w:numPr>
          <w:ilvl w:val="4"/>
          <w:numId w:val="1"/>
        </w:numPr>
        <w:rPr/>
      </w:pPr>
      <w:bookmarkStart w:id="579" w:name="__RefHeading___Toc5657775_2320776876"/>
      <w:bookmarkStart w:id="580" w:name="_Toc231"/>
      <w:bookmarkEnd w:id="579"/>
      <w:r>
        <w:rPr/>
        <w:t>1</w:t>
      </w:r>
      <w:r>
        <w:rPr>
          <w:rtl w:val="true"/>
        </w:rPr>
        <w:t xml:space="preserve">. </w:t>
      </w:r>
      <w:r>
        <w:rPr/>
        <w:t>13</w:t>
      </w:r>
      <w:r>
        <w:rPr>
          <w:rtl w:val="true"/>
        </w:rPr>
        <w:t xml:space="preserve">. </w:t>
      </w:r>
      <w:r>
        <w:rPr/>
        <w:t>1</w:t>
      </w:r>
      <w:r>
        <w:rPr>
          <w:rtl w:val="true"/>
        </w:rPr>
        <w:t xml:space="preserve">. </w:t>
      </w:r>
      <w:r>
        <w:rPr>
          <w:rtl w:val="true"/>
        </w:rPr>
        <w:t>کیفیت بخشندگی خداوند</w:t>
      </w:r>
      <w:bookmarkEnd w:id="580"/>
    </w:p>
    <w:p>
      <w:pPr>
        <w:pStyle w:val="BookText"/>
        <w:rPr/>
      </w:pPr>
      <w:r>
        <w:rPr>
          <w:rFonts w:ascii="Amiri" w:hAnsi="Amiri" w:eastAsia="Amiri" w:cs="Amiri"/>
          <w:color w:val="111111"/>
          <w:sz w:val="28"/>
          <w:sz w:val="28"/>
          <w:szCs w:val="28"/>
          <w:rtl w:val="true"/>
          <w:lang w:bidi="ar-SA"/>
        </w:rPr>
        <w:t>لأَنَّهُ الْجَوادُ الَّذى لا يغيضُهُ سُؤالُ السّائِلِينَ وَلا يُبْخِلُهُ الْحاحُ الْمُلِحين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زیرا او بخشنده ای است که تقاضای درخواست کنندگان از او نمی کاهد و اصرار و دعای اصرار کنندگان او را بخیل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هم به صورت لازم استعمال می شود، یعنی آب فرو رفت و هم متعدی یعنی درخواست درخواست کنندگان، جود او را کم نمی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و دفعات زیاد درخواست کردن از خداوند باعث نمی شود که خداوند سخاوتش را کم کند و بخیل شود</w:t>
      </w:r>
      <w:r>
        <w:rPr>
          <w:rFonts w:eastAsia="IRNazanin" w:cs="IRNazanin"/>
          <w:color w:val="111111"/>
          <w:sz w:val="28"/>
          <w:szCs w:val="28"/>
          <w:rtl w:val="true"/>
          <w:lang w:bidi="fa-IR"/>
        </w:rPr>
        <w:t xml:space="preserve">. </w:t>
      </w:r>
      <w:bookmarkStart w:id="581" w:name="pg20329_260990"/>
    </w:p>
    <w:p>
      <w:pPr>
        <w:pStyle w:val="BookText"/>
        <w:rPr/>
      </w:pPr>
      <w:bookmarkEnd w:id="581"/>
      <w:r>
        <w:rPr>
          <w:rFonts w:ascii="Amiri" w:hAnsi="Amiri" w:eastAsia="Amiri" w:cs="Amiri"/>
          <w:color w:val="111111"/>
          <w:sz w:val="28"/>
          <w:sz w:val="28"/>
          <w:szCs w:val="28"/>
          <w:rtl w:val="true"/>
          <w:lang w:bidi="ar-SA"/>
        </w:rPr>
        <w:t xml:space="preserve">فَانْظُرْ أَيُّهَا السَّائِلُ فَمَا دَلَّكَ الْقُرْآنُ عَلَيْهِ مِنْ صِفَتِهِ فَاثْتَمَّ بِهِ وَاسْتَضِى بِنُورِ هِدَايَتِهِ وَ مَا كَلَّفَ الشَّيْطَانُ عِلْمَهُ مِمَّا لَيْسَ فِي الْكِتَابِ عَلَيْكَ فَرْضُهُ وَ 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أَئِمَّةِ الْهُدَى أَثَرَهُ فَكُلْ عِلْمَهُ إِلَى اللَّهِ سُبْحَانَهُ فَإِنَّ ذَلِكَ مُنْتَهَى حَقَّ اللَّهِ عَلَيْكَ وَ 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 هُوَ الْقَادِرُ الَّذِي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سُبْحَانَهُ فَرَجَعَتْ إِذْ جُبِهَتْ مُعْتَرِفَةً بِأَنَّهُ لَا يُنَالُ بِجَوْرِ الِاعْتِسَافِ كُنْهُ مَعْرِفَتِهِ وَلَا تَخْطُرُ بِبَالِ أُولِى الرَّوِيَّاتِ خَاطِرَةٌ مِنْ تَقْدِيرِ جَلَالِ عِزَّتِهِ الَّذِي ابْتَدَعَ الْخَلْقِ عَلَى غَيْرِ مِثَالٍ امْتَثَلَهُ وَلَا مِقْدَارِ احْتَذَى عَلَيْهِ مِنْ خَالِقٍ مَعْبُودِ كَانَ قَبْلَهُ وَ أَرَانَا مِنْ مَلَكُوتِ قُدْرَتِهِ وَ عَجَائِبِ مَا نَطَقَتْ بِهِ آثَارُ حِكْمَتِهِ وَ اعْتِرَافِ الْحَاجَةِ مِنَ الْخَلْقِ إِلَى أَنْ يُقِيمَهَا بِمِسَاكِ قُوَّتِهِ مَا دَلَّنَا بِاضْطِرَارِ قِيَامِ الْحُجَّةِ لَهُ عَلَى مَعْرِفَتِهِ فَظَهَرَتِ الْبَدَائِعُ الَّتِي أَحْدَثَتْهَا آثَارُ صَنْعَتِهِ وَ أَعْلَامُ حِكْمَتِهِ فَصَارَ كُلُّ مَا خَلَقَ خَجَّةً لَهُ وَ 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5657777_2320776876"/>
      <w:bookmarkStart w:id="583" w:name="_Toc232"/>
      <w:bookmarkEnd w:id="582"/>
      <w:r>
        <w:rPr/>
        <w:t>2</w:t>
      </w:r>
      <w:r>
        <w:rPr>
          <w:rtl w:val="true"/>
        </w:rPr>
        <w:t xml:space="preserve">. </w:t>
      </w:r>
      <w:r>
        <w:rPr>
          <w:rtl w:val="true"/>
        </w:rPr>
        <w:t>قرآن بیان کننده صفات خداوند</w:t>
      </w:r>
      <w:bookmarkEnd w:id="583"/>
    </w:p>
    <w:p>
      <w:pPr>
        <w:pStyle w:val="BookText"/>
        <w:rPr/>
      </w:pPr>
      <w:r>
        <w:rPr>
          <w:rFonts w:ascii="Amiri" w:hAnsi="Amiri" w:eastAsia="Amiri" w:cs="Amiri"/>
          <w:color w:val="111111"/>
          <w:sz w:val="28"/>
          <w:sz w:val="28"/>
          <w:szCs w:val="28"/>
          <w:rtl w:val="true"/>
          <w:lang w:bidi="ar-SA"/>
        </w:rPr>
        <w:t>فَانْظُرْ أَيُّهَا السّائِلُ فَما دَلَّك الْقُرْآنُ عَلَيْهِ مِنْ صِفَتِهِ فَانْتَمَّ بِهِ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 پرسش کننده، به دقت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قرآن از صفات خدا تو را به آن راهنمایی می کند،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سؤال کننده این گونه بود که حضرت طوری خدا را تعریف کند که به ذات خدا احاطه پیدا کند و مقصود حضرت هم این است که احاطه پیدا کردن به ذات و صفات </w:t>
      </w:r>
      <w:bookmarkStart w:id="584" w:name="pg20329_260991"/>
    </w:p>
    <w:p>
      <w:pPr>
        <w:pStyle w:val="BookText"/>
        <w:rPr/>
      </w:pPr>
      <w:bookmarkEnd w:id="584"/>
      <w:r>
        <w:rPr>
          <w:rFonts w:ascii="IRNazanin" w:hAnsi="IRNazanin" w:eastAsia="IRNazanin"/>
          <w:color w:val="111111"/>
          <w:sz w:val="28"/>
          <w:sz w:val="28"/>
          <w:szCs w:val="28"/>
          <w:rtl w:val="true"/>
          <w:lang w:bidi="fa-IR"/>
        </w:rPr>
        <w:t>خداوند برای بنده از محالات است و حتی انبیا و اولیای الهی نیز که از مقربان درگاه خداوند هستند نمی توانند به ذات و صفات خداوند احاطه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عبارت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دَلَّك الْقُرْآنُ عَلَيْهِ مِنْ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که در اصل ذات خداوند شک و تردیدی نیست فِی اللَّهِ شَک فاطِرِ السَّماواتِ وَالْأَرْضِ</w:t>
      </w:r>
      <w:r>
        <w:rPr>
          <w:rStyle w:val="FootnoteAnchor"/>
          <w:rtl w:val="true"/>
        </w:rPr>
        <w:footnoteReference w:id="384"/>
      </w:r>
      <w:r>
        <w:rPr>
          <w:rFonts w:ascii="IRNazanin" w:hAnsi="IRNazanin" w:eastAsia="IRNazanin"/>
          <w:color w:val="111111"/>
          <w:sz w:val="28"/>
          <w:sz w:val="28"/>
          <w:szCs w:val="28"/>
          <w:rtl w:val="true"/>
          <w:lang w:bidi="fa-IR"/>
        </w:rPr>
        <w:t>این آیه در مورد اصل وجود ذات است که در آن شک و تردید نیست اما این که ذات خداوند به چه کیفیتی است هیچ آیه ای بر آن دلالت ندارد ولی در مورد صفات خداوند در قرآن و احادیث بحث شده است</w:t>
      </w:r>
      <w:r>
        <w:rPr>
          <w:rFonts w:eastAsia="IRNazanin" w:cs="IRNazanin"/>
          <w:color w:val="111111"/>
          <w:sz w:val="28"/>
          <w:szCs w:val="28"/>
          <w:rtl w:val="true"/>
          <w:lang w:bidi="fa-IR"/>
        </w:rPr>
        <w:t>.</w:t>
      </w:r>
    </w:p>
    <w:p>
      <w:pPr>
        <w:pStyle w:val="Heading3"/>
        <w:numPr>
          <w:ilvl w:val="2"/>
          <w:numId w:val="1"/>
        </w:numPr>
        <w:rPr/>
      </w:pPr>
      <w:bookmarkStart w:id="585" w:name="__RefHeading___Toc5657779_2320776876"/>
      <w:bookmarkStart w:id="586" w:name="_Toc233"/>
      <w:bookmarkEnd w:id="585"/>
      <w:r>
        <w:rPr/>
        <w:t>3</w:t>
      </w:r>
      <w:r>
        <w:rPr>
          <w:rtl w:val="true"/>
        </w:rPr>
        <w:t xml:space="preserve">. </w:t>
      </w:r>
      <w:r>
        <w:rPr>
          <w:rtl w:val="true"/>
        </w:rPr>
        <w:t>نور هدایت قرآن</w:t>
      </w:r>
      <w:bookmarkEnd w:id="586"/>
    </w:p>
    <w:p>
      <w:pPr>
        <w:pStyle w:val="BookText"/>
        <w:rPr/>
      </w:pPr>
      <w:r>
        <w:rPr>
          <w:rFonts w:ascii="Amiri" w:hAnsi="Amiri" w:eastAsia="Amiri" w:cs="Amiri"/>
          <w:color w:val="111111"/>
          <w:sz w:val="28"/>
          <w:sz w:val="28"/>
          <w:szCs w:val="28"/>
          <w:rtl w:val="true"/>
          <w:lang w:bidi="ar-SA"/>
        </w:rPr>
        <w:t>وَ اسْتَضِيُّ بِنُورِ هِدايَتِهِ</w:t>
      </w:r>
      <w:r>
        <w:rPr>
          <w:rFonts w:ascii="IRNazanin" w:hAnsi="IRNazanin" w:eastAsia="IRNazanin"/>
          <w:color w:val="111111"/>
          <w:sz w:val="28"/>
          <w:sz w:val="28"/>
          <w:szCs w:val="28"/>
          <w:rtl w:val="true"/>
          <w:lang w:bidi="fa-IR"/>
        </w:rPr>
        <w:t xml:space="preserve"> و از نور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بیان می کند که نور هدایت قرآن را برای خود سرمایه قرار بده و هرجا که خداوند تو را به صفاتی هدایت کرده است همان نور هدایت را بپذیر</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Style w:val="FootnoteAnchor"/>
          <w:rtl w:val="true"/>
        </w:rPr>
        <w:footnoteReference w:id="385"/>
      </w:r>
      <w:r>
        <w:rPr>
          <w:rFonts w:ascii="IRNazanin" w:hAnsi="IRNazanin" w:eastAsia="IRNazanin"/>
          <w:color w:val="111111"/>
          <w:sz w:val="28"/>
          <w:sz w:val="28"/>
          <w:szCs w:val="28"/>
          <w:rtl w:val="true"/>
          <w:lang w:bidi="fa-IR"/>
        </w:rPr>
        <w:t>ای مردم، از جانب پروردگارتان بر شما حجتی آمد و برای شما نوری آشکار نازل کرده ایم</w:t>
      </w:r>
      <w:r>
        <w:rPr>
          <w:rFonts w:eastAsia="IRNazanin" w:cs="IRNazanin"/>
          <w:color w:val="111111"/>
          <w:sz w:val="28"/>
          <w:szCs w:val="28"/>
          <w:rtl w:val="true"/>
          <w:lang w:bidi="fa-IR"/>
        </w:rPr>
        <w:t>.</w:t>
      </w:r>
    </w:p>
    <w:p>
      <w:pPr>
        <w:pStyle w:val="Heading3"/>
        <w:numPr>
          <w:ilvl w:val="2"/>
          <w:numId w:val="1"/>
        </w:numPr>
        <w:rPr/>
      </w:pPr>
      <w:bookmarkStart w:id="587" w:name="__RefHeading___Toc5657781_2320776876"/>
      <w:bookmarkStart w:id="588" w:name="_Toc234"/>
      <w:bookmarkEnd w:id="587"/>
      <w:r>
        <w:rPr/>
        <w:t>3</w:t>
      </w:r>
      <w:r>
        <w:rPr>
          <w:rtl w:val="true"/>
        </w:rPr>
        <w:t xml:space="preserve">. </w:t>
      </w:r>
      <w:r>
        <w:rPr>
          <w:rtl w:val="true"/>
        </w:rPr>
        <w:t>وصف خداوند</w:t>
      </w:r>
      <w:bookmarkEnd w:id="588"/>
    </w:p>
    <w:p>
      <w:pPr>
        <w:pStyle w:val="Heading4"/>
        <w:numPr>
          <w:ilvl w:val="3"/>
          <w:numId w:val="1"/>
        </w:numPr>
        <w:rPr/>
      </w:pPr>
      <w:bookmarkStart w:id="589" w:name="__RefHeading___Toc5657783_2320776876"/>
      <w:bookmarkStart w:id="590" w:name="_Toc235"/>
      <w:bookmarkEnd w:id="589"/>
      <w:r>
        <w:rPr/>
        <w:t>3</w:t>
      </w:r>
      <w:r>
        <w:rPr>
          <w:rtl w:val="true"/>
        </w:rPr>
        <w:t xml:space="preserve">. </w:t>
      </w:r>
      <w:r>
        <w:rPr/>
        <w:t>1</w:t>
      </w:r>
      <w:r>
        <w:rPr>
          <w:rtl w:val="true"/>
        </w:rPr>
        <w:t xml:space="preserve">. </w:t>
      </w:r>
      <w:r>
        <w:rPr>
          <w:rtl w:val="true"/>
        </w:rPr>
        <w:t>واگذاری علم به خداوند</w:t>
      </w:r>
      <w:bookmarkEnd w:id="5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كلَّفَك الشَّيْطانُ عِلْمَهُ مِمَّا لَيْسَ فِى الْكتاب عَلَيْك فَرْضُهُ وَ 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أَئِمَّةِ الْهُدَى أَثَرُهُ فَكِلْ عِلْمَهُ إِلَى اللَّهِ سُبْحَانَهُ؛ فَإِنَّ ذَلِكَ مُنْتَهَى حَقٌّ اللَّهِ عَلَيْک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شیطان تو را به یاد گرفتن آن واداشته از آن چه در قرآن بر تو لازم نگشته و در سنت پیامبر صلی الله علیه و آله اثری نیامده، علمش را به خدای سبحان واگذار که نهایت حق خداوند بر تو همین است</w:t>
      </w:r>
      <w:r>
        <w:rPr>
          <w:rFonts w:eastAsia="IRNazanin" w:cs="IRNazanin"/>
          <w:color w:val="111111"/>
          <w:sz w:val="28"/>
          <w:szCs w:val="28"/>
          <w:rtl w:val="true"/>
          <w:lang w:bidi="fa-IR"/>
        </w:rPr>
        <w:t xml:space="preserve">. </w:t>
      </w:r>
      <w:bookmarkStart w:id="591" w:name="pg20329_260992"/>
    </w:p>
    <w:p>
      <w:pPr>
        <w:pStyle w:val="BookText"/>
        <w:rPr/>
      </w:pPr>
      <w:bookmarkEnd w:id="59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دَلَّك الْقُرْآنُ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صفاتی برای خداست که سزاوار بزرگی و مقام وی نیست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این عبارت به انسان می گوید که اگر کسی به تو گفت که باید ذات خداوند را به دست بیاوری این شیطان است که وسوسه می کند و می خواهد از راه خداشناسی غیر مشروع تو را فریب دهد و اغوا کند حضرت برای علم خداشناسی معیار و ملاک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کلفک الشَّيْطانُ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شیطان یاد گرفتنش را تکلیف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لَيْسَ في الكتاب عَلَيْكَ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قرآن بر تو واجب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فِي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الْهُدَى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یاد گرفتن آن را موکول به خدای متعال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مُنْتَهَى حَقٌّ اللَّهِ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 خدا این است که حریم او را حفظ کنیم و بیش از آن اندازه که به ما یاد داده تعمّق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خَلَقَ كُلَّ شَيْءٍ وَ هُوَ بِكُلِّ شَيْءٍ عَلِیمٌ</w:t>
      </w:r>
      <w:r>
        <w:rPr>
          <w:rStyle w:val="FootnoteAnchor"/>
          <w:rtl w:val="true"/>
        </w:rPr>
        <w:footnoteReference w:id="388"/>
      </w:r>
      <w:r>
        <w:rPr>
          <w:rFonts w:ascii="IRNazanin" w:hAnsi="IRNazanin" w:eastAsia="IRNazanin"/>
          <w:color w:val="111111"/>
          <w:sz w:val="28"/>
          <w:sz w:val="28"/>
          <w:szCs w:val="28"/>
          <w:rtl w:val="true"/>
          <w:lang w:bidi="fa-IR"/>
        </w:rPr>
        <w:t>هر چیزی را او آفریده است و به هر چیزی داناست</w:t>
      </w:r>
      <w:r>
        <w:rPr>
          <w:rFonts w:eastAsia="IRNazanin" w:cs="IRNazanin"/>
          <w:color w:val="111111"/>
          <w:sz w:val="28"/>
          <w:szCs w:val="28"/>
          <w:rtl w:val="true"/>
          <w:lang w:bidi="fa-IR"/>
        </w:rPr>
        <w:t>.</w:t>
      </w:r>
    </w:p>
    <w:p>
      <w:pPr>
        <w:pStyle w:val="Heading4"/>
        <w:numPr>
          <w:ilvl w:val="3"/>
          <w:numId w:val="1"/>
        </w:numPr>
        <w:rPr/>
      </w:pPr>
      <w:bookmarkStart w:id="592" w:name="__RefHeading___Toc5657785_2320776876"/>
      <w:bookmarkStart w:id="593" w:name="_Toc236"/>
      <w:bookmarkEnd w:id="592"/>
      <w:r>
        <w:rPr/>
        <w:t>3</w:t>
      </w:r>
      <w:r>
        <w:rPr>
          <w:rtl w:val="true"/>
        </w:rPr>
        <w:t xml:space="preserve">. </w:t>
      </w:r>
      <w:r>
        <w:rPr/>
        <w:t>2</w:t>
      </w:r>
      <w:r>
        <w:rPr>
          <w:rtl w:val="true"/>
        </w:rPr>
        <w:t xml:space="preserve">. </w:t>
      </w:r>
      <w:r>
        <w:rPr>
          <w:rtl w:val="true"/>
        </w:rPr>
        <w:t>درک عمیق راسخان از صفات الهی</w:t>
      </w:r>
      <w:bookmarkEnd w:id="593"/>
    </w:p>
    <w:p>
      <w:pPr>
        <w:pStyle w:val="BookText"/>
        <w:rPr/>
      </w:pPr>
      <w:r>
        <w:rPr>
          <w:rFonts w:ascii="Amiri" w:hAnsi="Amiri" w:eastAsia="Amiri" w:cs="Amiri"/>
          <w:color w:val="111111"/>
          <w:sz w:val="28"/>
          <w:sz w:val="28"/>
          <w:szCs w:val="28"/>
          <w:rtl w:val="true"/>
          <w:lang w:bidi="ar-SA"/>
        </w:rPr>
        <w:t>وَ اعْلَمْ أَنَّ الرَّاسِخينَ فِى الْعِلْمِ هُمُ الَّذِينَ أَغْناهُمْ عَنِ اقْتِحَامِ السُّدَدِ الْمَضْرُوبَةِ دُونَ الْغُيُوبِ الإِقْرَارُ بِجُمْلَةِ ما جَهِلُوا تَفْسِيرَهُ مِنَ الْغَيْبِ الْمَحْجُوبِ</w:t>
      </w:r>
      <w:r>
        <w:rPr>
          <w:rStyle w:val="FootnoteAnchor"/>
          <w:rtl w:val="true"/>
        </w:rPr>
        <w:footnoteReference w:id="3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استواران در دانش کسانی هستند که خداوند آنان را با اقرار به کل آن چه از آن ها پنهان است و تفسیرش برای آنان روشن نیست از ورود در ابواب و سراپرده های اسرار پنهانی بی نیاز فرموده است</w:t>
      </w:r>
      <w:r>
        <w:rPr>
          <w:rFonts w:eastAsia="IRNazanin" w:cs="IRNazanin"/>
          <w:color w:val="111111"/>
          <w:sz w:val="28"/>
          <w:szCs w:val="28"/>
          <w:rtl w:val="true"/>
          <w:lang w:bidi="fa-IR"/>
        </w:rPr>
        <w:t xml:space="preserve">. </w:t>
      </w:r>
      <w:bookmarkStart w:id="594" w:name="pg20329_260993"/>
    </w:p>
    <w:p>
      <w:pPr>
        <w:pStyle w:val="BookText"/>
        <w:rPr/>
      </w:pPr>
      <w:bookmarkEnd w:id="59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راسخان در علم کسانی هستند که خداوند آن ها را بی نیاز کرده از دست اندازی به اموری که غیب است و اجازه تحقیق در آن ها نیست و آن ها اقرار دارند به تمام آن چه غیب و نهفته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راسخان در علم بدون دلیل ادعای علم نمی کنند تفسیر هر چیزی را که نمی فهمند به خدا واگذار کرده و در مورد صفات خداوند به قرآن و سنت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در این جمله مرفوع است و رفع آن هم بنابر فاعلیت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w:t>
      </w:r>
      <w:r>
        <w:rPr>
          <w:rStyle w:val="FootnoteAnchor"/>
          <w:rtl w:val="true"/>
        </w:rPr>
        <w:footnoteReference w:id="391"/>
      </w:r>
      <w:r>
        <w:rPr>
          <w:rFonts w:ascii="IRNazanin" w:hAnsi="IRNazanin" w:eastAsia="IRNazanin"/>
          <w:color w:val="111111"/>
          <w:sz w:val="28"/>
          <w:sz w:val="28"/>
          <w:szCs w:val="28"/>
          <w:rtl w:val="true"/>
          <w:lang w:bidi="fa-IR"/>
        </w:rPr>
        <w:t>تفسير آن ها را، جز خدا و راسخان در علم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عِنْدى خَزائِنُ اللَّهِ وَ لا أَعْلَمُ الْغَيْبَ</w:t>
      </w:r>
      <w:r>
        <w:rPr>
          <w:rStyle w:val="FootnoteAnchor"/>
          <w:rtl w:val="true"/>
        </w:rPr>
        <w:footnoteReference w:id="39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نمی گویم گنجینه های خدا نزد من است و غیب نیز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الرَّاسِخُونَ فِي الْعِلْمِ مِنْهُمْ وَالْمُؤْمِنُونَ يُؤْمِنُونَ بِمَا أُنْزِلَ إِلَيْک</w:t>
      </w:r>
      <w:r>
        <w:rPr>
          <w:rStyle w:val="FootnoteAnchor"/>
          <w:rtl w:val="true"/>
        </w:rPr>
        <w:footnoteReference w:id="393"/>
      </w:r>
      <w:r>
        <w:rPr>
          <w:rFonts w:ascii="IRNazanin" w:hAnsi="IRNazanin" w:eastAsia="IRNazanin"/>
          <w:color w:val="111111"/>
          <w:sz w:val="28"/>
          <w:sz w:val="28"/>
          <w:szCs w:val="28"/>
          <w:rtl w:val="true"/>
          <w:lang w:bidi="fa-IR"/>
        </w:rPr>
        <w:t>لیکن راسخان در دانش و مؤمنان به آن چه بر تو نازل شده ایمان دارند</w:t>
      </w:r>
      <w:r>
        <w:rPr>
          <w:rFonts w:eastAsia="IRNazanin" w:cs="IRNazanin"/>
          <w:color w:val="111111"/>
          <w:sz w:val="28"/>
          <w:szCs w:val="28"/>
          <w:rtl w:val="true"/>
          <w:lang w:bidi="fa-IR"/>
        </w:rPr>
        <w:t>.</w:t>
      </w:r>
    </w:p>
    <w:p>
      <w:pPr>
        <w:pStyle w:val="Heading4"/>
        <w:numPr>
          <w:ilvl w:val="3"/>
          <w:numId w:val="1"/>
        </w:numPr>
        <w:rPr/>
      </w:pPr>
      <w:bookmarkStart w:id="595" w:name="__RefHeading___Toc5657787_2320776876"/>
      <w:bookmarkStart w:id="596" w:name="_Toc237"/>
      <w:bookmarkEnd w:id="595"/>
      <w:r>
        <w:rPr/>
        <w:t>3</w:t>
      </w:r>
      <w:r>
        <w:rPr>
          <w:rtl w:val="true"/>
        </w:rPr>
        <w:t xml:space="preserve">. </w:t>
      </w:r>
      <w:r>
        <w:rPr/>
        <w:t>3</w:t>
      </w:r>
      <w:r>
        <w:rPr>
          <w:rtl w:val="true"/>
        </w:rPr>
        <w:t xml:space="preserve">. </w:t>
      </w:r>
      <w:r>
        <w:rPr>
          <w:rtl w:val="true"/>
        </w:rPr>
        <w:t>ستایش خداوند از راسخان در علم</w:t>
      </w:r>
      <w:bookmarkEnd w:id="596"/>
    </w:p>
    <w:p>
      <w:pPr>
        <w:pStyle w:val="BookText"/>
        <w:rPr/>
      </w:pPr>
      <w:r>
        <w:rPr>
          <w:rFonts w:ascii="Amiri" w:hAnsi="Amiri" w:eastAsia="Amiri" w:cs="Amiri"/>
          <w:color w:val="111111"/>
          <w:sz w:val="28"/>
          <w:sz w:val="28"/>
          <w:szCs w:val="28"/>
          <w:rtl w:val="true"/>
          <w:lang w:bidi="ar-SA"/>
        </w:rPr>
        <w:t>فَمَدَحَ اللَّهُ تَعَالَى اعْتِرَافَهُمْ بِالْعَجْزِ عَنْ تَناوُلِ مَا لَمْ يُحِيطُوا بِهِ عِلْماً، وَسَمّى تَرْكَهُمُ التَّعَمُّقَ فيما لَمْ يُكلّفْهُمُ الْبَحْثَ عَنْ كُنْهِهِ رُسُوخاً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سختی؛ تکلف اسمی است برای کاری که با مشقت و حرص و ظاهرسازی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إِكْنَاها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چیز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داری و ثبات راسخون در علم کسانی اند که در دانش ریشه دارند و علم در وجودشان رسوخ کرده و استقرار یافته است؛ في العلم يرسخ من باب منع رسوخا إذا ثبت فيه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این اعتراف آنان را به ناتوانی در رسیدن بدان چه نمی دانند ستوده است و ژرف ننگریستن </w:t>
      </w:r>
      <w:bookmarkStart w:id="597" w:name="pg20329_260994"/>
    </w:p>
    <w:p>
      <w:pPr>
        <w:pStyle w:val="BookText"/>
        <w:rPr/>
      </w:pPr>
      <w:bookmarkEnd w:id="597"/>
      <w:r>
        <w:rPr>
          <w:rFonts w:ascii="IRNazanin" w:hAnsi="IRNazanin" w:eastAsia="IRNazanin"/>
          <w:color w:val="111111"/>
          <w:sz w:val="28"/>
          <w:sz w:val="28"/>
          <w:szCs w:val="28"/>
          <w:rtl w:val="true"/>
          <w:lang w:bidi="fa-IR"/>
        </w:rPr>
        <w:t>آنان را در فهم آن چه بدان تکلیف ندارند، راسخ بودن در علم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این که راسخان در علم سخن بدون دلیل نمی گویند و به جهل خود در مواردی که علم ندارند اعتراف می کنند مورد رضایت خداست و به همین دلیل هم خداوند آنان را مدح و ستایش کرده است </w:t>
      </w:r>
      <w:r>
        <w:rPr>
          <w:rFonts w:ascii="Amiri" w:hAnsi="Amiri" w:eastAsia="Amiri" w:cs="Amiri"/>
          <w:color w:val="111111"/>
          <w:sz w:val="28"/>
          <w:sz w:val="28"/>
          <w:szCs w:val="28"/>
          <w:rtl w:val="true"/>
          <w:lang w:bidi="ar-SA"/>
        </w:rPr>
        <w:t>وَ الرَّاسِخُونَ فِي الْعِلْمِ يَقُولُونَ آمَنَّا بِهِ كُلٌّ مِنْ عِنْدِ رَبِّنَا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خداوند ترک تعمق راسخان را ستوده چون خارج از تکلیف آن ها بوده است و نام آن را رسوخ و استواری نهاده است</w:t>
      </w:r>
      <w:r>
        <w:rPr>
          <w:rFonts w:eastAsia="IRNazanin" w:cs="IRNazanin"/>
          <w:color w:val="111111"/>
          <w:sz w:val="28"/>
          <w:szCs w:val="28"/>
          <w:rtl w:val="true"/>
          <w:lang w:bidi="fa-IR"/>
        </w:rPr>
        <w:t>.</w:t>
      </w:r>
    </w:p>
    <w:p>
      <w:pPr>
        <w:pStyle w:val="Heading4"/>
        <w:numPr>
          <w:ilvl w:val="3"/>
          <w:numId w:val="1"/>
        </w:numPr>
        <w:rPr/>
      </w:pPr>
      <w:bookmarkStart w:id="598" w:name="__RefHeading___Toc5657789_2320776876"/>
      <w:bookmarkStart w:id="599" w:name="_Toc238"/>
      <w:bookmarkEnd w:id="598"/>
      <w:r>
        <w:rPr/>
        <w:t>3</w:t>
      </w:r>
      <w:r>
        <w:rPr>
          <w:rtl w:val="true"/>
        </w:rPr>
        <w:t xml:space="preserve">. </w:t>
      </w:r>
      <w:r>
        <w:rPr/>
        <w:t>4</w:t>
      </w:r>
      <w:r>
        <w:rPr>
          <w:rtl w:val="true"/>
        </w:rPr>
        <w:t xml:space="preserve">. </w:t>
      </w:r>
      <w:r>
        <w:rPr>
          <w:rtl w:val="true"/>
        </w:rPr>
        <w:t>بطلان اندازه گیری خداوند به عقل</w:t>
      </w:r>
      <w:bookmarkEnd w:id="599"/>
    </w:p>
    <w:p>
      <w:pPr>
        <w:pStyle w:val="BookText"/>
        <w:rPr/>
      </w:pPr>
      <w:r>
        <w:rPr>
          <w:rFonts w:ascii="Amiri" w:hAnsi="Amiri" w:eastAsia="Amiri" w:cs="Amiri"/>
          <w:color w:val="111111"/>
          <w:sz w:val="28"/>
          <w:sz w:val="28"/>
          <w:szCs w:val="28"/>
          <w:rtl w:val="true"/>
          <w:lang w:bidi="ar-SA"/>
        </w:rPr>
        <w:t>فَاقْتَصِرْ عَلى ذلِكَ، وَلا تُقَدِّرْ عَظَمَةَ اللهِ سُبْحانَهُ عَلَى قَدْرِ عَقْلِكَ فَتَكُونَ مِنَ الهالكين</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همین مقدار اکتفا کن و عظمت خداوند سبحان را با مقیاس عقل خود اندازه مگیر که از هالکان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شناخت عظمت خدا به کتاب و سنت مراجعه کرد و بر همان مقداری که از کتاب و سنت درک می شود اکتفا نمود؛ چون خدا از هر عیب و نقص منزه است و این که بخواهد با عقل ناقص بشر درک شود خود نقصی است که خداوند از همین عیب هم پاک است پس انسان نیز نباید با عقل قاصر خود عظمت خداوند را اندازه گیری کند</w:t>
      </w:r>
      <w:r>
        <w:rPr>
          <w:rFonts w:eastAsia="IRNazanin" w:cs="IRNazanin"/>
          <w:color w:val="111111"/>
          <w:sz w:val="28"/>
          <w:szCs w:val="28"/>
          <w:rtl w:val="true"/>
          <w:lang w:bidi="fa-IR"/>
        </w:rPr>
        <w:t xml:space="preserve">. </w:t>
      </w:r>
      <w:bookmarkStart w:id="600" w:name="pg20329_260995"/>
    </w:p>
    <w:p>
      <w:pPr>
        <w:pStyle w:val="Heading3"/>
        <w:numPr>
          <w:ilvl w:val="2"/>
          <w:numId w:val="1"/>
        </w:numPr>
        <w:rPr/>
      </w:pPr>
      <w:bookmarkStart w:id="601" w:name="__RefHeading___Toc5657791_2320776876"/>
      <w:bookmarkStart w:id="602" w:name="_Toc239"/>
      <w:bookmarkEnd w:id="600"/>
      <w:bookmarkEnd w:id="601"/>
      <w:r>
        <w:rPr/>
        <w:t>4</w:t>
      </w:r>
      <w:r>
        <w:rPr>
          <w:rtl w:val="true"/>
        </w:rPr>
        <w:t xml:space="preserve">. </w:t>
      </w:r>
      <w:r>
        <w:rPr>
          <w:rtl w:val="true"/>
        </w:rPr>
        <w:t>عوامل جست وجوگر در طریق شناخت صفات خداوند</w:t>
      </w:r>
      <w:bookmarkEnd w:id="602"/>
    </w:p>
    <w:p>
      <w:pPr>
        <w:pStyle w:val="Heading4"/>
        <w:numPr>
          <w:ilvl w:val="3"/>
          <w:numId w:val="1"/>
        </w:numPr>
        <w:rPr/>
      </w:pPr>
      <w:bookmarkStart w:id="603" w:name="__RefHeading___Toc5657793_2320776876"/>
      <w:bookmarkStart w:id="604" w:name="_Toc240"/>
      <w:bookmarkEnd w:id="603"/>
      <w:r>
        <w:rPr/>
        <w:t>4</w:t>
      </w:r>
      <w:r>
        <w:rPr>
          <w:rtl w:val="true"/>
        </w:rPr>
        <w:t xml:space="preserve">. </w:t>
      </w:r>
      <w:r>
        <w:rPr/>
        <w:t>1</w:t>
      </w:r>
      <w:r>
        <w:rPr>
          <w:rtl w:val="true"/>
        </w:rPr>
        <w:t xml:space="preserve">. </w:t>
      </w:r>
      <w:r>
        <w:rPr>
          <w:rtl w:val="true"/>
        </w:rPr>
        <w:t>نیروی اوهام و اندیشه ها</w:t>
      </w:r>
      <w:bookmarkEnd w:id="604"/>
    </w:p>
    <w:p>
      <w:pPr>
        <w:pStyle w:val="BookText"/>
        <w:rPr/>
      </w:pPr>
      <w:r>
        <w:rPr>
          <w:rFonts w:ascii="Amiri" w:hAnsi="Amiri" w:eastAsia="Amiri" w:cs="Amiri"/>
          <w:color w:val="111111"/>
          <w:sz w:val="28"/>
          <w:sz w:val="28"/>
          <w:szCs w:val="28"/>
          <w:rtl w:val="true"/>
          <w:lang w:bidi="ar-SA"/>
        </w:rPr>
        <w:t>هُوَ الْقادِرُ الَّذى إِذَا ارْتَمَتِ الأَوْهامُ لِتُدْرِكَ مُنْقَطَعَ قُدْرَتِهِ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منتها؛ آخر؛ جایی است که چیزی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توانایی که اگر نیروی اوهام و اندیشه ها برای درک گستره قدرتش به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الْقادِرُ الَّذى إِذَا 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انسان ها در نهایت بررسی در مورد کمال خداوند سرانجام در تحقیق سرافکنده شده و با اندوه و حسرت از پیشروی فکری باز می ایستند و اعتراف به عجز و درماندگی خود می کنند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اندیشه است تا در مطالعه و بررسی، نهایت قدرت و توان خود را به کار گیرد ولی در شناخت ذات خداوند به جایی نرسد</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605" w:name="__RefHeading___Toc5657795_2320776876"/>
      <w:bookmarkStart w:id="606" w:name="_Toc241"/>
      <w:bookmarkEnd w:id="605"/>
      <w:r>
        <w:rPr/>
        <w:t>4</w:t>
      </w:r>
      <w:r>
        <w:rPr>
          <w:rtl w:val="true"/>
        </w:rPr>
        <w:t xml:space="preserve">. </w:t>
      </w:r>
      <w:r>
        <w:rPr/>
        <w:t>2</w:t>
      </w:r>
      <w:r>
        <w:rPr>
          <w:rtl w:val="true"/>
        </w:rPr>
        <w:t xml:space="preserve">. </w:t>
      </w:r>
      <w:r>
        <w:rPr>
          <w:rtl w:val="true"/>
        </w:rPr>
        <w:t>فکر پیراسته از وسوسه ها</w:t>
      </w:r>
      <w:bookmarkEnd w:id="606"/>
    </w:p>
    <w:p>
      <w:pPr>
        <w:pStyle w:val="BookText"/>
        <w:rPr/>
      </w:pPr>
      <w:r>
        <w:rPr>
          <w:rFonts w:ascii="Amiri" w:hAnsi="Amiri" w:eastAsia="Amiri" w:cs="Amiri"/>
          <w:color w:val="111111"/>
          <w:sz w:val="28"/>
          <w:sz w:val="28"/>
          <w:szCs w:val="28"/>
          <w:rtl w:val="true"/>
          <w:lang w:bidi="ar-SA"/>
        </w:rPr>
        <w:t>و حاوَلَ الْفِكرُ الْمُبَرَّأَ مِنْ خَطَراتِ الْوَسَاوِسِ أَنْ يَقَعَ عَلَيْهِ فِى عَمِيقَاتِ غُيُوبِ مَلَكُوتِه؟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وسلطنت مخصوص به خداوند؛ كرهبوت العزّ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اندیشه های به دور از وسوسه های شیطانی بخواهند اعماق غیوب ملکوتش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الْفِكرُ الْمُبَرَّأُ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اندیشه هایی دارد که روح خود را از وسوسه های شیاطین پاک کرده و قلب آن ها آن قدر درخشان شده که حقایق را به خوبی منعکس می کند</w:t>
      </w:r>
      <w:r>
        <w:rPr>
          <w:rFonts w:eastAsia="IRNazanin" w:cs="IRNazanin"/>
          <w:color w:val="111111"/>
          <w:sz w:val="28"/>
          <w:szCs w:val="28"/>
          <w:rtl w:val="true"/>
          <w:lang w:bidi="fa-IR"/>
        </w:rPr>
        <w:t xml:space="preserve">. </w:t>
      </w:r>
      <w:r>
        <w:rPr>
          <w:rStyle w:val="FootnoteAnchor"/>
          <w:rtl w:val="true"/>
        </w:rPr>
        <w:footnoteReference w:id="401"/>
      </w:r>
      <w:bookmarkStart w:id="607" w:name="pg20329_260996"/>
    </w:p>
    <w:p>
      <w:pPr>
        <w:pStyle w:val="Heading4"/>
        <w:numPr>
          <w:ilvl w:val="3"/>
          <w:numId w:val="1"/>
        </w:numPr>
        <w:rPr/>
      </w:pPr>
      <w:bookmarkStart w:id="608" w:name="__RefHeading___Toc5657797_2320776876"/>
      <w:bookmarkStart w:id="609" w:name="_Toc242"/>
      <w:bookmarkEnd w:id="607"/>
      <w:bookmarkEnd w:id="608"/>
      <w:r>
        <w:rPr/>
        <w:t>4</w:t>
      </w:r>
      <w:r>
        <w:rPr>
          <w:rtl w:val="true"/>
        </w:rPr>
        <w:t xml:space="preserve">. </w:t>
      </w:r>
      <w:r>
        <w:rPr/>
        <w:t>3</w:t>
      </w:r>
      <w:r>
        <w:rPr>
          <w:rtl w:val="true"/>
        </w:rPr>
        <w:t xml:space="preserve">. </w:t>
      </w:r>
      <w:r>
        <w:rPr>
          <w:rtl w:val="true"/>
        </w:rPr>
        <w:t>قلب پر از عشق</w:t>
      </w:r>
      <w:bookmarkEnd w:id="609"/>
    </w:p>
    <w:p>
      <w:pPr>
        <w:pStyle w:val="BookText"/>
        <w:rPr/>
      </w:pPr>
      <w:r>
        <w:rPr>
          <w:rFonts w:ascii="Amiri" w:hAnsi="Amiri" w:eastAsia="Amiri" w:cs="Amiri"/>
          <w:color w:val="111111"/>
          <w:sz w:val="28"/>
          <w:sz w:val="28"/>
          <w:szCs w:val="28"/>
          <w:rtl w:val="true"/>
          <w:lang w:bidi="ar-SA"/>
        </w:rPr>
        <w:t>وَ تَوَلَّهَتِ الْقُلُوبُ إِلَيْهِ لِتَجْرِيَ فِي كَيْفِيَّةِ صِفاتِهِ</w:t>
      </w:r>
      <w:r>
        <w:rPr>
          <w:rStyle w:val="FootnoteAnchor"/>
          <w:rtl w:val="true"/>
        </w:rPr>
        <w:footnoteReference w:id="402"/>
      </w:r>
      <w:r>
        <w:rPr>
          <w:rFonts w:ascii="IRNazanin" w:hAnsi="IRNazanin" w:eastAsia="IRNazanin"/>
          <w:color w:val="111111"/>
          <w:sz w:val="28"/>
          <w:sz w:val="28"/>
          <w:szCs w:val="28"/>
          <w:rtl w:val="true"/>
          <w:lang w:bidi="fa-IR"/>
        </w:rPr>
        <w:t xml:space="preserve"> و قلبهای مملو از عشق به او برای پی بردن به کیفیات صفاتش به کوشش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تَوَلَّهَتِ الْقُلُوبُ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تلاش و کوشش هایی است که در طریق معرفت الله و شناخت ذات و صفات پروردگار از سوی مشتاقان از طریق دل انجام می شود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ممکن است کسی بگوید خدا را نمی شود از راه عقل و و هم درک کرد و قوه خیال و و هم در راه شناخت خداوند کاربردی ندارد ولی می توان از راه عشق و مکاشفه به حقیقت ذات خدا پی برد که حضرت امیر علیه السلام با این جمله به جنگ آن ها آمده و می گوید از این راه هم شناخت حقیقت ذات و صفات خداوند میسر نیست</w:t>
      </w:r>
      <w:r>
        <w:rPr>
          <w:rFonts w:eastAsia="IRNazanin" w:cs="IRNazanin"/>
          <w:color w:val="111111"/>
          <w:sz w:val="28"/>
          <w:szCs w:val="28"/>
          <w:rtl w:val="true"/>
          <w:lang w:bidi="fa-IR"/>
        </w:rPr>
        <w:t>.</w:t>
      </w:r>
    </w:p>
    <w:p>
      <w:pPr>
        <w:pStyle w:val="Heading4"/>
        <w:numPr>
          <w:ilvl w:val="3"/>
          <w:numId w:val="1"/>
        </w:numPr>
        <w:rPr/>
      </w:pPr>
      <w:bookmarkStart w:id="610" w:name="__RefHeading___Toc5657799_2320776876"/>
      <w:bookmarkStart w:id="611" w:name="_Toc243"/>
      <w:bookmarkEnd w:id="610"/>
      <w:r>
        <w:rPr/>
        <w:t>4</w:t>
      </w:r>
      <w:r>
        <w:rPr>
          <w:rtl w:val="true"/>
        </w:rPr>
        <w:t xml:space="preserve">. </w:t>
      </w:r>
      <w:r>
        <w:rPr/>
        <w:t>5</w:t>
      </w:r>
      <w:r>
        <w:rPr>
          <w:rtl w:val="true"/>
        </w:rPr>
        <w:t xml:space="preserve">. </w:t>
      </w:r>
      <w:r>
        <w:rPr>
          <w:rtl w:val="true"/>
        </w:rPr>
        <w:t>عقل باریک بین</w:t>
      </w:r>
      <w:bookmarkEnd w:id="611"/>
    </w:p>
    <w:p>
      <w:pPr>
        <w:pStyle w:val="BookText"/>
        <w:rPr/>
      </w:pPr>
      <w:r>
        <w:rPr>
          <w:rFonts w:ascii="Amiri" w:hAnsi="Amiri" w:eastAsia="Amiri" w:cs="Amiri"/>
          <w:color w:val="111111"/>
          <w:sz w:val="28"/>
          <w:sz w:val="28"/>
          <w:szCs w:val="28"/>
          <w:rtl w:val="true"/>
          <w:lang w:bidi="ar-SA"/>
        </w:rPr>
        <w:t>وَ غَمَضَتْ مَداخِلُ الْعُقُول فى حَيْثُ لا تَبْلُغُهُ الصِّفاتُ لِتَناولَ عِلْمَ دَاتِهِ، رَدَعَهَا وَهِيَ تَجُوبُ مَهاوِيَ سُدَفِ الْغُيُوبِ مُتَخَلِّصَةً إِلَيْهِ سُبْحانَهُ فَرَجَعَتْ إِذْ جُبِهَتْ مُعْتَرِفَةً بِأَنَّهُ لاينالُ بِجَوْرِ الْاِعْتِسَافِ كُنْهُ مَعْرِفَتِهِ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آن را؛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تَجُوبُ می پیماید؛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قطع کردن و سوراخ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ثَمُودَ الَّذینَ جابُوا الصَّخْرَ بِالْواد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 هایی است که در دل کوه ها، با بریدن سنگ ها و صخره ها برای خود درست می کردند؛ الأرض يجوبها جوبا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مهاوی مهالک،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دره ای است که در میان دو کوه یا گودالی است که در میان دو دیوار قرار می گیرد و از آن جا که چنین مکانی پرتگاه می باشد این واژه به معنای هلاکت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المهواة و هي ما بين الجبلين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ها؛ جمع سُدفه به معنای تاریکی است شب را به دلیل تاریکی و ظلمتی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جمع السدفة و هي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راه یابند و برسند؛ حال یا مفعول لاجله است یعنی ليكون متخلّصه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به زمین زده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پیشانی است، گرفته شده و هنگامی که به صورت فعل در می آید به معنای بر پیشانی زدن و باز گرداندن است و در جایی گفته می شود که برای بازگرداندن از کاری به پیشانی طرف می زنند و او را بر می گردانند؛ کمنعه ضرب جبهته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شدن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كجروى؛ تكلف؛ در اصل به معنای پیمودن مسافت از بیراهه است؛ سپس به معنای هرگونه انحراف آمده است؛ کمنعه ضرب جبهته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ها در نهایت دقت در آن جا که به درک صفاتش نمی رسند به شناخت ذاتش برخیزند و همه و همه را پس زده در حالی که آن ها همه راه ها و تاریکی های عوالم غیب را سیر کرده، برای خلاصی خود روی به درگاه او آورده اند عاقبت از این راه برگشته در حالی که اعتراف دارند به این که با بیراهه رفتن نمی توان به عمق معرفتش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غَمَضَتْ مَداخِلُ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عقل های توانایی است که دقیق ترین و باریک ترین طرق استدلال های نظری را دریافته اند</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و اندوهناک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سرافکندگی در نشناختن ذات خداوند این است که خلقت انسان از درک این مطالب ناتوان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شرط بود و در حقیقت جواب آن اگرهایی است که در جمله های گذشته بود؛ یعنی اگر اوهام برای رسیدن به نهایت قدرت خداوند تلاش می کنند و اگر فکرهای پاک از وسوسه های شیطان بخواهد به اعماق ملکوت خداوند دست بیابد و اگر دل ها شیفته و حیران شوند خداوند آن چنان قدرتمند است که همه این ها را از رسیدن به مقصودشان باز می دارد و ناکام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إِذْ 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زیرا خداوند به پیشانی کسی نمی زند پس مقصود این است که عملا به نتیجه ای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جوء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تاخت و تاز در راه های جست وجو و تحقیق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از راه درست است</w:t>
      </w:r>
      <w:r>
        <w:rPr>
          <w:rFonts w:eastAsia="IRNazanin" w:cs="IRNazanin"/>
          <w:color w:val="111111"/>
          <w:sz w:val="28"/>
          <w:szCs w:val="28"/>
          <w:rtl w:val="true"/>
          <w:lang w:bidi="fa-IR"/>
        </w:rPr>
        <w:t xml:space="preserve">. </w:t>
      </w:r>
      <w:r>
        <w:rPr>
          <w:rStyle w:val="FootnoteAnchor"/>
          <w:rtl w:val="true"/>
        </w:rPr>
        <w:footnoteReference w:id="408"/>
      </w:r>
      <w:bookmarkStart w:id="612" w:name="pg20329_260998"/>
    </w:p>
    <w:p>
      <w:pPr>
        <w:pStyle w:val="BookText"/>
        <w:rPr/>
      </w:pPr>
      <w:bookmarkEnd w:id="612"/>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سُدف</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ها</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علیه السلام برای تاریکی های جهل استعاره آورده است؛ یعنی خداوند متعال اوهام و عقول جست و جوگر را باز می گرداند، در حالی که راه های هلاکت و تاریکی های عالم غیب را طی کرده و راه به جایی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استعاره مشارکت جهالت و تاریکی در نیافتن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راه پیدا نمی شود چنان که با جهل و نادانی هم هدایت میسر نمی گردد</w:t>
      </w:r>
      <w:r>
        <w:rPr>
          <w:rFonts w:eastAsia="IRNazanin" w:cs="IRNazanin"/>
          <w:color w:val="111111"/>
          <w:sz w:val="28"/>
          <w:szCs w:val="28"/>
          <w:rtl w:val="true"/>
          <w:lang w:bidi="fa-IR"/>
        </w:rPr>
        <w:t>.</w:t>
      </w:r>
    </w:p>
    <w:p>
      <w:pPr>
        <w:pStyle w:val="Heading4"/>
        <w:numPr>
          <w:ilvl w:val="3"/>
          <w:numId w:val="1"/>
        </w:numPr>
        <w:rPr/>
      </w:pPr>
      <w:bookmarkStart w:id="613" w:name="__RefHeading___Toc5657801_2320776876"/>
      <w:bookmarkStart w:id="614" w:name="_Toc244"/>
      <w:bookmarkEnd w:id="613"/>
      <w:r>
        <w:rPr/>
        <w:t>4</w:t>
      </w:r>
      <w:r>
        <w:rPr>
          <w:rtl w:val="true"/>
        </w:rPr>
        <w:t xml:space="preserve">. </w:t>
      </w:r>
      <w:r>
        <w:rPr/>
        <w:t>6</w:t>
      </w:r>
      <w:r>
        <w:rPr>
          <w:rtl w:val="true"/>
        </w:rPr>
        <w:t xml:space="preserve">. </w:t>
      </w:r>
      <w:r>
        <w:rPr>
          <w:rtl w:val="true"/>
        </w:rPr>
        <w:t>عزت خداوند فراتر از اندازه گیری</w:t>
      </w:r>
      <w:bookmarkEnd w:id="614"/>
    </w:p>
    <w:p>
      <w:pPr>
        <w:pStyle w:val="BookText"/>
        <w:rPr/>
      </w:pPr>
      <w:r>
        <w:rPr>
          <w:rFonts w:ascii="Amiri" w:hAnsi="Amiri" w:eastAsia="Amiri" w:cs="Amiri"/>
          <w:color w:val="111111"/>
          <w:sz w:val="28"/>
          <w:sz w:val="28"/>
          <w:szCs w:val="28"/>
          <w:rtl w:val="true"/>
          <w:lang w:bidi="ar-SA"/>
        </w:rPr>
        <w:t>وَ لا تَخْطُرُ بِبالِ أُولِى الرَّوِيَاتِ خاطِرَةٌ مِنْ تَقْدِيرِ جَلالِ عِزَّتِهِ</w:t>
      </w:r>
      <w:r>
        <w:rPr>
          <w:rStyle w:val="FootnoteAnchor"/>
          <w:rtl w:val="true"/>
        </w:rPr>
        <w:footnoteReference w:id="409"/>
      </w:r>
      <w:r>
        <w:rPr>
          <w:rFonts w:ascii="IRNazanin" w:hAnsi="IRNazanin" w:eastAsia="IRNazanin"/>
          <w:color w:val="111111"/>
          <w:sz w:val="28"/>
          <w:sz w:val="28"/>
          <w:szCs w:val="28"/>
          <w:rtl w:val="true"/>
          <w:lang w:bidi="fa-IR"/>
        </w:rPr>
        <w:t xml:space="preserve"> و حتی تصوری از اندازه گیری جلال عزت خداوند بر دل اندیشمندان نمی گذرد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چه خردها از بزرگی خداوند درک کنند کمتر از عزت و جایگاه حقیقی اوست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ما قَدَرُوا اللَّهَ حَقَّ قَدْرِه</w:t>
      </w:r>
      <w:r>
        <w:rPr>
          <w:rStyle w:val="FootnoteAnchor"/>
          <w:rtl w:val="true"/>
        </w:rPr>
        <w:footnoteReference w:id="411"/>
      </w:r>
      <w:r>
        <w:rPr>
          <w:rFonts w:ascii="IRNazanin" w:hAnsi="IRNazanin" w:eastAsia="IRNazanin"/>
          <w:color w:val="111111"/>
          <w:sz w:val="28"/>
          <w:sz w:val="28"/>
          <w:szCs w:val="28"/>
          <w:rtl w:val="true"/>
          <w:lang w:bidi="fa-IR"/>
        </w:rPr>
        <w:t>خدا را آن چنان که درخور اوست نشناخته اند</w:t>
      </w:r>
      <w:r>
        <w:rPr>
          <w:rFonts w:eastAsia="IRNazanin" w:cs="IRNazanin"/>
          <w:color w:val="111111"/>
          <w:sz w:val="28"/>
          <w:szCs w:val="28"/>
          <w:rtl w:val="true"/>
          <w:lang w:bidi="fa-IR"/>
        </w:rPr>
        <w:t>.</w:t>
      </w:r>
    </w:p>
    <w:p>
      <w:pPr>
        <w:pStyle w:val="Heading4"/>
        <w:numPr>
          <w:ilvl w:val="3"/>
          <w:numId w:val="1"/>
        </w:numPr>
        <w:rPr/>
      </w:pPr>
      <w:bookmarkStart w:id="615" w:name="__RefHeading___Toc5657803_2320776876"/>
      <w:bookmarkStart w:id="616" w:name="_Toc245"/>
      <w:bookmarkEnd w:id="615"/>
      <w:r>
        <w:rPr/>
        <w:t>4</w:t>
      </w:r>
      <w:r>
        <w:rPr>
          <w:rtl w:val="true"/>
        </w:rPr>
        <w:t xml:space="preserve">. </w:t>
      </w:r>
      <w:r>
        <w:rPr/>
        <w:t>7</w:t>
      </w:r>
      <w:r>
        <w:rPr>
          <w:rtl w:val="true"/>
        </w:rPr>
        <w:t xml:space="preserve">. </w:t>
      </w:r>
      <w:r>
        <w:rPr>
          <w:rtl w:val="true"/>
        </w:rPr>
        <w:t>خلقت بدون نقشه قبلی</w:t>
      </w:r>
      <w:bookmarkEnd w:id="61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ابْتَدَعَ الْخَلْقَ عَلَى غَيْرِ مِثالَ امْتَثَلَهُ</w:t>
      </w:r>
      <w:r>
        <w:rPr>
          <w:rStyle w:val="FootnoteAnchor"/>
          <w:rtl w:val="true"/>
        </w:rPr>
        <w:footnoteReference w:id="412"/>
      </w:r>
      <w:r>
        <w:rPr>
          <w:rFonts w:ascii="IRNazanin" w:hAnsi="IRNazanin" w:eastAsia="IRNazanin"/>
          <w:color w:val="111111"/>
          <w:sz w:val="28"/>
          <w:sz w:val="28"/>
          <w:szCs w:val="28"/>
          <w:rtl w:val="true"/>
          <w:lang w:bidi="fa-IR"/>
        </w:rPr>
        <w:t xml:space="preserve"> او خدایی است که آفریده ها را به وجود آورد بدون این که از نمونه دیگری اقتباس نماید</w:t>
      </w:r>
      <w:r>
        <w:rPr>
          <w:rFonts w:eastAsia="IRNazanin" w:cs="IRNazanin"/>
          <w:color w:val="111111"/>
          <w:sz w:val="28"/>
          <w:szCs w:val="28"/>
          <w:rtl w:val="true"/>
          <w:lang w:bidi="fa-IR"/>
        </w:rPr>
        <w:t xml:space="preserve">. </w:t>
      </w:r>
      <w:bookmarkStart w:id="617" w:name="pg20329_260999"/>
    </w:p>
    <w:p>
      <w:pPr>
        <w:pStyle w:val="BookText"/>
        <w:rPr/>
      </w:pPr>
      <w:bookmarkEnd w:id="61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خداوند مخلوق خود را بدون الگوبرداری خلق فرموده است و جهان خلقت را بدون الگوی قبلی ابداع کرده است</w:t>
      </w:r>
      <w:r>
        <w:rPr>
          <w:rFonts w:eastAsia="IRNazanin" w:cs="IRNazanin"/>
          <w:color w:val="111111"/>
          <w:sz w:val="28"/>
          <w:szCs w:val="28"/>
          <w:rtl w:val="true"/>
          <w:lang w:bidi="fa-IR"/>
        </w:rPr>
        <w:t>.</w:t>
      </w:r>
    </w:p>
    <w:p>
      <w:pPr>
        <w:pStyle w:val="Heading4"/>
        <w:numPr>
          <w:ilvl w:val="3"/>
          <w:numId w:val="1"/>
        </w:numPr>
        <w:rPr/>
      </w:pPr>
      <w:bookmarkStart w:id="618" w:name="__RefHeading___Toc5657805_2320776876"/>
      <w:bookmarkStart w:id="619" w:name="_Toc246"/>
      <w:bookmarkEnd w:id="618"/>
      <w:r>
        <w:rPr/>
        <w:t>4</w:t>
      </w:r>
      <w:r>
        <w:rPr>
          <w:rtl w:val="true"/>
        </w:rPr>
        <w:t xml:space="preserve">. </w:t>
      </w:r>
      <w:r>
        <w:rPr/>
        <w:t>8</w:t>
      </w:r>
      <w:r>
        <w:rPr>
          <w:rtl w:val="true"/>
        </w:rPr>
        <w:t xml:space="preserve">. </w:t>
      </w:r>
      <w:r>
        <w:rPr>
          <w:rtl w:val="true"/>
        </w:rPr>
        <w:t>خلقت بدون الگو</w:t>
      </w:r>
      <w:bookmarkEnd w:id="619"/>
    </w:p>
    <w:p>
      <w:pPr>
        <w:pStyle w:val="BookText"/>
        <w:rPr/>
      </w:pPr>
      <w:r>
        <w:rPr>
          <w:rFonts w:ascii="Amiri" w:hAnsi="Amiri" w:eastAsia="Amiri" w:cs="Amiri"/>
          <w:color w:val="111111"/>
          <w:sz w:val="28"/>
          <w:sz w:val="28"/>
          <w:szCs w:val="28"/>
          <w:rtl w:val="true"/>
          <w:lang w:bidi="ar-SA"/>
        </w:rPr>
        <w:t>وَلا مِقدار احْتَذِى عَلَيْهِ مِنْ خالِقَ مَعْبُودِ كَانَ قَبْلَهُ</w:t>
      </w:r>
      <w:r>
        <w:rPr>
          <w:rStyle w:val="FootnoteAnchor"/>
          <w:rtl w:val="true"/>
        </w:rPr>
        <w:footnoteReference w:id="4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آوردن بندگان از به وجود آورنده ای پیش از خود الگو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آفریده ها را بدون الگو و از هیچ و بدون نقشه آفریده و فقط به آن ها گفته است باشید و آن ها هم پدید هم پدید آمده اند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مخلوقات با مشیت خداوندی ابداع شده و خداوند همۀ آن ها را برای خداشناسی و خدایابی راهنمایی فرموده است</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620" w:name="__RefHeading___Toc5657807_2320776876"/>
      <w:bookmarkStart w:id="621" w:name="_Toc247"/>
      <w:bookmarkEnd w:id="620"/>
      <w:r>
        <w:rPr/>
        <w:t>4</w:t>
      </w:r>
      <w:r>
        <w:rPr>
          <w:rtl w:val="true"/>
        </w:rPr>
        <w:t xml:space="preserve">. </w:t>
      </w:r>
      <w:r>
        <w:rPr/>
        <w:t>9</w:t>
      </w:r>
      <w:r>
        <w:rPr>
          <w:rtl w:val="true"/>
        </w:rPr>
        <w:t xml:space="preserve">. </w:t>
      </w:r>
      <w:r>
        <w:rPr>
          <w:rtl w:val="true"/>
        </w:rPr>
        <w:t>ملکوت قدرت خداوند</w:t>
      </w:r>
      <w:bookmarkEnd w:id="621"/>
    </w:p>
    <w:p>
      <w:pPr>
        <w:pStyle w:val="BookText"/>
        <w:rPr/>
      </w:pPr>
      <w:r>
        <w:rPr>
          <w:rFonts w:ascii="Amiri" w:hAnsi="Amiri" w:eastAsia="Amiri" w:cs="Amiri"/>
          <w:color w:val="111111"/>
          <w:sz w:val="28"/>
          <w:sz w:val="28"/>
          <w:szCs w:val="28"/>
          <w:rtl w:val="true"/>
          <w:lang w:bidi="ar-SA"/>
        </w:rPr>
        <w:t>و آرانا مِنْ مَلَكُوتِ قُدْرَتِهِ</w:t>
      </w:r>
      <w:r>
        <w:rPr>
          <w:rStyle w:val="FootnoteAnchor"/>
          <w:rtl w:val="true"/>
        </w:rPr>
        <w:footnoteReference w:id="416"/>
      </w:r>
      <w:r>
        <w:rPr>
          <w:rFonts w:ascii="IRNazanin" w:hAnsi="IRNazanin" w:eastAsia="IRNazanin"/>
          <w:color w:val="111111"/>
          <w:sz w:val="28"/>
          <w:sz w:val="28"/>
          <w:szCs w:val="28"/>
          <w:rtl w:val="true"/>
          <w:lang w:bidi="fa-IR"/>
        </w:rPr>
        <w:t xml:space="preserve"> و به ما از ملکوت قدرتش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ملکوت قدرت خداوند، ملک و پادشاهی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ملکوت را به قدرت نسبت داده به این لحاظ که قدرت وی مبدأ تمام هستی است و به این دلیل منشأ مالکیت نیز هست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مفعولی است که یک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22" w:name="pg20329_261000"/>
    </w:p>
    <w:p>
      <w:pPr>
        <w:pStyle w:val="BookText"/>
        <w:rPr/>
      </w:pPr>
      <w:bookmarkEnd w:id="62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کذلِک نُرى إِبْراهيمَ مَلَكوتَ السَّماواتِ وَالْأَرْضِ</w:t>
      </w:r>
      <w:r>
        <w:rPr>
          <w:rStyle w:val="FootnoteAnchor"/>
          <w:rtl w:val="true"/>
        </w:rPr>
        <w:footnoteReference w:id="418"/>
      </w:r>
      <w:r>
        <w:rPr>
          <w:rFonts w:ascii="IRNazanin" w:hAnsi="IRNazanin" w:eastAsia="IRNazanin"/>
          <w:color w:val="111111"/>
          <w:sz w:val="28"/>
          <w:sz w:val="28"/>
          <w:szCs w:val="28"/>
          <w:rtl w:val="true"/>
          <w:lang w:bidi="fa-IR"/>
        </w:rPr>
        <w:t>بدین سان به ابراهیم ملکوت آسمان ها و زمین را نشان دادیم تا از اهل یقین گردد</w:t>
      </w:r>
      <w:r>
        <w:rPr>
          <w:rFonts w:eastAsia="IRNazanin" w:cs="IRNazanin"/>
          <w:color w:val="111111"/>
          <w:sz w:val="28"/>
          <w:szCs w:val="28"/>
          <w:rtl w:val="true"/>
          <w:lang w:bidi="fa-IR"/>
        </w:rPr>
        <w:t>.</w:t>
      </w:r>
    </w:p>
    <w:p>
      <w:pPr>
        <w:pStyle w:val="Heading4"/>
        <w:numPr>
          <w:ilvl w:val="3"/>
          <w:numId w:val="1"/>
        </w:numPr>
        <w:rPr/>
      </w:pPr>
      <w:bookmarkStart w:id="623" w:name="__RefHeading___Toc5657809_2320776876"/>
      <w:bookmarkStart w:id="624" w:name="_Toc248"/>
      <w:bookmarkEnd w:id="623"/>
      <w:r>
        <w:rPr/>
        <w:t>4</w:t>
      </w:r>
      <w:r>
        <w:rPr>
          <w:rtl w:val="true"/>
        </w:rPr>
        <w:t xml:space="preserve">. </w:t>
      </w:r>
      <w:r>
        <w:rPr/>
        <w:t>10</w:t>
      </w:r>
      <w:r>
        <w:rPr>
          <w:rtl w:val="true"/>
        </w:rPr>
        <w:t xml:space="preserve">. </w:t>
      </w:r>
      <w:r>
        <w:rPr>
          <w:rtl w:val="true"/>
        </w:rPr>
        <w:t>شگفتی های آثار حکمت خداوند</w:t>
      </w:r>
      <w:bookmarkEnd w:id="624"/>
    </w:p>
    <w:p>
      <w:pPr>
        <w:pStyle w:val="BookText"/>
        <w:rPr/>
      </w:pPr>
      <w:r>
        <w:rPr>
          <w:rFonts w:ascii="Amiri" w:hAnsi="Amiri" w:eastAsia="Amiri" w:cs="Amiri"/>
          <w:color w:val="111111"/>
          <w:sz w:val="28"/>
          <w:sz w:val="28"/>
          <w:szCs w:val="28"/>
          <w:rtl w:val="true"/>
          <w:lang w:bidi="ar-SA"/>
        </w:rPr>
        <w:t>وَ عَجائِبِ ما نَطَقَتْ بِهِ آثارُ حِکمَتِهِ</w:t>
      </w:r>
      <w:r>
        <w:rPr>
          <w:rFonts w:ascii="IRNazanin" w:hAnsi="IRNazanin" w:eastAsia="IRNazanin"/>
          <w:color w:val="111111"/>
          <w:sz w:val="28"/>
          <w:sz w:val="28"/>
          <w:szCs w:val="28"/>
          <w:rtl w:val="true"/>
          <w:lang w:bidi="fa-IR"/>
        </w:rPr>
        <w:t xml:space="preserve"> و از شگفتی هایی که آثار حکمتش گویای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از عجایب آن چه آثار حکمت خداوندی به آن گویاست به ما نشان داده است البته لازم نیست که آن عجایب زبان داشته باشند و مانند انسان سخن بگویند بلکه مقصود ظاهر حال است و همه موجودات جهان هستی با ما سخن می گویند</w:t>
      </w:r>
      <w:r>
        <w:rPr>
          <w:rFonts w:eastAsia="IRNazanin" w:cs="IRNazanin"/>
          <w:color w:val="111111"/>
          <w:sz w:val="28"/>
          <w:szCs w:val="28"/>
          <w:rtl w:val="true"/>
          <w:lang w:bidi="fa-IR"/>
        </w:rPr>
        <w:t>.</w:t>
      </w:r>
    </w:p>
    <w:p>
      <w:pPr>
        <w:pStyle w:val="Heading4"/>
        <w:numPr>
          <w:ilvl w:val="3"/>
          <w:numId w:val="1"/>
        </w:numPr>
        <w:rPr/>
      </w:pPr>
      <w:bookmarkStart w:id="625" w:name="__RefHeading___Toc5657811_2320776876"/>
      <w:bookmarkStart w:id="626" w:name="_Toc249"/>
      <w:bookmarkEnd w:id="625"/>
      <w:r>
        <w:rPr/>
        <w:t>4</w:t>
      </w:r>
      <w:r>
        <w:rPr>
          <w:rtl w:val="true"/>
        </w:rPr>
        <w:t xml:space="preserve">. </w:t>
      </w:r>
      <w:r>
        <w:rPr/>
        <w:t>11</w:t>
      </w:r>
      <w:r>
        <w:rPr>
          <w:rtl w:val="true"/>
        </w:rPr>
        <w:t xml:space="preserve">. </w:t>
      </w:r>
      <w:r>
        <w:rPr>
          <w:rtl w:val="true"/>
        </w:rPr>
        <w:t>نیازمندی دلیلی بر معرفت خداوند</w:t>
      </w:r>
      <w:bookmarkEnd w:id="626"/>
    </w:p>
    <w:p>
      <w:pPr>
        <w:pStyle w:val="BookText"/>
        <w:rPr/>
      </w:pPr>
      <w:r>
        <w:rPr>
          <w:rFonts w:ascii="Amiri" w:hAnsi="Amiri" w:eastAsia="Amiri" w:cs="Amiri"/>
          <w:color w:val="111111"/>
          <w:sz w:val="28"/>
          <w:sz w:val="28"/>
          <w:szCs w:val="28"/>
          <w:rtl w:val="true"/>
          <w:lang w:bidi="ar-SA"/>
        </w:rPr>
        <w:t>وَ اعْتِرَافِ الْحَاجَةِ مِنَ الْخَلْقِ إِلى أَنْ يُقِيمَها بِمَساك قُوَّتِهِ، مَا دَلَّنَا بِاضْطِرارِ قِيامِ الْحُجَّةِ لَهُ عَلَى مَعْرِفَتِهِ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از طرفی اعتراف نیازمندی مخلوقات به این که خداوند با قدرتش آن ها را بر پای داشته است در مقابل چشمان ما نهاده است که بی اختیار ما را به شناخت خدای تعالی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 باضْطِرارِ قِيامِ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قدر دلیل وجود او آشکار و هویداست که جایی برای انکار باقی نمی ماند و ما بخواهیم یا نخواهیم برای ما حجت و دلیل بر معرفت خداوند شده است و به هر چه نگاه کنیم دلیل بر شناسایی خداوند است</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627" w:name="__RefHeading___Toc5657813_2320776876"/>
      <w:bookmarkStart w:id="628" w:name="_Toc250"/>
      <w:bookmarkEnd w:id="627"/>
      <w:r>
        <w:rPr/>
        <w:t>4</w:t>
      </w:r>
      <w:r>
        <w:rPr>
          <w:rtl w:val="true"/>
        </w:rPr>
        <w:t xml:space="preserve">. </w:t>
      </w:r>
      <w:r>
        <w:rPr/>
        <w:t>12</w:t>
      </w:r>
      <w:r>
        <w:rPr>
          <w:rtl w:val="true"/>
        </w:rPr>
        <w:t xml:space="preserve">. </w:t>
      </w:r>
      <w:r>
        <w:rPr>
          <w:rtl w:val="true"/>
        </w:rPr>
        <w:t>مخلوقات حجتی بر وجود خدا</w:t>
      </w:r>
      <w:bookmarkEnd w:id="6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فَظَهَرَتْ فِي الْبَدائِعِ الَّتى أَحْدَثَهَا آثَارُ صَنْعَتِهِ وَ أَعْلامُ حِكمَتِهِ، فَصَارَ كُلُّ مَا خَلَقَ حُجَّةً</w:t>
      </w:r>
      <w:bookmarkStart w:id="629" w:name="pg20329_261001"/>
    </w:p>
    <w:p>
      <w:pPr>
        <w:pStyle w:val="BookText"/>
        <w:rPr/>
      </w:pPr>
      <w:bookmarkEnd w:id="629"/>
      <w:r>
        <w:rPr>
          <w:rFonts w:ascii="Amiri" w:hAnsi="Amiri" w:eastAsia="Amiri" w:cs="Amiri"/>
          <w:color w:val="111111"/>
          <w:sz w:val="28"/>
          <w:sz w:val="28"/>
          <w:szCs w:val="28"/>
          <w:rtl w:val="true"/>
          <w:lang w:bidi="ar-SA"/>
        </w:rPr>
        <w:t>لَهُ وَ دَليلاً عَلَيْهِ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ساخته های بدیعش آثار صُنع و نشانه های حکمتش آشکار است؛ از این رو آن چه آفریده حجت و دلیلی بر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آثار حکمت خداوند افعال و احکامی است که از جانب خداوند صدور یافته و هر ناقصی در برابر کمال او منقاد و تسلیم است</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630" w:name="__RefHeading___Toc5657815_2320776876"/>
      <w:bookmarkStart w:id="631" w:name="_Toc251"/>
      <w:bookmarkEnd w:id="630"/>
      <w:r>
        <w:rPr/>
        <w:t>4</w:t>
      </w:r>
      <w:r>
        <w:rPr>
          <w:rtl w:val="true"/>
        </w:rPr>
        <w:t xml:space="preserve">. </w:t>
      </w:r>
      <w:r>
        <w:rPr/>
        <w:t>13</w:t>
      </w:r>
      <w:r>
        <w:rPr>
          <w:rtl w:val="true"/>
        </w:rPr>
        <w:t xml:space="preserve">. </w:t>
      </w:r>
      <w:r>
        <w:rPr>
          <w:rtl w:val="true"/>
        </w:rPr>
        <w:t>تدبیر موجودات دلیلی بر آفرینندگی خداوند</w:t>
      </w:r>
      <w:bookmarkEnd w:id="631"/>
    </w:p>
    <w:p>
      <w:pPr>
        <w:pStyle w:val="BookText"/>
        <w:rPr/>
      </w:pPr>
      <w:r>
        <w:rPr>
          <w:rFonts w:ascii="Amiri" w:hAnsi="Amiri" w:eastAsia="Amiri" w:cs="Amiri"/>
          <w:color w:val="111111"/>
          <w:sz w:val="28"/>
          <w:sz w:val="28"/>
          <w:szCs w:val="28"/>
          <w:rtl w:val="true"/>
          <w:lang w:bidi="ar-SA"/>
        </w:rPr>
        <w:t>وَ إِنْ كانَ خَلْقاً صامِتاً فَحُجَّتُهُ بِالتَّدبير ناطِقَةٌ، وَدَلَالَتُهُ عَلَى الْمُبْدِعِ قائِمَةٌ</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اگر موجودی بی زبان باشد، تدبیر او در وجود آن موجود برهان گویایی بر وجود او و دلیلی محکم بر آفرینندگی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عبارت بالا اشاره به این دارد که تدبیر جهان دلیلی بر علم و قدرت بی پایان خداست و تنوع موجودات این جهان که پر از ابداعات شگفت انگیز است، گواهی است بر آن علم و قدرت بی پایان</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مشابه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بَديعُ السَّماواتِ وَالْأَرْضِ أَنَّى يَكونُ لَهُ وَلَد</w:t>
      </w:r>
      <w:r>
        <w:rPr>
          <w:rStyle w:val="FootnoteAnchor"/>
          <w:rtl w:val="true"/>
        </w:rPr>
        <w:footnoteReference w:id="425"/>
      </w:r>
      <w:r>
        <w:rPr>
          <w:rFonts w:ascii="IRNazanin" w:hAnsi="IRNazanin" w:eastAsia="IRNazanin"/>
          <w:color w:val="111111"/>
          <w:sz w:val="28"/>
          <w:sz w:val="28"/>
          <w:szCs w:val="28"/>
          <w:rtl w:val="true"/>
          <w:lang w:bidi="fa-IR"/>
        </w:rPr>
        <w:t>پدیدآورنده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نُطق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مخلوقات الهی</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میان صحبت کردن و وجود مخلوقات الهی، روشنگری و توضیح و بیان است؛ یعنی چنان که صحبت کردن مطلبی را روشن می سازد، وجود مخلوقات الهی با زبان ،حال روشن کننده و معرفی کنندهٔ سازنده خود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تبعیه تصریحیه </w:t>
      </w:r>
      <w:bookmarkStart w:id="632" w:name="pg20329_261003"/>
    </w:p>
    <w:p>
      <w:pPr>
        <w:pStyle w:val="BookText"/>
        <w:rPr/>
      </w:pPr>
      <w:bookmarkEnd w:id="632"/>
      <w:r>
        <w:rPr>
          <w:rFonts w:ascii="Amiri" w:hAnsi="Amiri" w:eastAsia="Amiri" w:cs="Amiri"/>
          <w:color w:val="111111"/>
          <w:sz w:val="28"/>
          <w:sz w:val="28"/>
          <w:szCs w:val="28"/>
          <w:rtl w:val="true"/>
          <w:lang w:bidi="ar-SA"/>
        </w:rPr>
        <w:t>فَأَشْهَدُ أَنَّ مَنْ شَبَّهَكَ بِتَبَائِنِ أَعْضَاءِ خَلْقِكَ وَتَلَاحُمِ حِقَاقِ مَفَاصِلِهِمُ الْمُحْتَجِبَةِ لِتَدْبِيرِ حِكْمَتِكَ لَمْ يَعْقِدْ غَيْبَ ضَمِيرِهِ عَلَى مَعْرِفَتِكَ وَ لَمْ يُبَاشِرْ قَلْبَهُ الْيَقِينُ بِأَنَّهُ لَا نِدَّ لَكَ وَ كَأَنَّهُ لَمْ يَسْمَعْ تَبَرُّةَ التَّابِعِينَ مِنَ الْمَتْبُوعِينَ إِذْ يَقُولُونَ تَاللَّهِ إِنْ كُنَّا لَفِي ضَلالٍ مُبِينٍ إِذْ نُسَوِّيكُمْ بِرَبِّ الْعَالَمِينَ كَذَبَ الْعَادِلُونَ بِكَ إِذْ شَبَّهُوكَ بِأَصْنَامِهِمْ وَنَحَلُوكَ حِلْيَةَ الْمَخْلُوقِينَ بِأَوْهَامِهِمْ وَ جَزَّءُ وكَ تَجْزِئَةَ الْمُجَسَّمَاتِ بِخَوَاطِرِهِمْ وَ قَدَّرُوكَ عَلَى الْخِلْقَةِ الْمُخْتَلِفَةِ الْقُوَى بِقَرَائِح عُقُولِهِمْ وَ أَشْهَدُ أَنَّ مَنْ سَاوَاكَ بِشَيْءٍ مِنْ خَلْقِكَ فَقَدْ عَدَلَ بِكَ وَ الْعَادِلُ بِكَ كَافِرُ بِمَا تَنَزَّلَتْ بِهِ مُحْكَمَاتٌ آيَاتِكَ وَ نَطَقَتْ عَنْهُ شَوَاهِدُ حُجَجٍ بَيِّنَاتِكَ وَ إِنَّكَ أَنْتَ اللَّهُ الَّذِى لَمْ تَتَنَاهَ فِي الْعُقُولِ فَتَكُونَ فِي مَهَبٌ فِكْرِهَا مُكَيَّفاً وَ لَا فِي رَوِيَّاتِ خَوَاطِرِهَا فَتَكُونَ مَحْدُوداً مُصَرَّفاً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5657817_2320776876"/>
      <w:bookmarkStart w:id="634" w:name="_Toc252"/>
      <w:bookmarkEnd w:id="633"/>
      <w:r>
        <w:rPr/>
        <w:t>5</w:t>
      </w:r>
      <w:r>
        <w:rPr>
          <w:rtl w:val="true"/>
        </w:rPr>
        <w:t xml:space="preserve">. </w:t>
      </w:r>
      <w:r>
        <w:rPr>
          <w:rtl w:val="true"/>
        </w:rPr>
        <w:t>تشبیه خداوند</w:t>
      </w:r>
      <w:bookmarkEnd w:id="634"/>
    </w:p>
    <w:p>
      <w:pPr>
        <w:pStyle w:val="Heading4"/>
        <w:numPr>
          <w:ilvl w:val="3"/>
          <w:numId w:val="1"/>
        </w:numPr>
        <w:rPr/>
      </w:pPr>
      <w:bookmarkStart w:id="635" w:name="__RefHeading___Toc5657819_2320776876"/>
      <w:bookmarkStart w:id="636" w:name="_Toc253"/>
      <w:bookmarkEnd w:id="635"/>
      <w:r>
        <w:rPr/>
        <w:t>5</w:t>
      </w:r>
      <w:r>
        <w:rPr>
          <w:rtl w:val="true"/>
        </w:rPr>
        <w:t xml:space="preserve">. </w:t>
      </w:r>
      <w:r>
        <w:rPr/>
        <w:t>1</w:t>
      </w:r>
      <w:r>
        <w:rPr>
          <w:rtl w:val="true"/>
        </w:rPr>
        <w:t xml:space="preserve">. </w:t>
      </w:r>
      <w:r>
        <w:rPr>
          <w:rtl w:val="true"/>
        </w:rPr>
        <w:t>تشبیه خداوند به مخلوقات</w:t>
      </w:r>
      <w:bookmarkEnd w:id="636"/>
    </w:p>
    <w:p>
      <w:pPr>
        <w:pStyle w:val="BookText"/>
        <w:rPr/>
      </w:pPr>
      <w:r>
        <w:rPr>
          <w:rFonts w:ascii="Amiri" w:hAnsi="Amiri" w:eastAsia="Amiri" w:cs="Amiri"/>
          <w:color w:val="111111"/>
          <w:sz w:val="28"/>
          <w:sz w:val="28"/>
          <w:szCs w:val="28"/>
          <w:rtl w:val="true"/>
          <w:lang w:bidi="ar-SA"/>
        </w:rPr>
        <w:t>فَأَشْهَدُ أَنَّ مَنْ شَبَّهَكَ بِتَبَائِنِ أَعْضاءِ خَلْقِكَ وَ تَلاحُمِ حِقاقِ مفاصِلِهِمُ الْمُحْتَجِبَةِ لِتَدْبِيرِ حِکمَتِكَ لَمْ يَعْقِدْ غَيْبَ ضَمِيرِهِ عَلَى مَعْرِفَتِک</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شدن؛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پیوستگی؛ کالالتحام التلائم و الالتئام لفظا و معنى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تلاحم الجرح و التحم للبرء إذا التأم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استخوان که با سر استخوان دیگر وصل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استخوانی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و بازو یا بالای ران قرار دارد؛ جمع حقه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لنزع الحقاق أى منازع في صغار الأشياء مأخوذ من حقاق العرفط و هي صغاره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شده؛ یعنی با گوشت و پوست روی آن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موجودات و اداره آن ها؛ از باب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نکرده؛ گره نزده اعتقاد پیدا نکرده؛ بصيغة المفعول المستترة أى المستورة و في أكثر النسخ بصيغة الفاعل أى المتخذة لأنفسها حجابا ففائدة الافتعال الاتحاد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هرکه تو را به آفریدگانت تشبیه کند و چنان پندارد که تو را اعضایی است جدا از یکدیگر و مفصل هایی است به هم پیوسته پوشیده به پوست و گوشت که بیانگر تدبیر تو در آفرینش پیکرهاست ضمیرش به حقیقت تو را نشناخته است</w:t>
      </w:r>
      <w:r>
        <w:rPr>
          <w:rFonts w:eastAsia="IRNazanin" w:cs="IRNazanin"/>
          <w:color w:val="111111"/>
          <w:sz w:val="28"/>
          <w:szCs w:val="28"/>
          <w:rtl w:val="true"/>
          <w:lang w:bidi="fa-IR"/>
        </w:rPr>
        <w:t xml:space="preserve">. </w:t>
      </w:r>
      <w:bookmarkStart w:id="637" w:name="pg20329_261004"/>
    </w:p>
    <w:p>
      <w:pPr>
        <w:pStyle w:val="BookText"/>
        <w:rPr/>
      </w:pPr>
      <w:bookmarkEnd w:id="637"/>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شَبَّهَكَ بِتَبايُنِ أَعْضاءِ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دارد آن کس که جسم دارد، جسم او ترکیبی از اعضای مختلف است که هر کدام ابزار کاری محسوب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تَلاحُمِ حقاقِ مفاصِلِهِم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پیوندهایی است که میان اعضا وجود دارد؛ بنابراین اعضای یک پیکر هم از یکدیگر جدا هستند و هم به هم پیوسته اند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يَعْقِدْ غَيْبَ ضَمِيرِهِ عَلی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افرادی معرفت خداوند را به دل نبسته و آن گونه که باید خدا را نشناخته اند</w:t>
      </w:r>
      <w:r>
        <w:rPr>
          <w:rFonts w:eastAsia="IRNazanin" w:cs="IRNazanin"/>
          <w:color w:val="111111"/>
          <w:sz w:val="28"/>
          <w:szCs w:val="28"/>
          <w:rtl w:val="true"/>
          <w:lang w:bidi="fa-IR"/>
        </w:rPr>
        <w:t>.</w:t>
      </w:r>
    </w:p>
    <w:p>
      <w:pPr>
        <w:pStyle w:val="Heading4"/>
        <w:numPr>
          <w:ilvl w:val="3"/>
          <w:numId w:val="1"/>
        </w:numPr>
        <w:rPr/>
      </w:pPr>
      <w:bookmarkStart w:id="638" w:name="__RefHeading___Toc5657821_2320776876"/>
      <w:bookmarkStart w:id="639" w:name="_Toc254"/>
      <w:bookmarkEnd w:id="638"/>
      <w:r>
        <w:rPr/>
        <w:t>5</w:t>
      </w:r>
      <w:r>
        <w:rPr>
          <w:rtl w:val="true"/>
        </w:rPr>
        <w:t xml:space="preserve">. </w:t>
      </w:r>
      <w:r>
        <w:rPr/>
        <w:t>2</w:t>
      </w:r>
      <w:r>
        <w:rPr>
          <w:rtl w:val="true"/>
        </w:rPr>
        <w:t xml:space="preserve">. </w:t>
      </w:r>
      <w:r>
        <w:rPr>
          <w:rtl w:val="true"/>
        </w:rPr>
        <w:t>تشبیه خداوند نوعی ضلالت</w:t>
      </w:r>
      <w:bookmarkEnd w:id="639"/>
    </w:p>
    <w:p>
      <w:pPr>
        <w:pStyle w:val="BookText"/>
        <w:rPr/>
      </w:pPr>
      <w:r>
        <w:rPr>
          <w:rFonts w:ascii="Amiri" w:hAnsi="Amiri" w:eastAsia="Amiri" w:cs="Amiri"/>
          <w:color w:val="111111"/>
          <w:sz w:val="28"/>
          <w:sz w:val="28"/>
          <w:szCs w:val="28"/>
          <w:rtl w:val="true"/>
          <w:lang w:bidi="ar-SA"/>
        </w:rPr>
        <w:t>وَ لَمْ يُباشِرْ قَلْبَهُ الْيَقِينُ بِأَنَّهُ لا نِدَّ لَكَ وَ كَأَنَّهُ لَمْ يَسْمَعْ تَبَرُّأَ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 كُنَّا لَفِي ضَلالٍ مُبين إِذْ نُسَوّيكُمْ بِرَبِّ الْعالَمين</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متبوعین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از ماده تبع به معنی تابع تبع و اتباع به معنی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طور معنوی و اطاعت باشد؛ تبیع را ناصر و کمک گفته اند و این از آن جهت است که کمک در پی یاری و کار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شمردیم؛ از مادۀ سوی؛ مساوات به معنی برابری است؛ تسویه برابر کردن؛ مراد از سواک سلامت اعضا و گذاشتن هر عضو در موضع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قلبش به این معنا که برای تو هرگز شبیهی نیست یقین پیدا نکرده و گویا متن بیزاری جستن پیروان را از رهبران باطل خود در قیامت نشنیده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در گمراهی آشکاری بودیم که شما را با پروردگار عالمیان برابر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تابعین مشرکان هستند که از بت ها پیروی می کردند و متبوعین بت هایی هستند که مشرکان از آن پیروی می کنند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نادان، در واقع گرفتار سه انحراف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درستی نشناختند؛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او قائل نیستند؛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صریح قرآن گوش فرا نداده و از تعلیمات این کتاب آسمانی بیگانه اند و به همین دلیل در ضلال مبین گرفتارند</w:t>
      </w:r>
      <w:r>
        <w:rPr>
          <w:rFonts w:eastAsia="IRNazanin" w:cs="IRNazanin"/>
          <w:color w:val="111111"/>
          <w:sz w:val="28"/>
          <w:szCs w:val="28"/>
          <w:rtl w:val="true"/>
          <w:lang w:bidi="fa-IR"/>
        </w:rPr>
        <w:t xml:space="preserve">. </w:t>
      </w:r>
      <w:r>
        <w:rPr>
          <w:rStyle w:val="FootnoteAnchor"/>
          <w:rtl w:val="true"/>
        </w:rPr>
        <w:footnoteReference w:id="430"/>
      </w:r>
      <w:bookmarkStart w:id="640" w:name="pg20329_261005"/>
    </w:p>
    <w:p>
      <w:pPr>
        <w:pStyle w:val="BookText"/>
        <w:rPr/>
      </w:pPr>
      <w:bookmarkEnd w:id="640"/>
      <w:r>
        <w:rPr>
          <w:rFonts w:ascii="IRNazanin" w:hAnsi="IRNazanin" w:eastAsia="IRNazanin"/>
          <w:color w:val="111111"/>
          <w:sz w:val="28"/>
          <w:sz w:val="28"/>
          <w:szCs w:val="28"/>
          <w:rtl w:val="true"/>
          <w:lang w:bidi="fa-IR"/>
        </w:rPr>
        <w:t>حضرت می گوید افرادی که راه ضلالت را پیش گرفته اند در عین حال که شنیده اند در روز قیامت هر تابعی اعلام بیزاری از متبوع خود می کند ولی مثل این که نشنیده اند، حالا از بت ها پیروی می کنند و در روز قیامت اظهار ندامت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 لِلَّهِ أَنْداداً لِيُضِلَّ عَنْ سَبیله</w:t>
      </w:r>
      <w:r>
        <w:rPr>
          <w:rStyle w:val="FootnoteAnchor"/>
          <w:rtl w:val="true"/>
        </w:rPr>
        <w:footnoteReference w:id="431"/>
      </w:r>
      <w:r>
        <w:rPr>
          <w:rFonts w:ascii="IRNazanin" w:hAnsi="IRNazanin" w:eastAsia="IRNazanin"/>
          <w:color w:val="111111"/>
          <w:sz w:val="28"/>
          <w:sz w:val="28"/>
          <w:szCs w:val="28"/>
          <w:rtl w:val="true"/>
          <w:lang w:bidi="fa-IR"/>
        </w:rPr>
        <w:t>و برای خدا همتایانی قرار می دهد تا مردم را از طریق او گمراه کنند</w:t>
      </w:r>
      <w:r>
        <w:rPr>
          <w:rFonts w:eastAsia="IRNazanin" w:cs="IRNazanin"/>
          <w:color w:val="111111"/>
          <w:sz w:val="28"/>
          <w:szCs w:val="28"/>
          <w:rtl w:val="true"/>
          <w:lang w:bidi="fa-IR"/>
        </w:rPr>
        <w:t>.</w:t>
      </w:r>
    </w:p>
    <w:p>
      <w:pPr>
        <w:pStyle w:val="Heading4"/>
        <w:numPr>
          <w:ilvl w:val="3"/>
          <w:numId w:val="1"/>
        </w:numPr>
        <w:rPr/>
      </w:pPr>
      <w:bookmarkStart w:id="641" w:name="__RefHeading___Toc5657823_2320776876"/>
      <w:bookmarkStart w:id="642" w:name="_Toc255"/>
      <w:bookmarkEnd w:id="641"/>
      <w:r>
        <w:rPr/>
        <w:t>5</w:t>
      </w:r>
      <w:r>
        <w:rPr>
          <w:rtl w:val="true"/>
        </w:rPr>
        <w:t xml:space="preserve">. </w:t>
      </w:r>
      <w:r>
        <w:rPr/>
        <w:t>3</w:t>
      </w:r>
      <w:r>
        <w:rPr>
          <w:rtl w:val="true"/>
        </w:rPr>
        <w:t xml:space="preserve">. </w:t>
      </w:r>
      <w:r>
        <w:rPr>
          <w:rtl w:val="true"/>
        </w:rPr>
        <w:t>تشبیه خداوند نوعی کذب</w:t>
      </w:r>
      <w:bookmarkEnd w:id="642"/>
    </w:p>
    <w:p>
      <w:pPr>
        <w:pStyle w:val="BookText"/>
        <w:rPr/>
      </w:pPr>
      <w:r>
        <w:rPr>
          <w:rFonts w:ascii="Amiri" w:hAnsi="Amiri" w:eastAsia="Amiri" w:cs="Amiri"/>
          <w:color w:val="111111"/>
          <w:sz w:val="28"/>
          <w:sz w:val="28"/>
          <w:szCs w:val="28"/>
          <w:rtl w:val="true"/>
          <w:lang w:bidi="ar-SA"/>
        </w:rPr>
        <w:t>كذَبَ الْعادِلُونَ بِكَ إِذْ شَبَّهُوكَ بِأَصْنَامِهِمْ</w:t>
      </w:r>
      <w:r>
        <w:rPr>
          <w:rStyle w:val="FootnoteAnchor"/>
          <w:rtl w:val="true"/>
        </w:rPr>
        <w:footnoteReference w:id="432"/>
      </w:r>
      <w:r>
        <w:rPr>
          <w:rFonts w:ascii="IRNazanin" w:hAnsi="IRNazanin" w:eastAsia="IRNazanin"/>
          <w:color w:val="111111"/>
          <w:sz w:val="28"/>
          <w:sz w:val="28"/>
          <w:szCs w:val="28"/>
          <w:rtl w:val="true"/>
          <w:lang w:bidi="fa-IR"/>
        </w:rPr>
        <w:t xml:space="preserve">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تو همتایی قائل شدند و تو را به بت های خود تشبیه نمودند</w:t>
      </w:r>
      <w:r>
        <w:rPr>
          <w:rFonts w:eastAsia="IRNazanin" w:cs="IRNazanin"/>
          <w:color w:val="111111"/>
          <w:sz w:val="28"/>
          <w:szCs w:val="28"/>
          <w:rtl w:val="true"/>
          <w:lang w:bidi="fa-IR"/>
        </w:rPr>
        <w:t>.</w:t>
      </w:r>
    </w:p>
    <w:p>
      <w:pPr>
        <w:pStyle w:val="Heading4"/>
        <w:numPr>
          <w:ilvl w:val="3"/>
          <w:numId w:val="1"/>
        </w:numPr>
        <w:rPr/>
      </w:pPr>
      <w:bookmarkStart w:id="643" w:name="__RefHeading___Toc5657825_2320776876"/>
      <w:bookmarkStart w:id="644" w:name="_Toc256"/>
      <w:bookmarkEnd w:id="643"/>
      <w:r>
        <w:rPr/>
        <w:t>5</w:t>
      </w:r>
      <w:r>
        <w:rPr>
          <w:rtl w:val="true"/>
        </w:rPr>
        <w:t xml:space="preserve">. </w:t>
      </w:r>
      <w:r>
        <w:rPr/>
        <w:t>4</w:t>
      </w:r>
      <w:r>
        <w:rPr>
          <w:rtl w:val="true"/>
        </w:rPr>
        <w:t xml:space="preserve">. </w:t>
      </w:r>
      <w:r>
        <w:rPr>
          <w:rtl w:val="true"/>
        </w:rPr>
        <w:t>شبیه خداوند به زینت مخلوق</w:t>
      </w:r>
      <w:bookmarkEnd w:id="644"/>
    </w:p>
    <w:p>
      <w:pPr>
        <w:pStyle w:val="BookText"/>
        <w:rPr/>
      </w:pPr>
      <w:r>
        <w:rPr>
          <w:rFonts w:ascii="Amiri" w:hAnsi="Amiri" w:eastAsia="Amiri" w:cs="Amiri"/>
          <w:color w:val="111111"/>
          <w:sz w:val="28"/>
          <w:sz w:val="28"/>
          <w:szCs w:val="28"/>
          <w:rtl w:val="true"/>
          <w:lang w:bidi="ar-SA"/>
        </w:rPr>
        <w:t>وَ نَحَلُوكَ حِلْيَةَ الْمَخْلُوقِينَ بِأَوْهَامِهِمْ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لباس و زینت مخلوقین را با اوهام و خیالات خود بر تو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ها در قوای خیال خود آن چه برای خلایق زیبا بود، برای خدا هم همان زیبایی را متصور شدند؛ مثلاً زیور آلات زیبا بر قامت خدای خیالی آویختند</w:t>
      </w:r>
      <w:r>
        <w:rPr>
          <w:rFonts w:eastAsia="IRNazanin" w:cs="IRNazanin"/>
          <w:color w:val="111111"/>
          <w:sz w:val="28"/>
          <w:szCs w:val="28"/>
          <w:rtl w:val="true"/>
          <w:lang w:bidi="fa-IR"/>
        </w:rPr>
        <w:t xml:space="preserve">. </w:t>
      </w:r>
      <w:bookmarkStart w:id="645" w:name="pg20329_261006"/>
    </w:p>
    <w:p>
      <w:pPr>
        <w:pStyle w:val="Heading4"/>
        <w:numPr>
          <w:ilvl w:val="3"/>
          <w:numId w:val="1"/>
        </w:numPr>
        <w:rPr/>
      </w:pPr>
      <w:bookmarkStart w:id="646" w:name="__RefHeading___Toc5657827_2320776876"/>
      <w:bookmarkStart w:id="647" w:name="_Toc257"/>
      <w:bookmarkEnd w:id="645"/>
      <w:bookmarkEnd w:id="646"/>
      <w:r>
        <w:rPr/>
        <w:t>5</w:t>
      </w:r>
      <w:r>
        <w:rPr>
          <w:rtl w:val="true"/>
        </w:rPr>
        <w:t xml:space="preserve">. </w:t>
      </w:r>
      <w:r>
        <w:rPr/>
        <w:t>5</w:t>
      </w:r>
      <w:r>
        <w:rPr>
          <w:rtl w:val="true"/>
        </w:rPr>
        <w:t xml:space="preserve">. </w:t>
      </w:r>
      <w:r>
        <w:rPr>
          <w:rtl w:val="true"/>
        </w:rPr>
        <w:t>تشبیه خداوند به اجسام</w:t>
      </w:r>
      <w:bookmarkEnd w:id="647"/>
    </w:p>
    <w:p>
      <w:pPr>
        <w:pStyle w:val="BookText"/>
        <w:rPr/>
      </w:pPr>
      <w:r>
        <w:rPr>
          <w:rFonts w:ascii="Amiri" w:hAnsi="Amiri" w:eastAsia="Amiri" w:cs="Amiri"/>
          <w:color w:val="111111"/>
          <w:sz w:val="28"/>
          <w:sz w:val="28"/>
          <w:szCs w:val="28"/>
          <w:rtl w:val="true"/>
          <w:lang w:bidi="ar-SA"/>
        </w:rPr>
        <w:t>وَ جَزَّءُ وكَ تَجْزِئَةَ الْمُجَسَّماتِ بخَواطِرِهِمْ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تو را همچون اجسام با پندارهای خود تجزیه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منحرفان برای خدا قائل به اجزا شدند؛ یعنی خدا را تجزیه کردند و برایش دست و پا و اعضا و جوارح قرار دادند</w:t>
      </w:r>
      <w:r>
        <w:rPr>
          <w:rFonts w:eastAsia="IRNazanin" w:cs="IRNazanin"/>
          <w:color w:val="111111"/>
          <w:sz w:val="28"/>
          <w:szCs w:val="28"/>
          <w:rtl w:val="true"/>
          <w:lang w:bidi="fa-IR"/>
        </w:rPr>
        <w:t>.</w:t>
      </w:r>
    </w:p>
    <w:p>
      <w:pPr>
        <w:pStyle w:val="Heading4"/>
        <w:numPr>
          <w:ilvl w:val="3"/>
          <w:numId w:val="1"/>
        </w:numPr>
        <w:rPr/>
      </w:pPr>
      <w:bookmarkStart w:id="648" w:name="__RefHeading___Toc5657829_2320776876"/>
      <w:bookmarkStart w:id="649" w:name="_Toc258"/>
      <w:bookmarkEnd w:id="648"/>
      <w:r>
        <w:rPr/>
        <w:t>5</w:t>
      </w:r>
      <w:r>
        <w:rPr>
          <w:rtl w:val="true"/>
        </w:rPr>
        <w:t xml:space="preserve">. </w:t>
      </w:r>
      <w:r>
        <w:rPr/>
        <w:t>6</w:t>
      </w:r>
      <w:r>
        <w:rPr>
          <w:rtl w:val="true"/>
        </w:rPr>
        <w:t xml:space="preserve">. </w:t>
      </w:r>
      <w:r>
        <w:rPr>
          <w:rtl w:val="true"/>
        </w:rPr>
        <w:t>مقایسه خداوند با مخلوقات</w:t>
      </w:r>
      <w:bookmarkEnd w:id="649"/>
    </w:p>
    <w:p>
      <w:pPr>
        <w:pStyle w:val="BookText"/>
        <w:rPr/>
      </w:pPr>
      <w:r>
        <w:rPr>
          <w:rFonts w:ascii="Amiri" w:hAnsi="Amiri" w:eastAsia="Amiri" w:cs="Amiri"/>
          <w:color w:val="111111"/>
          <w:sz w:val="28"/>
          <w:sz w:val="28"/>
          <w:szCs w:val="28"/>
          <w:rtl w:val="true"/>
          <w:lang w:bidi="ar-SA"/>
        </w:rPr>
        <w:t>وَ قَدَّرُوكَ عَلَى الْخِلْقَةِ الْمُخْتَلِفَةِ الْقُوى بِقَرائِح عُقُولِهِمْ</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با سلیقه های منحط خود تو را با مخلوقی که قوای گوناگون دارد، مقایسه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مجسمه چه کسانی هستند؟</w:t>
      </w:r>
    </w:p>
    <w:p>
      <w:pPr>
        <w:pStyle w:val="BookText"/>
        <w:rPr/>
      </w:pPr>
      <w:r>
        <w:rPr>
          <w:rFonts w:ascii="IRNazanin" w:hAnsi="IRNazanin" w:eastAsia="IRNazanin"/>
          <w:color w:val="111111"/>
          <w:sz w:val="28"/>
          <w:sz w:val="28"/>
          <w:szCs w:val="28"/>
          <w:rtl w:val="true"/>
          <w:lang w:bidi="fa-IR"/>
        </w:rPr>
        <w:t>این اعتقاد از دیر ایام در میان افراد بشر بوده و انسان هایی که بر اثر کوتاهی فکر، نمی توانستند چیزی از ماورای طبیعت مادی تصور کنند و تمام انسشان با مادیات و اجسام بوده است، خدا را همچون اجسام مادی یا همچون خودشان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یهود نشان می دهد که آن ها سخت به مسئله جسمیت خدا معتقد بودند تا آن جا که حضرت موسی علیه السلام را سخت در فشار قرار دادند که خدا را به آن ها نشان دهد و داستان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و از میان رفتن جمعی از بنی اسرائیل در این زمینه معروف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مجید بر قلب پیامبر اکرم صلی الله علیه و آله نازل شد خط بطلان بر عقاید باطل از جمله اعتقاد به تجسم و تشبیه کشید و آیاتی همچون </w:t>
      </w:r>
      <w:r>
        <w:rPr>
          <w:rFonts w:ascii="Amiri" w:hAnsi="Amiri" w:eastAsia="Amiri" w:cs="Amiri"/>
          <w:color w:val="111111"/>
          <w:sz w:val="28"/>
          <w:sz w:val="28"/>
          <w:szCs w:val="28"/>
          <w:rtl w:val="true"/>
          <w:lang w:bidi="ar-SA"/>
        </w:rPr>
        <w:t>لَيْسَ كَمِثْلِهِ شَيْ</w:t>
      </w:r>
      <w:r>
        <w:rPr>
          <w:rStyle w:val="FootnoteAnchor"/>
          <w:rtl w:val="true"/>
        </w:rPr>
        <w:footnoteReference w:id="436"/>
      </w:r>
      <w:r>
        <w:rPr>
          <w:rFonts w:ascii="IRNazanin" w:hAnsi="IRNazanin" w:eastAsia="IRNazanin"/>
          <w:color w:val="111111"/>
          <w:sz w:val="28"/>
          <w:sz w:val="28"/>
          <w:szCs w:val="28"/>
          <w:rtl w:val="true"/>
          <w:lang w:bidi="fa-IR"/>
        </w:rPr>
        <w:t xml:space="preserve">هیچ چیز مانند خدا نیست و آیه </w:t>
      </w:r>
      <w:r>
        <w:rPr>
          <w:rFonts w:ascii="Amiri" w:hAnsi="Amiri" w:eastAsia="Amiri" w:cs="Amiri"/>
          <w:color w:val="111111"/>
          <w:sz w:val="28"/>
          <w:sz w:val="28"/>
          <w:szCs w:val="28"/>
          <w:rtl w:val="true"/>
          <w:lang w:bidi="ar-SA"/>
        </w:rPr>
        <w:t>ولا تُدْرِكه الأبصار</w:t>
      </w:r>
      <w:r>
        <w:rPr>
          <w:rStyle w:val="FootnoteAnchor"/>
          <w:rtl w:val="true"/>
        </w:rPr>
        <w:footnoteReference w:id="437"/>
      </w:r>
      <w:r>
        <w:rPr>
          <w:rFonts w:ascii="IRNazanin" w:hAnsi="IRNazanin" w:eastAsia="IRNazanin"/>
          <w:color w:val="111111"/>
          <w:sz w:val="28"/>
          <w:sz w:val="28"/>
          <w:szCs w:val="28"/>
          <w:rtl w:val="true"/>
          <w:lang w:bidi="fa-IR"/>
        </w:rPr>
        <w:t xml:space="preserve">چشم ها او را نمی بیند و آیه </w:t>
      </w:r>
      <w:r>
        <w:rPr>
          <w:rFonts w:ascii="Amiri" w:hAnsi="Amiri" w:eastAsia="Amiri" w:cs="Amiri"/>
          <w:color w:val="111111"/>
          <w:sz w:val="28"/>
          <w:sz w:val="28"/>
          <w:szCs w:val="28"/>
          <w:rtl w:val="true"/>
          <w:lang w:bidi="ar-SA"/>
        </w:rPr>
        <w:t>لَنْ تَرانی</w:t>
      </w:r>
      <w:r>
        <w:rPr>
          <w:rStyle w:val="FootnoteAnchor"/>
          <w:rtl w:val="true"/>
        </w:rPr>
        <w:footnoteReference w:id="438"/>
      </w:r>
      <w:bookmarkStart w:id="650" w:name="pg20329_261007"/>
    </w:p>
    <w:p>
      <w:pPr>
        <w:pStyle w:val="BookText"/>
        <w:rPr/>
      </w:pPr>
      <w:bookmarkEnd w:id="650"/>
      <w:r>
        <w:rPr>
          <w:rFonts w:ascii="IRNazanin" w:hAnsi="IRNazanin" w:eastAsia="IRNazanin"/>
          <w:color w:val="111111"/>
          <w:sz w:val="28"/>
          <w:sz w:val="28"/>
          <w:szCs w:val="28"/>
          <w:rtl w:val="true"/>
          <w:lang w:bidi="fa-IR"/>
        </w:rPr>
        <w:t>تعبیرات کنایی که در بعضی از آیات قرآن آمده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فَوْقَ أَيْدِيهِم</w:t>
      </w:r>
      <w:r>
        <w:rPr>
          <w:rStyle w:val="FootnoteAnchor"/>
          <w:rtl w:val="true"/>
        </w:rPr>
        <w:footnoteReference w:id="439"/>
      </w:r>
      <w:r>
        <w:rPr>
          <w:rFonts w:ascii="IRNazanin" w:hAnsi="IRNazanin" w:eastAsia="IRNazanin"/>
          <w:color w:val="111111"/>
          <w:sz w:val="28"/>
          <w:sz w:val="28"/>
          <w:szCs w:val="28"/>
          <w:rtl w:val="true"/>
          <w:lang w:bidi="fa-IR"/>
        </w:rPr>
        <w:t xml:space="preserve">دست خدا بالای دست های آن هاست و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440"/>
      </w:r>
      <w:r>
        <w:rPr>
          <w:rFonts w:ascii="IRNazanin" w:hAnsi="IRNazanin" w:eastAsia="IRNazanin"/>
          <w:color w:val="111111"/>
          <w:sz w:val="28"/>
          <w:sz w:val="28"/>
          <w:szCs w:val="28"/>
          <w:rtl w:val="true"/>
          <w:lang w:bidi="fa-IR"/>
        </w:rPr>
        <w:t xml:space="preserve">خداوند بر عرش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ای به افراد منحرف و کوته فکر داد که به سوی این مذهب شرک آلود گام بردارند دلایل عقلی و منطقی نیز به روشنی هرگونه جسمیت را از خداوند نفی می کند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حضرت امیر علیه السلام به دلیل این که آن ها خدا را به بت ها تشبیه کرده اند و با اوهام خود برای او زینت های مخلوقین را قرار داده و با فکر خود او را تجزیه کرده و برای او جزء قرار داده اند و او را مانند خلایق صاحب قوای ظاهری تصور کرده اند دروغ گو و عدول کنندگان از حق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قالَ إِبْرَاهِيمُ لِأَبِيهِ آزَرَ أَ تَتَّخِذُ أَصْناماً آلِهَةً</w:t>
      </w:r>
      <w:r>
        <w:rPr>
          <w:rStyle w:val="FootnoteAnchor"/>
          <w:rtl w:val="true"/>
        </w:rPr>
        <w:footnoteReference w:id="442"/>
      </w:r>
      <w:r>
        <w:rPr>
          <w:rFonts w:ascii="IRNazanin" w:hAnsi="IRNazanin" w:eastAsia="IRNazanin"/>
          <w:color w:val="111111"/>
          <w:sz w:val="28"/>
          <w:sz w:val="28"/>
          <w:szCs w:val="28"/>
          <w:rtl w:val="true"/>
          <w:lang w:bidi="fa-IR"/>
        </w:rPr>
        <w:t>و ابراهیم پدرش آزر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بتان را به خدایی می گیری؟</w:t>
      </w:r>
    </w:p>
    <w:p>
      <w:pPr>
        <w:pStyle w:val="Heading4"/>
        <w:numPr>
          <w:ilvl w:val="3"/>
          <w:numId w:val="1"/>
        </w:numPr>
        <w:rPr/>
      </w:pPr>
      <w:bookmarkStart w:id="651" w:name="__RefHeading___Toc5657831_2320776876"/>
      <w:bookmarkStart w:id="652" w:name="_Toc259"/>
      <w:bookmarkEnd w:id="651"/>
      <w:r>
        <w:rPr/>
        <w:t>5</w:t>
      </w:r>
      <w:r>
        <w:rPr>
          <w:rtl w:val="true"/>
        </w:rPr>
        <w:t xml:space="preserve">. </w:t>
      </w:r>
      <w:r>
        <w:rPr/>
        <w:t>7</w:t>
      </w:r>
      <w:r>
        <w:rPr>
          <w:rtl w:val="true"/>
        </w:rPr>
        <w:t xml:space="preserve">. </w:t>
      </w:r>
      <w:r>
        <w:rPr>
          <w:rtl w:val="true"/>
        </w:rPr>
        <w:t>نظیر قائل شدن برای خداوند</w:t>
      </w:r>
      <w:bookmarkEnd w:id="652"/>
    </w:p>
    <w:p>
      <w:pPr>
        <w:pStyle w:val="Heading5"/>
        <w:numPr>
          <w:ilvl w:val="4"/>
          <w:numId w:val="1"/>
        </w:numPr>
        <w:rPr/>
      </w:pPr>
      <w:bookmarkStart w:id="653" w:name="__RefHeading___Toc5657833_2320776876"/>
      <w:bookmarkStart w:id="654" w:name="_Toc260"/>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وَأَشْهَدُ أَنَّ مَنْ سَاواكَ بِشَيْءٍ مِنْ خَلْقِكَ فَقَدْ عَدَلَ بِكَ</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شهادت می دهم که کسی که تو را با چیزی از آفریده هایت مساوی دانست، برایت نظیر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کردن در حقیقت برگشتن از حق است و کسی که خدا را به چیزی تشبیه کند به این دلیل که برای خدا مثل و مانندی قرار داده است از راه حق منحرف شده و قبول نموده است آن چه را در عالم واقع وجود ندارد</w:t>
      </w:r>
      <w:r>
        <w:rPr>
          <w:rFonts w:eastAsia="IRNazanin" w:cs="IRNazanin"/>
          <w:color w:val="111111"/>
          <w:sz w:val="28"/>
          <w:szCs w:val="28"/>
          <w:rtl w:val="true"/>
          <w:lang w:bidi="fa-IR"/>
        </w:rPr>
        <w:t xml:space="preserve">. </w:t>
      </w:r>
      <w:bookmarkStart w:id="655" w:name="pg20329_261008"/>
    </w:p>
    <w:p>
      <w:pPr>
        <w:pStyle w:val="Heading5"/>
        <w:numPr>
          <w:ilvl w:val="4"/>
          <w:numId w:val="1"/>
        </w:numPr>
        <w:rPr/>
      </w:pPr>
      <w:bookmarkStart w:id="656" w:name="__RefHeading___Toc5657835_2320776876"/>
      <w:bookmarkStart w:id="657" w:name="_Toc261"/>
      <w:bookmarkEnd w:id="655"/>
      <w:bookmarkEnd w:id="656"/>
      <w:r>
        <w:rPr/>
        <w:t>5</w:t>
      </w:r>
      <w:r>
        <w:rPr>
          <w:rtl w:val="true"/>
        </w:rPr>
        <w:t xml:space="preserve">. </w:t>
      </w:r>
      <w:r>
        <w:rPr/>
        <w:t>7</w:t>
      </w:r>
      <w:r>
        <w:rPr>
          <w:rtl w:val="true"/>
        </w:rPr>
        <w:t xml:space="preserve">. </w:t>
      </w:r>
      <w:r>
        <w:rPr/>
        <w:t>1</w:t>
      </w:r>
      <w:r>
        <w:rPr>
          <w:rtl w:val="true"/>
        </w:rPr>
        <w:t xml:space="preserve">. </w:t>
      </w:r>
      <w:r>
        <w:rPr>
          <w:rtl w:val="true"/>
        </w:rPr>
        <w:t>آن که نظیر قائل شود، کافر است</w:t>
      </w:r>
      <w:bookmarkEnd w:id="657"/>
    </w:p>
    <w:p>
      <w:pPr>
        <w:pStyle w:val="BookText"/>
        <w:rPr/>
      </w:pPr>
      <w:r>
        <w:rPr>
          <w:rFonts w:ascii="Amiri" w:hAnsi="Amiri" w:eastAsia="Amiri" w:cs="Amiri"/>
          <w:color w:val="111111"/>
          <w:sz w:val="28"/>
          <w:sz w:val="28"/>
          <w:szCs w:val="28"/>
          <w:rtl w:val="true"/>
          <w:lang w:bidi="ar-SA"/>
        </w:rPr>
        <w:t>وَ الْعادِلُ بِكَ كَافِرُ بِما تَنَزَّلَتْ بِهِ مُحْکماتُ ،آیاتِكَ، وَ نَطَقَتْ عَنْهُ شَواهِدُ حُجَجٍ بَيِّنَاتِكَ</w:t>
      </w:r>
      <w:r>
        <w:rPr>
          <w:rStyle w:val="FootnoteAnchor"/>
          <w:rtl w:val="true"/>
        </w:rPr>
        <w:footnoteReference w:id="444"/>
      </w:r>
      <w:r>
        <w:rPr>
          <w:rFonts w:ascii="IRNazanin" w:hAnsi="IRNazanin" w:eastAsia="IRNazanin"/>
          <w:color w:val="111111"/>
          <w:sz w:val="28"/>
          <w:sz w:val="28"/>
          <w:szCs w:val="28"/>
          <w:rtl w:val="true"/>
          <w:lang w:bidi="fa-IR"/>
        </w:rPr>
        <w:t>و آن که برایت نظیر قائل شود کافر است به آن چه آیات محکم به بیان آن ها نازل شده و دلایل آشکارت بدان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امام علیه السلام شهادت است بر کافر بودن کسی که خدا را به چیزی تشبیه کند و یا برای او مثل و مانندی تصور 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علیه السلام انبیا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انبیا آیات نازله از جانب خداوند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کسی که کافر شده در حقیقت به آیات محکمات کافر شده است و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متشابهات را می گیرد و از آن صفات متضادی را برای خدا ثابت می کند ولی آیات محکمات را که حاکی از منزّه بودن خداوند از نقائص است رد می کند و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تَجْعَلُوا لِلَّهِ أَنْدَاداً وَ أَنْتُمْ تَعْلَمُونَ</w:t>
      </w:r>
      <w:r>
        <w:rPr>
          <w:rStyle w:val="FootnoteAnchor"/>
          <w:rtl w:val="true"/>
        </w:rPr>
        <w:footnoteReference w:id="447"/>
      </w:r>
      <w:r>
        <w:rPr>
          <w:rFonts w:ascii="IRNazanin" w:hAnsi="IRNazanin" w:eastAsia="IRNazanin"/>
          <w:color w:val="111111"/>
          <w:sz w:val="28"/>
          <w:sz w:val="28"/>
          <w:szCs w:val="28"/>
          <w:rtl w:val="true"/>
          <w:lang w:bidi="fa-IR"/>
        </w:rPr>
        <w:t>و خود می دانید که نباید برای خدا همتایانی قرار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w:t>
      </w:r>
      <w:r>
        <w:rPr>
          <w:rStyle w:val="FootnoteAnchor"/>
          <w:rtl w:val="true"/>
        </w:rPr>
        <w:footnoteReference w:id="44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شمایید که واقعاً به آن کسی که زمین را در دو هنگام ،آفرید، کفر می ورزید و برای او همتایانی قرار می دهید؟ </w:t>
      </w:r>
      <w:r>
        <w:rPr>
          <w:rFonts w:ascii="Amiri" w:hAnsi="Amiri" w:eastAsia="Amiri" w:cs="Amiri"/>
          <w:color w:val="111111"/>
          <w:sz w:val="28"/>
          <w:sz w:val="28"/>
          <w:szCs w:val="28"/>
          <w:rtl w:val="true"/>
          <w:lang w:bidi="ar-SA"/>
        </w:rPr>
        <w:t>إِذْ تَأْمُرُونَنا أَنْ نَكَفْرَ بِاللَّهِ وَ نَجْعَلَ لَهُ أَنْدَاداً</w:t>
      </w:r>
      <w:r>
        <w:rPr>
          <w:rStyle w:val="FootnoteAnchor"/>
          <w:rtl w:val="true"/>
        </w:rPr>
        <w:footnoteReference w:id="449"/>
      </w:r>
      <w:r>
        <w:rPr>
          <w:rFonts w:ascii="IRNazanin" w:hAnsi="IRNazanin" w:eastAsia="IRNazanin"/>
          <w:color w:val="111111"/>
          <w:sz w:val="28"/>
          <w:sz w:val="28"/>
          <w:szCs w:val="28"/>
          <w:rtl w:val="true"/>
          <w:lang w:bidi="fa-IR"/>
        </w:rPr>
        <w:t>آن گاه که ما را وادار می کردید که به خدا کافر شویم و برای او همتایانی قرار دهیم</w:t>
      </w:r>
      <w:r>
        <w:rPr>
          <w:rFonts w:eastAsia="IRNazanin" w:cs="IRNazanin"/>
          <w:color w:val="111111"/>
          <w:sz w:val="28"/>
          <w:szCs w:val="28"/>
          <w:rtl w:val="true"/>
          <w:lang w:bidi="fa-IR"/>
        </w:rPr>
        <w:t xml:space="preserve">. </w:t>
      </w:r>
      <w:bookmarkStart w:id="658" w:name="pg20329_261009"/>
    </w:p>
    <w:p>
      <w:pPr>
        <w:pStyle w:val="Heading4"/>
        <w:numPr>
          <w:ilvl w:val="3"/>
          <w:numId w:val="1"/>
        </w:numPr>
        <w:rPr/>
      </w:pPr>
      <w:bookmarkStart w:id="659" w:name="__RefHeading___Toc5657837_2320776876"/>
      <w:bookmarkStart w:id="660" w:name="_Toc262"/>
      <w:bookmarkEnd w:id="658"/>
      <w:bookmarkEnd w:id="659"/>
      <w:r>
        <w:rPr/>
        <w:t>5</w:t>
      </w:r>
      <w:r>
        <w:rPr>
          <w:rtl w:val="true"/>
        </w:rPr>
        <w:t xml:space="preserve">. </w:t>
      </w:r>
      <w:r>
        <w:rPr/>
        <w:t>8</w:t>
      </w:r>
      <w:r>
        <w:rPr>
          <w:rtl w:val="true"/>
        </w:rPr>
        <w:t xml:space="preserve">. </w:t>
      </w:r>
      <w:r>
        <w:rPr>
          <w:rtl w:val="true"/>
        </w:rPr>
        <w:t>فراتر از ادراک عقول</w:t>
      </w:r>
      <w:bookmarkEnd w:id="660"/>
    </w:p>
    <w:p>
      <w:pPr>
        <w:pStyle w:val="BookText"/>
        <w:rPr/>
      </w:pPr>
      <w:r>
        <w:rPr>
          <w:rFonts w:ascii="Amiri" w:hAnsi="Amiri" w:eastAsia="Amiri" w:cs="Amiri"/>
          <w:color w:val="111111"/>
          <w:sz w:val="28"/>
          <w:sz w:val="28"/>
          <w:szCs w:val="28"/>
          <w:rtl w:val="true"/>
          <w:lang w:bidi="ar-SA"/>
        </w:rPr>
        <w:t>وَ أَنَّكَ أَنْتَ اللهُ الَّذى لَمْ تَتَناهَ فِى الْعُقُولِ فَتَكونَ في مَهَبٌ فِكرِها مُكَيَّفاً</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کیفیت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خدایی هستی که عقل ها به تو احاطه نمی یابد تا در مسیر وزش افکار در کیفیت خاصی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عدم درک عقل ها نسبت به حقیقت ذات و صفات خدا می کند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وقتی عقل های انسان ها محدود است اگر بخواهند به چیزی احاطه پیدا کنند ناگزیر باید آن چیز هم دارای ابعاد معینی باشد بنابراین اگر بخواهند بر فرض محال به ذات بی نهایت خداوند احاطه پیدا کنند ناچار ذات خداوند دارای حالت و کیفیت خاصی خواهد شد و از این جهت که ذات خداوند غیر متناهی است عقول به ذات خداوند نمی رسند</w:t>
      </w:r>
      <w:r>
        <w:rPr>
          <w:rFonts w:eastAsia="IRNazanin" w:cs="IRNazanin"/>
          <w:color w:val="111111"/>
          <w:sz w:val="28"/>
          <w:szCs w:val="28"/>
          <w:rtl w:val="true"/>
          <w:lang w:bidi="fa-IR"/>
        </w:rPr>
        <w:t>.</w:t>
      </w:r>
    </w:p>
    <w:p>
      <w:pPr>
        <w:pStyle w:val="Heading4"/>
        <w:numPr>
          <w:ilvl w:val="3"/>
          <w:numId w:val="1"/>
        </w:numPr>
        <w:rPr/>
      </w:pPr>
      <w:bookmarkStart w:id="661" w:name="__RefHeading___Toc5657839_2320776876"/>
      <w:bookmarkStart w:id="662" w:name="_Toc263"/>
      <w:bookmarkEnd w:id="661"/>
      <w:r>
        <w:rPr/>
        <w:t>5</w:t>
      </w:r>
      <w:r>
        <w:rPr>
          <w:rtl w:val="true"/>
        </w:rPr>
        <w:t xml:space="preserve">. </w:t>
      </w:r>
      <w:r>
        <w:rPr/>
        <w:t>9</w:t>
      </w:r>
      <w:r>
        <w:rPr>
          <w:rtl w:val="true"/>
        </w:rPr>
        <w:t xml:space="preserve">. </w:t>
      </w:r>
      <w:r>
        <w:rPr>
          <w:rtl w:val="true"/>
        </w:rPr>
        <w:t>در اندیشه ها نمی گنجد</w:t>
      </w:r>
      <w:bookmarkEnd w:id="662"/>
    </w:p>
    <w:p>
      <w:pPr>
        <w:pStyle w:val="BookText"/>
        <w:rPr/>
      </w:pPr>
      <w:r>
        <w:rPr>
          <w:rFonts w:ascii="Amiri" w:hAnsi="Amiri" w:eastAsia="Amiri" w:cs="Amiri"/>
          <w:color w:val="111111"/>
          <w:sz w:val="28"/>
          <w:sz w:val="28"/>
          <w:szCs w:val="28"/>
          <w:rtl w:val="true"/>
          <w:lang w:bidi="ar-SA"/>
        </w:rPr>
        <w:t>وَلا فِي رَوِيَّاتِ خَواطِرِها فَتَكونَ مَحْدُوداً مُصَرَّفاً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شده؛ تغییر پذیر؛ تحت تصرف؛ از ماده صرف به معنای برگرداندن؛ خواه برگرداندن مطلق باشد یا برگرداندن از حالی به حالی</w:t>
      </w:r>
    </w:p>
    <w:p>
      <w:pPr>
        <w:pStyle w:val="BookText"/>
        <w:rPr/>
      </w:pPr>
      <w:r>
        <w:rPr>
          <w:rFonts w:ascii="IRNazanin" w:hAnsi="IRNazanin" w:eastAsia="IRNazanin"/>
          <w:color w:val="111111"/>
          <w:sz w:val="28"/>
          <w:sz w:val="28"/>
          <w:szCs w:val="28"/>
          <w:rtl w:val="true"/>
          <w:lang w:bidi="fa-IR"/>
        </w:rPr>
        <w:t>و در خاطره ها و اندیشه ها جای نمی گیری تا محدود و تغییر پذیر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احاطه نداشتن اندیشه ها به ذات پاک خداوند است؛ چراکه اگر اندیشه به او احاطه یابد، حتماً باید محدود باشد و هر چیز که محدود باشد در معرض تغییرات زمانی و مکانی و جهات دیگر قرار می گیرد</w:t>
      </w:r>
      <w:r>
        <w:rPr>
          <w:rFonts w:eastAsia="IRNazanin" w:cs="IRNazanin"/>
          <w:color w:val="111111"/>
          <w:sz w:val="28"/>
          <w:szCs w:val="28"/>
          <w:rtl w:val="true"/>
          <w:lang w:bidi="fa-IR"/>
        </w:rPr>
        <w:t xml:space="preserve">. </w:t>
      </w:r>
      <w:r>
        <w:rPr>
          <w:rStyle w:val="FootnoteAnchor"/>
          <w:rtl w:val="true"/>
        </w:rPr>
        <w:footnoteReference w:id="453"/>
      </w:r>
      <w:bookmarkStart w:id="663" w:name="pg20329_261010"/>
    </w:p>
    <w:p>
      <w:pPr>
        <w:pStyle w:val="BookText"/>
        <w:rPr/>
      </w:pPr>
      <w:bookmarkEnd w:id="663"/>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الِانْتِهَاءِ إِلَى غَايَتِهِ وَ لَمْ يَسْتَصْعِبْ إِذْ أَمِرَ بِالْمُضِيَّ عَلَى إِرَادَتِهِ فَكَيْفَ وَإِنَّمَا صَدَرَتِ الْأُمُورُ عَنْ مَشِيئَتِهِ الْمُنْشِئُ أَصْنَافَ الْأَشْيَاءِ بِلَا رَوِيَّةِ فِكْرِ آلَ إِلَيْهَا وَ لَا قَرِيحَةِ غَرِيزَةٍ أَضْمَرَ عَلَيْهَا وَلَا تَجْرِبَةٍ أَفَادَهَا مِنْ حَوَادِثِ الدُّهُورِ وَ لَا شَرِيبٍ أَعَانَهُ عَلَى ابْتِدَاعِ عَجَائِبِ الْأُمُورِ فَتَمَّ خَلْقُهُ بِأَمْرِهِ وَ أَذْعَنَ لِطَاعَتِهِ وَ أَجَابَ إِلَى دَعْوَتِهِ لَمْ يَعْتَرِضُ دُونَهُ رَيْثُ الْمُبْطِئِ وَلَا أَنَاةُ الْمُتَلَكِّئِ فَأَقَامَ مِنَ الْأَشْيَاءِ أَوَدَهَا وَ نَهَجَ حُدُودَهَا وَ لَاءَ مَ بِقُدْرَتِهِ بَيْنَ مُتَضَادِّهَا وَ وَصَلَ أَسْبَابَ قَرَائِنِهَا وَ فَرَّقَهَا أَجْنَاساً مُخْتَلِفَاتٍ فِي الْحُدُودِ وَالْأَقْدَارِ وَ الْغَرَائِزِ وَ الْهَيْئَاتِ بَدَايَا خَلَائِقَ أَحْكَمَ صُنْعَهَا وَ فَطَرَهَا عَلَى مَا أَرَادَ وَ ابْتَدَعَهَا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5657841_2320776876"/>
      <w:bookmarkStart w:id="665" w:name="_Toc264"/>
      <w:bookmarkEnd w:id="664"/>
      <w:r>
        <w:rPr/>
        <w:t>6</w:t>
      </w:r>
      <w:r>
        <w:rPr>
          <w:rtl w:val="true"/>
        </w:rPr>
        <w:t xml:space="preserve">. </w:t>
      </w:r>
      <w:r>
        <w:rPr>
          <w:rtl w:val="true"/>
        </w:rPr>
        <w:t>مراحل خلقت و کیفیت آن</w:t>
      </w:r>
      <w:bookmarkEnd w:id="665"/>
    </w:p>
    <w:p>
      <w:pPr>
        <w:pStyle w:val="Heading4"/>
        <w:numPr>
          <w:ilvl w:val="3"/>
          <w:numId w:val="1"/>
        </w:numPr>
        <w:rPr/>
      </w:pPr>
      <w:bookmarkStart w:id="666" w:name="__RefHeading___Toc5657843_2320776876"/>
      <w:bookmarkStart w:id="667" w:name="_Toc265"/>
      <w:bookmarkEnd w:id="666"/>
      <w:r>
        <w:rPr/>
        <w:t>6</w:t>
      </w:r>
      <w:r>
        <w:rPr>
          <w:rtl w:val="true"/>
        </w:rPr>
        <w:t xml:space="preserve">. </w:t>
      </w:r>
      <w:r>
        <w:rPr/>
        <w:t>1</w:t>
      </w:r>
      <w:r>
        <w:rPr>
          <w:rtl w:val="true"/>
        </w:rPr>
        <w:t xml:space="preserve">. </w:t>
      </w:r>
      <w:r>
        <w:rPr>
          <w:rtl w:val="true"/>
        </w:rPr>
        <w:t>تقدیر</w:t>
      </w:r>
      <w:bookmarkEnd w:id="667"/>
    </w:p>
    <w:p>
      <w:pPr>
        <w:pStyle w:val="BookText"/>
        <w:rPr/>
      </w:pPr>
      <w:r>
        <w:rPr>
          <w:rFonts w:ascii="Amiri" w:hAnsi="Amiri" w:eastAsia="Amiri" w:cs="Amiri"/>
          <w:color w:val="111111"/>
          <w:sz w:val="28"/>
          <w:sz w:val="28"/>
          <w:szCs w:val="28"/>
          <w:rtl w:val="true"/>
          <w:lang w:bidi="ar-SA"/>
        </w:rPr>
        <w:t>قَدَّرَ ما خَلَقَ فَأَحْكَمَ تَقْدِيرَهُ</w:t>
      </w:r>
      <w:r>
        <w:rPr>
          <w:rStyle w:val="FootnoteAnchor"/>
          <w:rtl w:val="true"/>
        </w:rPr>
        <w:footnoteReference w:id="454"/>
      </w:r>
      <w:r>
        <w:rPr>
          <w:rFonts w:ascii="IRNazanin" w:hAnsi="IRNazanin" w:eastAsia="IRNazanin"/>
          <w:color w:val="111111"/>
          <w:sz w:val="28"/>
          <w:sz w:val="28"/>
          <w:szCs w:val="28"/>
          <w:rtl w:val="true"/>
          <w:lang w:bidi="fa-IR"/>
        </w:rPr>
        <w:t xml:space="preserve"> آن چه آفریده به درستی اندازه 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امام علیه السلام اشاره به این است که هر مخلوقی با توجه به حکمت الهی اندازه گیری دقیق شده است که اگر از مقدار معین فزونی گیرد یا نقصان پیدا کند در مصلحت آن شیء خللی پدید می آید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اندازه گیری خلقت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که کارهای خداوند از روی حساب است پس آن چه خلق کرده با تقدیر و اندازه گیری بوده و ماندن اشیا در این دنیا حد معینی دارد با این فرق که اندازه گیری خدا غیر از اندازه گیری من و شماست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مشابه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وَبارَك فيها وَ قَدَّرَ فيها أَقْواتها فى أَرْبَعَةِ أَيَّام</w:t>
      </w:r>
      <w:r>
        <w:rPr>
          <w:rStyle w:val="FootnoteAnchor"/>
          <w:rtl w:val="true"/>
        </w:rPr>
        <w:footnoteReference w:id="457"/>
      </w:r>
      <w:r>
        <w:rPr>
          <w:rFonts w:ascii="IRNazanin" w:hAnsi="IRNazanin" w:eastAsia="IRNazanin"/>
          <w:color w:val="111111"/>
          <w:sz w:val="28"/>
          <w:sz w:val="28"/>
          <w:szCs w:val="28"/>
          <w:rtl w:val="true"/>
          <w:lang w:bidi="fa-IR"/>
        </w:rPr>
        <w:t xml:space="preserve">و آن را پر برکت ساخت و رزق همه را معین کرد در چهار روز یکسان برای همه سائلان </w:t>
      </w:r>
      <w:bookmarkStart w:id="668" w:name="pg20329_261011"/>
    </w:p>
    <w:p>
      <w:pPr>
        <w:pStyle w:val="Heading4"/>
        <w:numPr>
          <w:ilvl w:val="3"/>
          <w:numId w:val="1"/>
        </w:numPr>
        <w:rPr/>
      </w:pPr>
      <w:bookmarkStart w:id="669" w:name="__RefHeading___Toc5657845_2320776876"/>
      <w:bookmarkStart w:id="670" w:name="_Toc266"/>
      <w:bookmarkEnd w:id="668"/>
      <w:bookmarkEnd w:id="669"/>
      <w:r>
        <w:rPr/>
        <w:t>6</w:t>
      </w:r>
      <w:r>
        <w:rPr>
          <w:rtl w:val="true"/>
        </w:rPr>
        <w:t xml:space="preserve">. </w:t>
      </w:r>
      <w:r>
        <w:rPr/>
        <w:t>2</w:t>
      </w:r>
      <w:r>
        <w:rPr>
          <w:rtl w:val="true"/>
        </w:rPr>
        <w:t xml:space="preserve">. </w:t>
      </w:r>
      <w:r>
        <w:rPr>
          <w:rtl w:val="true"/>
        </w:rPr>
        <w:t>تدبیر</w:t>
      </w:r>
      <w:bookmarkEnd w:id="670"/>
    </w:p>
    <w:p>
      <w:pPr>
        <w:pStyle w:val="BookText"/>
        <w:rPr/>
      </w:pPr>
      <w:r>
        <w:rPr>
          <w:rFonts w:ascii="Amiri" w:hAnsi="Amiri" w:eastAsia="Amiri" w:cs="Amiri"/>
          <w:color w:val="111111"/>
          <w:sz w:val="28"/>
          <w:sz w:val="28"/>
          <w:szCs w:val="28"/>
          <w:rtl w:val="true"/>
          <w:lang w:bidi="ar-SA"/>
        </w:rPr>
        <w:t>وَ دَبَّرَهُ فَأَلْطَفَ تَدْبِيرَهُ</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تدبیر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هر شیء را برابر ارزش و مصلحت وجودی اش آفرید و با ظرافت و باریک بینی خاصی در آن تصرف کرد و بدون آن که کسی جز خداوند بر آن آگاهی و اطلاعی داشته باشد تمام تغییرات لازم کلی و جزئی را دربارهٔ آن موجود به انجام رساند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به راه انداختن مخلوقات در مسیر تعیین شده است؛ یعنی خداوند چیزی را که خلق کرده حساب بعد از آن را هم کرده و در مسیر خودش قرار داده است</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671" w:name="__RefHeading___Toc5657847_2320776876"/>
      <w:bookmarkStart w:id="672" w:name="_Toc267"/>
      <w:bookmarkEnd w:id="671"/>
      <w:r>
        <w:rPr/>
        <w:t>6</w:t>
      </w:r>
      <w:r>
        <w:rPr>
          <w:rtl w:val="true"/>
        </w:rPr>
        <w:t xml:space="preserve">. </w:t>
      </w:r>
      <w:r>
        <w:rPr/>
        <w:t>3</w:t>
      </w:r>
      <w:r>
        <w:rPr>
          <w:rtl w:val="true"/>
        </w:rPr>
        <w:t xml:space="preserve">. </w:t>
      </w:r>
      <w:r>
        <w:rPr>
          <w:rtl w:val="true"/>
        </w:rPr>
        <w:t>جهت دادن</w:t>
      </w:r>
      <w:bookmarkEnd w:id="672"/>
    </w:p>
    <w:p>
      <w:pPr>
        <w:pStyle w:val="BookText"/>
        <w:rPr/>
      </w:pPr>
      <w:r>
        <w:rPr>
          <w:rFonts w:ascii="Amiri" w:hAnsi="Amiri" w:eastAsia="Amiri" w:cs="Amiri"/>
          <w:color w:val="111111"/>
          <w:sz w:val="28"/>
          <w:sz w:val="28"/>
          <w:szCs w:val="28"/>
          <w:rtl w:val="true"/>
          <w:lang w:bidi="ar-SA"/>
        </w:rPr>
        <w:t>وَ وَجْهَهُ لِوِجْهَتِهِ</w:t>
      </w:r>
      <w:r>
        <w:rPr>
          <w:rStyle w:val="FootnoteAnchor"/>
          <w:rtl w:val="true"/>
        </w:rPr>
        <w:footnoteReference w:id="4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توجیه فراهم ساختن اسباب حرکت برای رسیدن به مقصد نهایی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این فراز حضرت فرموده است خداوند هر موجودی را در راه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نباتات و حیوانات هر یک در راه خودشان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 هرکسی برای هدف خاصی خلق شده و در راه همان هدف هم قرار گرفته است</w:t>
      </w:r>
      <w:r>
        <w:rPr>
          <w:rFonts w:eastAsia="IRNazanin" w:cs="IRNazanin"/>
          <w:color w:val="111111"/>
          <w:sz w:val="28"/>
          <w:szCs w:val="28"/>
          <w:rtl w:val="true"/>
          <w:lang w:bidi="fa-IR"/>
        </w:rPr>
        <w:t>.</w:t>
      </w:r>
    </w:p>
    <w:p>
      <w:pPr>
        <w:pStyle w:val="Heading4"/>
        <w:numPr>
          <w:ilvl w:val="3"/>
          <w:numId w:val="1"/>
        </w:numPr>
        <w:rPr/>
      </w:pPr>
      <w:bookmarkStart w:id="673" w:name="__RefHeading___Toc5657849_2320776876"/>
      <w:bookmarkStart w:id="674" w:name="_Toc268"/>
      <w:bookmarkEnd w:id="673"/>
      <w:r>
        <w:rPr/>
        <w:t>6</w:t>
      </w:r>
      <w:r>
        <w:rPr>
          <w:rtl w:val="true"/>
        </w:rPr>
        <w:t xml:space="preserve">. </w:t>
      </w:r>
      <w:r>
        <w:rPr/>
        <w:t>4</w:t>
      </w:r>
      <w:r>
        <w:rPr>
          <w:rtl w:val="true"/>
        </w:rPr>
        <w:t xml:space="preserve">. </w:t>
      </w:r>
      <w:r>
        <w:rPr>
          <w:rtl w:val="true"/>
        </w:rPr>
        <w:t>هدفمند بودن</w:t>
      </w:r>
      <w:bookmarkEnd w:id="6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يَتَعَدَّ حُدُودَ مَنْزِلَتِهِ وَ لَمْ يَقْصُرْ دُونَ الاِنْتِهَاءِ إِلَى غايَتِهِ</w:t>
      </w:r>
      <w:r>
        <w:rPr>
          <w:rStyle w:val="FootnoteAnchor"/>
          <w:rtl w:val="true"/>
        </w:rPr>
        <w:footnoteReference w:id="463"/>
      </w:r>
      <w:r>
        <w:rPr>
          <w:rFonts w:ascii="IRNazanin" w:hAnsi="IRNazanin" w:eastAsia="IRNazanin"/>
          <w:color w:val="111111"/>
          <w:sz w:val="28"/>
          <w:sz w:val="28"/>
          <w:szCs w:val="28"/>
          <w:rtl w:val="true"/>
          <w:lang w:bidi="fa-IR"/>
        </w:rPr>
        <w:t xml:space="preserve"> و آن مخلوق هم از حدودی که برایش مقرر نمود، تجاوز نکرد و به کمتر از رسیدن به هدف معینش اکتفا ننمود</w:t>
      </w:r>
      <w:r>
        <w:rPr>
          <w:rFonts w:eastAsia="IRNazanin" w:cs="IRNazanin"/>
          <w:color w:val="111111"/>
          <w:sz w:val="28"/>
          <w:szCs w:val="28"/>
          <w:rtl w:val="true"/>
          <w:lang w:bidi="fa-IR"/>
        </w:rPr>
        <w:t xml:space="preserve">. </w:t>
      </w:r>
      <w:bookmarkStart w:id="675" w:name="pg20329_261012"/>
    </w:p>
    <w:p>
      <w:pPr>
        <w:pStyle w:val="BookText"/>
        <w:rPr/>
      </w:pPr>
      <w:bookmarkEnd w:id="67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می رساند که موجودات جهان هستی از مسیر اصلی خود تجاوز نمی کنند و حرکت آن ها در آن هدف و مسیری است که برای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برخلاف نظم جهان هستی حرکت ندارد و خلقت هر چیزی هم برای یک مسیر معین است که در همان مسیر 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يَقْصُرْ دُونَ الاِنْتِهاءِ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آن چیزی را که خدا خلق کرده و در مسیر مخصوص به خود قرار داده پیش از آن که به پایان خود منتهی شود، کوتاه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پیش از رسیدن به هدف از حرکت منصرف شود و در ادامه دادن راه کوتاه بیاید</w:t>
      </w:r>
      <w:r>
        <w:rPr>
          <w:rFonts w:eastAsia="IRNazanin" w:cs="IRNazanin"/>
          <w:color w:val="111111"/>
          <w:sz w:val="28"/>
          <w:szCs w:val="28"/>
          <w:rtl w:val="true"/>
          <w:lang w:bidi="fa-IR"/>
        </w:rPr>
        <w:t>.</w:t>
      </w:r>
    </w:p>
    <w:p>
      <w:pPr>
        <w:pStyle w:val="Heading4"/>
        <w:numPr>
          <w:ilvl w:val="3"/>
          <w:numId w:val="1"/>
        </w:numPr>
        <w:rPr/>
      </w:pPr>
      <w:bookmarkStart w:id="676" w:name="__RefHeading___Toc5657851_2320776876"/>
      <w:bookmarkStart w:id="677" w:name="_Toc269"/>
      <w:bookmarkEnd w:id="676"/>
      <w:r>
        <w:rPr/>
        <w:t>6</w:t>
      </w:r>
      <w:r>
        <w:rPr>
          <w:rtl w:val="true"/>
        </w:rPr>
        <w:t xml:space="preserve">. </w:t>
      </w:r>
      <w:r>
        <w:rPr/>
        <w:t>5</w:t>
      </w:r>
      <w:r>
        <w:rPr>
          <w:rtl w:val="true"/>
        </w:rPr>
        <w:t xml:space="preserve">. </w:t>
      </w:r>
      <w:r>
        <w:rPr>
          <w:rtl w:val="true"/>
        </w:rPr>
        <w:t>دشوار نبودن مأموریت</w:t>
      </w:r>
      <w:bookmarkEnd w:id="677"/>
    </w:p>
    <w:p>
      <w:pPr>
        <w:pStyle w:val="BookText"/>
        <w:rPr/>
      </w:pPr>
      <w:r>
        <w:rPr>
          <w:rFonts w:ascii="Amiri" w:hAnsi="Amiri" w:eastAsia="Amiri" w:cs="Amiri"/>
          <w:color w:val="111111"/>
          <w:sz w:val="28"/>
          <w:sz w:val="28"/>
          <w:szCs w:val="28"/>
          <w:rtl w:val="true"/>
          <w:lang w:bidi="ar-SA"/>
        </w:rPr>
        <w:t>وَ لَمْ يَسْتَصْعِبْ إِذْ أُمِرَ بِالْمُضِيَّ عَلَى إِرَادَتِهِ</w:t>
      </w:r>
      <w:r>
        <w:rPr>
          <w:rStyle w:val="FootnoteAnchor"/>
          <w:rtl w:val="true"/>
        </w:rPr>
        <w:footnoteReference w:id="464"/>
      </w:r>
      <w:r>
        <w:rPr>
          <w:rFonts w:ascii="IRNazanin" w:hAnsi="IRNazanin" w:eastAsia="IRNazanin"/>
          <w:color w:val="111111"/>
          <w:sz w:val="28"/>
          <w:sz w:val="28"/>
          <w:szCs w:val="28"/>
          <w:rtl w:val="true"/>
          <w:lang w:bidi="fa-IR"/>
        </w:rPr>
        <w:t xml:space="preserve"> و مأموریتش را برای انجام اراده خداوند، سخت و دشوار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حضرت این است که موجودات جهان در مقابل اراده خداوند چموش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در برابر اراده او رام بوده و طبق خواست خدا حرکت می کنند بدون این که از خود سرسختی نشان دهند حتی این انسان هم که فاعل مختار خلق شده تا ابد طبق اراده خداوند فاعل مختار است و در مسیر خود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مقصود حضرت فقط انسان نیست بلکه همه موجودات منظور است و می خواهد بفرماید که همۀ موجودات در خط خودشان هستند و یکی از این موجودات انسان است که در محدوده خود حرکت می کند و این طور نیست که خدا می خواسته انسان غیر مختار باشد ولی او از روی سرکشی فاعل مختار شده است و فاعل مختار بودن انسان اراده خداست</w:t>
      </w:r>
      <w:r>
        <w:rPr>
          <w:rFonts w:eastAsia="IRNazanin" w:cs="IRNazanin"/>
          <w:color w:val="111111"/>
          <w:sz w:val="28"/>
          <w:szCs w:val="28"/>
          <w:rtl w:val="true"/>
          <w:lang w:bidi="fa-IR"/>
        </w:rPr>
        <w:t>.</w:t>
      </w:r>
    </w:p>
    <w:p>
      <w:pPr>
        <w:pStyle w:val="Heading4"/>
        <w:numPr>
          <w:ilvl w:val="3"/>
          <w:numId w:val="1"/>
        </w:numPr>
        <w:rPr/>
      </w:pPr>
      <w:bookmarkStart w:id="678" w:name="__RefHeading___Toc5657853_2320776876"/>
      <w:bookmarkStart w:id="679" w:name="_Toc270"/>
      <w:bookmarkEnd w:id="678"/>
      <w:r>
        <w:rPr/>
        <w:t>6</w:t>
      </w:r>
      <w:r>
        <w:rPr>
          <w:rtl w:val="true"/>
        </w:rPr>
        <w:t xml:space="preserve">. </w:t>
      </w:r>
      <w:r>
        <w:rPr/>
        <w:t>6</w:t>
      </w:r>
      <w:r>
        <w:rPr>
          <w:rtl w:val="true"/>
        </w:rPr>
        <w:t xml:space="preserve">. </w:t>
      </w:r>
      <w:r>
        <w:rPr>
          <w:rtl w:val="true"/>
        </w:rPr>
        <w:t>مشیت خداوند</w:t>
      </w:r>
      <w:bookmarkEnd w:id="6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وَإِنَّما صَدَرَتِ الْأُمُورُ عَنْ مَشِيئَتِهِ</w:t>
      </w:r>
      <w:r>
        <w:rPr>
          <w:rStyle w:val="FootnoteAnchor"/>
          <w:rtl w:val="true"/>
        </w:rPr>
        <w:footnoteReference w:id="465"/>
      </w:r>
      <w:r>
        <w:rPr>
          <w:rFonts w:ascii="IRNazanin" w:hAnsi="IRNazanin" w:eastAsia="IRNazanin"/>
          <w:color w:val="111111"/>
          <w:sz w:val="28"/>
          <w:sz w:val="28"/>
          <w:szCs w:val="28"/>
          <w:rtl w:val="true"/>
          <w:lang w:bidi="fa-IR"/>
        </w:rPr>
        <w:t xml:space="preserve"> و چگونه چنین باشد حال آن که امور از مصدر مشیت او می آید</w:t>
      </w:r>
      <w:r>
        <w:rPr>
          <w:rFonts w:eastAsia="IRNazanin" w:cs="IRNazanin"/>
          <w:color w:val="111111"/>
          <w:sz w:val="28"/>
          <w:szCs w:val="28"/>
          <w:rtl w:val="true"/>
          <w:lang w:bidi="fa-IR"/>
        </w:rPr>
        <w:t xml:space="preserve">. </w:t>
      </w:r>
      <w:bookmarkStart w:id="680" w:name="pg20329_261013"/>
    </w:p>
    <w:p>
      <w:pPr>
        <w:pStyle w:val="BookText"/>
        <w:rPr/>
      </w:pPr>
      <w:bookmarkEnd w:id="68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امر کردن خداوند به پدیده اشاره به این است که اسباب کمال یافتن آن را مطابق قضای الهی تا رسیدن به مطلوب آماده می سازد</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681" w:name="__RefHeading___Toc5657855_2320776876"/>
      <w:bookmarkStart w:id="682" w:name="_Toc271"/>
      <w:bookmarkEnd w:id="681"/>
      <w:r>
        <w:rPr/>
        <w:t>6</w:t>
      </w:r>
      <w:r>
        <w:rPr>
          <w:rtl w:val="true"/>
        </w:rPr>
        <w:t xml:space="preserve">. </w:t>
      </w:r>
      <w:r>
        <w:rPr/>
        <w:t>7</w:t>
      </w:r>
      <w:r>
        <w:rPr>
          <w:rtl w:val="true"/>
        </w:rPr>
        <w:t xml:space="preserve">. </w:t>
      </w:r>
      <w:r>
        <w:rPr>
          <w:rtl w:val="true"/>
        </w:rPr>
        <w:t>آفرینش بدون اندیشه</w:t>
      </w:r>
      <w:bookmarkEnd w:id="682"/>
    </w:p>
    <w:p>
      <w:pPr>
        <w:pStyle w:val="BookText"/>
        <w:rPr/>
      </w:pPr>
      <w:r>
        <w:rPr>
          <w:rFonts w:ascii="Amiri" w:hAnsi="Amiri" w:eastAsia="Amiri" w:cs="Amiri"/>
          <w:color w:val="111111"/>
          <w:sz w:val="28"/>
          <w:sz w:val="28"/>
          <w:szCs w:val="28"/>
          <w:rtl w:val="true"/>
          <w:lang w:bidi="ar-SA"/>
        </w:rPr>
        <w:t>الْمُنْشِيءُ أَصْنافَ الأَشْياءِ بِلا رَوِيَّةِ فِكر آلَ إِلَيْهَا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انواع چیزها را پدید آورد بی آن که اندیشه ای به کار برده باشد</w:t>
      </w:r>
      <w:r>
        <w:rPr>
          <w:rFonts w:eastAsia="IRNazanin" w:cs="IRNazanin"/>
          <w:color w:val="111111"/>
          <w:sz w:val="28"/>
          <w:szCs w:val="28"/>
          <w:rtl w:val="true"/>
          <w:lang w:bidi="fa-IR"/>
        </w:rPr>
        <w:t>.</w:t>
      </w:r>
    </w:p>
    <w:p>
      <w:pPr>
        <w:pStyle w:val="Heading4"/>
        <w:numPr>
          <w:ilvl w:val="3"/>
          <w:numId w:val="1"/>
        </w:numPr>
        <w:rPr/>
      </w:pPr>
      <w:bookmarkStart w:id="683" w:name="__RefHeading___Toc5657857_2320776876"/>
      <w:bookmarkStart w:id="684" w:name="_Toc272"/>
      <w:bookmarkEnd w:id="683"/>
      <w:r>
        <w:rPr/>
        <w:t>6</w:t>
      </w:r>
      <w:r>
        <w:rPr>
          <w:rtl w:val="true"/>
        </w:rPr>
        <w:t xml:space="preserve">. </w:t>
      </w:r>
      <w:r>
        <w:rPr/>
        <w:t>8</w:t>
      </w:r>
      <w:r>
        <w:rPr>
          <w:rtl w:val="true"/>
        </w:rPr>
        <w:t xml:space="preserve">. </w:t>
      </w:r>
      <w:r>
        <w:rPr>
          <w:rtl w:val="true"/>
        </w:rPr>
        <w:t>آفرینش بدون تصوری در باطن</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قَرِيحَةِ غَرِيزَة أَضْمَرَ عَلَيْهَا﴾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اَضْمَرَ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برگرفته باشد؛ در درون خود نگه داشته باشد؛ أي بلغ الغاية و استقصى عليها من الاضمار به معنى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این که تصوری در باطن علمش پنهان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غریزه به معنای آن طبیعتی است که در انسان وجود دارد و بر اثر همین طبیعت هم اقتضائاتی در وجود انسان قرار داده شده است </w:t>
      </w:r>
      <w:r>
        <w:rPr>
          <w:rFonts w:ascii="Amiri" w:hAnsi="Amiri" w:eastAsia="Amiri" w:cs="Amiri"/>
          <w:color w:val="111111"/>
          <w:sz w:val="28"/>
          <w:sz w:val="28"/>
          <w:szCs w:val="28"/>
          <w:rtl w:val="true"/>
          <w:lang w:bidi="ar-SA"/>
        </w:rPr>
        <w:t>إِنَّا خَلَقْنَا الْإِنْسانَ مِنْ نُطْفَةٍ أَمْشاج</w:t>
      </w:r>
      <w:r>
        <w:rPr>
          <w:rStyle w:val="FootnoteAnchor"/>
          <w:rtl w:val="true"/>
        </w:rPr>
        <w:footnoteReference w:id="469"/>
      </w:r>
      <w:r>
        <w:rPr>
          <w:rFonts w:ascii="IRNazanin" w:hAnsi="IRNazanin" w:eastAsia="IRNazanin"/>
          <w:color w:val="111111"/>
          <w:sz w:val="28"/>
          <w:sz w:val="28"/>
          <w:szCs w:val="28"/>
          <w:rtl w:val="true"/>
          <w:lang w:bidi="fa-IR"/>
        </w:rPr>
        <w:t>و به هر حال این غرایز مختلفی که در انسان است به جنگ و ستیز می افتند تا این که یکی از آن ها پیروز شده و انسان طبق خواسته همان غریزه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غرایز شهوانی بر غرایز عقلانی پیروز شد انسان مطابق هوای نفسانی و شهوانی عمل می کند ولی اگر غرایز عقلانی پیروز شوند انسان هم مطابق با خواسته های عقلانی عمل می کند اما خداوند چنین نیست و خدا غرایز متضاد ندارد بلکه ارادهٔ او عین ذاتش است</w:t>
      </w:r>
      <w:r>
        <w:rPr>
          <w:rFonts w:eastAsia="IRNazanin" w:cs="IRNazanin"/>
          <w:color w:val="111111"/>
          <w:sz w:val="28"/>
          <w:szCs w:val="28"/>
          <w:rtl w:val="true"/>
          <w:lang w:bidi="fa-IR"/>
        </w:rPr>
        <w:t xml:space="preserve">. </w:t>
      </w:r>
      <w:bookmarkStart w:id="685" w:name="pg20329_261014"/>
    </w:p>
    <w:p>
      <w:pPr>
        <w:pStyle w:val="BookText"/>
        <w:rPr/>
      </w:pPr>
      <w:bookmarkEnd w:id="685"/>
      <w:r>
        <w:rPr>
          <w:rFonts w:ascii="IRNazanin" w:hAnsi="IRNazanin" w:eastAsia="IRNazanin"/>
          <w:color w:val="111111"/>
          <w:sz w:val="28"/>
          <w:sz w:val="28"/>
          <w:szCs w:val="28"/>
          <w:rtl w:val="true"/>
          <w:lang w:bidi="fa-IR"/>
        </w:rPr>
        <w:t>قریحه به اول برخورد شیء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قریحه به کسی گفته می شود که به مجرد طرح مسئله موضوع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فکری هم که به ذهن انسان می رسد قریحه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دربارۀ انسان صحیح است ولی در رابطه با خداوند صحیح نیست؛ یعنی کار خداوند از روی قریحه و اولین فکری که از روی غریزه های مخفی در درون باشد نیست</w:t>
      </w:r>
      <w:r>
        <w:rPr>
          <w:rFonts w:eastAsia="IRNazanin" w:cs="IRNazanin"/>
          <w:color w:val="111111"/>
          <w:sz w:val="28"/>
          <w:szCs w:val="28"/>
          <w:rtl w:val="true"/>
          <w:lang w:bidi="fa-IR"/>
        </w:rPr>
        <w:t>.</w:t>
      </w:r>
    </w:p>
    <w:p>
      <w:pPr>
        <w:pStyle w:val="Heading4"/>
        <w:numPr>
          <w:ilvl w:val="3"/>
          <w:numId w:val="1"/>
        </w:numPr>
        <w:rPr/>
      </w:pPr>
      <w:bookmarkStart w:id="686" w:name="__RefHeading___Toc5657859_2320776876"/>
      <w:bookmarkStart w:id="687" w:name="_Toc273"/>
      <w:bookmarkEnd w:id="686"/>
      <w:r>
        <w:rPr/>
        <w:t>6</w:t>
      </w:r>
      <w:r>
        <w:rPr>
          <w:rtl w:val="true"/>
        </w:rPr>
        <w:t xml:space="preserve">. </w:t>
      </w:r>
      <w:r>
        <w:rPr/>
        <w:t>9</w:t>
      </w:r>
      <w:r>
        <w:rPr>
          <w:rtl w:val="true"/>
        </w:rPr>
        <w:t xml:space="preserve">. </w:t>
      </w:r>
      <w:r>
        <w:rPr>
          <w:rtl w:val="true"/>
        </w:rPr>
        <w:t>آفرینش بدون استفاده از تجربه گذشتگان</w:t>
      </w:r>
      <w:bookmarkEnd w:id="687"/>
    </w:p>
    <w:p>
      <w:pPr>
        <w:pStyle w:val="BookText"/>
        <w:rPr/>
      </w:pPr>
      <w:r>
        <w:rPr>
          <w:rFonts w:ascii="Amiri" w:hAnsi="Amiri" w:eastAsia="Amiri" w:cs="Amiri"/>
          <w:color w:val="111111"/>
          <w:sz w:val="28"/>
          <w:sz w:val="28"/>
          <w:szCs w:val="28"/>
          <w:rtl w:val="true"/>
          <w:lang w:bidi="ar-SA"/>
        </w:rPr>
        <w:t>وَ لا تَجْرِبَة أَفادَها مِنْ حَوادِثِ الدُّهُورِ</w:t>
      </w:r>
      <w:r>
        <w:rPr>
          <w:rStyle w:val="FootnoteAnchor"/>
          <w:rtl w:val="true"/>
        </w:rPr>
        <w:footnoteReference w:id="470"/>
      </w:r>
      <w:r>
        <w:rPr>
          <w:rFonts w:ascii="IRNazanin" w:hAnsi="IRNazanin" w:eastAsia="IRNazanin"/>
          <w:color w:val="111111"/>
          <w:sz w:val="28"/>
          <w:sz w:val="28"/>
          <w:szCs w:val="28"/>
          <w:rtl w:val="true"/>
          <w:lang w:bidi="fa-IR"/>
        </w:rPr>
        <w:t xml:space="preserve"> و بدون این که از تجربه ای از حوادث روزگاران گذشته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به دلیل جهالتی که دارد در اثر تجربه علم پیدا می کند و خداوند به این لحاظ که علمش عین ذاتش است نیازی به تجربه و آزمایش ندارد و بدون تجربه آموزی ابداع و ایجاد است</w:t>
      </w:r>
      <w:r>
        <w:rPr>
          <w:rFonts w:eastAsia="IRNazanin" w:cs="IRNazanin"/>
          <w:color w:val="111111"/>
          <w:sz w:val="28"/>
          <w:szCs w:val="28"/>
          <w:rtl w:val="true"/>
          <w:lang w:bidi="fa-IR"/>
        </w:rPr>
        <w:t>.</w:t>
      </w:r>
    </w:p>
    <w:p>
      <w:pPr>
        <w:pStyle w:val="Heading4"/>
        <w:numPr>
          <w:ilvl w:val="3"/>
          <w:numId w:val="1"/>
        </w:numPr>
        <w:rPr/>
      </w:pPr>
      <w:bookmarkStart w:id="688" w:name="__RefHeading___Toc5657861_2320776876"/>
      <w:bookmarkStart w:id="689" w:name="_Toc274"/>
      <w:bookmarkEnd w:id="688"/>
      <w:r>
        <w:rPr/>
        <w:t>6</w:t>
      </w:r>
      <w:r>
        <w:rPr>
          <w:rtl w:val="true"/>
        </w:rPr>
        <w:t xml:space="preserve">. </w:t>
      </w:r>
      <w:r>
        <w:rPr/>
        <w:t>10</w:t>
      </w:r>
      <w:r>
        <w:rPr>
          <w:rtl w:val="true"/>
        </w:rPr>
        <w:t xml:space="preserve">. </w:t>
      </w:r>
      <w:r>
        <w:rPr>
          <w:rtl w:val="true"/>
        </w:rPr>
        <w:t>آفرینش بدون کمک گرفتن از یاور</w:t>
      </w:r>
      <w:bookmarkEnd w:id="689"/>
    </w:p>
    <w:p>
      <w:pPr>
        <w:pStyle w:val="BookText"/>
        <w:rPr/>
      </w:pPr>
      <w:r>
        <w:rPr>
          <w:rFonts w:ascii="Amiri" w:hAnsi="Amiri" w:eastAsia="Amiri" w:cs="Amiri"/>
          <w:color w:val="111111"/>
          <w:sz w:val="28"/>
          <w:sz w:val="28"/>
          <w:szCs w:val="28"/>
          <w:rtl w:val="true"/>
          <w:lang w:bidi="ar-SA"/>
        </w:rPr>
        <w:t>وَلا شَرِيبٍ أَعانَهُ عَلَى ابْتِدَاعَ عَجَائِبِ الْأُمُورِ</w:t>
      </w:r>
      <w:r>
        <w:rPr>
          <w:rStyle w:val="FootnoteAnchor"/>
          <w:rtl w:val="true"/>
        </w:rPr>
        <w:footnoteReference w:id="471"/>
      </w:r>
      <w:r>
        <w:rPr>
          <w:rFonts w:ascii="IRNazanin" w:hAnsi="IRNazanin" w:eastAsia="IRNazanin"/>
          <w:color w:val="111111"/>
          <w:sz w:val="28"/>
          <w:sz w:val="28"/>
          <w:szCs w:val="28"/>
          <w:rtl w:val="true"/>
          <w:lang w:bidi="fa-IR"/>
        </w:rPr>
        <w:t xml:space="preserve"> و بدون این که شریکی او را در آفرینش موجودات شگفت انگیز،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در خلقت اشیا نه به تفکر نیازمند است و نه به غریزه و نه به سابقه و تجربه و نه به شریکی که او را در ابداع یاری کند</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690" w:name="__RefHeading___Toc5657863_2320776876"/>
      <w:bookmarkStart w:id="691" w:name="_Toc275"/>
      <w:bookmarkEnd w:id="690"/>
      <w:r>
        <w:rPr/>
        <w:t>6</w:t>
      </w:r>
      <w:r>
        <w:rPr>
          <w:rtl w:val="true"/>
        </w:rPr>
        <w:t xml:space="preserve">. </w:t>
      </w:r>
      <w:r>
        <w:rPr/>
        <w:t>11</w:t>
      </w:r>
      <w:r>
        <w:rPr>
          <w:rtl w:val="true"/>
        </w:rPr>
        <w:t xml:space="preserve">. </w:t>
      </w:r>
      <w:r>
        <w:rPr>
          <w:rtl w:val="true"/>
        </w:rPr>
        <w:t>تمامیت آفرینش</w:t>
      </w:r>
      <w:r>
        <w:rPr>
          <w:rtl w:val="true"/>
        </w:rPr>
        <w:t>!</w:t>
      </w:r>
      <w:bookmarkEnd w:id="691"/>
    </w:p>
    <w:p>
      <w:pPr>
        <w:pStyle w:val="BookText"/>
        <w:rPr/>
      </w:pPr>
      <w:r>
        <w:rPr>
          <w:rFonts w:ascii="Amiri" w:hAnsi="Amiri" w:eastAsia="Amiri" w:cs="Amiri"/>
          <w:color w:val="111111"/>
          <w:sz w:val="28"/>
          <w:sz w:val="28"/>
          <w:szCs w:val="28"/>
          <w:rtl w:val="true"/>
          <w:lang w:bidi="ar-SA"/>
        </w:rPr>
        <w:t>فَتَمَّ خَلْقُهُ بِأَمْرِهِ وَ اَذْعَنَ لِطاعَتِهِ</w:t>
      </w:r>
      <w:r>
        <w:rPr>
          <w:rStyle w:val="FootnoteAnchor"/>
          <w:rtl w:val="true"/>
        </w:rPr>
        <w:footnoteReference w:id="4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آفرینش آن مخلوق به امر او کامل گشت</w:t>
      </w:r>
      <w:r>
        <w:rPr>
          <w:rFonts w:eastAsia="IRNazanin" w:cs="IRNazanin"/>
          <w:color w:val="111111"/>
          <w:sz w:val="28"/>
          <w:szCs w:val="28"/>
          <w:rtl w:val="true"/>
          <w:lang w:bidi="fa-IR"/>
        </w:rPr>
        <w:t xml:space="preserve">. </w:t>
      </w:r>
      <w:bookmarkStart w:id="692" w:name="pg20329_261015"/>
    </w:p>
    <w:p>
      <w:pPr>
        <w:pStyle w:val="Heading4"/>
        <w:numPr>
          <w:ilvl w:val="3"/>
          <w:numId w:val="1"/>
        </w:numPr>
        <w:rPr/>
      </w:pPr>
      <w:bookmarkStart w:id="693" w:name="__RefHeading___Toc5657865_2320776876"/>
      <w:bookmarkStart w:id="694" w:name="_Toc276"/>
      <w:bookmarkEnd w:id="692"/>
      <w:bookmarkEnd w:id="693"/>
      <w:r>
        <w:rPr/>
        <w:t>6</w:t>
      </w:r>
      <w:r>
        <w:rPr>
          <w:rtl w:val="true"/>
        </w:rPr>
        <w:t xml:space="preserve">. </w:t>
      </w:r>
      <w:r>
        <w:rPr/>
        <w:t>12</w:t>
      </w:r>
      <w:r>
        <w:rPr>
          <w:rtl w:val="true"/>
        </w:rPr>
        <w:t xml:space="preserve">. </w:t>
      </w:r>
      <w:r>
        <w:rPr>
          <w:rtl w:val="true"/>
        </w:rPr>
        <w:t>اطاعت آفرینش از خداوند</w:t>
      </w:r>
      <w:bookmarkEnd w:id="694"/>
    </w:p>
    <w:p>
      <w:pPr>
        <w:pStyle w:val="BookText"/>
        <w:rPr/>
      </w:pPr>
      <w:r>
        <w:rPr>
          <w:rFonts w:ascii="Amiri" w:hAnsi="Amiri" w:eastAsia="Amiri" w:cs="Amiri"/>
          <w:color w:val="111111"/>
          <w:sz w:val="28"/>
          <w:sz w:val="28"/>
          <w:szCs w:val="28"/>
          <w:rtl w:val="true"/>
          <w:lang w:bidi="ar-SA"/>
        </w:rPr>
        <w:t>وَ أَجَابَ إِلى دَعْوتِهِ لَمْ يَعْتَرِضُ دُونَهُ رَيْتُ الْمُبْطِيءِ وَ لَا أَنَاةُ الْمُتَلَكِّي</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 وقار آمیخته با تفکر به هنگام انجام کاری؛ الحلم والوقار مأخوذ من تأني في الأمر أي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الْمُتَلَكِّئ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انجام کار تعلل می ورزد؛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توقف کردن در مکانی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کار یا مسئله ای توقف می کنند و روی آن می اندیشند اطلاق شده است؛ عليه اعتل و عنه أبطأ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فرمانبرداری از او گردن نهاد و دعوتش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نبود که در امرش سستی ورزد و یا در اجرای دستورش درنگ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امام علیه السلام برای منزّه دانستن فعل و امر خداوند از تخلّف آورده شده است، بدین معنی که اشیا در اطاعت فرمان و دستور خداوند ،سستی کندی و درنگی ندارند</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695" w:name="__RefHeading___Toc5657867_2320776876"/>
      <w:bookmarkStart w:id="696" w:name="_Toc277"/>
      <w:bookmarkEnd w:id="695"/>
      <w:r>
        <w:rPr/>
        <w:t>7</w:t>
      </w:r>
      <w:r>
        <w:rPr>
          <w:rtl w:val="true"/>
        </w:rPr>
        <w:t xml:space="preserve">. </w:t>
      </w:r>
      <w:r>
        <w:rPr>
          <w:rtl w:val="true"/>
        </w:rPr>
        <w:t>ویژگی های نظام آفرینش</w:t>
      </w:r>
      <w:bookmarkEnd w:id="696"/>
    </w:p>
    <w:p>
      <w:pPr>
        <w:pStyle w:val="Heading4"/>
        <w:numPr>
          <w:ilvl w:val="3"/>
          <w:numId w:val="1"/>
        </w:numPr>
        <w:rPr/>
      </w:pPr>
      <w:bookmarkStart w:id="697" w:name="__RefHeading___Toc5657869_2320776876"/>
      <w:bookmarkStart w:id="698" w:name="_Toc278"/>
      <w:bookmarkEnd w:id="697"/>
      <w:r>
        <w:rPr/>
        <w:t>7</w:t>
      </w:r>
      <w:r>
        <w:rPr>
          <w:rtl w:val="true"/>
        </w:rPr>
        <w:t xml:space="preserve">. </w:t>
      </w:r>
      <w:r>
        <w:rPr/>
        <w:t>1</w:t>
      </w:r>
      <w:r>
        <w:rPr>
          <w:rtl w:val="true"/>
        </w:rPr>
        <w:t xml:space="preserve">. </w:t>
      </w:r>
      <w:r>
        <w:rPr>
          <w:rtl w:val="true"/>
        </w:rPr>
        <w:t>آفرینش بدون اعوجاج</w:t>
      </w:r>
      <w:bookmarkEnd w:id="698"/>
    </w:p>
    <w:p>
      <w:pPr>
        <w:pStyle w:val="BookText"/>
        <w:rPr/>
      </w:pPr>
      <w:r>
        <w:rPr>
          <w:rFonts w:ascii="Amiri" w:hAnsi="Amiri" w:eastAsia="Amiri" w:cs="Amiri"/>
          <w:color w:val="111111"/>
          <w:sz w:val="28"/>
          <w:sz w:val="28"/>
          <w:szCs w:val="28"/>
          <w:rtl w:val="true"/>
          <w:lang w:bidi="ar-SA"/>
        </w:rPr>
        <w:t>فَأَقَامَ مِنَ الْأَشْياءِ أَوَدَها</w:t>
      </w:r>
      <w:r>
        <w:rPr>
          <w:rStyle w:val="FootnoteAnchor"/>
          <w:rtl w:val="true"/>
        </w:rPr>
        <w:footnoteReference w:id="476"/>
      </w:r>
      <w:r>
        <w:rPr>
          <w:rFonts w:ascii="IRNazanin" w:hAnsi="IRNazanin" w:eastAsia="IRNazanin"/>
          <w:color w:val="111111"/>
          <w:sz w:val="28"/>
          <w:sz w:val="28"/>
          <w:szCs w:val="28"/>
          <w:rtl w:val="true"/>
          <w:lang w:bidi="fa-IR"/>
        </w:rPr>
        <w:t xml:space="preserve"> کجی های اشیا را 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کجی های اشیا را بر طرف کرده و آن ها را مستقیم و کامل آفریده است و در نظم جهان هستی هیچ اعوجاجی وجود ندارد و هر چیزی به قدر استعداد خود از هستی بهره برده و در جای خویش نیکوست</w:t>
      </w:r>
    </w:p>
    <w:p>
      <w:pPr>
        <w:pStyle w:val="Heading4"/>
        <w:numPr>
          <w:ilvl w:val="3"/>
          <w:numId w:val="1"/>
        </w:numPr>
        <w:rPr/>
      </w:pPr>
      <w:bookmarkStart w:id="699" w:name="__RefHeading___Toc5657871_2320776876"/>
      <w:bookmarkStart w:id="700" w:name="_Toc279"/>
      <w:bookmarkEnd w:id="699"/>
      <w:r>
        <w:rPr/>
        <w:t>7</w:t>
      </w:r>
      <w:r>
        <w:rPr>
          <w:rtl w:val="true"/>
        </w:rPr>
        <w:t xml:space="preserve">. </w:t>
      </w:r>
      <w:r>
        <w:rPr/>
        <w:t>2</w:t>
      </w:r>
      <w:r>
        <w:rPr>
          <w:rtl w:val="true"/>
        </w:rPr>
        <w:t xml:space="preserve">. </w:t>
      </w:r>
      <w:r>
        <w:rPr>
          <w:rtl w:val="true"/>
        </w:rPr>
        <w:t>آفرینش و راهی معین</w:t>
      </w:r>
      <w:bookmarkEnd w:id="7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نَهَجَ حُدُودَها</w:t>
      </w:r>
      <w:r>
        <w:rPr>
          <w:rStyle w:val="FootnoteAnchor"/>
          <w:rtl w:val="true"/>
        </w:rPr>
        <w:footnoteReference w:id="477"/>
      </w:r>
      <w:r>
        <w:rPr>
          <w:rFonts w:ascii="IRNazanin" w:hAnsi="IRNazanin" w:eastAsia="IRNazanin"/>
          <w:color w:val="111111"/>
          <w:sz w:val="28"/>
          <w:sz w:val="28"/>
          <w:szCs w:val="28"/>
          <w:rtl w:val="true"/>
          <w:lang w:bidi="fa-IR"/>
        </w:rPr>
        <w:t xml:space="preserve"> و حدود اشیا را روشن و هموار ساخت</w:t>
      </w:r>
      <w:r>
        <w:rPr>
          <w:rFonts w:eastAsia="IRNazanin" w:cs="IRNazanin"/>
          <w:color w:val="111111"/>
          <w:sz w:val="28"/>
          <w:szCs w:val="28"/>
          <w:rtl w:val="true"/>
          <w:lang w:bidi="fa-IR"/>
        </w:rPr>
        <w:t xml:space="preserve">. </w:t>
      </w:r>
      <w:bookmarkStart w:id="701" w:name="pg20329_261016"/>
    </w:p>
    <w:p>
      <w:pPr>
        <w:pStyle w:val="BookText"/>
        <w:rPr/>
      </w:pPr>
      <w:bookmarkEnd w:id="7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هر موجود مکان و زمان و برنامه خاصی دارد و با نظم مخصوص به خود خلق شده است در مجموع جهان هستی براساس برنامهٔ خاصی آفریده شده است</w:t>
      </w:r>
      <w:r>
        <w:rPr>
          <w:rFonts w:eastAsia="IRNazanin" w:cs="IRNazanin"/>
          <w:color w:val="111111"/>
          <w:sz w:val="28"/>
          <w:szCs w:val="28"/>
          <w:rtl w:val="true"/>
          <w:lang w:bidi="fa-IR"/>
        </w:rPr>
        <w:t>.</w:t>
      </w:r>
    </w:p>
    <w:p>
      <w:pPr>
        <w:pStyle w:val="Heading4"/>
        <w:numPr>
          <w:ilvl w:val="3"/>
          <w:numId w:val="1"/>
        </w:numPr>
        <w:rPr/>
      </w:pPr>
      <w:bookmarkStart w:id="702" w:name="__RefHeading___Toc5657873_2320776876"/>
      <w:bookmarkStart w:id="703" w:name="_Toc280"/>
      <w:bookmarkEnd w:id="702"/>
      <w:r>
        <w:rPr/>
        <w:t>7</w:t>
      </w:r>
      <w:r>
        <w:rPr>
          <w:rtl w:val="true"/>
        </w:rPr>
        <w:t xml:space="preserve">. </w:t>
      </w:r>
      <w:r>
        <w:rPr/>
        <w:t>3</w:t>
      </w:r>
      <w:r>
        <w:rPr>
          <w:rtl w:val="true"/>
        </w:rPr>
        <w:t xml:space="preserve">. </w:t>
      </w:r>
      <w:r>
        <w:rPr>
          <w:rtl w:val="true"/>
        </w:rPr>
        <w:t>آفرینش همراه با التیام بین اضداد</w:t>
      </w:r>
      <w:bookmarkEnd w:id="703"/>
    </w:p>
    <w:p>
      <w:pPr>
        <w:pStyle w:val="BookText"/>
        <w:rPr/>
      </w:pPr>
      <w:r>
        <w:rPr>
          <w:rFonts w:ascii="Amiri" w:hAnsi="Amiri" w:eastAsia="Amiri" w:cs="Amiri"/>
          <w:color w:val="111111"/>
          <w:sz w:val="28"/>
          <w:sz w:val="28"/>
          <w:szCs w:val="28"/>
          <w:rtl w:val="true"/>
          <w:lang w:bidi="ar-SA"/>
        </w:rPr>
        <w:t>وَ لاءَ مَ بِقُدْرَتِهِ بَيْنَ مُتَضادّها</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در میان اشیای متضاد الفت ایجاد کرد</w:t>
      </w:r>
      <w:r>
        <w:rPr>
          <w:rFonts w:eastAsia="IRNazanin" w:cs="IRNazanin"/>
          <w:color w:val="111111"/>
          <w:sz w:val="28"/>
          <w:szCs w:val="28"/>
          <w:rtl w:val="true"/>
          <w:lang w:bidi="fa-IR"/>
        </w:rPr>
        <w:t>.</w:t>
      </w:r>
    </w:p>
    <w:p>
      <w:pPr>
        <w:pStyle w:val="Heading4"/>
        <w:numPr>
          <w:ilvl w:val="3"/>
          <w:numId w:val="1"/>
        </w:numPr>
        <w:rPr/>
      </w:pPr>
      <w:bookmarkStart w:id="704" w:name="__RefHeading___Toc5657875_2320776876"/>
      <w:bookmarkStart w:id="705" w:name="_Toc281"/>
      <w:bookmarkEnd w:id="704"/>
      <w:r>
        <w:rPr/>
        <w:t>7</w:t>
      </w:r>
      <w:r>
        <w:rPr>
          <w:rtl w:val="true"/>
        </w:rPr>
        <w:t xml:space="preserve">. </w:t>
      </w:r>
      <w:r>
        <w:rPr/>
        <w:t>4</w:t>
      </w:r>
      <w:r>
        <w:rPr>
          <w:rtl w:val="true"/>
        </w:rPr>
        <w:t xml:space="preserve">. </w:t>
      </w:r>
      <w:r>
        <w:rPr>
          <w:rtl w:val="true"/>
        </w:rPr>
        <w:t>آفرینش همراه با همگونی</w:t>
      </w:r>
      <w:bookmarkEnd w:id="705"/>
    </w:p>
    <w:p>
      <w:pPr>
        <w:pStyle w:val="BookText"/>
        <w:rPr/>
      </w:pPr>
      <w:r>
        <w:rPr>
          <w:rFonts w:ascii="Amiri" w:hAnsi="Amiri" w:eastAsia="Amiri" w:cs="Amiri"/>
          <w:color w:val="111111"/>
          <w:sz w:val="28"/>
          <w:sz w:val="28"/>
          <w:szCs w:val="28"/>
          <w:rtl w:val="true"/>
          <w:lang w:bidi="ar-SA"/>
        </w:rPr>
        <w:t>وَ وَصَلَ أَسْبَابَ قَرائِنِها</w:t>
      </w:r>
      <w:r>
        <w:rPr>
          <w:rStyle w:val="FootnoteAnchor"/>
          <w:rtl w:val="true"/>
        </w:rPr>
        <w:footnoteReference w:id="479"/>
      </w:r>
      <w:r>
        <w:rPr>
          <w:rFonts w:ascii="IRNazanin" w:hAnsi="IRNazanin" w:eastAsia="IRNazanin"/>
          <w:color w:val="111111"/>
          <w:sz w:val="28"/>
          <w:sz w:val="28"/>
          <w:szCs w:val="28"/>
          <w:rtl w:val="true"/>
          <w:lang w:bidi="fa-IR"/>
        </w:rPr>
        <w:t xml:space="preserve"> و آن ها را که با یکدیگر همگون بودند،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قرائن نفوس است؛ یعنی موجوداتی که صاحب نفس هستند مانند انسان و حیوان، خداوند بین جسم و روح آن ها را مقرون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وسیله ارتباط نفوس با اجسام به دست خداست و خداوند این وسایل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روح تا زمانی که از این بدن بهره می برد در این بدن است و اگر آن را از بدن جدا نکنند خودش بدن را رها می کند</w:t>
      </w:r>
    </w:p>
    <w:p>
      <w:pPr>
        <w:pStyle w:val="Heading4"/>
        <w:numPr>
          <w:ilvl w:val="3"/>
          <w:numId w:val="1"/>
        </w:numPr>
        <w:rPr/>
      </w:pPr>
      <w:bookmarkStart w:id="706" w:name="__RefHeading___Toc5657877_2320776876"/>
      <w:bookmarkStart w:id="707" w:name="_Toc282"/>
      <w:bookmarkEnd w:id="706"/>
      <w:r>
        <w:rPr/>
        <w:t>7</w:t>
      </w:r>
      <w:r>
        <w:rPr>
          <w:rtl w:val="true"/>
        </w:rPr>
        <w:t xml:space="preserve">. </w:t>
      </w:r>
      <w:r>
        <w:rPr/>
        <w:t>5</w:t>
      </w:r>
      <w:r>
        <w:rPr>
          <w:rtl w:val="true"/>
        </w:rPr>
        <w:t xml:space="preserve">. </w:t>
      </w:r>
      <w:r>
        <w:rPr>
          <w:rtl w:val="true"/>
        </w:rPr>
        <w:t>آفرینش همراه با تنوع</w:t>
      </w:r>
      <w:bookmarkEnd w:id="707"/>
    </w:p>
    <w:p>
      <w:pPr>
        <w:pStyle w:val="BookText"/>
        <w:rPr/>
      </w:pPr>
      <w:r>
        <w:rPr>
          <w:rFonts w:ascii="Amiri" w:hAnsi="Amiri" w:eastAsia="Amiri" w:cs="Amiri"/>
          <w:color w:val="111111"/>
          <w:sz w:val="28"/>
          <w:sz w:val="28"/>
          <w:szCs w:val="28"/>
          <w:rtl w:val="true"/>
          <w:lang w:bidi="ar-SA"/>
        </w:rPr>
        <w:t>وَ فَرَّقَها أَجْناساً مُخْتَلِفاتٍ فِى الْحُدُودِ وَ الأَقْدارِ وَ الْغَرَائِزِ وَالْهَيْئَاتِ</w:t>
      </w:r>
      <w:r>
        <w:rPr>
          <w:rStyle w:val="FootnoteAnchor"/>
          <w:rtl w:val="true"/>
        </w:rPr>
        <w:footnoteReference w:id="480"/>
      </w:r>
      <w:r>
        <w:rPr>
          <w:rFonts w:ascii="IRNazanin" w:hAnsi="IRNazanin" w:eastAsia="IRNazanin"/>
          <w:color w:val="111111"/>
          <w:sz w:val="28"/>
          <w:sz w:val="28"/>
          <w:szCs w:val="28"/>
          <w:rtl w:val="true"/>
          <w:lang w:bidi="fa-IR"/>
        </w:rPr>
        <w:t xml:space="preserve"> و موجودات جهان را به انواع مختلف از نظر حدود، اندازه ها غرایز و اشکال و هیئت های گوناگون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خداوند موجودات جهان را در طبیعت های مختلف و اندازه ها و شکل های متفاوت آفریده است عده ای ملایم و عده ای تند طبع هستند و خلاصه این که خداوند موجودات جهان را متفاوت آفریده و ما آن ها را از همین جهت می شناسیم</w:t>
      </w:r>
      <w:r>
        <w:rPr>
          <w:rFonts w:eastAsia="IRNazanin" w:cs="IRNazanin"/>
          <w:color w:val="111111"/>
          <w:sz w:val="28"/>
          <w:szCs w:val="28"/>
          <w:rtl w:val="true"/>
          <w:lang w:bidi="fa-IR"/>
        </w:rPr>
        <w:t xml:space="preserve">. </w:t>
      </w:r>
      <w:bookmarkStart w:id="708" w:name="pg20329_261017"/>
    </w:p>
    <w:p>
      <w:pPr>
        <w:pStyle w:val="Heading4"/>
        <w:numPr>
          <w:ilvl w:val="3"/>
          <w:numId w:val="1"/>
        </w:numPr>
        <w:rPr/>
      </w:pPr>
      <w:bookmarkStart w:id="709" w:name="__RefHeading___Toc5657879_2320776876"/>
      <w:bookmarkStart w:id="710" w:name="_Toc283"/>
      <w:bookmarkEnd w:id="708"/>
      <w:bookmarkEnd w:id="709"/>
      <w:r>
        <w:rPr/>
        <w:t>7</w:t>
      </w:r>
      <w:r>
        <w:rPr>
          <w:rtl w:val="true"/>
        </w:rPr>
        <w:t xml:space="preserve">. </w:t>
      </w:r>
      <w:r>
        <w:rPr/>
        <w:t>6</w:t>
      </w:r>
      <w:r>
        <w:rPr>
          <w:rtl w:val="true"/>
        </w:rPr>
        <w:t xml:space="preserve">. </w:t>
      </w:r>
      <w:r>
        <w:rPr>
          <w:rtl w:val="true"/>
        </w:rPr>
        <w:t>آفرینش همراه با حکمت</w:t>
      </w:r>
      <w:bookmarkEnd w:id="710"/>
    </w:p>
    <w:p>
      <w:pPr>
        <w:pStyle w:val="BookText"/>
        <w:rPr/>
      </w:pPr>
      <w:r>
        <w:rPr>
          <w:rFonts w:ascii="Amiri" w:hAnsi="Amiri" w:eastAsia="Amiri" w:cs="Amiri"/>
          <w:color w:val="111111"/>
          <w:sz w:val="28"/>
          <w:sz w:val="28"/>
          <w:szCs w:val="28"/>
          <w:rtl w:val="true"/>
          <w:lang w:bidi="ar-SA"/>
        </w:rPr>
        <w:t>بَدايا خَلائِقَ أَحْكَمَ صُنْعَها وَ فَطَرَها عَلى ما أَرادَ وَ ابْتَدَعَها</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مخلوقاتی هستند که خداوند آفرینش آن ها را محکم نمود و آن ها را آن سان که اراده کرده بود آفرید و ابداع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روشن ترین راه خداشناسی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نکته را بیان می کند که در حقیقتِ ذاتِ خدا نیندیشید؛ چراکه موجب می شود انسان به سوی شرک و تشبیه برود بلکه تأکید می کند که در جهان آفرینش و خلقت او تفکر کنید؛ چراکه موجب ایمان و توحید می گردد؛ توحیدی آمیخته با عشق و محبت و اخلاص</w:t>
      </w:r>
      <w:r>
        <w:rPr>
          <w:rFonts w:eastAsia="IRNazanin" w:cs="IRNazanin"/>
          <w:color w:val="111111"/>
          <w:sz w:val="28"/>
          <w:szCs w:val="28"/>
          <w:rtl w:val="true"/>
          <w:lang w:bidi="fa-IR"/>
        </w:rPr>
        <w:t xml:space="preserve">. </w:t>
      </w:r>
      <w:r>
        <w:rPr>
          <w:rStyle w:val="FootnoteAnchor"/>
          <w:rtl w:val="true"/>
        </w:rPr>
        <w:footnoteReference w:id="482"/>
      </w:r>
      <w:bookmarkStart w:id="711" w:name="pg20329_261018"/>
    </w:p>
    <w:p>
      <w:pPr>
        <w:pStyle w:val="BookText"/>
        <w:rPr/>
      </w:pPr>
      <w:bookmarkEnd w:id="711"/>
      <w:r>
        <w:rPr>
          <w:rFonts w:ascii="Amiri" w:hAnsi="Amiri" w:eastAsia="Amiri" w:cs="Amiri"/>
          <w:color w:val="111111"/>
          <w:sz w:val="28"/>
          <w:sz w:val="28"/>
          <w:szCs w:val="28"/>
          <w:rtl w:val="true"/>
          <w:lang w:bidi="ar-SA"/>
        </w:rPr>
        <w:t>وَ نَظَمَ بِلَا تَعْلِيقٍ رَهَوَاتِ فُرَجِهَا وَ لَاحَمَ صُدُوعَ انْفِرَاجِهَا وَوَشَّ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بَيْنَهَا وَ بَيْنَ أَزْوَاجِهَا وَ ذَلَّلَ لِلْهَابِطِينَ بِأَمْرِهِ وَ الصَّاعِدِينَ بِأَعْمَالِ خَلْقِهِ حُزُونَةَ مِعْرَاجِهَا وَ نَادَاهَا بَعْدَ إِذْ هِيَ دُخَانٌ فَالْتَحَمَتْ عُرَى أَشْرَاجِهَا وَفَتَقَ بَعْدَ الِارْتِتَاقِ صَوَامِتَ أَبْوَابِهَا وَ أَقَامَ رَصَداً مِنَ الشُّهُبِ الثَّوَاقِبِ عَلَى نِقَابِهَا وَ أَمْسَكَهَا مِنْ أَنْ تُمُورَ فِي خَرْقِ الْهَوَاءِ بِأَيْدِهِ وَ أَمَرَهَا أَنْ تَقِفَ مُسْتَسْلِمَةٌ لِأَمْرِهِ وَ جَعَلَ شَمْسَهَا آيَةً مُبْصِرَةٌ لِنَهَارِهَا وَ قَمَرَهَا آيَةً مَمْحُوَّةٌ مِنْ لَيْلِهَا وَ أَجْرَاهُمَا فِي مَنَاقِل مَجْرَاهُمَا وَ قَدَّرَ سَيْرَهُمَا فِي مَدَارِجِ دَرَجِهِمَا لِيُمَيِّزَ بَيْنَ اللَّيْلِ وَالنَّهَارِ بِهِمَا وَلِيُعْلَمَ عَدَدُ السِّنِينَ وَالْحِسَابُ بِمَقَادِيرِهِمَا ثُمَّ عَلَّقَ فِي جَوْهَا فَلَكَهَا وَنَاطَ بِهَا زِينَتَهَا مِنْ خَفِيَّاتِ دَرَارِيهَا وَ مَصَابِيحِ كَوَاكِبِهَا وَ رَمَى مُسْتَرِقِي السَّمْعِ بِثَوَاقِبٍ شُهُبِهَا وَ أَجْرَاهَا عَلَى أَذْلَالِ تَسْخِيرِهَا مِنْ ثَبَاتِ ثَابِتِهَا وَ مَسِيرِ سَائِرِهَا وَ هُبُوطِهَا وَ صُعُودِهَا وَ نُحُوسِهَا وَ سُعُودِهَا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5657881_2320776876"/>
      <w:bookmarkStart w:id="713" w:name="_Toc284"/>
      <w:bookmarkEnd w:id="712"/>
      <w:r>
        <w:rPr/>
        <w:t>8</w:t>
      </w:r>
      <w:r>
        <w:rPr>
          <w:rtl w:val="true"/>
        </w:rPr>
        <w:t xml:space="preserve">. </w:t>
      </w:r>
      <w:r>
        <w:rPr>
          <w:rtl w:val="true"/>
        </w:rPr>
        <w:t>آفرینش آسمان ها و ویژگی های آن</w:t>
      </w:r>
      <w:bookmarkEnd w:id="713"/>
    </w:p>
    <w:p>
      <w:pPr>
        <w:pStyle w:val="Heading4"/>
        <w:numPr>
          <w:ilvl w:val="3"/>
          <w:numId w:val="1"/>
        </w:numPr>
        <w:rPr/>
      </w:pPr>
      <w:bookmarkStart w:id="714" w:name="__RefHeading___Toc5657883_2320776876"/>
      <w:bookmarkStart w:id="715" w:name="_Toc285"/>
      <w:bookmarkEnd w:id="714"/>
      <w:r>
        <w:rPr/>
        <w:t>8</w:t>
      </w:r>
      <w:r>
        <w:rPr>
          <w:rtl w:val="true"/>
        </w:rPr>
        <w:t xml:space="preserve">. </w:t>
      </w:r>
      <w:r>
        <w:rPr/>
        <w:t>1</w:t>
      </w:r>
      <w:r>
        <w:rPr>
          <w:rtl w:val="true"/>
        </w:rPr>
        <w:t xml:space="preserve">. </w:t>
      </w:r>
      <w:r>
        <w:rPr>
          <w:rtl w:val="true"/>
        </w:rPr>
        <w:t>آسمان بدون ستون</w:t>
      </w:r>
      <w:bookmarkEnd w:id="715"/>
    </w:p>
    <w:p>
      <w:pPr>
        <w:pStyle w:val="BookText"/>
        <w:rPr/>
      </w:pPr>
      <w:r>
        <w:rPr>
          <w:rFonts w:ascii="Amiri" w:hAnsi="Amiri" w:eastAsia="Amiri" w:cs="Amiri"/>
          <w:color w:val="111111"/>
          <w:sz w:val="28"/>
          <w:sz w:val="28"/>
          <w:szCs w:val="28"/>
          <w:rtl w:val="true"/>
          <w:lang w:bidi="ar-SA"/>
        </w:rPr>
        <w:t>وَ نَظَمَ بِلا تَعْليقِ رَهَواتِ فُرَجِهَا، وَ لاحَمَ صُدُوعَ انْفِراجِها</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 مکانهای خالی و تهی؛ جمع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 به هم وصل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به معنای مکان پر کردن شکاف چیزی و به اصطلاح لحیم کردن است؛ الصق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 جاهای خالی؛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یا شکافتن است؛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 شکاف شده آن؛ از ماده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جمع آن فروج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جمع الفرجة وهي المكان الخالي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پستی و بلندی های آسمان را و فاصله های وسیع آن را بی آن که بر چیزی تکیه داشته باشد نظم داد و شکاف های آن را به هم آورد</w:t>
      </w:r>
      <w:r>
        <w:rPr>
          <w:rFonts w:eastAsia="IRNazanin" w:cs="IRNazanin"/>
          <w:color w:val="111111"/>
          <w:sz w:val="28"/>
          <w:szCs w:val="28"/>
          <w:rtl w:val="true"/>
          <w:lang w:bidi="fa-IR"/>
        </w:rPr>
        <w:t xml:space="preserve">. </w:t>
      </w:r>
      <w:bookmarkStart w:id="716" w:name="pg20329_261019"/>
    </w:p>
    <w:p>
      <w:pPr>
        <w:pStyle w:val="BookText"/>
        <w:rPr/>
      </w:pPr>
      <w:bookmarkEnd w:id="7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کرات آسمانی که در فضا رها شده اند بدون آویزان شدن به چیزی و بدون گذاشته شدن روی ستونی که دیده شود، آفریده شده و پایه و ستون آن ها نادیدنی است</w:t>
      </w:r>
      <w:r>
        <w:rPr>
          <w:rFonts w:eastAsia="IRNazanin" w:cs="IRNazanin"/>
          <w:color w:val="111111"/>
          <w:sz w:val="28"/>
          <w:szCs w:val="28"/>
          <w:rtl w:val="true"/>
          <w:lang w:bidi="fa-IR"/>
        </w:rPr>
        <w:t>.</w:t>
      </w:r>
    </w:p>
    <w:p>
      <w:pPr>
        <w:pStyle w:val="Heading4"/>
        <w:numPr>
          <w:ilvl w:val="3"/>
          <w:numId w:val="1"/>
        </w:numPr>
        <w:rPr/>
      </w:pPr>
      <w:bookmarkStart w:id="717" w:name="__RefHeading___Toc5657885_2320776876"/>
      <w:bookmarkStart w:id="718" w:name="_Toc286"/>
      <w:bookmarkEnd w:id="717"/>
      <w:r>
        <w:rPr/>
        <w:t>8</w:t>
      </w:r>
      <w:r>
        <w:rPr>
          <w:rtl w:val="true"/>
        </w:rPr>
        <w:t xml:space="preserve">. </w:t>
      </w:r>
      <w:r>
        <w:rPr/>
        <w:t>2</w:t>
      </w:r>
      <w:r>
        <w:rPr>
          <w:rtl w:val="true"/>
        </w:rPr>
        <w:t xml:space="preserve">. </w:t>
      </w:r>
      <w:r>
        <w:rPr>
          <w:rtl w:val="true"/>
        </w:rPr>
        <w:t>ارتباط آسمان ها با دیگر کُرات</w:t>
      </w:r>
      <w:bookmarkEnd w:id="718"/>
    </w:p>
    <w:p>
      <w:pPr>
        <w:pStyle w:val="BookText"/>
        <w:rPr/>
      </w:pPr>
      <w:r>
        <w:rPr>
          <w:rFonts w:ascii="Amiri" w:hAnsi="Amiri" w:eastAsia="Amiri" w:cs="Amiri"/>
          <w:color w:val="111111"/>
          <w:sz w:val="28"/>
          <w:sz w:val="28"/>
          <w:szCs w:val="28"/>
          <w:rtl w:val="true"/>
          <w:lang w:bidi="ar-SA"/>
        </w:rPr>
        <w:t>وَ وَشَّحَ بَيْنَها وَبَيْنَ أَزْواجِهَا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خداوند میان آن و مانندش پیوند برقرار کرد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فرشتگان آسمانی است که نزدیک و قرین یکدیگرند و به هر قرینی زوج گفته می شود؛ یعنی میان نفوس آسمانی ارتباط برقرار کرد</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719" w:name="__RefHeading___Toc5657887_2320776876"/>
      <w:bookmarkStart w:id="720" w:name="_Toc287"/>
      <w:bookmarkEnd w:id="719"/>
      <w:r>
        <w:rPr/>
        <w:t>8</w:t>
      </w:r>
      <w:r>
        <w:rPr>
          <w:rtl w:val="true"/>
        </w:rPr>
        <w:t xml:space="preserve">. </w:t>
      </w:r>
      <w:r>
        <w:rPr/>
        <w:t>3</w:t>
      </w:r>
      <w:r>
        <w:rPr>
          <w:rtl w:val="true"/>
        </w:rPr>
        <w:t xml:space="preserve">. </w:t>
      </w:r>
      <w:r>
        <w:rPr>
          <w:rtl w:val="true"/>
        </w:rPr>
        <w:t>راه صعود و نزول فرشتگان</w:t>
      </w:r>
      <w:bookmarkEnd w:id="720"/>
    </w:p>
    <w:p>
      <w:pPr>
        <w:pStyle w:val="BookText"/>
        <w:rPr/>
      </w:pPr>
      <w:r>
        <w:rPr>
          <w:rFonts w:ascii="Amiri" w:hAnsi="Amiri" w:eastAsia="Amiri" w:cs="Amiri"/>
          <w:color w:val="111111"/>
          <w:sz w:val="28"/>
          <w:sz w:val="28"/>
          <w:szCs w:val="28"/>
          <w:rtl w:val="true"/>
          <w:lang w:bidi="ar-SA"/>
        </w:rPr>
        <w:t>وَ ذَلَّلَ لِلْهابِطينَ بِأَمْرِهِ وَالصَّاعِدِينَ بِأَعْمَالِ خَلْقِهِ حُزُونَةَ مِعْرَاجِهَا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بالاروندگان؛ از مادۀ صعد و صعود به معنای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ناهمواری در اینجا اشاره به مشکلات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اسم آلت است به معنای وسیله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فرود آمدن فرشتگان را برای ابلاغ فرمان او و بالا بردن اعمال مخلوقات به آسمان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فرشتگان بالارونده فرشتگانی هستند که اعمال خلایق را نزد خداوند می برند</w:t>
      </w:r>
      <w:r>
        <w:rPr>
          <w:rFonts w:eastAsia="IRNazanin" w:cs="IRNazanin"/>
          <w:color w:val="111111"/>
          <w:sz w:val="28"/>
          <w:szCs w:val="28"/>
          <w:rtl w:val="true"/>
          <w:lang w:bidi="fa-IR"/>
        </w:rPr>
        <w:t xml:space="preserve">. </w:t>
      </w:r>
      <w:r>
        <w:rPr>
          <w:rStyle w:val="FootnoteAnchor"/>
          <w:rtl w:val="true"/>
        </w:rPr>
        <w:footnoteReference w:id="487"/>
      </w:r>
      <w:bookmarkStart w:id="721" w:name="pg20329_261020"/>
    </w:p>
    <w:p>
      <w:pPr>
        <w:pStyle w:val="BookText"/>
        <w:rPr/>
      </w:pPr>
      <w:bookmarkEnd w:id="721"/>
      <w:r>
        <w:rPr>
          <w:rFonts w:ascii="IRNazanin" w:hAnsi="IRNazanin" w:eastAsia="IRNazanin"/>
          <w:color w:val="111111"/>
          <w:sz w:val="28"/>
          <w:sz w:val="28"/>
          <w:szCs w:val="28"/>
          <w:rtl w:val="true"/>
          <w:lang w:bidi="fa-IR"/>
        </w:rPr>
        <w:t>مقصود این است که خداوند آشفتگی های بین زمین و آسمان را برداشته و فضا را به گونه ای منظم فرموده تا جبرئیل که مأمور نزول اوامر الهی است، بتواند اوامر او را بر رسول خدا نازل کند و ملائکه ای که موکل بالا بردن اعمال بندگان هستند، بتوانند اعمال بندگان را بالا ببرند پس خدا آسمان را طوری آفریده که ملائکه بتوانند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488"/>
      </w:r>
      <w:r>
        <w:rPr>
          <w:rFonts w:ascii="IRNazanin" w:hAnsi="IRNazanin" w:eastAsia="IRNazanin"/>
          <w:color w:val="111111"/>
          <w:sz w:val="28"/>
          <w:sz w:val="28"/>
          <w:szCs w:val="28"/>
          <w:rtl w:val="true"/>
          <w:lang w:bidi="fa-IR"/>
        </w:rPr>
        <w:t>آدمی را فرشتگانی است که پیاپی به امر خدا از روبه رو و پشت سرش می آیند و او را نگهبانی کنند</w:t>
      </w:r>
      <w:r>
        <w:rPr>
          <w:rFonts w:eastAsia="IRNazanin" w:cs="IRNazanin"/>
          <w:color w:val="111111"/>
          <w:sz w:val="28"/>
          <w:szCs w:val="28"/>
          <w:rtl w:val="true"/>
          <w:lang w:bidi="fa-IR"/>
        </w:rPr>
        <w:t>.</w:t>
      </w:r>
    </w:p>
    <w:p>
      <w:pPr>
        <w:pStyle w:val="Heading4"/>
        <w:numPr>
          <w:ilvl w:val="3"/>
          <w:numId w:val="1"/>
        </w:numPr>
        <w:rPr/>
      </w:pPr>
      <w:bookmarkStart w:id="722" w:name="__RefHeading___Toc5657889_2320776876"/>
      <w:bookmarkStart w:id="723" w:name="_Toc288"/>
      <w:bookmarkEnd w:id="722"/>
      <w:r>
        <w:rPr/>
        <w:t>8</w:t>
      </w:r>
      <w:r>
        <w:rPr>
          <w:rtl w:val="true"/>
        </w:rPr>
        <w:t xml:space="preserve">. </w:t>
      </w:r>
      <w:r>
        <w:rPr/>
        <w:t>4</w:t>
      </w:r>
      <w:r>
        <w:rPr>
          <w:rtl w:val="true"/>
        </w:rPr>
        <w:t xml:space="preserve">. </w:t>
      </w:r>
      <w:r>
        <w:rPr>
          <w:rtl w:val="true"/>
        </w:rPr>
        <w:t>مراحل آفرینش آسمان ها</w:t>
      </w:r>
      <w:bookmarkEnd w:id="723"/>
    </w:p>
    <w:p>
      <w:pPr>
        <w:pStyle w:val="Heading5"/>
        <w:numPr>
          <w:ilvl w:val="4"/>
          <w:numId w:val="1"/>
        </w:numPr>
        <w:rPr/>
      </w:pPr>
      <w:bookmarkStart w:id="724" w:name="__RefHeading___Toc5657891_2320776876"/>
      <w:bookmarkStart w:id="725" w:name="_Toc289"/>
      <w:bookmarkEnd w:id="724"/>
      <w:r>
        <w:rPr/>
        <w:t>8</w:t>
      </w:r>
      <w:r>
        <w:rPr>
          <w:rtl w:val="true"/>
        </w:rPr>
        <w:t xml:space="preserve">. </w:t>
      </w:r>
      <w:r>
        <w:rPr/>
        <w:t>4</w:t>
      </w:r>
      <w:r>
        <w:rPr>
          <w:rtl w:val="true"/>
        </w:rPr>
        <w:t xml:space="preserve">. </w:t>
      </w:r>
      <w:r>
        <w:rPr/>
        <w:t>1</w:t>
      </w:r>
      <w:r>
        <w:rPr>
          <w:rtl w:val="true"/>
        </w:rPr>
        <w:t xml:space="preserve">. </w:t>
      </w:r>
      <w:r>
        <w:rPr>
          <w:rtl w:val="true"/>
        </w:rPr>
        <w:t>مرحله دودی</w:t>
      </w:r>
      <w:bookmarkEnd w:id="725"/>
    </w:p>
    <w:p>
      <w:pPr>
        <w:pStyle w:val="BookText"/>
        <w:rPr/>
      </w:pPr>
      <w:r>
        <w:rPr>
          <w:rFonts w:ascii="Amiri" w:hAnsi="Amiri" w:eastAsia="Amiri" w:cs="Amiri"/>
          <w:color w:val="111111"/>
          <w:sz w:val="28"/>
          <w:sz w:val="28"/>
          <w:szCs w:val="28"/>
          <w:rtl w:val="true"/>
          <w:lang w:bidi="ar-SA"/>
        </w:rPr>
        <w:t>و ناداها بَعْدَ إِذْ هِيَ دُخانٌ</w:t>
      </w:r>
      <w:r>
        <w:rPr>
          <w:rStyle w:val="FootnoteAnchor"/>
          <w:rtl w:val="true"/>
        </w:rPr>
        <w:footnoteReference w:id="489"/>
      </w:r>
      <w:r>
        <w:rPr>
          <w:rFonts w:ascii="IRNazanin" w:hAnsi="IRNazanin" w:eastAsia="IRNazanin"/>
          <w:color w:val="111111"/>
          <w:sz w:val="28"/>
          <w:sz w:val="28"/>
          <w:szCs w:val="28"/>
          <w:rtl w:val="true"/>
          <w:lang w:bidi="fa-IR"/>
        </w:rPr>
        <w:t xml:space="preserve"> آسمان را در حالی که به صورت دود بود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اسْتَوِى إِلَى السَّمَاءِ وَ هِيَ دُخانُ</w:t>
      </w:r>
      <w:r>
        <w:rPr>
          <w:rStyle w:val="FootnoteAnchor"/>
          <w:rtl w:val="true"/>
        </w:rPr>
        <w:footnoteReference w:id="490"/>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يَوْمَ تَأْتِي السَّماءُ بِدُخان</w:t>
      </w:r>
      <w:r>
        <w:rPr>
          <w:rStyle w:val="FootnoteAnchor"/>
          <w:rtl w:val="true"/>
        </w:rPr>
        <w:footnoteReference w:id="491"/>
      </w:r>
      <w:r>
        <w:rPr>
          <w:rFonts w:ascii="IRNazanin" w:hAnsi="IRNazanin" w:eastAsia="IRNazanin"/>
          <w:color w:val="111111"/>
          <w:sz w:val="28"/>
          <w:sz w:val="28"/>
          <w:szCs w:val="28"/>
          <w:rtl w:val="true"/>
          <w:lang w:bidi="fa-IR"/>
        </w:rPr>
        <w:t>مبین پس در انتظار روزی باش که آسمان دودی نمایان بر می آورد</w:t>
      </w:r>
      <w:r>
        <w:rPr>
          <w:rFonts w:eastAsia="IRNazanin" w:cs="IRNazanin"/>
          <w:color w:val="111111"/>
          <w:sz w:val="28"/>
          <w:szCs w:val="28"/>
          <w:rtl w:val="true"/>
          <w:lang w:bidi="fa-IR"/>
        </w:rPr>
        <w:t>.</w:t>
      </w:r>
    </w:p>
    <w:p>
      <w:pPr>
        <w:pStyle w:val="Heading5"/>
        <w:numPr>
          <w:ilvl w:val="4"/>
          <w:numId w:val="1"/>
        </w:numPr>
        <w:rPr/>
      </w:pPr>
      <w:bookmarkStart w:id="726" w:name="__RefHeading___Toc5657893_2320776876"/>
      <w:bookmarkStart w:id="727" w:name="_Toc290"/>
      <w:bookmarkEnd w:id="726"/>
      <w:r>
        <w:rPr/>
        <w:t>8</w:t>
      </w:r>
      <w:r>
        <w:rPr>
          <w:rtl w:val="true"/>
        </w:rPr>
        <w:t xml:space="preserve">. </w:t>
      </w:r>
      <w:r>
        <w:rPr/>
        <w:t>4</w:t>
      </w:r>
      <w:r>
        <w:rPr>
          <w:rtl w:val="true"/>
        </w:rPr>
        <w:t xml:space="preserve">. </w:t>
      </w:r>
      <w:r>
        <w:rPr/>
        <w:t>2</w:t>
      </w:r>
      <w:r>
        <w:rPr>
          <w:rtl w:val="true"/>
        </w:rPr>
        <w:t xml:space="preserve">. </w:t>
      </w:r>
      <w:r>
        <w:rPr>
          <w:rtl w:val="true"/>
        </w:rPr>
        <w:t>مرحله پیوند</w:t>
      </w:r>
      <w:bookmarkEnd w:id="727"/>
    </w:p>
    <w:p>
      <w:pPr>
        <w:pStyle w:val="BookText"/>
        <w:rPr/>
      </w:pPr>
      <w:r>
        <w:rPr>
          <w:rFonts w:ascii="Amiri" w:hAnsi="Amiri" w:eastAsia="Amiri" w:cs="Amiri"/>
          <w:color w:val="111111"/>
          <w:sz w:val="28"/>
          <w:sz w:val="28"/>
          <w:szCs w:val="28"/>
          <w:rtl w:val="true"/>
          <w:lang w:bidi="ar-SA"/>
        </w:rPr>
        <w:t>فَالْتَحَمَتْ عُرِى أَشْراجِها</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فاصله دار؛ دستگیره؛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است؛ جمع الشرج محرّكة كالأسباب و السبب، و هي العروة للعيبة وقيل وقد تطلق الاشراج على حروف العيبة التي تخاط و هو الأنسب في المقام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اجزایش حلقه وار به هم بپیوندد</w:t>
      </w:r>
      <w:r>
        <w:rPr>
          <w:rFonts w:eastAsia="IRNazanin" w:cs="IRNazanin"/>
          <w:color w:val="111111"/>
          <w:sz w:val="28"/>
          <w:szCs w:val="28"/>
          <w:rtl w:val="true"/>
          <w:lang w:bidi="fa-IR"/>
        </w:rPr>
        <w:t xml:space="preserve">. </w:t>
      </w:r>
      <w:bookmarkStart w:id="728" w:name="pg20329_261021"/>
    </w:p>
    <w:p>
      <w:pPr>
        <w:pStyle w:val="BookText"/>
        <w:rPr/>
      </w:pPr>
      <w:bookmarkEnd w:id="72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ضمیمه شدن اجزای دارای صورت، با اجزای صورت پذیر است؛ چنان که دو طرف زنبیل یا اشیایی از این قبیل با روابطی به یکدیگر متصل می شود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مفهوم جمله بالا این است که خداوند آن توده عظیم دود مانند را فشرده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 را برطرف ساخت و اطراف آن را به هم پیوند داد گویی این شکاف ها همچون جعبه هایی است که دستگیره های آن را برای محفوظ ماندن به هم می بندند و مرتبط می سازند</w:t>
      </w:r>
      <w:r>
        <w:rPr>
          <w:rFonts w:eastAsia="IRNazanin" w:cs="IRNazanin"/>
          <w:color w:val="111111"/>
          <w:sz w:val="28"/>
          <w:szCs w:val="28"/>
          <w:rtl w:val="true"/>
          <w:lang w:bidi="fa-IR"/>
        </w:rPr>
        <w:t xml:space="preserve">. </w:t>
      </w:r>
      <w:r>
        <w:rPr>
          <w:rStyle w:val="FootnoteAnchor"/>
          <w:rtl w:val="true"/>
        </w:rPr>
        <w:footnoteReference w:id="494"/>
      </w:r>
    </w:p>
    <w:p>
      <w:pPr>
        <w:pStyle w:val="Heading5"/>
        <w:numPr>
          <w:ilvl w:val="4"/>
          <w:numId w:val="1"/>
        </w:numPr>
        <w:rPr/>
      </w:pPr>
      <w:bookmarkStart w:id="729" w:name="__RefHeading___Toc5657895_2320776876"/>
      <w:bookmarkStart w:id="730" w:name="_Toc291"/>
      <w:bookmarkEnd w:id="729"/>
      <w:r>
        <w:rPr/>
        <w:t>8</w:t>
      </w:r>
      <w:r>
        <w:rPr>
          <w:rtl w:val="true"/>
        </w:rPr>
        <w:t xml:space="preserve">. </w:t>
      </w:r>
      <w:r>
        <w:rPr/>
        <w:t>4</w:t>
      </w:r>
      <w:r>
        <w:rPr>
          <w:rtl w:val="true"/>
        </w:rPr>
        <w:t xml:space="preserve">. </w:t>
      </w:r>
      <w:r>
        <w:rPr/>
        <w:t>3</w:t>
      </w:r>
      <w:r>
        <w:rPr>
          <w:rtl w:val="true"/>
        </w:rPr>
        <w:t xml:space="preserve">. </w:t>
      </w:r>
      <w:r>
        <w:rPr>
          <w:rtl w:val="true"/>
        </w:rPr>
        <w:t>مرحله جدایی</w:t>
      </w:r>
      <w:bookmarkEnd w:id="730"/>
    </w:p>
    <w:p>
      <w:pPr>
        <w:pStyle w:val="BookText"/>
        <w:rPr/>
      </w:pPr>
      <w:r>
        <w:rPr>
          <w:rFonts w:ascii="Amiri" w:hAnsi="Amiri" w:eastAsia="Amiri" w:cs="Amiri"/>
          <w:color w:val="111111"/>
          <w:sz w:val="28"/>
          <w:sz w:val="28"/>
          <w:szCs w:val="28"/>
          <w:rtl w:val="true"/>
          <w:lang w:bidi="ar-SA"/>
        </w:rPr>
        <w:t>وَ فَتَقَ بَعْدَ الاِرْتِتاقِ صَوامِتَ أبوابها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ها ساکت ها؛ جمع صامت به معنای ساکت و بدون صداست؛ الأبواب مغلقاتها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آسمان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ساخت و درهای بسته آن ها را باز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ابوابها الصوامت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و بعد از آن که شکاف های آسمان به هم چسبیده بود و به یکدیگر متصل بودند، خداوند درهای بی صدا را گشود و آن ها را از یکدیگر جدا نمود و ممکن است که مقصود از این جمله باز شدن آسمان به باریدن و باز شدن زمین به رویاندن گیاهان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يَرَ الَّذِينَ كَفَرُوا أَنَّ السَّماواتِ وَالْأَرْضَ كَانَتا رَتْقاً فَفَتَقْناهُما</w:t>
      </w:r>
      <w:r>
        <w:rPr>
          <w:rStyle w:val="FootnoteAnchor"/>
          <w:rtl w:val="true"/>
        </w:rPr>
        <w:footnoteReference w:id="496"/>
      </w:r>
      <w:r>
        <w:rPr>
          <w:rFonts w:ascii="IRNazanin" w:hAnsi="IRNazanin" w:eastAsia="IRNazanin"/>
          <w:color w:val="111111"/>
          <w:sz w:val="28"/>
          <w:sz w:val="28"/>
          <w:szCs w:val="28"/>
          <w:rtl w:val="true"/>
          <w:lang w:bidi="fa-IR"/>
        </w:rPr>
        <w:t>آیا کسانی که کفر ورزیدند ندانستند که آسمان ها و زمین هر دو به هم پیوسته بودند و ما آن دو را از هم جدا ساختیم</w:t>
      </w:r>
      <w:r>
        <w:rPr>
          <w:rFonts w:eastAsia="IRNazanin" w:cs="IRNazanin"/>
          <w:color w:val="111111"/>
          <w:sz w:val="28"/>
          <w:szCs w:val="28"/>
          <w:rtl w:val="true"/>
          <w:lang w:bidi="fa-IR"/>
        </w:rPr>
        <w:t xml:space="preserve">. </w:t>
      </w:r>
      <w:bookmarkStart w:id="731" w:name="pg20329_261022"/>
    </w:p>
    <w:p>
      <w:pPr>
        <w:pStyle w:val="Heading5"/>
        <w:numPr>
          <w:ilvl w:val="4"/>
          <w:numId w:val="1"/>
        </w:numPr>
        <w:rPr/>
      </w:pPr>
      <w:bookmarkStart w:id="732" w:name="__RefHeading___Toc5657897_2320776876"/>
      <w:bookmarkStart w:id="733" w:name="_Toc292"/>
      <w:bookmarkEnd w:id="731"/>
      <w:bookmarkEnd w:id="732"/>
      <w:r>
        <w:rPr/>
        <w:t>8</w:t>
      </w:r>
      <w:r>
        <w:rPr>
          <w:rtl w:val="true"/>
        </w:rPr>
        <w:t xml:space="preserve">. </w:t>
      </w:r>
      <w:r>
        <w:rPr/>
        <w:t>4</w:t>
      </w:r>
      <w:r>
        <w:rPr>
          <w:rtl w:val="true"/>
        </w:rPr>
        <w:t xml:space="preserve">. </w:t>
      </w:r>
      <w:r>
        <w:rPr/>
        <w:t>4</w:t>
      </w:r>
      <w:r>
        <w:rPr>
          <w:rtl w:val="true"/>
        </w:rPr>
        <w:t xml:space="preserve">. </w:t>
      </w:r>
      <w:r>
        <w:rPr>
          <w:rtl w:val="true"/>
        </w:rPr>
        <w:t>مرحلهٔ نگهبانی شهاب های آسمانی</w:t>
      </w:r>
      <w:bookmarkEnd w:id="733"/>
    </w:p>
    <w:p>
      <w:pPr>
        <w:pStyle w:val="BookText"/>
        <w:rPr/>
      </w:pPr>
      <w:r>
        <w:rPr>
          <w:rFonts w:ascii="Amiri" w:hAnsi="Amiri" w:eastAsia="Amiri" w:cs="Amiri"/>
          <w:color w:val="111111"/>
          <w:sz w:val="28"/>
          <w:sz w:val="28"/>
          <w:szCs w:val="28"/>
          <w:rtl w:val="true"/>
          <w:lang w:bidi="ar-SA"/>
        </w:rPr>
        <w:t>وَ أَقامَ رَصَداً مِنَ الشُّهُبِ التَّواقِبِ عَلَى نِقَابِها</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ثواقب درخشنده ها جمع ثاقب؛ نور آن ها فضا را می شکافد و از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و چاله در دیوار؛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یا فاصله میان دو چیز است؛ بالكسر جمع نقب كسهام و سهم و هو الثقب و الخرق و الطريق في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نگهبانانی از شهاب های پرنور بر هر راهی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الشُّهُبِ الثَّواقِبِ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رصد است، یعنی آن رصدهایی را که خداوند برپا داشته عبارت از تیرهای شهابی هستند که فضا را سوراخ کرده و شیاطین را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لا يَسَّمَّعُونَ إِلَى الْمَلَا الْأَعْلَى وَ يُقْذَفُونَ مِنْ كُلِّ جَانِبِ 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498"/>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سخنان عالم بالا گوش فرا دهند و از هر سو هدف تیرها قرار می گیرند آن ها به شدت عقب رانده می شوند و برای آنان عذابی دائم است مگر آن کس که برای لحظه ای کوتاه جهت استراق سمع، به آسمان نزدیک شود که شهاب ثاقب او را دنبال می کند</w:t>
      </w:r>
      <w:r>
        <w:rPr>
          <w:rFonts w:eastAsia="IRNazanin" w:cs="IRNazanin"/>
          <w:color w:val="111111"/>
          <w:sz w:val="28"/>
          <w:szCs w:val="28"/>
          <w:rtl w:val="true"/>
          <w:lang w:bidi="fa-IR"/>
        </w:rPr>
        <w:t>.</w:t>
      </w:r>
    </w:p>
    <w:p>
      <w:pPr>
        <w:pStyle w:val="Heading5"/>
        <w:numPr>
          <w:ilvl w:val="4"/>
          <w:numId w:val="1"/>
        </w:numPr>
        <w:rPr/>
      </w:pPr>
      <w:bookmarkStart w:id="734" w:name="__RefHeading___Toc5657899_2320776876"/>
      <w:bookmarkStart w:id="735" w:name="_Toc293"/>
      <w:bookmarkEnd w:id="734"/>
      <w:r>
        <w:rPr/>
        <w:t>8</w:t>
      </w:r>
      <w:r>
        <w:rPr>
          <w:rtl w:val="true"/>
        </w:rPr>
        <w:t xml:space="preserve">. </w:t>
      </w:r>
      <w:r>
        <w:rPr/>
        <w:t>4</w:t>
      </w:r>
      <w:r>
        <w:rPr>
          <w:rtl w:val="true"/>
        </w:rPr>
        <w:t xml:space="preserve">. </w:t>
      </w:r>
      <w:r>
        <w:rPr/>
        <w:t>5</w:t>
      </w:r>
      <w:r>
        <w:rPr>
          <w:rtl w:val="true"/>
        </w:rPr>
        <w:t xml:space="preserve">. </w:t>
      </w:r>
      <w:r>
        <w:rPr>
          <w:rtl w:val="true"/>
        </w:rPr>
        <w:t>مرحلهٔ حفظ</w:t>
      </w:r>
      <w:bookmarkEnd w:id="735"/>
    </w:p>
    <w:p>
      <w:pPr>
        <w:pStyle w:val="BookText"/>
        <w:rPr/>
      </w:pPr>
      <w:r>
        <w:rPr>
          <w:rFonts w:ascii="Amiri" w:hAnsi="Amiri" w:eastAsia="Amiri" w:cs="Amiri"/>
          <w:color w:val="111111"/>
          <w:sz w:val="28"/>
          <w:sz w:val="28"/>
          <w:szCs w:val="28"/>
          <w:rtl w:val="true"/>
          <w:lang w:bidi="ar-SA"/>
        </w:rPr>
        <w:t>وَ أَمْسَكَها مِنْ أَنْ تَمُورَ في خَرْقِ الْهَواءِ بِأَيْدِهِ وَ آمَرَها اَنْ تَقِفَ مُسْتَسْلِمَةً لَاَمْرِهِ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خَرْقِ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خالی فضا؛ يكون بمعنى الثقب في الحائط و الشق فى الثوب و غيره، و هو في الأصل مصدر خرقته إذا قطعته و مزقته، يكون بمعنى القفر و الأرض الواسعة تتخرّق فيها الرياح أى تهب و تشتدّ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قدرتش؛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قدرت آمده است و در خطبه بالا به همین معناست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دست قدرت خود در عرصه ،فضا آسمان ها را از اضطراب حفظ کرد و فرمان داد که تسلیم دستورات او باشند</w:t>
      </w:r>
      <w:r>
        <w:rPr>
          <w:rFonts w:eastAsia="IRNazanin" w:cs="IRNazanin"/>
          <w:color w:val="111111"/>
          <w:sz w:val="28"/>
          <w:szCs w:val="28"/>
          <w:rtl w:val="true"/>
          <w:lang w:bidi="fa-IR"/>
        </w:rPr>
        <w:t xml:space="preserve">. </w:t>
      </w:r>
      <w:bookmarkStart w:id="736" w:name="pg20329_261023"/>
    </w:p>
    <w:p>
      <w:pPr>
        <w:pStyle w:val="BookText"/>
        <w:rPr/>
      </w:pPr>
      <w:bookmarkEnd w:id="73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هماهنگی روشنی با علم روز دارد که می گوید ستارگان آسمان و منظومه ها و مجموعه های آن تحت تأثیر نیروی جاذبه که متناسب با جرم آن هاست و نیروی دافعه که بر اثر حرکت و نیروی گریز از مرکز در آن ها پیدا می شود در مدارهای خود در حرکت اند؛ بی آن که تکیه بر جایی داشته باشند و کمترین انحرافی از مدار خود پیدا 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کنایه از کمال قدرت خداوند و تحقق خواسته هایش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میخ کوب شوند و هیچ حرکتی نداشته باشند؛ زیرا در این صورت در نظم جهان اختلال پیش می آید و شب و روز و هفته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روند، پس مقصود از این که به آن ها دستور توقف ،داده این است که برای هرکدام مدار حرکتی را تعیین کرده و هر یک را در همان مدار قرار داده است و حرکت آن را در مدار خود تنظیم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تَمُورُ السَّماءُ مَوْراً</w:t>
      </w:r>
      <w:r>
        <w:rPr>
          <w:rStyle w:val="FootnoteAnchor"/>
          <w:rtl w:val="true"/>
        </w:rPr>
        <w:footnoteReference w:id="502"/>
      </w:r>
      <w:r>
        <w:rPr>
          <w:rFonts w:ascii="IRNazanin" w:hAnsi="IRNazanin" w:eastAsia="IRNazanin"/>
          <w:color w:val="111111"/>
          <w:sz w:val="28"/>
          <w:sz w:val="28"/>
          <w:szCs w:val="28"/>
          <w:rtl w:val="true"/>
          <w:lang w:bidi="fa-IR"/>
        </w:rPr>
        <w:t>روزی که آسمان سخت در تب و تاب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وَيُمْسِكَ السَّماءَ أَنْ تَقَعَ عَلَى الْأَرْضِ</w:t>
      </w:r>
      <w:r>
        <w:rPr>
          <w:rStyle w:val="FootnoteAnchor"/>
          <w:rtl w:val="true"/>
        </w:rPr>
        <w:footnoteReference w:id="503"/>
      </w:r>
      <w:r>
        <w:rPr>
          <w:rFonts w:ascii="IRNazanin" w:hAnsi="IRNazanin" w:eastAsia="IRNazanin"/>
          <w:color w:val="111111"/>
          <w:sz w:val="28"/>
          <w:sz w:val="28"/>
          <w:szCs w:val="28"/>
          <w:rtl w:val="true"/>
          <w:lang w:bidi="fa-IR"/>
        </w:rPr>
        <w:t xml:space="preserve">و آسمان را نگاه 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فرو افتد</w:t>
      </w:r>
      <w:r>
        <w:rPr>
          <w:rFonts w:eastAsia="IRNazanin" w:cs="IRNazanin"/>
          <w:color w:val="111111"/>
          <w:sz w:val="28"/>
          <w:szCs w:val="28"/>
          <w:rtl w:val="true"/>
          <w:lang w:bidi="fa-IR"/>
        </w:rPr>
        <w:t>.</w:t>
      </w:r>
    </w:p>
    <w:p>
      <w:pPr>
        <w:pStyle w:val="Heading4"/>
        <w:numPr>
          <w:ilvl w:val="3"/>
          <w:numId w:val="1"/>
        </w:numPr>
        <w:rPr/>
      </w:pPr>
      <w:bookmarkStart w:id="737" w:name="__RefHeading___Toc5657901_2320776876"/>
      <w:bookmarkStart w:id="738" w:name="_Toc294"/>
      <w:bookmarkEnd w:id="737"/>
      <w:r>
        <w:rPr/>
        <w:t>8</w:t>
      </w:r>
      <w:r>
        <w:rPr>
          <w:rtl w:val="true"/>
        </w:rPr>
        <w:t xml:space="preserve">. </w:t>
      </w:r>
      <w:r>
        <w:rPr/>
        <w:t>5</w:t>
      </w:r>
      <w:r>
        <w:rPr>
          <w:rtl w:val="true"/>
        </w:rPr>
        <w:t xml:space="preserve">. </w:t>
      </w:r>
      <w:r>
        <w:rPr>
          <w:rtl w:val="true"/>
        </w:rPr>
        <w:t>آفرینش خورشید و ماه و ستارگان و شهاب ها</w:t>
      </w:r>
      <w:bookmarkEnd w:id="738"/>
    </w:p>
    <w:p>
      <w:pPr>
        <w:pStyle w:val="Heading5"/>
        <w:numPr>
          <w:ilvl w:val="4"/>
          <w:numId w:val="1"/>
        </w:numPr>
        <w:rPr/>
      </w:pPr>
      <w:bookmarkStart w:id="739" w:name="__RefHeading___Toc5657903_2320776876"/>
      <w:bookmarkStart w:id="740" w:name="_Toc295"/>
      <w:bookmarkEnd w:id="739"/>
      <w:r>
        <w:rPr/>
        <w:t>8</w:t>
      </w:r>
      <w:r>
        <w:rPr>
          <w:rtl w:val="true"/>
        </w:rPr>
        <w:t xml:space="preserve">. </w:t>
      </w:r>
      <w:r>
        <w:rPr/>
        <w:t>5</w:t>
      </w:r>
      <w:r>
        <w:rPr>
          <w:rtl w:val="true"/>
        </w:rPr>
        <w:t xml:space="preserve">. </w:t>
      </w:r>
      <w:r>
        <w:rPr/>
        <w:t>1</w:t>
      </w:r>
      <w:r>
        <w:rPr>
          <w:rtl w:val="true"/>
        </w:rPr>
        <w:t xml:space="preserve">. </w:t>
      </w:r>
      <w:r>
        <w:rPr>
          <w:rtl w:val="true"/>
        </w:rPr>
        <w:t>خورشید</w:t>
      </w:r>
      <w:bookmarkEnd w:id="740"/>
    </w:p>
    <w:p>
      <w:pPr>
        <w:pStyle w:val="BookText"/>
        <w:rPr/>
      </w:pPr>
      <w:r>
        <w:rPr>
          <w:rFonts w:ascii="Amiri" w:hAnsi="Amiri" w:eastAsia="Amiri" w:cs="Amiri"/>
          <w:color w:val="111111"/>
          <w:sz w:val="28"/>
          <w:sz w:val="28"/>
          <w:szCs w:val="28"/>
          <w:rtl w:val="true"/>
          <w:lang w:bidi="ar-SA"/>
        </w:rPr>
        <w:t>وَ جَعَلَ شَمْسَها آيَةً مُبْصِرَةٌ لِنَهارِها</w:t>
      </w:r>
      <w:r>
        <w:rPr>
          <w:rStyle w:val="FootnoteAnchor"/>
          <w:rtl w:val="true"/>
        </w:rPr>
        <w:footnoteReference w:id="504"/>
      </w:r>
      <w:r>
        <w:rPr>
          <w:rFonts w:ascii="IRNazanin" w:hAnsi="IRNazanin" w:eastAsia="IRNazanin"/>
          <w:color w:val="111111"/>
          <w:sz w:val="28"/>
          <w:sz w:val="28"/>
          <w:szCs w:val="28"/>
          <w:rtl w:val="true"/>
          <w:lang w:bidi="fa-IR"/>
        </w:rPr>
        <w:t xml:space="preserve"> خداوند، خورشید را نشانه روشنی بخش روز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بودن روز به این دلیل است که خورشید در تمام سال به حال خود ثابت است و نور می دهد و محو آیت شب به لحاظ حالات مختلفی است که برای ماه پیش می آید، گاهی ماه پیداست و نور می دهد و گاه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دگرگونی ماه آن قدر زیاد است که دو شب بر یک حال نبوده و هر شبی در منزلگاه خاصی است و زیادی و نقصان می پذیرد</w:t>
      </w:r>
      <w:r>
        <w:rPr>
          <w:rFonts w:eastAsia="IRNazanin" w:cs="IRNazanin"/>
          <w:color w:val="111111"/>
          <w:sz w:val="28"/>
          <w:szCs w:val="28"/>
          <w:rtl w:val="true"/>
          <w:lang w:bidi="fa-IR"/>
        </w:rPr>
        <w:t xml:space="preserve">. </w:t>
      </w:r>
      <w:r>
        <w:rPr>
          <w:rStyle w:val="FootnoteAnchor"/>
          <w:rtl w:val="true"/>
        </w:rPr>
        <w:footnoteReference w:id="505"/>
      </w:r>
      <w:bookmarkStart w:id="741" w:name="pg20329_261024"/>
    </w:p>
    <w:p>
      <w:pPr>
        <w:pStyle w:val="BookText"/>
        <w:rPr/>
      </w:pPr>
      <w:bookmarkEnd w:id="74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الَّذى جَعَلَ الشَّمْسَ ضِياءً وَ الْقَمَرَ نُورا</w:t>
      </w:r>
      <w:r>
        <w:rPr>
          <w:rStyle w:val="FootnoteAnchor"/>
          <w:rtl w:val="true"/>
        </w:rPr>
        <w:footnoteReference w:id="506"/>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اللَّيْلَ وَالنَّهارَ وَالشَّمْسَ وَالْقَمَرَ وَالنُّجُومُ مُسَخَّراتٌ بِأَمْرِه</w:t>
      </w:r>
      <w:r>
        <w:rPr>
          <w:rStyle w:val="FootnoteAnchor"/>
          <w:rtl w:val="true"/>
        </w:rPr>
        <w:footnoteReference w:id="507"/>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تَجْرِى لِمُسْتَقَرَّ لَها ذلِک تَقْدِيرُ الْعَزيزِ الْعَليم</w:t>
      </w:r>
      <w:r>
        <w:rPr>
          <w:rStyle w:val="FootnoteAnchor"/>
          <w:rtl w:val="true"/>
        </w:rPr>
        <w:footnoteReference w:id="508"/>
      </w:r>
      <w:r>
        <w:rPr>
          <w:rFonts w:ascii="IRNazanin" w:hAnsi="IRNazanin" w:eastAsia="IRNazanin"/>
          <w:color w:val="111111"/>
          <w:sz w:val="28"/>
          <w:sz w:val="28"/>
          <w:szCs w:val="28"/>
          <w:rtl w:val="true"/>
          <w:lang w:bidi="fa-IR"/>
        </w:rPr>
        <w:t>و آفتاب به سوی قرارگاه خویش روان است این فرمان خدای پیروزمند و داناست</w:t>
      </w:r>
      <w:r>
        <w:rPr>
          <w:rFonts w:eastAsia="IRNazanin" w:cs="IRNazanin"/>
          <w:color w:val="111111"/>
          <w:sz w:val="28"/>
          <w:szCs w:val="28"/>
          <w:rtl w:val="true"/>
          <w:lang w:bidi="fa-IR"/>
        </w:rPr>
        <w:t>.</w:t>
      </w:r>
    </w:p>
    <w:p>
      <w:pPr>
        <w:pStyle w:val="Heading5"/>
        <w:numPr>
          <w:ilvl w:val="4"/>
          <w:numId w:val="1"/>
        </w:numPr>
        <w:rPr/>
      </w:pPr>
      <w:bookmarkStart w:id="742" w:name="__RefHeading___Toc5657905_2320776876"/>
      <w:bookmarkStart w:id="743" w:name="_Toc296"/>
      <w:bookmarkEnd w:id="742"/>
      <w:r>
        <w:rPr/>
        <w:t>8</w:t>
      </w:r>
      <w:r>
        <w:rPr>
          <w:rtl w:val="true"/>
        </w:rPr>
        <w:t xml:space="preserve">. </w:t>
      </w:r>
      <w:r>
        <w:rPr/>
        <w:t>5</w:t>
      </w:r>
      <w:r>
        <w:rPr>
          <w:rtl w:val="true"/>
        </w:rPr>
        <w:t xml:space="preserve">. </w:t>
      </w:r>
      <w:r>
        <w:rPr/>
        <w:t>2</w:t>
      </w:r>
      <w:r>
        <w:rPr>
          <w:rtl w:val="true"/>
        </w:rPr>
        <w:t xml:space="preserve">. </w:t>
      </w:r>
      <w:r>
        <w:rPr>
          <w:rtl w:val="true"/>
        </w:rPr>
        <w:t>ماه</w:t>
      </w:r>
      <w:bookmarkEnd w:id="743"/>
    </w:p>
    <w:p>
      <w:pPr>
        <w:pStyle w:val="Heading6"/>
        <w:numPr>
          <w:ilvl w:val="5"/>
          <w:numId w:val="1"/>
        </w:numPr>
        <w:rPr/>
      </w:pPr>
      <w:bookmarkStart w:id="744" w:name="__RefHeading___Toc5657907_2320776876"/>
      <w:bookmarkStart w:id="745" w:name="_Toc297"/>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وَ قَمَرَها آيَةً مَمْحُوَّةً مِنْ لَيْلِها</w:t>
      </w:r>
      <w:r>
        <w:rPr>
          <w:rStyle w:val="FootnoteAnchor"/>
          <w:rtl w:val="true"/>
        </w:rPr>
        <w:footnoteReference w:id="509"/>
      </w:r>
      <w:r>
        <w:rPr>
          <w:rFonts w:ascii="IRNazanin" w:hAnsi="IRNazanin" w:eastAsia="IRNazanin"/>
          <w:color w:val="111111"/>
          <w:sz w:val="28"/>
          <w:sz w:val="28"/>
          <w:szCs w:val="28"/>
          <w:rtl w:val="true"/>
          <w:lang w:bidi="fa-IR"/>
        </w:rPr>
        <w:t xml:space="preserve"> و ماه را با نوری ملایم و کم رنگ نشانه شب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کمرنگ بودن نور ماه، نسبت به نور خورشید است که خداوند این نور کمرنگ را برای کاستن مختصری از ظلمت شب قرار داده است</w:t>
      </w:r>
      <w:r>
        <w:rPr>
          <w:rFonts w:eastAsia="IRNazanin" w:cs="IRNazanin"/>
          <w:color w:val="111111"/>
          <w:sz w:val="28"/>
          <w:szCs w:val="28"/>
          <w:rtl w:val="true"/>
          <w:lang w:bidi="fa-IR"/>
        </w:rPr>
        <w:t xml:space="preserve">. </w:t>
      </w:r>
      <w:r>
        <w:rPr>
          <w:rStyle w:val="FootnoteAnchor"/>
          <w:rtl w:val="true"/>
        </w:rPr>
        <w:footnoteReference w:id="510"/>
      </w:r>
    </w:p>
    <w:p>
      <w:pPr>
        <w:pStyle w:val="Heading6"/>
        <w:numPr>
          <w:ilvl w:val="5"/>
          <w:numId w:val="1"/>
        </w:numPr>
        <w:rPr/>
      </w:pPr>
      <w:bookmarkStart w:id="746" w:name="__RefHeading___Toc5657909_2320776876"/>
      <w:bookmarkStart w:id="747" w:name="_Toc298"/>
      <w:bookmarkEnd w:id="746"/>
      <w:r>
        <w:rPr/>
        <w:t>8</w:t>
      </w:r>
      <w:r>
        <w:rPr>
          <w:rtl w:val="true"/>
        </w:rPr>
        <w:t xml:space="preserve">. </w:t>
      </w:r>
      <w:r>
        <w:rPr/>
        <w:t>5</w:t>
      </w:r>
      <w:r>
        <w:rPr>
          <w:rtl w:val="true"/>
        </w:rPr>
        <w:t xml:space="preserve">. </w:t>
      </w:r>
      <w:r>
        <w:rPr/>
        <w:t>2</w:t>
      </w:r>
      <w:r>
        <w:rPr>
          <w:rtl w:val="true"/>
        </w:rPr>
        <w:t xml:space="preserve">. </w:t>
      </w:r>
      <w:r>
        <w:rPr/>
        <w:t>1</w:t>
      </w:r>
      <w:r>
        <w:rPr>
          <w:rtl w:val="true"/>
        </w:rPr>
        <w:t xml:space="preserve">. </w:t>
      </w:r>
      <w:r>
        <w:rPr>
          <w:rtl w:val="true"/>
        </w:rPr>
        <w:t>ماه و خورشید و فلسفه وجودی آن ها</w:t>
      </w:r>
      <w:bookmarkEnd w:id="747"/>
    </w:p>
    <w:p>
      <w:pPr>
        <w:pStyle w:val="BookText"/>
        <w:rPr/>
      </w:pPr>
      <w:r>
        <w:rPr>
          <w:rFonts w:ascii="Amiri" w:hAnsi="Amiri" w:eastAsia="Amiri" w:cs="Amiri"/>
          <w:color w:val="111111"/>
          <w:sz w:val="28"/>
          <w:sz w:val="28"/>
          <w:szCs w:val="28"/>
          <w:rtl w:val="true"/>
          <w:lang w:bidi="ar-SA"/>
        </w:rPr>
        <w:t>وَ أَجْراهُما فِي مَناقِلِ مَجْراهُما وَ قَدَّرَ سَيْرَهُما في مَدارِج دَرَجِهِما، لِيُمَيِّزَ بَيْنَ اللَّيْلِ وَالنَّهارِ بِهِما، وَلِيُعْلَمَ عَدَدُ السِّنينَ وَ الْحِسابُ بِمَقاديرِهِما</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w:t>
      </w:r>
    </w:p>
    <w:p>
      <w:pPr>
        <w:pStyle w:val="BookText"/>
        <w:rPr/>
      </w:pP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المدرج و هو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سازد؛ میز و تمییزه به معنی فصل و جدا کردن است؛ تمیز جدا شدن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را در مجرای معین خودشان به جریان انداخت و حرکتشان را در راهی که باید بپیمایند مقرر فرمود تا به واسطه رفت و آمدشان شب را از روز متمایز سازد و با گردش آن ها عدد سال ها </w:t>
      </w:r>
      <w:bookmarkStart w:id="748" w:name="pg20329_261025"/>
    </w:p>
    <w:p>
      <w:pPr>
        <w:pStyle w:val="BookText"/>
        <w:rPr/>
      </w:pPr>
      <w:bookmarkEnd w:id="748"/>
      <w:r>
        <w:rPr>
          <w:rFonts w:ascii="IRNazanin" w:hAnsi="IRNazanin" w:eastAsia="IRNazanin"/>
          <w:color w:val="111111"/>
          <w:sz w:val="28"/>
          <w:sz w:val="28"/>
          <w:szCs w:val="28"/>
          <w:rtl w:val="true"/>
          <w:lang w:bidi="fa-IR"/>
        </w:rPr>
        <w:t>و حساب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های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و ماه را در جریانشان به حرکت درآورده است از این جمله استفاده می شود که خورشید هم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مدار دایره ای است که زمین به گرد خورشید می گردد و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زمینیان چنان به نظر می رسد که این دایره مربوط به حرکت خورشید به دور زمین است؛ در حالی که در واقع خورشید در مرکز قرار گرفته و زمین به دور آن می چرخد همان گونه که حرکت زمین به دور خود، که سبب پیدایش شب و روز است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کامل می شود در نظر ما به صورت حرکت خورشید به دور زمین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گونه احساس این است که ما زمین را ثابت می پنداریم و تمام کواکب آسمان را به دور خود در حرکت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نیز حرکت انتقالی به دور زمین دارد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چند ساعت کامل می شود و تغییر شکل ظاهر ماه در نظر ما به جهت همین حرکت دورانی به دور زمین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جَعَلَ الشَّمْسَ ضِياءً وَالْقَمَرَ نُوراً وَ قَدَّرَهُ مَنازِلَ لِتَعْلَمُوا عَدَدَ السِّنينَ وَ الْحِساب</w:t>
      </w:r>
      <w:r>
        <w:rPr>
          <w:rStyle w:val="FootnoteAnchor"/>
          <w:rtl w:val="true"/>
        </w:rPr>
        <w:footnoteReference w:id="513"/>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 هایی معین کرد تا شماره سال ها و حساب را بدانید</w:t>
      </w:r>
      <w:r>
        <w:rPr>
          <w:rFonts w:eastAsia="IRNazanin" w:cs="IRNazanin"/>
          <w:color w:val="111111"/>
          <w:sz w:val="28"/>
          <w:szCs w:val="28"/>
          <w:rtl w:val="true"/>
          <w:lang w:bidi="fa-IR"/>
        </w:rPr>
        <w:t>.</w:t>
      </w:r>
    </w:p>
    <w:p>
      <w:pPr>
        <w:pStyle w:val="Heading5"/>
        <w:numPr>
          <w:ilvl w:val="4"/>
          <w:numId w:val="1"/>
        </w:numPr>
        <w:rPr/>
      </w:pPr>
      <w:bookmarkStart w:id="749" w:name="__RefHeading___Toc5657911_2320776876"/>
      <w:bookmarkStart w:id="750" w:name="_Toc299"/>
      <w:bookmarkEnd w:id="749"/>
      <w:r>
        <w:rPr/>
        <w:t>8</w:t>
      </w:r>
      <w:r>
        <w:rPr>
          <w:rtl w:val="true"/>
        </w:rPr>
        <w:t xml:space="preserve">. </w:t>
      </w:r>
      <w:r>
        <w:rPr/>
        <w:t>5</w:t>
      </w:r>
      <w:r>
        <w:rPr>
          <w:rtl w:val="true"/>
        </w:rPr>
        <w:t xml:space="preserve">. </w:t>
      </w:r>
      <w:r>
        <w:rPr/>
        <w:t>3</w:t>
      </w:r>
      <w:r>
        <w:rPr>
          <w:rtl w:val="true"/>
        </w:rPr>
        <w:t xml:space="preserve">. </w:t>
      </w:r>
      <w:r>
        <w:rPr>
          <w:rtl w:val="true"/>
        </w:rPr>
        <w:t>ستارگان</w:t>
      </w:r>
      <w:bookmarkEnd w:id="750"/>
    </w:p>
    <w:p>
      <w:pPr>
        <w:pStyle w:val="BookText"/>
        <w:rPr/>
      </w:pPr>
      <w:r>
        <w:rPr>
          <w:rFonts w:ascii="Amiri" w:hAnsi="Amiri" w:eastAsia="Amiri" w:cs="Amiri"/>
          <w:color w:val="111111"/>
          <w:sz w:val="28"/>
          <w:sz w:val="28"/>
          <w:szCs w:val="28"/>
          <w:rtl w:val="true"/>
          <w:lang w:bidi="ar-SA"/>
        </w:rPr>
        <w:t>ثُمَّ عَلَّقَ فِي جَوْها فَلَكَهَا، وَ ناط بِها زِينَتَها مِنْ خَفِيّاتِ دَرارِيُّها، وَ مَصابيح كَواكِبِها</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 به آن ربط داد؛ از مادۀ 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وابسته کردن چیزی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مروارید درشت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ستاره نیز آمده است؛ به خاطر صفا و درخشندگی آن؛ الكواكب المضيئة جمع الدّرى بتثليث الدال نسبت إلى الدّر لبياضها، وعن الفراء الكوكب الدرى عند العرب عظيم المقدار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فضای آسمان مدار و فلک آن را آفرید و با ستارگان دور از چشم و ستارگان درخشنده آن را بیاراست</w:t>
      </w:r>
      <w:r>
        <w:rPr>
          <w:rFonts w:eastAsia="IRNazanin" w:cs="IRNazanin"/>
          <w:color w:val="111111"/>
          <w:sz w:val="28"/>
          <w:szCs w:val="28"/>
          <w:rtl w:val="true"/>
          <w:lang w:bidi="fa-IR"/>
        </w:rPr>
        <w:t>.</w:t>
      </w:r>
      <w:bookmarkStart w:id="751" w:name="pg20329_261026"/>
    </w:p>
    <w:p>
      <w:pPr>
        <w:pStyle w:val="BookText"/>
        <w:rPr/>
      </w:pPr>
      <w:bookmarkEnd w:id="75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تقسیم بندی ستارگان به کوچک و بزرگ یا ریز و درشت از دیدگاه ماست و گرنه بسیاری از این ستارگان کوچک، از نظر حجم فوق العاده بزرگ و حتی از خورشید که یکی از کواکب متوسط آسمان محسوب می شود بزرگترند اما به جهت بعد مسافت به چشم ما کوچک می آیند و به عکس ستارگان درشتی هستند مانند ستاره زهره که جزء سیارات منظومه شمسی هستند و به جهت نزدیک بودنشان درخشندگی فوق العاده ای دارند، در حالی که سیاره کوچکی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زَيَّنَّا السَّماءَ الدُّنْيا بِزِينَة الكواكب</w:t>
      </w:r>
      <w:r>
        <w:rPr>
          <w:rStyle w:val="FootnoteAnchor"/>
          <w:rtl w:val="true"/>
        </w:rPr>
        <w:footnoteReference w:id="516"/>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زَيَّنَّا السَّماءَ الدُّنْيا بِمَصابیح</w:t>
      </w:r>
      <w:r>
        <w:rPr>
          <w:rStyle w:val="FootnoteAnchor"/>
          <w:rtl w:val="true"/>
        </w:rPr>
        <w:footnoteReference w:id="517"/>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چراغ ها آذین کردیم</w:t>
      </w:r>
      <w:r>
        <w:rPr>
          <w:rFonts w:eastAsia="IRNazanin" w:cs="IRNazanin"/>
          <w:color w:val="111111"/>
          <w:sz w:val="28"/>
          <w:szCs w:val="28"/>
          <w:rtl w:val="true"/>
          <w:lang w:bidi="fa-IR"/>
        </w:rPr>
        <w:t>.</w:t>
      </w:r>
    </w:p>
    <w:p>
      <w:pPr>
        <w:pStyle w:val="Heading5"/>
        <w:numPr>
          <w:ilvl w:val="4"/>
          <w:numId w:val="1"/>
        </w:numPr>
        <w:rPr/>
      </w:pPr>
      <w:bookmarkStart w:id="752" w:name="__RefHeading___Toc5657913_2320776876"/>
      <w:bookmarkStart w:id="753" w:name="_Toc300"/>
      <w:bookmarkEnd w:id="752"/>
      <w:r>
        <w:rPr/>
        <w:t>8</w:t>
      </w:r>
      <w:r>
        <w:rPr>
          <w:rtl w:val="true"/>
        </w:rPr>
        <w:t xml:space="preserve">. </w:t>
      </w:r>
      <w:r>
        <w:rPr/>
        <w:t>5</w:t>
      </w:r>
      <w:r>
        <w:rPr>
          <w:rtl w:val="true"/>
        </w:rPr>
        <w:t xml:space="preserve">. </w:t>
      </w:r>
      <w:r>
        <w:rPr/>
        <w:t>4</w:t>
      </w:r>
      <w:r>
        <w:rPr>
          <w:rtl w:val="true"/>
        </w:rPr>
        <w:t xml:space="preserve">. </w:t>
      </w:r>
      <w:r>
        <w:rPr>
          <w:rtl w:val="true"/>
        </w:rPr>
        <w:t>شهاب ها و نقش آن ها در آسمان</w:t>
      </w:r>
      <w:bookmarkEnd w:id="753"/>
    </w:p>
    <w:p>
      <w:pPr>
        <w:pStyle w:val="BookText"/>
        <w:rPr/>
      </w:pPr>
      <w:r>
        <w:rPr>
          <w:rFonts w:ascii="Amiri" w:hAnsi="Amiri" w:eastAsia="Amiri" w:cs="Amiri"/>
          <w:color w:val="111111"/>
          <w:sz w:val="28"/>
          <w:sz w:val="28"/>
          <w:szCs w:val="28"/>
          <w:rtl w:val="true"/>
          <w:lang w:bidi="ar-SA"/>
        </w:rPr>
        <w:t>وَ رَمى مُسْتَرِقِى السَّمْع بِثَواقِبِ شُهُبِها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آنان را که خواستند اسرار آسمان ها را دزدانه دریابند با شهاب های نافذ هدف قرار داد</w:t>
      </w:r>
      <w:r>
        <w:rPr>
          <w:rFonts w:eastAsia="IRNazanin" w:cs="IRNazanin"/>
          <w:color w:val="111111"/>
          <w:sz w:val="28"/>
          <w:szCs w:val="28"/>
          <w:rtl w:val="true"/>
          <w:lang w:bidi="fa-IR"/>
        </w:rPr>
        <w:t>.</w:t>
      </w:r>
    </w:p>
    <w:p>
      <w:pPr>
        <w:pStyle w:val="Heading5"/>
        <w:numPr>
          <w:ilvl w:val="4"/>
          <w:numId w:val="1"/>
        </w:numPr>
        <w:rPr/>
      </w:pPr>
      <w:bookmarkStart w:id="754" w:name="__RefHeading___Toc5657915_2320776876"/>
      <w:bookmarkStart w:id="755" w:name="_Toc301"/>
      <w:bookmarkEnd w:id="754"/>
      <w:r>
        <w:rPr/>
        <w:t>8</w:t>
      </w:r>
      <w:r>
        <w:rPr>
          <w:rtl w:val="true"/>
        </w:rPr>
        <w:t xml:space="preserve">. </w:t>
      </w:r>
      <w:r>
        <w:rPr/>
        <w:t>5</w:t>
      </w:r>
      <w:r>
        <w:rPr>
          <w:rtl w:val="true"/>
        </w:rPr>
        <w:t xml:space="preserve">. </w:t>
      </w:r>
      <w:r>
        <w:rPr/>
        <w:t>5</w:t>
      </w:r>
      <w:r>
        <w:rPr>
          <w:rtl w:val="true"/>
        </w:rPr>
        <w:t xml:space="preserve">. </w:t>
      </w:r>
      <w:r>
        <w:rPr>
          <w:rtl w:val="true"/>
        </w:rPr>
        <w:t>رام کردن ستارگان</w:t>
      </w:r>
      <w:bookmarkEnd w:id="755"/>
    </w:p>
    <w:p>
      <w:pPr>
        <w:pStyle w:val="BookText"/>
        <w:rPr/>
      </w:pPr>
      <w:r>
        <w:rPr>
          <w:rFonts w:ascii="Amiri" w:hAnsi="Amiri" w:eastAsia="Amiri" w:cs="Amiri"/>
          <w:color w:val="111111"/>
          <w:sz w:val="28"/>
          <w:sz w:val="28"/>
          <w:szCs w:val="28"/>
          <w:rtl w:val="true"/>
          <w:lang w:bidi="ar-SA"/>
        </w:rPr>
        <w:t>وَ أَجْراها عَلَى أَذْلَالِ تَسْخيرها</w:t>
      </w:r>
      <w:r>
        <w:rPr>
          <w:rStyle w:val="FootnoteAnchor"/>
          <w:rtl w:val="true"/>
        </w:rPr>
        <w:footnoteReference w:id="519"/>
      </w:r>
      <w:r>
        <w:rPr>
          <w:rFonts w:ascii="IRNazanin" w:hAnsi="IRNazanin" w:eastAsia="IRNazanin"/>
          <w:color w:val="111111"/>
          <w:sz w:val="28"/>
          <w:sz w:val="28"/>
          <w:szCs w:val="28"/>
          <w:rtl w:val="true"/>
          <w:lang w:bidi="fa-IR"/>
        </w:rPr>
        <w:t xml:space="preserve"> و ستارگان را در حالات گوناگون رام و مسخّر خویش به جریان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اجرام آسمانی را به نحو آرامی به حرکت درآورده است و همه آن ها در مسیر حق اند و از فرمان او تخلف و نافرمانی نمی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 و منظور از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جرم آسمانی است که دور سیاره ای می چرخد</w:t>
      </w:r>
      <w:r>
        <w:rPr>
          <w:rFonts w:eastAsia="IRNazanin" w:cs="IRNazanin"/>
          <w:color w:val="111111"/>
          <w:sz w:val="28"/>
          <w:szCs w:val="28"/>
          <w:rtl w:val="true"/>
          <w:lang w:bidi="fa-IR"/>
        </w:rPr>
        <w:t xml:space="preserve">. </w:t>
      </w:r>
      <w:r>
        <w:rPr>
          <w:rStyle w:val="FootnoteAnchor"/>
          <w:rtl w:val="true"/>
        </w:rPr>
        <w:footnoteReference w:id="520"/>
      </w:r>
      <w:bookmarkStart w:id="756" w:name="pg20329_261027"/>
    </w:p>
    <w:p>
      <w:pPr>
        <w:pStyle w:val="Heading4"/>
        <w:numPr>
          <w:ilvl w:val="3"/>
          <w:numId w:val="1"/>
        </w:numPr>
        <w:rPr/>
      </w:pPr>
      <w:bookmarkStart w:id="757" w:name="__RefHeading___Toc5657917_2320776876"/>
      <w:bookmarkStart w:id="758" w:name="_Toc302"/>
      <w:bookmarkEnd w:id="756"/>
      <w:bookmarkEnd w:id="757"/>
      <w:r>
        <w:rPr/>
        <w:t>8</w:t>
      </w:r>
      <w:r>
        <w:rPr>
          <w:rtl w:val="true"/>
        </w:rPr>
        <w:t xml:space="preserve">. </w:t>
      </w:r>
      <w:r>
        <w:rPr/>
        <w:t>6</w:t>
      </w:r>
      <w:r>
        <w:rPr>
          <w:rtl w:val="true"/>
        </w:rPr>
        <w:t xml:space="preserve">. </w:t>
      </w:r>
      <w:r>
        <w:rPr>
          <w:rtl w:val="true"/>
        </w:rPr>
        <w:t>حالات ستارگان</w:t>
      </w:r>
      <w:bookmarkEnd w:id="758"/>
    </w:p>
    <w:p>
      <w:pPr>
        <w:pStyle w:val="Heading5"/>
        <w:numPr>
          <w:ilvl w:val="4"/>
          <w:numId w:val="1"/>
        </w:numPr>
        <w:rPr/>
      </w:pPr>
      <w:bookmarkStart w:id="759" w:name="__RefHeading___Toc5657919_2320776876"/>
      <w:bookmarkStart w:id="760" w:name="_Toc303"/>
      <w:bookmarkEnd w:id="759"/>
      <w:r>
        <w:rPr/>
        <w:t>8</w:t>
      </w:r>
      <w:r>
        <w:rPr>
          <w:rtl w:val="true"/>
        </w:rPr>
        <w:t xml:space="preserve">. </w:t>
      </w:r>
      <w:r>
        <w:rPr/>
        <w:t>6</w:t>
      </w:r>
      <w:r>
        <w:rPr>
          <w:rtl w:val="true"/>
        </w:rPr>
        <w:t xml:space="preserve">. </w:t>
      </w:r>
      <w:r>
        <w:rPr/>
        <w:t>1</w:t>
      </w:r>
      <w:r>
        <w:rPr>
          <w:rtl w:val="true"/>
        </w:rPr>
        <w:t xml:space="preserve">. </w:t>
      </w:r>
      <w:r>
        <w:rPr>
          <w:rtl w:val="true"/>
        </w:rPr>
        <w:t>ثابت و متحرک</w:t>
      </w:r>
      <w:bookmarkEnd w:id="760"/>
    </w:p>
    <w:p>
      <w:pPr>
        <w:pStyle w:val="BookText"/>
        <w:rPr/>
      </w:pPr>
      <w:r>
        <w:rPr>
          <w:rFonts w:ascii="Amiri" w:hAnsi="Amiri" w:eastAsia="Amiri" w:cs="Amiri"/>
          <w:color w:val="111111"/>
          <w:sz w:val="28"/>
          <w:sz w:val="28"/>
          <w:szCs w:val="28"/>
          <w:rtl w:val="true"/>
          <w:lang w:bidi="ar-SA"/>
        </w:rPr>
        <w:t>مِنْ ثَباتِ ثابِتِها وَ مَسيرِ سَائِرِها</w:t>
      </w:r>
      <w:r>
        <w:rPr>
          <w:rFonts w:ascii="IRNazanin" w:hAnsi="IRNazanin" w:eastAsia="IRNazanin"/>
          <w:color w:val="111111"/>
          <w:sz w:val="28"/>
          <w:sz w:val="28"/>
          <w:szCs w:val="28"/>
          <w:rtl w:val="true"/>
          <w:lang w:bidi="fa-IR"/>
        </w:rPr>
        <w:t xml:space="preserve"> برخی ثابت و برخی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برای جملهٔ قبل یعنی مسخر کردن به این است که ستارگان ثابت و بدون حرکت همه تحت اختیار و قدرت حق اند و همه تحت قدرت خداوند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ثابت و سیار ستارگان ثابت مجموعه هایی هستند که وضع خود را در آسمان تغییر نمی دهند؛ از یک طرف طلوع می کنند و در طرف دیگر غروب، بی آن که تغییری در فواصل آن ها دیده شود ستارگان سیار چند ستاره هستند که در مجموعه منظومه شمسی گرد آفتاب می گردند و چون فاصله آن ها با گره زمین نسبت به اجرام آسمانی، بسیار کم است، حرکات آن ها در آسمان کاملاً معلوم است و دائماً محل خود را نسبت به ما تغییر می دهند</w:t>
      </w:r>
      <w:r>
        <w:rPr>
          <w:rFonts w:eastAsia="IRNazanin" w:cs="IRNazanin"/>
          <w:color w:val="111111"/>
          <w:sz w:val="28"/>
          <w:szCs w:val="28"/>
          <w:rtl w:val="true"/>
          <w:lang w:bidi="fa-IR"/>
        </w:rPr>
        <w:t>.</w:t>
      </w:r>
    </w:p>
    <w:p>
      <w:pPr>
        <w:pStyle w:val="Heading5"/>
        <w:numPr>
          <w:ilvl w:val="4"/>
          <w:numId w:val="1"/>
        </w:numPr>
        <w:rPr/>
      </w:pPr>
      <w:bookmarkStart w:id="761" w:name="__RefHeading___Toc5657921_2320776876"/>
      <w:bookmarkStart w:id="762" w:name="_Toc304"/>
      <w:bookmarkEnd w:id="761"/>
      <w:r>
        <w:rPr/>
        <w:t>8</w:t>
      </w:r>
      <w:r>
        <w:rPr>
          <w:rtl w:val="true"/>
        </w:rPr>
        <w:t xml:space="preserve">. </w:t>
      </w:r>
      <w:r>
        <w:rPr/>
        <w:t>6</w:t>
      </w:r>
      <w:r>
        <w:rPr>
          <w:rtl w:val="true"/>
        </w:rPr>
        <w:t xml:space="preserve">. </w:t>
      </w:r>
      <w:r>
        <w:rPr/>
        <w:t>2</w:t>
      </w:r>
      <w:r>
        <w:rPr>
          <w:rtl w:val="true"/>
        </w:rPr>
        <w:t xml:space="preserve">. </w:t>
      </w:r>
      <w:r>
        <w:rPr>
          <w:rtl w:val="true"/>
        </w:rPr>
        <w:t>بالا و پایین بودن ستارگان</w:t>
      </w:r>
      <w:bookmarkEnd w:id="762"/>
    </w:p>
    <w:p>
      <w:pPr>
        <w:pStyle w:val="BookText"/>
        <w:rPr/>
      </w:pPr>
      <w:r>
        <w:rPr>
          <w:rFonts w:ascii="Amiri" w:hAnsi="Amiri" w:eastAsia="Amiri" w:cs="Amiri"/>
          <w:color w:val="111111"/>
          <w:sz w:val="28"/>
          <w:sz w:val="28"/>
          <w:szCs w:val="28"/>
          <w:rtl w:val="true"/>
          <w:lang w:bidi="ar-SA"/>
        </w:rPr>
        <w:t>وَ هُبُوطِها وَ صُعُودِها</w:t>
      </w:r>
      <w:r>
        <w:rPr>
          <w:rFonts w:ascii="IRNazanin" w:hAnsi="IRNazanin" w:eastAsia="IRNazanin"/>
          <w:color w:val="111111"/>
          <w:sz w:val="28"/>
          <w:sz w:val="28"/>
          <w:szCs w:val="28"/>
          <w:rtl w:val="true"/>
          <w:lang w:bidi="fa-IR"/>
        </w:rPr>
        <w:t xml:space="preserve"> برخی بالا و برخی پایین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حضرت بلندی و پستی ستارگان است؛ یعنی همان گونه که زمین پستی و بلندی دارد، آسمان و سایر ستارگان متحرک هم پستی و بلندی دارند وقتی ستاره ای در مسیر خود به گودی برسد فاصله اش با ستاره ثابت دیگری که نزدیک آن است بیشتر می شود و وقتی که به اوج برسد فاصله اش با همان ستاره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حرکت زمین به دور خورسید در مداری که برای آن تعیین شده به این نحو است که وقتی زمین به گردش انتقالی خود به نقطه حضیض و به تعبیر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فاصله اش با خورشید زیاد می شود و وقتی به نقطه اوج و به تعبیر حضرت صعود می رسد، فاصله اش با خورشید کم می شود؛ بنابراین هر یک از ستارگان سیار و متحرک مداری دارند که دارای پستی و بلندی هستند و این ستارگان در هر حال تحت قدرت خداوند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ستارگان و كواكب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به نظر می رسد که یک ستاره یا یک مجموعه به طرف بالا حرکت می کند که نامش صعود است و گاه به پایین حرکت می کند که نامش هبوط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ترین مثال آن خورشید است که از اول زمستان شروع به اوج گیری در مدار خود می کند و هر روز </w:t>
      </w:r>
      <w:bookmarkStart w:id="763" w:name="pg20329_261028"/>
    </w:p>
    <w:p>
      <w:pPr>
        <w:pStyle w:val="BookText"/>
        <w:rPr/>
      </w:pPr>
      <w:bookmarkEnd w:id="763"/>
      <w:r>
        <w:rPr>
          <w:rFonts w:ascii="IRNazanin" w:hAnsi="IRNazanin" w:eastAsia="IRNazanin"/>
          <w:color w:val="111111"/>
          <w:sz w:val="28"/>
          <w:sz w:val="28"/>
          <w:szCs w:val="28"/>
          <w:rtl w:val="true"/>
          <w:lang w:bidi="fa-IR"/>
        </w:rPr>
        <w:t>در محل بالاتری در آسمان دیده می شود تا اول تابستان که به نهایت اوج خود می رسد و کاملاً در آسمان بالا دیده می شود و گاه درست بالای سر و سپس از آغاز تابستان هبوط آن شروع می شود و در اول زمستان به پایینترین نقطه در افق می رسد</w:t>
      </w:r>
      <w:r>
        <w:rPr>
          <w:rFonts w:eastAsia="IRNazanin" w:cs="IRNazanin"/>
          <w:color w:val="111111"/>
          <w:sz w:val="28"/>
          <w:szCs w:val="28"/>
          <w:rtl w:val="true"/>
          <w:lang w:bidi="fa-IR"/>
        </w:rPr>
        <w:t xml:space="preserve">. </w:t>
      </w:r>
      <w:r>
        <w:rPr>
          <w:rStyle w:val="FootnoteAnchor"/>
          <w:rtl w:val="true"/>
        </w:rPr>
        <w:footnoteReference w:id="521"/>
      </w:r>
    </w:p>
    <w:p>
      <w:pPr>
        <w:pStyle w:val="Heading5"/>
        <w:numPr>
          <w:ilvl w:val="4"/>
          <w:numId w:val="1"/>
        </w:numPr>
        <w:rPr/>
      </w:pPr>
      <w:bookmarkStart w:id="764" w:name="__RefHeading___Toc5657923_2320776876"/>
      <w:bookmarkStart w:id="765" w:name="_Toc305"/>
      <w:bookmarkEnd w:id="764"/>
      <w:r>
        <w:rPr/>
        <w:t>8</w:t>
      </w:r>
      <w:r>
        <w:rPr>
          <w:rtl w:val="true"/>
        </w:rPr>
        <w:t xml:space="preserve">. </w:t>
      </w:r>
      <w:r>
        <w:rPr/>
        <w:t>6</w:t>
      </w:r>
      <w:r>
        <w:rPr>
          <w:rtl w:val="true"/>
        </w:rPr>
        <w:t xml:space="preserve">. </w:t>
      </w:r>
      <w:r>
        <w:rPr/>
        <w:t>3</w:t>
      </w:r>
      <w:r>
        <w:rPr>
          <w:rtl w:val="true"/>
        </w:rPr>
        <w:t xml:space="preserve">. </w:t>
      </w:r>
      <w:r>
        <w:rPr>
          <w:rtl w:val="true"/>
        </w:rPr>
        <w:t>سعد و نحس ستارگان</w:t>
      </w:r>
      <w:bookmarkEnd w:id="7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نُحُوسِها وَ سُعُودِها</w:t>
      </w:r>
      <w:r>
        <w:rPr>
          <w:rFonts w:ascii="IRNazanin" w:hAnsi="IRNazanin" w:eastAsia="IRNazanin"/>
          <w:color w:val="111111"/>
          <w:sz w:val="28"/>
          <w:sz w:val="28"/>
          <w:szCs w:val="28"/>
          <w:rtl w:val="true"/>
          <w:lang w:bidi="fa-IR"/>
        </w:rPr>
        <w:t xml:space="preserve"> برخی نحس و برخی سعد هستند</w:t>
      </w:r>
      <w:r>
        <w:rPr>
          <w:rFonts w:eastAsia="IRNazanin" w:cs="IRNazanin"/>
          <w:color w:val="111111"/>
          <w:sz w:val="28"/>
          <w:szCs w:val="28"/>
          <w:rtl w:val="true"/>
          <w:lang w:bidi="fa-IR"/>
        </w:rPr>
        <w:t xml:space="preserve">. </w:t>
      </w:r>
      <w:bookmarkStart w:id="766" w:name="pg20329_261029"/>
    </w:p>
    <w:p>
      <w:pPr>
        <w:pStyle w:val="BookText"/>
        <w:rPr/>
      </w:pPr>
      <w:bookmarkEnd w:id="766"/>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 وَ مَلَأَ بِهِمْ فُرُوجَ فِجَاجِهَا وَ حَشَا بِهِمْ فُتُوقَ أَجْوَائِهَا وَبَيْنَ فَجَوَاتِ تِلْكَ الْفُرُوجِ زَجَلُ الْمُسَبِّحِينَ مِنْهُمْ فِى حَظَائِرِ الْقُدْسِ وَسُتْرَاتِ الْحُجُبِ وَسُرَادِقَاتِ الْمَجْدِ وَ وَرَاءَ ذَلِكَ الرَّجِيج الَّذِى تَسْتَكَ مِنْهُ الْأَسْمَاعُ سُبْحَاثَ نُورٍ تَرْدَعُ الْأَبْصَارَ عَنْ بُلُوغِهَا فَتَقِفُ خَاسَئَةً 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أَنْشَأَهُمْ عَلَى صُوَرٍ مُخْتَلِفَاتٍ وَ أَقْدَارٍ مُتَفَاوِتَاتٍ أُولِى أَجْنِحَةٍ تُسَبِّحُ جَلَالَ عِزَّتِهِ لَا يَنْتَحِلُونَ مَا ظَهَرَ فِي الْخَلْقِ مِنْ صُنْعِهِ وَ لَا يَدَّعُونَ أَنَّهُمْ يَخْلُقُونَ شَيْئاً مَعَهُ مِمَّا انْفَرَدَ بِهِ بَلْ عِبَادٌ مُكْرَمُونَ لا يَسْبِقُونَهُ بِالْقَوْلِ وَ هُمْ بِأَمْرِهِ يَعْمَلُونَ جَعَلَهُمُ اللَّهُ فِيمَا هُنَالِكَ أَهْلَ الْأَمَانَةِ عَلَى وَحْيِهِ وَ حَمَّلَهُمْ إِلَى الْمُرْسَلِينَ وَدَائِعَ أَمْرِهِ وَ نَهْيِهِ وَ عَصَمَهُمْ مِنْ رَيْبِ الشُّبُهَاتِ فَمَا مِنْهُمْ زَائِغٌ عَنْ سَبِيلِ مَرْضَاتِهِ وَ أَمَدَّهُمْ بِفَوَائِدِ الْمَعُونَةِ وَ أَشْعَرَ قُلُوبَهُمْ تَوَاضُعَ إِخْبَاتِ السَّكِينَةِ وَفَتَحَ لَهُمْ أَبْوَاباً ذُلُلًا إِلَى تَمَاجِيدِهِ وَ نَصَبَ لَهُمْ مَنَاراً وَاضِحَةً عَلَى أَعْلَامِ تَوْحِيدِهِ لَمْ تُثْقِلْهُمْ مُؤْصِرَاتُ الْآثَامِ وَ لَمْ تَرْتَحِلْهُمْ عُقَبُ اللَّيَالِي وَالْأَيَّامِ وَ لَمْ تَرْمِ الشُّكُوكُ بِنَوَازِعِهَا عَزِيمَةَ إِيمَانِهِمْ وَ لَمْ تَعْتَرِكِ الظُّنُونُ عَلَى مَعَاقِدِ يَقِينِهِمْ وَلَا قَدَحَتْ قَادِحَةُ الْإِحَنِ فِيمَا بَيْنَهُمْ وَ لَا سَلَبَتْهُمُ الْحَيْرَةُ مَا لَاقَ مِنْ مَعْرِفَتِهِ بِضَمَائِرِهِمْ وَ مَا سَكَنَ مِنْ عَظَمَتِهِ وَ هَيْبَةِ جَلَالَتِهِ فِي أَثْنَاءِ صُدُورِهِمْ وَ لَمْ تَطْمَعْ فِيهِمُ الْوَسَاوِسُ فَتَقْتَرِعَ بِرَيْنِهَا عَلَى فِكْرِهِمْ وَ مِنْهُمْ مَنْ هُوَ فِي خَلْقِ الْغَمَامِ الدُّلْحِ وَ فِى عِظَمِ الْجِبَالِ الشَّمَّحَ وَ فِي قَتْرَةِ الظَّلَامِ الْأَيْهَمِ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5657925_2320776876"/>
      <w:bookmarkStart w:id="768" w:name="_Toc306"/>
      <w:bookmarkEnd w:id="767"/>
      <w:r>
        <w:rPr/>
        <w:t>9</w:t>
      </w:r>
      <w:r>
        <w:rPr>
          <w:rtl w:val="true"/>
        </w:rPr>
        <w:t xml:space="preserve">. </w:t>
      </w:r>
      <w:r>
        <w:rPr>
          <w:rtl w:val="true"/>
        </w:rPr>
        <w:t>آفرینش فرشتگان و ویژگی های آنان</w:t>
      </w:r>
      <w:bookmarkEnd w:id="768"/>
    </w:p>
    <w:p>
      <w:pPr>
        <w:pStyle w:val="Heading4"/>
        <w:numPr>
          <w:ilvl w:val="3"/>
          <w:numId w:val="1"/>
        </w:numPr>
        <w:rPr/>
      </w:pPr>
      <w:bookmarkStart w:id="769" w:name="__RefHeading___Toc5657927_2320776876"/>
      <w:bookmarkStart w:id="770" w:name="_Toc307"/>
      <w:bookmarkEnd w:id="769"/>
      <w:r>
        <w:rPr/>
        <w:t>9</w:t>
      </w:r>
      <w:r>
        <w:rPr>
          <w:rtl w:val="true"/>
        </w:rPr>
        <w:t xml:space="preserve">. </w:t>
      </w:r>
      <w:r>
        <w:rPr/>
        <w:t>1</w:t>
      </w:r>
      <w:r>
        <w:rPr>
          <w:rtl w:val="true"/>
        </w:rPr>
        <w:t xml:space="preserve">. </w:t>
      </w:r>
      <w:r>
        <w:rPr>
          <w:rtl w:val="true"/>
        </w:rPr>
        <w:t>فرشتگان آبادی آسمان ها</w:t>
      </w:r>
      <w:bookmarkEnd w:id="7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w:t>
      </w:r>
      <w:r>
        <w:rPr>
          <w:rStyle w:val="FootnoteAnchor"/>
          <w:rtl w:val="true"/>
        </w:rPr>
        <w:footnoteReference w:id="522"/>
      </w:r>
      <w:bookmarkStart w:id="771" w:name="pg20329_261030"/>
    </w:p>
    <w:p>
      <w:pPr>
        <w:pStyle w:val="BookText"/>
        <w:rPr/>
      </w:pPr>
      <w:bookmarkEnd w:id="771"/>
      <w:r>
        <w:rPr>
          <w:rFonts w:ascii="IRNazanin" w:hAnsi="IRNazanin" w:eastAsia="IRNazanin"/>
          <w:color w:val="111111"/>
          <w:sz w:val="28"/>
          <w:sz w:val="28"/>
          <w:szCs w:val="28"/>
          <w:rtl w:val="true"/>
          <w:lang w:bidi="fa-IR"/>
        </w:rPr>
        <w:t xml:space="preserve">خداوند سبحان برای سکونت در آسمان ها و آباد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سپس بالاترین صفحه ملکوت خود مخلوقاتی بدیع از فرشتگان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تأکیدی است که فعل آن محذوف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تسبیح کردم خداوند را تسبیح کردنی که مناسب با شأن و مقام اوست</w:t>
      </w:r>
      <w:r>
        <w:rPr>
          <w:rFonts w:eastAsia="IRNazanin" w:cs="IRNazanin"/>
          <w:color w:val="111111"/>
          <w:sz w:val="28"/>
          <w:szCs w:val="28"/>
          <w:rtl w:val="true"/>
          <w:lang w:bidi="fa-IR"/>
        </w:rPr>
        <w:t>.</w:t>
      </w:r>
    </w:p>
    <w:p>
      <w:pPr>
        <w:pStyle w:val="Heading4"/>
        <w:numPr>
          <w:ilvl w:val="3"/>
          <w:numId w:val="1"/>
        </w:numPr>
        <w:rPr/>
      </w:pPr>
      <w:bookmarkStart w:id="772" w:name="__RefHeading___Toc5657929_2320776876"/>
      <w:bookmarkStart w:id="773" w:name="_Toc308"/>
      <w:bookmarkEnd w:id="772"/>
      <w:r>
        <w:rPr/>
        <w:t>9</w:t>
      </w:r>
      <w:r>
        <w:rPr>
          <w:rtl w:val="true"/>
        </w:rPr>
        <w:t xml:space="preserve">. </w:t>
      </w:r>
      <w:r>
        <w:rPr/>
        <w:t>2</w:t>
      </w:r>
      <w:r>
        <w:rPr>
          <w:rtl w:val="true"/>
        </w:rPr>
        <w:t xml:space="preserve">. </w:t>
      </w:r>
      <w:r>
        <w:rPr>
          <w:rtl w:val="true"/>
        </w:rPr>
        <w:t>فرشتگان در فضای آسمان</w:t>
      </w:r>
      <w:bookmarkEnd w:id="773"/>
    </w:p>
    <w:p>
      <w:pPr>
        <w:pStyle w:val="BookText"/>
        <w:rPr/>
      </w:pPr>
      <w:r>
        <w:rPr>
          <w:rFonts w:ascii="Amiri" w:hAnsi="Amiri" w:eastAsia="Amiri" w:cs="Amiri"/>
          <w:color w:val="111111"/>
          <w:sz w:val="28"/>
          <w:sz w:val="28"/>
          <w:szCs w:val="28"/>
          <w:rtl w:val="true"/>
          <w:lang w:bidi="ar-SA"/>
        </w:rPr>
        <w:t>وَ مَلاَ بِهِمْ فُرُوجَ فِجاجِها وَ حَشَا بِهِمْ فُتُوقَ أَجْوائِها</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الوسادة بالقطن جعلتها مملوّة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خالی آسمان؛ جمع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در چیزی یا فاصله میان دو چیز است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فرج و به معنای شکاف است، شاید از این نظر است که فتق گستردگی بیشتری دارد و همچنین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جایی باشد که دو بخش چیزی از هم جدا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معنای شکاف در چیزی است بی آن که از هم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هوا یا به معنای فاصله میان زمین و آسمان است؛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فواصل آسمان را با آن ها پر کرد و فضای میان آن را از وجود فرشتگان مالامال ساخت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تباین و اختلافی است که میان اجزای فلک وجود داشته و در عین حال به دلیل وجود فرشتگان که نظم بخشنده به آن هستند منظم شده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پر شدن شکاف های فلک به وسیلهٔ فرشتگان کنایه از نظامی است که از برکت وجود آن ها حاصل شده و خداوند تدبیر کار فلک را به عهده فرشتگان قرار داده است</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774" w:name="__RefHeading___Toc5657931_2320776876"/>
      <w:bookmarkStart w:id="775" w:name="_Toc309"/>
      <w:bookmarkEnd w:id="774"/>
      <w:r>
        <w:rPr/>
        <w:t>9</w:t>
      </w:r>
      <w:r>
        <w:rPr>
          <w:rtl w:val="true"/>
        </w:rPr>
        <w:t xml:space="preserve">. </w:t>
      </w:r>
      <w:r>
        <w:rPr/>
        <w:t>3</w:t>
      </w:r>
      <w:r>
        <w:rPr>
          <w:rtl w:val="true"/>
        </w:rPr>
        <w:t xml:space="preserve">. </w:t>
      </w:r>
      <w:r>
        <w:rPr>
          <w:rtl w:val="true"/>
        </w:rPr>
        <w:t>طنين تسبیح فرشتگان</w:t>
      </w:r>
      <w:bookmarkEnd w:id="77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فَجَواتِ تِلْكَ الْفُرُوجِ زَجَلُ الْمُسَبِّحِينَ مِنْهُمْ فى حَظَائِرِ القُدُسِ، وَسُتُراتِ الْحُجْبِ</w:t>
      </w:r>
      <w:bookmarkStart w:id="776" w:name="pg20329_261031"/>
    </w:p>
    <w:p>
      <w:pPr>
        <w:pStyle w:val="BookText"/>
        <w:rPr/>
      </w:pPr>
      <w:bookmarkEnd w:id="776"/>
      <w:r>
        <w:rPr>
          <w:rFonts w:ascii="Amiri" w:hAnsi="Amiri" w:eastAsia="Amiri" w:cs="Amiri"/>
          <w:color w:val="111111"/>
          <w:sz w:val="28"/>
          <w:sz w:val="28"/>
          <w:szCs w:val="28"/>
          <w:rtl w:val="true"/>
          <w:lang w:bidi="ar-SA"/>
        </w:rPr>
        <w:t>وَ سُرادِقَاتِ الْمَجْدِ</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کنندگان؛ از مادۀ سَبَّحَ؛ سبیح تنزیه خدا از هر بدی؛ تسبیحاً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حظائر محیط ؛ جمع 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منطقه ممنوعه است؛ در اصل به معنای جایی است که برای شب حیوانات ساخته می شود؛ بالحاء المهملة والظاء المعجمة الموضع الذى يحاط عليه لتأوى إليه الابل والغنم وغيرهما ليقيها من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 پرده ها؛ جمع 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سُتُراتِ الحُجُب به جایی گفته می شود که محجو و پوشیده است؛ بضمتين جمع سترة بالضم و هو ما يستتر به كالستارة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سُرادِقات سراپرده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سراپرده و خیمه عظیم و باشکوه است؛ اصل آن به معنای چادری است که روی حیاط منزل کشیده می شود؛ الذي يمدّ فوق صحن البيت و البيت من الكرسف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صدای تسبیح آن ها فضای آسمان ها را پر کرده؛ در بارگاه قدس، درون پرده های حجاب و صحنه های مجد و عظمت پروردگار طنین انداز است</w:t>
      </w:r>
      <w:r>
        <w:rPr>
          <w:rFonts w:eastAsia="IRNazanin" w:cs="IRNazanin"/>
          <w:color w:val="111111"/>
          <w:sz w:val="28"/>
          <w:szCs w:val="28"/>
          <w:rtl w:val="true"/>
          <w:lang w:bidi="fa-IR"/>
        </w:rPr>
        <w:t>.</w:t>
      </w:r>
    </w:p>
    <w:p>
      <w:pPr>
        <w:pStyle w:val="Heading4"/>
        <w:numPr>
          <w:ilvl w:val="3"/>
          <w:numId w:val="1"/>
        </w:numPr>
        <w:rPr/>
      </w:pPr>
      <w:bookmarkStart w:id="777" w:name="__RefHeading___Toc5657933_2320776876"/>
      <w:bookmarkStart w:id="778" w:name="_Toc310"/>
      <w:bookmarkEnd w:id="777"/>
      <w:r>
        <w:rPr/>
        <w:t>9</w:t>
      </w:r>
      <w:r>
        <w:rPr>
          <w:rtl w:val="true"/>
        </w:rPr>
        <w:t xml:space="preserve">. </w:t>
      </w:r>
      <w:r>
        <w:rPr/>
        <w:t>4</w:t>
      </w:r>
      <w:r>
        <w:rPr>
          <w:rtl w:val="true"/>
        </w:rPr>
        <w:t xml:space="preserve">. </w:t>
      </w:r>
      <w:r>
        <w:rPr>
          <w:rtl w:val="true"/>
        </w:rPr>
        <w:t>رتبه فرشتگان</w:t>
      </w:r>
      <w:bookmarkEnd w:id="778"/>
    </w:p>
    <w:p>
      <w:pPr>
        <w:pStyle w:val="BookText"/>
        <w:rPr/>
      </w:pPr>
      <w:r>
        <w:rPr>
          <w:rFonts w:ascii="Amiri" w:hAnsi="Amiri" w:eastAsia="Amiri" w:cs="Amiri"/>
          <w:color w:val="111111"/>
          <w:sz w:val="28"/>
          <w:sz w:val="28"/>
          <w:szCs w:val="28"/>
          <w:rtl w:val="true"/>
          <w:lang w:bidi="ar-SA"/>
        </w:rPr>
        <w:t>وَ وَراءَ ذلِكَ الرَّجيج الَّذِى تَسْتَكُ مِنْهُ الْأَسْمَاعُ سُبُحاتُ نُورٍ تَرْدَعُ الْأَبْصَارَ عَنْ بُلُوغِها، فَتَقِفُ حَاسِئَةً عَلَى خَدُودِها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تشعشعات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نور و عظمت است 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اضافه بیانیه است؛ بضمتين النور والبهاء و الجلال و العظمة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الوجه محاسنه لأنك إذا رأيت الوجه الحسن قلت سبحان الله تعجبا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دارد؛ کمنعه کفه 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خاسِئَةً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رانده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کردن توأم با تحقیر است؛ البصر كلّ من باب منع و الخاسئ من الكلاب و نحوها المبعد الذى لا يترك أن يدنو من الناس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پس آن فریادها که گوش ها را کر می کند طبقاتی از نور است که دیدگان از رؤیت آن بازداشته شوند و به ناچار در محدودۀ آن نور متحیر و ناتوان بایستند</w:t>
      </w:r>
      <w:r>
        <w:rPr>
          <w:rFonts w:eastAsia="IRNazanin" w:cs="IRNazanin"/>
          <w:color w:val="111111"/>
          <w:sz w:val="28"/>
          <w:szCs w:val="28"/>
          <w:rtl w:val="true"/>
          <w:lang w:bidi="fa-IR"/>
        </w:rPr>
        <w:t xml:space="preserve">. </w:t>
      </w:r>
      <w:bookmarkStart w:id="779" w:name="pg20329_261032"/>
    </w:p>
    <w:p>
      <w:pPr>
        <w:pStyle w:val="BookText"/>
        <w:rPr/>
      </w:pPr>
      <w:bookmarkEnd w:id="77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آن است که آدمیان نمی توانند فرشتگان را ببینند و هرکس به جز پیامبران ادعای دیدن آن ها را می کند دروغ می گوید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مفهوم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فَتَقِفُ خاسِئَةً عَلی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خداوند متعال، محلی در آسمان ها دارد که با انوار فوق العاده شدید، از هر سو احاطه شده است، بلکه منظور این است که مراکز مقدسی در جهان هستی وجود دارد که حتی فرشتگان از مشاهده آن عاجزند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عبادت فرشتگان است</w:t>
      </w:r>
      <w:r>
        <w:rPr>
          <w:rFonts w:eastAsia="IRNazanin" w:cs="IRNazanin"/>
          <w:color w:val="111111"/>
          <w:sz w:val="28"/>
          <w:szCs w:val="28"/>
          <w:rtl w:val="true"/>
          <w:lang w:bidi="fa-IR"/>
        </w:rPr>
        <w:t xml:space="preserve">. </w:t>
      </w:r>
      <w:r>
        <w:rPr>
          <w:rStyle w:val="FootnoteAnchor"/>
          <w:rtl w:val="true"/>
        </w:rPr>
        <w:footnoteReference w:id="530"/>
      </w:r>
    </w:p>
    <w:p>
      <w:pPr>
        <w:pStyle w:val="Heading4"/>
        <w:numPr>
          <w:ilvl w:val="3"/>
          <w:numId w:val="1"/>
        </w:numPr>
        <w:rPr/>
      </w:pPr>
      <w:bookmarkStart w:id="780" w:name="__RefHeading___Toc5657935_2320776876"/>
      <w:bookmarkStart w:id="781" w:name="_Toc311"/>
      <w:bookmarkEnd w:id="780"/>
      <w:r>
        <w:rPr/>
        <w:t>9</w:t>
      </w:r>
      <w:r>
        <w:rPr>
          <w:rtl w:val="true"/>
        </w:rPr>
        <w:t xml:space="preserve">. </w:t>
      </w:r>
      <w:r>
        <w:rPr/>
        <w:t>5</w:t>
      </w:r>
      <w:r>
        <w:rPr>
          <w:rtl w:val="true"/>
        </w:rPr>
        <w:t xml:space="preserve">. </w:t>
      </w:r>
      <w:r>
        <w:rPr>
          <w:rtl w:val="true"/>
        </w:rPr>
        <w:t>صور مختلف فرشتگان</w:t>
      </w:r>
      <w:bookmarkEnd w:id="781"/>
    </w:p>
    <w:p>
      <w:pPr>
        <w:pStyle w:val="BookText"/>
        <w:rPr/>
      </w:pPr>
      <w:r>
        <w:rPr>
          <w:rFonts w:ascii="Amiri" w:hAnsi="Amiri" w:eastAsia="Amiri" w:cs="Amiri"/>
          <w:color w:val="111111"/>
          <w:sz w:val="28"/>
          <w:sz w:val="28"/>
          <w:szCs w:val="28"/>
          <w:rtl w:val="true"/>
          <w:lang w:bidi="ar-SA"/>
        </w:rPr>
        <w:t>وَ أَنْشَأَهُمْ عَلَى صُوَرٍ مُخْتَلِفاتٍ، وَ اَقْدارٍ مُتَفَاوِتَاتٍ أولى أَجْنِحَةٍ تُسَبِّحُ جَلالَ عِزَّتِهِ</w:t>
      </w:r>
      <w:r>
        <w:rPr>
          <w:rStyle w:val="FootnoteAnchor"/>
          <w:rtl w:val="true"/>
        </w:rPr>
        <w:footnoteReference w:id="531"/>
      </w:r>
      <w:r>
        <w:rPr>
          <w:rFonts w:ascii="IRNazanin" w:hAnsi="IRNazanin" w:eastAsia="IRNazanin"/>
          <w:color w:val="111111"/>
          <w:sz w:val="28"/>
          <w:sz w:val="28"/>
          <w:szCs w:val="28"/>
          <w:rtl w:val="true"/>
          <w:lang w:bidi="fa-IR"/>
        </w:rPr>
        <w:t>ملائکه را به صورت های گوناگون و اندازه های مختلف دارای بال و پر آفرید که جلال عزت حق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تعدد بال فرشتگان کنایه از تفاوت ادراک آن ها از جلال خدا و دانش متفاوتی است که لزوماً هر یک از آن ها از خداوند دارند؛ به همین دلیل امام علیه السلام داشتن بال را موجب تسبیح و تنزیه خداوند دانسته است</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وسیله حرکت است ملائکه موجوداتی صاحب جسم هستند که برای حرکت احتیاج به وسیلهٔ حرکت دارند و چون حرکت آن ها در فضاست، بنابراین باید وسیلهٔ حرکت آن ها بال باشد که به فراخور حال آن ها دو یا چند بال دارند</w:t>
      </w:r>
      <w:r>
        <w:rPr>
          <w:rFonts w:eastAsia="IRNazanin" w:cs="IRNazanin"/>
          <w:color w:val="111111"/>
          <w:sz w:val="28"/>
          <w:szCs w:val="28"/>
          <w:rtl w:val="true"/>
          <w:lang w:bidi="fa-IR"/>
        </w:rPr>
        <w:t xml:space="preserve">. </w:t>
      </w:r>
      <w:bookmarkStart w:id="782" w:name="pg20329_261033"/>
    </w:p>
    <w:p>
      <w:pPr>
        <w:pStyle w:val="BookText"/>
        <w:rPr/>
      </w:pPr>
      <w:bookmarkEnd w:id="78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أُولِى أَجْنِحَةٍ مَثْنى وَثُلاثَ وَرُبَاعَ يَزِيدُ فِي الْخَلْقِ مَا يَشَاءُ إِنَّ اللَّهَ عَلى كُلِّ شَيْءٍ قَدیر</w:t>
      </w:r>
      <w:r>
        <w:rPr>
          <w:rStyle w:val="FootnoteAnchor"/>
          <w:rtl w:val="true"/>
        </w:rPr>
        <w:footnoteReference w:id="533"/>
      </w: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 گانه و چهارگانه اند، پیام آورنده قرار داده است در ،آفرینش هر چه بخواهد می افزاید زیرا خدا بر هر چیزی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 لَكنْ لا تَفْقَهُونَ تَسْبيحَهُمْ إِنَّهُ كَانَ حَلِيماً غَفُوراً</w:t>
      </w:r>
      <w:r>
        <w:rPr>
          <w:rStyle w:val="FootnoteAnchor"/>
          <w:rtl w:val="true"/>
        </w:rPr>
        <w:footnoteReference w:id="534"/>
      </w:r>
      <w:r>
        <w:rPr>
          <w:rFonts w:ascii="IRNazanin" w:hAnsi="IRNazanin" w:eastAsia="IRNazanin"/>
          <w:color w:val="111111"/>
          <w:sz w:val="28"/>
          <w:sz w:val="28"/>
          <w:szCs w:val="28"/>
          <w:rtl w:val="true"/>
          <w:lang w:bidi="fa-IR"/>
        </w:rPr>
        <w:t xml:space="preserve">و هیچ چیز نیست مگر این که در حال ستایش تسبیح او می گوید ولی شما تسبیح آن ها را در نمی یابید 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Heading4"/>
        <w:numPr>
          <w:ilvl w:val="3"/>
          <w:numId w:val="1"/>
        </w:numPr>
        <w:rPr/>
      </w:pPr>
      <w:bookmarkStart w:id="783" w:name="__RefHeading___Toc5657937_2320776876"/>
      <w:bookmarkStart w:id="784" w:name="_Toc312"/>
      <w:bookmarkEnd w:id="783"/>
      <w:r>
        <w:rPr/>
        <w:t>9</w:t>
      </w:r>
      <w:r>
        <w:rPr>
          <w:rtl w:val="true"/>
        </w:rPr>
        <w:t xml:space="preserve">. </w:t>
      </w:r>
      <w:r>
        <w:rPr/>
        <w:t>6</w:t>
      </w:r>
      <w:r>
        <w:rPr>
          <w:rtl w:val="true"/>
        </w:rPr>
        <w:t xml:space="preserve">. </w:t>
      </w:r>
      <w:r>
        <w:rPr>
          <w:rtl w:val="true"/>
        </w:rPr>
        <w:t>بی ادعا در اسرار آفرینش</w:t>
      </w:r>
      <w:bookmarkEnd w:id="784"/>
    </w:p>
    <w:p>
      <w:pPr>
        <w:pStyle w:val="BookText"/>
        <w:rPr/>
      </w:pPr>
      <w:r>
        <w:rPr>
          <w:rFonts w:ascii="Amiri" w:hAnsi="Amiri" w:eastAsia="Amiri" w:cs="Amiri"/>
          <w:color w:val="111111"/>
          <w:sz w:val="28"/>
          <w:sz w:val="28"/>
          <w:szCs w:val="28"/>
          <w:rtl w:val="true"/>
          <w:lang w:bidi="ar-SA"/>
        </w:rPr>
        <w:t>لا يَنْتَحِلُونَ ما ظَهَرَ فِي الْخَلْقِ مِنْ صُنْعِهِ</w:t>
      </w:r>
      <w:r>
        <w:rPr>
          <w:rStyle w:val="FootnoteAnchor"/>
          <w:rtl w:val="true"/>
        </w:rPr>
        <w:footnoteReference w:id="535"/>
      </w:r>
      <w:r>
        <w:rPr>
          <w:rFonts w:ascii="IRNazanin" w:hAnsi="IRNazanin" w:eastAsia="IRNazanin"/>
          <w:color w:val="111111"/>
          <w:sz w:val="28"/>
          <w:sz w:val="28"/>
          <w:szCs w:val="28"/>
          <w:rtl w:val="true"/>
          <w:lang w:bidi="fa-IR"/>
        </w:rPr>
        <w:t xml:space="preserve"> آن ها هرگز اسرار شگفت انگیز آفرینش مخلوقات را به خود نسبت نمی دهند</w:t>
      </w:r>
      <w:r>
        <w:rPr>
          <w:rFonts w:eastAsia="IRNazanin" w:cs="IRNazanin"/>
          <w:color w:val="111111"/>
          <w:sz w:val="28"/>
          <w:szCs w:val="28"/>
          <w:rtl w:val="true"/>
          <w:lang w:bidi="fa-IR"/>
        </w:rPr>
        <w:t>.</w:t>
      </w:r>
    </w:p>
    <w:p>
      <w:pPr>
        <w:pStyle w:val="Heading4"/>
        <w:numPr>
          <w:ilvl w:val="3"/>
          <w:numId w:val="1"/>
        </w:numPr>
        <w:rPr/>
      </w:pPr>
      <w:bookmarkStart w:id="785" w:name="__RefHeading___Toc5657939_2320776876"/>
      <w:bookmarkStart w:id="786" w:name="_Toc313"/>
      <w:bookmarkEnd w:id="785"/>
      <w:r>
        <w:rPr/>
        <w:t>9</w:t>
      </w:r>
      <w:r>
        <w:rPr>
          <w:rtl w:val="true"/>
        </w:rPr>
        <w:t xml:space="preserve">. </w:t>
      </w:r>
      <w:r>
        <w:rPr/>
        <w:t>7</w:t>
      </w:r>
      <w:r>
        <w:rPr>
          <w:rtl w:val="true"/>
        </w:rPr>
        <w:t xml:space="preserve">. </w:t>
      </w:r>
      <w:r>
        <w:rPr>
          <w:rtl w:val="true"/>
        </w:rPr>
        <w:t>بی ادعا در امر آفرینش</w:t>
      </w:r>
      <w:bookmarkEnd w:id="786"/>
    </w:p>
    <w:p>
      <w:pPr>
        <w:pStyle w:val="BookText"/>
        <w:rPr/>
      </w:pPr>
      <w:r>
        <w:rPr>
          <w:rFonts w:ascii="Amiri" w:hAnsi="Amiri" w:eastAsia="Amiri" w:cs="Amiri"/>
          <w:color w:val="111111"/>
          <w:sz w:val="28"/>
          <w:sz w:val="28"/>
          <w:szCs w:val="28"/>
          <w:rtl w:val="true"/>
          <w:lang w:bidi="ar-SA"/>
        </w:rPr>
        <w:t>وَلا يَدَّعُونَ أَنَّهُمْ يَخْلُقُونَ شَيْئاً مِمَّا انْفَرَدَ بِهِ بَلْ عِبادُ مُكْرَمُونَ لا يَسْبِقُونَهُ بِالْقَوْلِ وَ بِأَمْرِهِ يَعْمَلُونَ</w:t>
      </w:r>
      <w:r>
        <w:rPr>
          <w:rStyle w:val="FootnoteAnchor"/>
          <w:rtl w:val="true"/>
        </w:rPr>
        <w:footnoteReference w:id="536"/>
      </w:r>
      <w:r>
        <w:rPr>
          <w:rFonts w:ascii="IRNazanin" w:hAnsi="IRNazanin" w:eastAsia="IRNazanin"/>
          <w:color w:val="111111"/>
          <w:sz w:val="28"/>
          <w:sz w:val="28"/>
          <w:szCs w:val="28"/>
          <w:rtl w:val="true"/>
          <w:lang w:bidi="fa-IR"/>
        </w:rPr>
        <w:t xml:space="preserve"> و هیچ گاه ادعا نمی کنند که در آفرینش چیزی با او شرکت هستند بلکه آنان بنده هایی گرامی اند که در گفتار بر خداوند پیشی نمی گیرند و به فرمان خدا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فرشتگان بنده خدا هستند و خود را خالق و مبدع نمی دانند و آن چه انجام می دهند در مسیر بندگی خداوند است</w:t>
      </w:r>
      <w:r>
        <w:rPr>
          <w:rFonts w:eastAsia="IRNazanin" w:cs="IRNazanin"/>
          <w:color w:val="111111"/>
          <w:sz w:val="28"/>
          <w:szCs w:val="28"/>
          <w:rtl w:val="true"/>
          <w:lang w:bidi="fa-IR"/>
        </w:rPr>
        <w:t>.</w:t>
      </w:r>
    </w:p>
    <w:p>
      <w:pPr>
        <w:pStyle w:val="Heading4"/>
        <w:numPr>
          <w:ilvl w:val="3"/>
          <w:numId w:val="1"/>
        </w:numPr>
        <w:rPr/>
      </w:pPr>
      <w:bookmarkStart w:id="787" w:name="__RefHeading___Toc5657941_2320776876"/>
      <w:bookmarkStart w:id="788" w:name="_Toc314"/>
      <w:bookmarkEnd w:id="787"/>
      <w:r>
        <w:rPr/>
        <w:t>9</w:t>
      </w:r>
      <w:r>
        <w:rPr>
          <w:rtl w:val="true"/>
        </w:rPr>
        <w:t xml:space="preserve">. </w:t>
      </w:r>
      <w:r>
        <w:rPr/>
        <w:t>8</w:t>
      </w:r>
      <w:r>
        <w:rPr>
          <w:rtl w:val="true"/>
        </w:rPr>
        <w:t xml:space="preserve">. </w:t>
      </w:r>
      <w:r>
        <w:rPr>
          <w:rtl w:val="true"/>
        </w:rPr>
        <w:t>امنای وحی</w:t>
      </w:r>
      <w:bookmarkEnd w:id="7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جَعَلَهُمْ اللَّهُ فيما هُنالِكَ أَهْلَ الْأَمَانَةِ عَلَى وَحْيِهِ</w:t>
      </w:r>
      <w:r>
        <w:rPr>
          <w:rFonts w:ascii="IRNazanin" w:hAnsi="IRNazanin" w:eastAsia="IRNazanin"/>
          <w:color w:val="111111"/>
          <w:sz w:val="28"/>
          <w:sz w:val="28"/>
          <w:szCs w:val="28"/>
          <w:rtl w:val="true"/>
          <w:lang w:bidi="fa-IR"/>
        </w:rPr>
        <w:t xml:space="preserve"> خداوند ملائکه را در آن عالم امین وحی قرار داد</w:t>
      </w:r>
      <w:r>
        <w:rPr>
          <w:rFonts w:eastAsia="IRNazanin" w:cs="IRNazanin"/>
          <w:color w:val="111111"/>
          <w:sz w:val="28"/>
          <w:szCs w:val="28"/>
          <w:rtl w:val="true"/>
          <w:lang w:bidi="fa-IR"/>
        </w:rPr>
        <w:t xml:space="preserve">. </w:t>
      </w:r>
      <w:bookmarkStart w:id="789" w:name="pg20329_261034"/>
    </w:p>
    <w:p>
      <w:pPr>
        <w:pStyle w:val="Heading4"/>
        <w:numPr>
          <w:ilvl w:val="3"/>
          <w:numId w:val="1"/>
        </w:numPr>
        <w:rPr/>
      </w:pPr>
      <w:bookmarkStart w:id="790" w:name="__RefHeading___Toc5657943_2320776876"/>
      <w:bookmarkStart w:id="791" w:name="_Toc315"/>
      <w:bookmarkEnd w:id="789"/>
      <w:bookmarkEnd w:id="790"/>
      <w:r>
        <w:rPr/>
        <w:t>9</w:t>
      </w:r>
      <w:r>
        <w:rPr>
          <w:rtl w:val="true"/>
        </w:rPr>
        <w:t xml:space="preserve">. </w:t>
      </w:r>
      <w:r>
        <w:rPr/>
        <w:t>9</w:t>
      </w:r>
      <w:r>
        <w:rPr>
          <w:rtl w:val="true"/>
        </w:rPr>
        <w:t xml:space="preserve">. </w:t>
      </w:r>
      <w:r>
        <w:rPr>
          <w:rtl w:val="true"/>
        </w:rPr>
        <w:t>امین امر و نهی خداوند</w:t>
      </w:r>
      <w:bookmarkEnd w:id="791"/>
    </w:p>
    <w:p>
      <w:pPr>
        <w:pStyle w:val="BookText"/>
        <w:rPr/>
      </w:pPr>
      <w:r>
        <w:rPr>
          <w:rFonts w:ascii="Amiri" w:hAnsi="Amiri" w:eastAsia="Amiri" w:cs="Amiri"/>
          <w:color w:val="111111"/>
          <w:sz w:val="28"/>
          <w:sz w:val="28"/>
          <w:szCs w:val="28"/>
          <w:rtl w:val="true"/>
          <w:lang w:bidi="ar-SA"/>
        </w:rPr>
        <w:t>وَحَمَّلَهُمْ إِلَى الْمُرْسَلِينَ وَدائِعَ أَمْرِهِ وَ نَهْيِهِ</w:t>
      </w:r>
      <w:r>
        <w:rPr>
          <w:rFonts w:ascii="IRNazanin" w:hAnsi="IRNazanin" w:eastAsia="IRNazanin"/>
          <w:color w:val="111111"/>
          <w:sz w:val="28"/>
          <w:sz w:val="28"/>
          <w:szCs w:val="28"/>
          <w:rtl w:val="true"/>
          <w:lang w:bidi="fa-IR"/>
        </w:rPr>
        <w:t xml:space="preserve"> و به وسیله آنان امانات امر و نهیش را به جانب پیامبران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يَصْطَفى مِنَ الْمَلائِكَةِ رُسُلاً</w:t>
      </w:r>
      <w:r>
        <w:rPr>
          <w:rStyle w:val="FootnoteAnchor"/>
          <w:rtl w:val="true"/>
        </w:rPr>
        <w:footnoteReference w:id="537"/>
      </w:r>
      <w:r>
        <w:rPr>
          <w:rFonts w:ascii="IRNazanin" w:hAnsi="IRNazanin" w:eastAsia="IRNazanin"/>
          <w:color w:val="111111"/>
          <w:sz w:val="28"/>
          <w:sz w:val="28"/>
          <w:szCs w:val="28"/>
          <w:rtl w:val="true"/>
          <w:lang w:bidi="fa-IR"/>
        </w:rPr>
        <w:t>خدا از میان فرشتگان رسولانی بر می گزیند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أُمَنَاءُ عَلَى وَحْيِهِ وَ أَلْسِنَةُ إِلَى رُسُلِهِ</w:t>
      </w:r>
      <w:r>
        <w:rPr>
          <w:rStyle w:val="FootnoteAnchor"/>
          <w:rtl w:val="true"/>
        </w:rPr>
        <w:footnoteReference w:id="538"/>
      </w:r>
      <w:r>
        <w:rPr>
          <w:rFonts w:ascii="IRNazanin" w:hAnsi="IRNazanin" w:eastAsia="IRNazanin"/>
          <w:color w:val="111111"/>
          <w:sz w:val="28"/>
          <w:sz w:val="28"/>
          <w:szCs w:val="28"/>
          <w:rtl w:val="true"/>
          <w:lang w:bidi="fa-IR"/>
        </w:rPr>
        <w:t>و برخی امین وحی خداوند و زبان گویا به سوی پیامبران هستند</w:t>
      </w:r>
      <w:r>
        <w:rPr>
          <w:rFonts w:eastAsia="IRNazanin" w:cs="IRNazanin"/>
          <w:color w:val="111111"/>
          <w:sz w:val="28"/>
          <w:szCs w:val="28"/>
          <w:rtl w:val="true"/>
          <w:lang w:bidi="fa-IR"/>
        </w:rPr>
        <w:t>.</w:t>
      </w:r>
    </w:p>
    <w:p>
      <w:pPr>
        <w:pStyle w:val="Heading4"/>
        <w:numPr>
          <w:ilvl w:val="3"/>
          <w:numId w:val="1"/>
        </w:numPr>
        <w:rPr/>
      </w:pPr>
      <w:bookmarkStart w:id="792" w:name="__RefHeading___Toc5657945_2320776876"/>
      <w:bookmarkStart w:id="793" w:name="_Toc316"/>
      <w:bookmarkEnd w:id="792"/>
      <w:r>
        <w:rPr/>
        <w:t>9</w:t>
      </w:r>
      <w:r>
        <w:rPr>
          <w:rtl w:val="true"/>
        </w:rPr>
        <w:t xml:space="preserve">. </w:t>
      </w:r>
      <w:r>
        <w:rPr/>
        <w:t>10</w:t>
      </w:r>
      <w:r>
        <w:rPr>
          <w:rtl w:val="true"/>
        </w:rPr>
        <w:t xml:space="preserve"> </w:t>
      </w:r>
      <w:r>
        <w:rPr>
          <w:rtl w:val="true"/>
        </w:rPr>
        <w:t>مصون از هر شبهه</w:t>
      </w:r>
      <w:bookmarkEnd w:id="793"/>
    </w:p>
    <w:p>
      <w:pPr>
        <w:pStyle w:val="BookText"/>
        <w:rPr/>
      </w:pPr>
      <w:r>
        <w:rPr>
          <w:rFonts w:ascii="Amiri" w:hAnsi="Amiri" w:eastAsia="Amiri" w:cs="Amiri"/>
          <w:color w:val="111111"/>
          <w:sz w:val="28"/>
          <w:sz w:val="28"/>
          <w:szCs w:val="28"/>
          <w:rtl w:val="true"/>
          <w:lang w:bidi="ar-SA"/>
        </w:rPr>
        <w:t>وَ عَصَمَهُمْ مِنْ رَيْبِ الشَّبُهَاتِ، فَما مِنْهُمْ رَائِعٌ عَنْ سَبِيلِ مَرْضاتِهِ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آنان را از تردید در شبهات مصونیت داد؛ بنابراین از ایشان کسی نیست که از راه رضای خدا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منشأ تمام شک و شبهه ها و انحراف از راه خدا درگیری نفس امّاره با عقل است؛ چون فرشتگان از نفس فرمان دهنده به بدی، پاک و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معصوم اند و از پیروی نفس و فرمانبرداری آن و انحراف از راه حق به راه باطل ممنوع می باشند</w:t>
      </w:r>
      <w:r>
        <w:rPr>
          <w:rFonts w:eastAsia="IRNazanin" w:cs="IRNazanin"/>
          <w:color w:val="111111"/>
          <w:sz w:val="28"/>
          <w:szCs w:val="28"/>
          <w:rtl w:val="true"/>
          <w:lang w:bidi="fa-IR"/>
        </w:rPr>
        <w:t xml:space="preserve">. </w:t>
      </w:r>
      <w:r>
        <w:rPr>
          <w:rStyle w:val="FootnoteAnchor"/>
          <w:rtl w:val="true"/>
        </w:rPr>
        <w:footnoteReference w:id="540"/>
      </w:r>
    </w:p>
    <w:p>
      <w:pPr>
        <w:pStyle w:val="Heading4"/>
        <w:numPr>
          <w:ilvl w:val="3"/>
          <w:numId w:val="1"/>
        </w:numPr>
        <w:rPr/>
      </w:pPr>
      <w:bookmarkStart w:id="794" w:name="__RefHeading___Toc5657947_2320776876"/>
      <w:bookmarkStart w:id="795" w:name="_Toc317"/>
      <w:bookmarkEnd w:id="794"/>
      <w:r>
        <w:rPr/>
        <w:t>9</w:t>
      </w:r>
      <w:r>
        <w:rPr>
          <w:rtl w:val="true"/>
        </w:rPr>
        <w:t xml:space="preserve">. </w:t>
      </w:r>
      <w:r>
        <w:rPr/>
        <w:t>11</w:t>
      </w:r>
      <w:r>
        <w:rPr>
          <w:rtl w:val="true"/>
        </w:rPr>
        <w:t xml:space="preserve">. </w:t>
      </w:r>
      <w:r>
        <w:rPr>
          <w:rtl w:val="true"/>
        </w:rPr>
        <w:t>بهره مند از معنویت</w:t>
      </w:r>
      <w:bookmarkEnd w:id="795"/>
    </w:p>
    <w:p>
      <w:pPr>
        <w:pStyle w:val="BookText"/>
        <w:rPr/>
      </w:pPr>
      <w:r>
        <w:rPr>
          <w:rFonts w:ascii="Amiri" w:hAnsi="Amiri" w:eastAsia="Amiri" w:cs="Amiri"/>
          <w:color w:val="111111"/>
          <w:sz w:val="28"/>
          <w:sz w:val="28"/>
          <w:szCs w:val="28"/>
          <w:rtl w:val="true"/>
          <w:lang w:bidi="ar-SA"/>
        </w:rPr>
        <w:t>وَ أَمَدَّهُمْ بِفَوائِدِ الْمَعُونَةِ</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آنان را از یاری خویش بهره 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ملائکه را با کمک هایی که خیلی مفید است کمک فرموده و مقصود حضرت این است که ملائکه برای خود مستقل نیستند و اگر بخواهند عبادت خدا را انجام دهند </w:t>
      </w:r>
      <w:bookmarkStart w:id="796" w:name="pg20329_261035"/>
    </w:p>
    <w:p>
      <w:pPr>
        <w:pStyle w:val="BookText"/>
        <w:rPr/>
      </w:pPr>
      <w:bookmarkEnd w:id="796"/>
      <w:r>
        <w:rPr>
          <w:rFonts w:ascii="IRNazanin" w:hAnsi="IRNazanin" w:eastAsia="IRNazanin"/>
          <w:color w:val="111111"/>
          <w:sz w:val="28"/>
          <w:sz w:val="28"/>
          <w:szCs w:val="28"/>
          <w:rtl w:val="true"/>
          <w:lang w:bidi="fa-IR"/>
        </w:rPr>
        <w:t>یا در کارهایی که به آن ها محوّل شده موفق باشند باید از پشتیبانی و کمک خداوند برخوردار باشند</w:t>
      </w:r>
      <w:r>
        <w:rPr>
          <w:rFonts w:eastAsia="IRNazanin" w:cs="IRNazanin"/>
          <w:color w:val="111111"/>
          <w:sz w:val="28"/>
          <w:szCs w:val="28"/>
          <w:rtl w:val="true"/>
          <w:lang w:bidi="fa-IR"/>
        </w:rPr>
        <w:t>.</w:t>
      </w:r>
    </w:p>
    <w:p>
      <w:pPr>
        <w:pStyle w:val="Heading4"/>
        <w:numPr>
          <w:ilvl w:val="3"/>
          <w:numId w:val="1"/>
        </w:numPr>
        <w:rPr/>
      </w:pPr>
      <w:bookmarkStart w:id="797" w:name="__RefHeading___Toc5657949_2320776876"/>
      <w:bookmarkStart w:id="798" w:name="_Toc318"/>
      <w:bookmarkEnd w:id="797"/>
      <w:r>
        <w:rPr/>
        <w:t>9</w:t>
      </w:r>
      <w:r>
        <w:rPr>
          <w:rtl w:val="true"/>
        </w:rPr>
        <w:t xml:space="preserve">. </w:t>
      </w:r>
      <w:r>
        <w:rPr/>
        <w:t>12</w:t>
      </w:r>
      <w:r>
        <w:rPr>
          <w:rtl w:val="true"/>
        </w:rPr>
        <w:t xml:space="preserve">. </w:t>
      </w:r>
      <w:r>
        <w:rPr>
          <w:rtl w:val="true"/>
        </w:rPr>
        <w:t>قلوب خاشعانه فرشتگان</w:t>
      </w:r>
      <w:bookmarkEnd w:id="798"/>
    </w:p>
    <w:p>
      <w:pPr>
        <w:pStyle w:val="BookText"/>
        <w:rPr/>
      </w:pPr>
      <w:r>
        <w:rPr>
          <w:rFonts w:ascii="Amiri" w:hAnsi="Amiri" w:eastAsia="Amiri" w:cs="Amiri"/>
          <w:color w:val="111111"/>
          <w:sz w:val="28"/>
          <w:sz w:val="28"/>
          <w:szCs w:val="28"/>
          <w:rtl w:val="true"/>
          <w:lang w:bidi="ar-SA"/>
        </w:rPr>
        <w:t>وَ أَشْعَرَ قُلُوبَهُمْ تَواضُعَ إِخْبَاتِ السَّكِينَةِ</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الوقار و الطمأنينة و المهابة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آنان را با تواضع و خشوع و سکینه و آرامش قرین ساخته است</w:t>
      </w:r>
      <w:r>
        <w:rPr>
          <w:rFonts w:eastAsia="IRNazanin" w:cs="IRNazanin"/>
          <w:color w:val="111111"/>
          <w:sz w:val="28"/>
          <w:szCs w:val="28"/>
          <w:rtl w:val="true"/>
          <w:lang w:bidi="fa-IR"/>
        </w:rPr>
        <w:t>.</w:t>
      </w:r>
    </w:p>
    <w:p>
      <w:pPr>
        <w:pStyle w:val="Heading4"/>
        <w:numPr>
          <w:ilvl w:val="3"/>
          <w:numId w:val="1"/>
        </w:numPr>
        <w:rPr/>
      </w:pPr>
      <w:bookmarkStart w:id="799" w:name="__RefHeading___Toc5657951_2320776876"/>
      <w:bookmarkStart w:id="800" w:name="_Toc319"/>
      <w:bookmarkEnd w:id="799"/>
      <w:r>
        <w:rPr/>
        <w:t>9</w:t>
      </w:r>
      <w:r>
        <w:rPr>
          <w:rtl w:val="true"/>
        </w:rPr>
        <w:t xml:space="preserve">. </w:t>
      </w:r>
      <w:r>
        <w:rPr/>
        <w:t>13</w:t>
      </w:r>
      <w:r>
        <w:rPr>
          <w:rtl w:val="true"/>
        </w:rPr>
        <w:t xml:space="preserve">. </w:t>
      </w:r>
      <w:r>
        <w:rPr>
          <w:rtl w:val="true"/>
        </w:rPr>
        <w:t>گشودن درهای مدح به روی فرشتگان</w:t>
      </w:r>
      <w:bookmarkEnd w:id="800"/>
    </w:p>
    <w:p>
      <w:pPr>
        <w:pStyle w:val="BookText"/>
        <w:rPr/>
      </w:pPr>
      <w:r>
        <w:rPr>
          <w:rFonts w:ascii="Amiri" w:hAnsi="Amiri" w:eastAsia="Amiri" w:cs="Amiri"/>
          <w:color w:val="111111"/>
          <w:sz w:val="28"/>
          <w:sz w:val="28"/>
          <w:szCs w:val="28"/>
          <w:rtl w:val="true"/>
          <w:lang w:bidi="ar-SA"/>
        </w:rPr>
        <w:t>وَ فَتَحَ لَهُمْ أَبْواباً ذُلُلاً إِلَى تَمَاجِيدِهِ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درهای سهل و آسانی را برای مدح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روی آن 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است که به وسیله آن ها خداوند چنان که شایسته است تمجید و ستایش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الهیه برای فرشتگان وسیله هایی در جهت تنزیه و تعظیم پروردگار می باشند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مقصود از این عبارت این است که ملائکه به راحتی به عبادت خدا مشغول اند و این بر خلاف طبع بشر است؛ یعنی بشر دوست دارد که آزاد باشد و به این سادگی حاضر نیست که به عبادت خدا بپردازد و درهای ستایش به راحتی بر روی بشر باز نیست و به همین جهت هم در قیامت مقام مؤمنین بالاتر از ملائکه است</w:t>
      </w:r>
      <w:r>
        <w:rPr>
          <w:rFonts w:eastAsia="IRNazanin" w:cs="IRNazanin"/>
          <w:color w:val="111111"/>
          <w:sz w:val="28"/>
          <w:szCs w:val="28"/>
          <w:rtl w:val="true"/>
          <w:lang w:bidi="fa-IR"/>
        </w:rPr>
        <w:t>.</w:t>
      </w:r>
    </w:p>
    <w:p>
      <w:pPr>
        <w:pStyle w:val="Heading4"/>
        <w:numPr>
          <w:ilvl w:val="3"/>
          <w:numId w:val="1"/>
        </w:numPr>
        <w:rPr/>
      </w:pPr>
      <w:bookmarkStart w:id="801" w:name="__RefHeading___Toc5657953_2320776876"/>
      <w:bookmarkStart w:id="802" w:name="_Toc320"/>
      <w:bookmarkEnd w:id="801"/>
      <w:r>
        <w:rPr/>
        <w:t>9</w:t>
      </w:r>
      <w:r>
        <w:rPr>
          <w:rtl w:val="true"/>
        </w:rPr>
        <w:t xml:space="preserve">. </w:t>
      </w:r>
      <w:r>
        <w:rPr/>
        <w:t>14</w:t>
      </w:r>
      <w:r>
        <w:rPr>
          <w:rtl w:val="true"/>
        </w:rPr>
        <w:t xml:space="preserve">. </w:t>
      </w:r>
      <w:r>
        <w:rPr>
          <w:rtl w:val="true"/>
        </w:rPr>
        <w:t>موحدان حقیقی</w:t>
      </w:r>
      <w:bookmarkEnd w:id="802"/>
    </w:p>
    <w:p>
      <w:pPr>
        <w:pStyle w:val="BookText"/>
        <w:rPr/>
      </w:pPr>
      <w:r>
        <w:rPr>
          <w:rFonts w:ascii="Amiri" w:hAnsi="Amiri" w:eastAsia="Amiri" w:cs="Amiri"/>
          <w:color w:val="111111"/>
          <w:sz w:val="28"/>
          <w:sz w:val="28"/>
          <w:szCs w:val="28"/>
          <w:rtl w:val="true"/>
          <w:lang w:bidi="ar-SA"/>
        </w:rPr>
        <w:t>وَ نَصَبَ لَهُمْ مَناراً واضِحَةً عَلَى أَعْلَامِ تَوْحِيدِهِ</w:t>
      </w:r>
      <w:r>
        <w:rPr>
          <w:rStyle w:val="FootnoteAnchor"/>
          <w:rtl w:val="true"/>
        </w:rPr>
        <w:footnoteReference w:id="5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 ها نشانه های روشن قرار داد تا به توحید او بال گشایند</w:t>
      </w:r>
      <w:r>
        <w:rPr>
          <w:rFonts w:eastAsia="IRNazanin" w:cs="IRNazanin"/>
          <w:color w:val="111111"/>
          <w:sz w:val="28"/>
          <w:szCs w:val="28"/>
          <w:rtl w:val="true"/>
          <w:lang w:bidi="fa-IR"/>
        </w:rPr>
        <w:t xml:space="preserve">. </w:t>
      </w:r>
      <w:bookmarkStart w:id="803" w:name="pg20329_261036"/>
    </w:p>
    <w:p>
      <w:pPr>
        <w:pStyle w:val="BookText"/>
        <w:rPr/>
      </w:pPr>
      <w:bookmarkEnd w:id="80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دلیل های واضح و روشنی بر نشانه های توحید خود برای ملائکه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بخواهد به توحید و یگانگی خداوند برسد مطالعه زیادی لازم دارد ولی یگانگی خداوند برای ملائکه خیلی روشن است؛ زیرا با مشاهده، علم به توحید و یگانگی خداوند دارند</w:t>
      </w:r>
      <w:r>
        <w:rPr>
          <w:rFonts w:eastAsia="IRNazanin" w:cs="IRNazanin"/>
          <w:color w:val="111111"/>
          <w:sz w:val="28"/>
          <w:szCs w:val="28"/>
          <w:rtl w:val="true"/>
          <w:lang w:bidi="fa-IR"/>
        </w:rPr>
        <w:t>.</w:t>
      </w:r>
    </w:p>
    <w:p>
      <w:pPr>
        <w:pStyle w:val="Heading4"/>
        <w:numPr>
          <w:ilvl w:val="3"/>
          <w:numId w:val="1"/>
        </w:numPr>
        <w:rPr/>
      </w:pPr>
      <w:bookmarkStart w:id="804" w:name="__RefHeading___Toc5657955_2320776876"/>
      <w:bookmarkStart w:id="805" w:name="_Toc321"/>
      <w:bookmarkEnd w:id="804"/>
      <w:r>
        <w:rPr/>
        <w:t>9</w:t>
      </w:r>
      <w:r>
        <w:rPr>
          <w:rtl w:val="true"/>
        </w:rPr>
        <w:t xml:space="preserve">. </w:t>
      </w:r>
      <w:r>
        <w:rPr/>
        <w:t>15</w:t>
      </w:r>
      <w:r>
        <w:rPr>
          <w:rtl w:val="true"/>
        </w:rPr>
        <w:t xml:space="preserve">. </w:t>
      </w:r>
      <w:r>
        <w:rPr>
          <w:rtl w:val="true"/>
        </w:rPr>
        <w:t>اهل گناه نبودن فرشتگان</w:t>
      </w:r>
      <w:bookmarkEnd w:id="805"/>
    </w:p>
    <w:p>
      <w:pPr>
        <w:pStyle w:val="BookText"/>
        <w:rPr/>
      </w:pPr>
      <w:r>
        <w:rPr>
          <w:rFonts w:ascii="Amiri" w:hAnsi="Amiri" w:eastAsia="Amiri" w:cs="Amiri"/>
          <w:color w:val="111111"/>
          <w:sz w:val="28"/>
          <w:sz w:val="28"/>
          <w:szCs w:val="28"/>
          <w:rtl w:val="true"/>
          <w:lang w:bidi="ar-SA"/>
        </w:rPr>
        <w:t>لَمْ تُثْقِلْهُمْ مُوصِراتُ الأَثامِ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سنگینی گناهان هرگز آنان را ناتوان و درمانده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معمولاً گناه انسان را در مسیر اطاعت خدا سنگین بار و ناتوان می سازد و از آن جا که فرشتگان هرگز مرتکب اشتباه نمی شوند سبک بارند و برای اطاعت آماده اند</w:t>
      </w:r>
      <w:r>
        <w:rPr>
          <w:rFonts w:eastAsia="IRNazanin" w:cs="IRNazanin"/>
          <w:color w:val="111111"/>
          <w:sz w:val="28"/>
          <w:szCs w:val="28"/>
          <w:rtl w:val="true"/>
          <w:lang w:bidi="fa-IR"/>
        </w:rPr>
        <w:t xml:space="preserve">. </w:t>
      </w:r>
      <w:r>
        <w:rPr>
          <w:rStyle w:val="FootnoteAnchor"/>
          <w:rtl w:val="true"/>
        </w:rPr>
        <w:footnoteReference w:id="547"/>
      </w:r>
    </w:p>
    <w:p>
      <w:pPr>
        <w:pStyle w:val="Heading4"/>
        <w:numPr>
          <w:ilvl w:val="3"/>
          <w:numId w:val="1"/>
        </w:numPr>
        <w:rPr/>
      </w:pPr>
      <w:bookmarkStart w:id="806" w:name="__RefHeading___Toc5657957_2320776876"/>
      <w:bookmarkStart w:id="807" w:name="_Toc322"/>
      <w:bookmarkEnd w:id="806"/>
      <w:r>
        <w:rPr/>
        <w:t>9</w:t>
      </w:r>
      <w:r>
        <w:rPr>
          <w:rtl w:val="true"/>
        </w:rPr>
        <w:t xml:space="preserve">. </w:t>
      </w:r>
      <w:r>
        <w:rPr/>
        <w:t>16</w:t>
      </w:r>
      <w:r>
        <w:rPr>
          <w:rtl w:val="true"/>
        </w:rPr>
        <w:t xml:space="preserve">. </w:t>
      </w:r>
      <w:r>
        <w:rPr>
          <w:rtl w:val="true"/>
        </w:rPr>
        <w:t>رها از گذر زمان</w:t>
      </w:r>
      <w:bookmarkEnd w:id="807"/>
    </w:p>
    <w:p>
      <w:pPr>
        <w:pStyle w:val="BookText"/>
        <w:rPr/>
      </w:pPr>
      <w:r>
        <w:rPr>
          <w:rFonts w:ascii="Amiri" w:hAnsi="Amiri" w:eastAsia="Amiri" w:cs="Amiri"/>
          <w:color w:val="111111"/>
          <w:sz w:val="28"/>
          <w:sz w:val="28"/>
          <w:szCs w:val="28"/>
          <w:rtl w:val="true"/>
          <w:lang w:bidi="ar-SA"/>
        </w:rPr>
        <w:t>وَلَمْ تَرْتَحِلْهُمْ عُقَبُ اللَّيالي وَ الأَيَّامِ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رفت و آمد شب و روز، آن ها را به سوی مرگ کوچ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رفت و آمد شب و روز بر ملائکه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بشر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این گونه است که گذشت زمان بر او اثر می گذارد و او را پیر کند در حالی که ملائکه این طور نیستند</w:t>
      </w:r>
      <w:r>
        <w:rPr>
          <w:rFonts w:eastAsia="IRNazanin" w:cs="IRNazanin"/>
          <w:color w:val="111111"/>
          <w:sz w:val="28"/>
          <w:szCs w:val="28"/>
          <w:rtl w:val="true"/>
          <w:lang w:bidi="fa-IR"/>
        </w:rPr>
        <w:t>.</w:t>
      </w:r>
    </w:p>
    <w:p>
      <w:pPr>
        <w:pStyle w:val="Heading4"/>
        <w:numPr>
          <w:ilvl w:val="3"/>
          <w:numId w:val="1"/>
        </w:numPr>
        <w:rPr/>
      </w:pPr>
      <w:bookmarkStart w:id="808" w:name="__RefHeading___Toc5657959_2320776876"/>
      <w:bookmarkStart w:id="809" w:name="_Toc323"/>
      <w:bookmarkEnd w:id="808"/>
      <w:r>
        <w:rPr/>
        <w:t>9</w:t>
      </w:r>
      <w:r>
        <w:rPr>
          <w:rtl w:val="true"/>
        </w:rPr>
        <w:t xml:space="preserve">. </w:t>
      </w:r>
      <w:r>
        <w:rPr/>
        <w:t>17</w:t>
      </w:r>
      <w:r>
        <w:rPr>
          <w:rtl w:val="true"/>
        </w:rPr>
        <w:t xml:space="preserve">. </w:t>
      </w:r>
      <w:r>
        <w:rPr>
          <w:rtl w:val="true"/>
        </w:rPr>
        <w:t>دور از شک و تردید</w:t>
      </w:r>
      <w:bookmarkEnd w:id="8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تَرْمِ الشكوك بِنَوازِعِها عَزِيمَةَ إِيمَانِهِمْ</w:t>
      </w:r>
      <w:r>
        <w:rPr>
          <w:rStyle w:val="FootnoteAnchor"/>
          <w:rtl w:val="true"/>
        </w:rPr>
        <w:footnoteReference w:id="549"/>
      </w:r>
      <w:bookmarkStart w:id="810" w:name="pg20329_261037"/>
    </w:p>
    <w:p>
      <w:pPr>
        <w:pStyle w:val="BookText"/>
        <w:rPr/>
      </w:pPr>
      <w:bookmarkEnd w:id="810"/>
      <w:r>
        <w:rPr>
          <w:rFonts w:ascii="IRNazanin" w:hAnsi="IRNazanin" w:eastAsia="IRNazanin"/>
          <w:color w:val="111111"/>
          <w:sz w:val="28"/>
          <w:sz w:val="28"/>
          <w:szCs w:val="28"/>
          <w:rtl w:val="true"/>
          <w:lang w:bidi="fa-IR"/>
        </w:rPr>
        <w:t>تیرهای شک و تردید استواری ایمانشان را هدف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نوازع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پیدایش شک و تردید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ایمان با هر پیامدی که داشته باشد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شدن نفس فرمان دهنده به بدی و به دور انداختن وسوسه های فاسد نفسانی، به آرامش قلبی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در این جمله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شکوک را به انسانی مسلح و کمان به دست تشبیه کرده که یقین انسان ها را هدف قرار داده است آنان معمولاً در معرض تهاجم قوه شهوت و غضب قرار می گیرند و تهاجم آن ها به یقین انسان ضربه می زند در حالی که ملائکه از این تهاجم در امان هستند</w:t>
      </w:r>
      <w:r>
        <w:rPr>
          <w:rFonts w:eastAsia="IRNazanin" w:cs="IRNazanin"/>
          <w:color w:val="111111"/>
          <w:sz w:val="28"/>
          <w:szCs w:val="28"/>
          <w:rtl w:val="true"/>
          <w:lang w:bidi="fa-IR"/>
        </w:rPr>
        <w:t>.</w:t>
      </w:r>
    </w:p>
    <w:p>
      <w:pPr>
        <w:pStyle w:val="Heading4"/>
        <w:numPr>
          <w:ilvl w:val="3"/>
          <w:numId w:val="1"/>
        </w:numPr>
        <w:rPr/>
      </w:pPr>
      <w:bookmarkStart w:id="811" w:name="__RefHeading___Toc5657961_2320776876"/>
      <w:bookmarkStart w:id="812" w:name="_Toc324"/>
      <w:bookmarkEnd w:id="811"/>
      <w:r>
        <w:rPr/>
        <w:t>9</w:t>
      </w:r>
      <w:r>
        <w:rPr>
          <w:rtl w:val="true"/>
        </w:rPr>
        <w:t xml:space="preserve">. </w:t>
      </w:r>
      <w:r>
        <w:rPr/>
        <w:t>18</w:t>
      </w:r>
      <w:r>
        <w:rPr>
          <w:rtl w:val="true"/>
        </w:rPr>
        <w:t xml:space="preserve">. </w:t>
      </w:r>
      <w:r>
        <w:rPr>
          <w:rtl w:val="true"/>
        </w:rPr>
        <w:t>دور از ظن و گمان</w:t>
      </w:r>
      <w:bookmarkEnd w:id="812"/>
    </w:p>
    <w:p>
      <w:pPr>
        <w:pStyle w:val="BookText"/>
        <w:rPr/>
      </w:pPr>
      <w:r>
        <w:rPr>
          <w:rFonts w:ascii="Amiri" w:hAnsi="Amiri" w:eastAsia="Amiri" w:cs="Amiri"/>
          <w:color w:val="111111"/>
          <w:sz w:val="28"/>
          <w:sz w:val="28"/>
          <w:szCs w:val="28"/>
          <w:rtl w:val="true"/>
          <w:lang w:bidi="ar-SA"/>
        </w:rPr>
        <w:t xml:space="preserve">وَلَمْ تَعْتَرِ الظُّنُونُ عَلَى مَعاقِدِ يَقِينِهِمْ﴾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گره و انعقاد يقين؛ جمع معقد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ها بر پایگاه یقین آنان هجوم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هجوم برنده تشبیه شده است؛ یعنی گمان ها بر محل یقین ملائکه هجوم نمی برند ملائکه از هجوم شک و تردید و از ازدحام ظن و گمان و هر نیروی شیطانی دیگر محفوظ هستند</w:t>
      </w:r>
      <w:r>
        <w:rPr>
          <w:rFonts w:eastAsia="IRNazanin" w:cs="IRNazanin"/>
          <w:color w:val="111111"/>
          <w:sz w:val="28"/>
          <w:szCs w:val="28"/>
          <w:rtl w:val="true"/>
          <w:lang w:bidi="fa-IR"/>
        </w:rPr>
        <w:t xml:space="preserve">. </w:t>
      </w:r>
      <w:bookmarkStart w:id="813" w:name="pg20329_261038"/>
    </w:p>
    <w:p>
      <w:pPr>
        <w:pStyle w:val="Heading4"/>
        <w:numPr>
          <w:ilvl w:val="3"/>
          <w:numId w:val="1"/>
        </w:numPr>
        <w:rPr/>
      </w:pPr>
      <w:bookmarkStart w:id="814" w:name="__RefHeading___Toc5657963_2320776876"/>
      <w:bookmarkStart w:id="815" w:name="_Toc325"/>
      <w:bookmarkEnd w:id="813"/>
      <w:bookmarkEnd w:id="814"/>
      <w:r>
        <w:rPr/>
        <w:t>9</w:t>
      </w:r>
      <w:r>
        <w:rPr>
          <w:rtl w:val="true"/>
        </w:rPr>
        <w:t xml:space="preserve">. </w:t>
      </w:r>
      <w:r>
        <w:rPr/>
        <w:t>19</w:t>
      </w:r>
      <w:r>
        <w:rPr>
          <w:rtl w:val="true"/>
        </w:rPr>
        <w:t xml:space="preserve">. </w:t>
      </w:r>
      <w:r>
        <w:rPr>
          <w:rtl w:val="true"/>
        </w:rPr>
        <w:t>دور از حسادت</w:t>
      </w:r>
      <w:bookmarkEnd w:id="815"/>
    </w:p>
    <w:p>
      <w:pPr>
        <w:pStyle w:val="BookText"/>
        <w:rPr/>
      </w:pP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وَ لا قَدَحَتْ قادِحَةُ الإِحَنِ فيما بَيْنَهُمْ</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هیچ عاملی آتش کینه و حسد را در میان آن ها بر نیفروخته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عیب جویی و فتنه گری که بین افراد بشر است در میان ملائکه وجود ندارد</w:t>
      </w:r>
      <w:r>
        <w:rPr>
          <w:rFonts w:eastAsia="IRNazanin" w:cs="IRNazanin"/>
          <w:color w:val="111111"/>
          <w:sz w:val="28"/>
          <w:szCs w:val="28"/>
          <w:rtl w:val="true"/>
          <w:lang w:bidi="fa-IR"/>
        </w:rPr>
        <w:t>.</w:t>
      </w:r>
    </w:p>
    <w:p>
      <w:pPr>
        <w:pStyle w:val="Heading4"/>
        <w:numPr>
          <w:ilvl w:val="3"/>
          <w:numId w:val="1"/>
        </w:numPr>
        <w:rPr/>
      </w:pPr>
      <w:bookmarkStart w:id="816" w:name="__RefHeading___Toc5657965_2320776876"/>
      <w:bookmarkStart w:id="817" w:name="_Toc326"/>
      <w:bookmarkEnd w:id="816"/>
      <w:r>
        <w:rPr/>
        <w:t>9</w:t>
      </w:r>
      <w:r>
        <w:rPr>
          <w:rtl w:val="true"/>
        </w:rPr>
        <w:t xml:space="preserve">. </w:t>
      </w:r>
      <w:r>
        <w:rPr/>
        <w:t>20</w:t>
      </w:r>
      <w:r>
        <w:rPr>
          <w:rtl w:val="true"/>
        </w:rPr>
        <w:t xml:space="preserve">. </w:t>
      </w:r>
      <w:r>
        <w:rPr>
          <w:rtl w:val="true"/>
        </w:rPr>
        <w:t>دور بودن از تحیر و سرگردانی</w:t>
      </w:r>
      <w:bookmarkEnd w:id="817"/>
    </w:p>
    <w:p>
      <w:pPr>
        <w:pStyle w:val="BookText"/>
        <w:rPr/>
      </w:pPr>
      <w:r>
        <w:rPr>
          <w:rFonts w:ascii="Amiri" w:hAnsi="Amiri" w:eastAsia="Amiri" w:cs="Amiri"/>
          <w:color w:val="111111"/>
          <w:sz w:val="28"/>
          <w:sz w:val="28"/>
          <w:szCs w:val="28"/>
          <w:rtl w:val="true"/>
          <w:lang w:bidi="ar-SA"/>
        </w:rPr>
        <w:t>وَلا سَلَبَتْهُمُ الْحَيْرَةُ ما لاقَ مِنْ مَعْرِفَتِهِ بِضَمَائِرِهِمْ، وَ ما سَكَنَ مِنْ عَظَمَتِهِ وَ هَيْبَةِ جَلَالَتِهِ في أَثْنَاءِ صُدُورِهِمْ</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حیرت ایمانی را که با باطن آنان پیوند خورده و هیبت و جلالی را که از حق در دل هایشان جای گرفته از آنان سلب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این طور است که بر اثر دلایلی به چیزی یقین پیدا می کند و این یقین به دلش می چسبد اما بعد بر اثر شک و شبهه آن معرفت و یقینی را که در دل داشته از دست می دهد ولی ملائکه چنین نیستند که بر اثر شبهه یقین خود را از دست بدهند، بلکه اصلاً شیطان بر آن ها مسلط نمی شود تا بخواهد حیرت و شبهه را بر آنان مسلط کند و یقین را از آن ها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توجه داشتن به عظمت خداوند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ذات فرشتگان است</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می کند؛ عظمته بیان و تفیسر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هيبة جلالته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چیزی که در اعماق قلب های آنان از عظمت خدا و جلالت او ساکن شده با تحیّر از دلهای آن ها کنده نمی شود</w:t>
      </w:r>
      <w:r>
        <w:rPr>
          <w:rFonts w:eastAsia="IRNazanin" w:cs="IRNazanin"/>
          <w:color w:val="111111"/>
          <w:sz w:val="28"/>
          <w:szCs w:val="28"/>
          <w:rtl w:val="true"/>
          <w:lang w:bidi="fa-IR"/>
        </w:rPr>
        <w:t xml:space="preserve">. </w:t>
      </w:r>
      <w:bookmarkStart w:id="818" w:name="pg20329_261039"/>
    </w:p>
    <w:p>
      <w:pPr>
        <w:pStyle w:val="Heading4"/>
        <w:numPr>
          <w:ilvl w:val="3"/>
          <w:numId w:val="1"/>
        </w:numPr>
        <w:rPr/>
      </w:pPr>
      <w:bookmarkStart w:id="819" w:name="__RefHeading___Toc5657967_2320776876"/>
      <w:bookmarkStart w:id="820" w:name="_Toc327"/>
      <w:bookmarkEnd w:id="818"/>
      <w:bookmarkEnd w:id="819"/>
      <w:r>
        <w:rPr/>
        <w:t>9</w:t>
      </w:r>
      <w:r>
        <w:rPr>
          <w:rtl w:val="true"/>
        </w:rPr>
        <w:t xml:space="preserve">. </w:t>
      </w:r>
      <w:r>
        <w:rPr/>
        <w:t>21</w:t>
      </w:r>
      <w:r>
        <w:rPr>
          <w:rtl w:val="true"/>
        </w:rPr>
        <w:t xml:space="preserve">. </w:t>
      </w:r>
      <w:r>
        <w:rPr>
          <w:rtl w:val="true"/>
        </w:rPr>
        <w:t>در امان از وسوسه ها</w:t>
      </w:r>
      <w:bookmarkEnd w:id="820"/>
    </w:p>
    <w:p>
      <w:pPr>
        <w:pStyle w:val="BookText"/>
        <w:rPr/>
      </w:pPr>
      <w:r>
        <w:rPr>
          <w:rFonts w:ascii="Amiri" w:hAnsi="Amiri" w:eastAsia="Amiri" w:cs="Amiri"/>
          <w:color w:val="111111"/>
          <w:sz w:val="28"/>
          <w:sz w:val="28"/>
          <w:szCs w:val="28"/>
          <w:rtl w:val="true"/>
          <w:lang w:bidi="ar-SA"/>
        </w:rPr>
        <w:t>وَلَمْ تَطْمَعْ فِيهِمُ الْوَساوِسُ فَتَقْتَرِعَ بِرَيْنِهَا عَلَى فِكَرِهِمْ</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وسوسه ها در وجود آن ها راه پیدا نکرده تا شک و تردید ناشی از آن بر فکرشان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 شک هایی است که لازمه وسوسه هاست تا خرد فرشتگان را بپوشاند و چشم باطنشان را از کار بیندازد</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821" w:name="__RefHeading___Toc5657969_2320776876"/>
      <w:bookmarkStart w:id="822" w:name="_Toc328"/>
      <w:bookmarkEnd w:id="821"/>
      <w:r>
        <w:rPr/>
        <w:t>9</w:t>
      </w:r>
      <w:r>
        <w:rPr>
          <w:rtl w:val="true"/>
        </w:rPr>
        <w:t xml:space="preserve">. </w:t>
      </w:r>
      <w:r>
        <w:rPr/>
        <w:t>22</w:t>
      </w:r>
      <w:r>
        <w:rPr>
          <w:rtl w:val="true"/>
        </w:rPr>
        <w:t xml:space="preserve">. </w:t>
      </w:r>
      <w:r>
        <w:rPr>
          <w:rtl w:val="true"/>
        </w:rPr>
        <w:t>حضور و تدبیر فرشتگان در جهان</w:t>
      </w:r>
      <w:bookmarkEnd w:id="822"/>
    </w:p>
    <w:p>
      <w:pPr>
        <w:pStyle w:val="BookText"/>
        <w:rPr/>
      </w:pPr>
      <w:r>
        <w:rPr>
          <w:rFonts w:ascii="Amiri" w:hAnsi="Amiri" w:eastAsia="Amiri" w:cs="Amiri"/>
          <w:color w:val="111111"/>
          <w:sz w:val="28"/>
          <w:sz w:val="28"/>
          <w:szCs w:val="28"/>
          <w:rtl w:val="true"/>
          <w:lang w:bidi="ar-SA"/>
        </w:rPr>
        <w:t>مِنْهُمْ مَنْ هُوَ فِي خَلْقِ الْغَمَامِ الدُّلَّحِ، وَفي عِظَمِ الْجِبالِ الشُّمَّخِ، وَ فِي قُتْرَةِ الظَّلامِ الأَيْهَمِ</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تاریکی؛ به معنای تنگی و ضیق و انضمام چیزی به چیزی است و از آن جا که تاریکی شدید چنین است که گویی بخش های تاریکی روی هم متراکم شده است این واژه درباره آن در جمله بالا به کار رفته است؛ بالضم بیت الصايد الذي يستتر به عند تصيده من خصّ و نحوه والجمع قتر مثل غرفة و 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گمراه کننده؛ در اصل به معنای شخص دیوانه و ناقص العقل است و به بیابانی که آب و آبادانی ندارد و به شبی که ستاره در آن دیده نمی شود نیز اطلاق 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 الایهم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تاریکی شدید است؛ الذى لا يهتدى فيه و منه فلاة يهماء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 ها در درون ابرهای پر آب و بر فراز کوه های عظیم و مرتفع و در پوشش تاریکی های شدید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توصیف سه دسته از ملائکه می پردازد جمعی در میان ابرها و موکل باران هستند؛ برخی در میان کوه ها برای حفظ آن ها و نگهبانی از آن ها؛ گروه سوم در تاریکی ها برای راهنمایی مردمی که راه را گم کرده جا گرفته اند</w:t>
      </w:r>
      <w:r>
        <w:rPr>
          <w:rFonts w:eastAsia="IRNazanin" w:cs="IRNazanin"/>
          <w:color w:val="111111"/>
          <w:sz w:val="28"/>
          <w:szCs w:val="28"/>
          <w:rtl w:val="true"/>
          <w:lang w:bidi="fa-IR"/>
        </w:rPr>
        <w:t xml:space="preserve">. </w:t>
      </w:r>
      <w:bookmarkStart w:id="823" w:name="pg20329_261040"/>
    </w:p>
    <w:p>
      <w:pPr>
        <w:pStyle w:val="BookText"/>
        <w:rPr/>
      </w:pPr>
      <w:bookmarkEnd w:id="823"/>
      <w:r>
        <w:rPr>
          <w:rFonts w:ascii="Amiri" w:hAnsi="Amiri" w:eastAsia="Amiri" w:cs="Amiri"/>
          <w:color w:val="111111"/>
          <w:sz w:val="28"/>
          <w:sz w:val="28"/>
          <w:szCs w:val="28"/>
          <w:rtl w:val="true"/>
          <w:lang w:bidi="ar-SA"/>
        </w:rPr>
        <w:t>وَ مِنْهُمْ مَنْ قَدْ خَرَقَتْ أَقْدَامُهُمْ تُخُومَ الْأَرْضِ السُّفْلَى فَهِيَ كَرَايَاتٍ بِيضِ قَدْ نَفَذَتْ فِي مَخَارِقِ الْهَوَاءِ وَ تَحْتَهَا رِيحٌ هَفَافَةٌ تَحْبِسُهَا عَلَى حَيْثُ انْتَهَتْ مِنَ الْحُدُودِ الْمُتَنَاهِيَةِ قَدِ اسْتَفْرَغَتْهُمْ أَشْغَالُ عِبَادَتِهِ وَ وَصَلَتْ حَقَائِقُ الْإِيمَانِ بَيْنَهُمْ وَبَيْنَ مَعْرِفَتِهِ وَ قَطَعَهُمُ الْإِيقَانُ بِهِ إِلَى الْوَلَهِ إِلَيْهِ وَ لَمْ تُجَاوِزُ رَغَبَاتُهُمْ مَا عِنْدَهُ إِلَى مَا عِنْدَ غَيْرِهِ قَدْ ذَاقُوا حَلَاوَةَ مَعْرِفَتِهِ وَ شَرِبُوا بِالْكَأْسِ الرَّوِيَّةِ مِنْ مَحَبَّتِهِ وَتَمَكَّنَتْ مِنْ سُوَيْدَاءِ قُلُوبِهِمْ وَ 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عَلَى طُولِ دُءُ وبِهِمْ وَ لَمْ تَغِضْ رَغَبَاتُهُمْ فَيُخَالِفُوا عَنْ رَجَاءِ رَبِّهِمْ وَ لَمْ تَجِفَّ لِطُولِ الْمُنَاجَاةِ أَسَلَاتُ أَلْسِنَتِهِمْ وَلَا مَلَكَتْهُمُ الْأَشْغَالُ فَتَنْقَطِعَ بِهَمْسِ الْجُؤَارِ إِلَيْهِ أَصْوَاتُهُمْ وَ لَمْ تَخْتَلِفْ فِى مَقَاوِمِ الطَّاعَةِ مَنَاكِبُهُمْ وَ لَمْ يَثْنُوا إِلَى رَاحَةِ التَّقَصِيرِ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تَعْدُو عَلَى عَزِيمَةِ جِدِّهِمْ بَلَادَةُ الْغَفَلَاتِ وَلَا تَنْتَضِلُّ فِي هِمَمِهِمْ خَدَائِعُ الشَّهَوَاتِ قَدِ اتَّخَذُوا ذَا الْعَرْشِ ذَخِيرَةً لِيَوْمٍ فَاقَتِهِمْ وَيَمَّمُوهُ عِنْدَ انْقِطَاعِ الْخَلْقِ إِلَى الْمَخْلُوقِينَ بِرَغْبَتِهِمْ لَا يَقْطَعُونَ أَمَدَ غَايَةِ عِبَادَتِهِ وَ لَا يَرْجِعُ بِهِمُ الاسْتِهْتَارُ بِلُزُومِ طَاعَتِهِ إِلَّا إِلَى مَوَادَّ مِنْ قُلُوبِهِمْ غَيْرِ مُنْقَطِعَةٍ مِنْ رَجَائِهِ وَ مَخَافَتِهِ لَمْ تَنْقَطِعْ أَسْبَابُ الشَّفَقَةِ مِنْهُمْ فَيَنُوا فِي جِدِّهِمْ وَلَمْ تَأْسِرْهُمُ الْأَطْمَاعُ فَيُؤْثِرُوا وَشِيكَ السَّعْيِ عَلَى اجْتِهَادِهِمْ لَمْ يَسْتَعْظِمُوا مَا مَضَى مِنْ أَعْمَالِهِمْ وَ لَوِ اسْتَعْظَمُوا ذَلِكَ لَنَسَخَ الرَّجَاءُ مِنْهُمْ شَفَقَاتِ وَجَلِهِمْ وَ لَمْ يَخْتَلِفُوا فِي رَبِّهِمْ بِاسْتِحْوَاذِ الشَّيْطَانِ عَلَيْهِمْ وَ لَمْ يُفَرِّقْهُمْ سُوءُ التَّقَاطِعِ وَ لَا تَوَلَّاهُمْ غِلَّ التَّحَاسُدِ وَلَا تَشَعْبَتْهُمْ مَصَارِفُ الرِّيَبِ وَ لَا اقْتَسَمَتْهُمْ أَخْيَافُ الْهِمَمِ فَهُمْ أَسَرَاءُ إِيمَانٍ لَمْ يَفُكَّهُمْ مِنْ رِبْقَتِهِ زَيْغٌ وَلَا عُدُولٌ وَ لَا وَنِّي وَ لَا فُتُورُ وَ لَيْسَ فِي أَطْبَاقِ السَّمَاءِ مَوْضِعُ إِهَابٍ إِلَّا وَ عَلَيْهِ مَلَكٌ سَاجِدٌ أَوْ سَاعِ حَافِدٌ يَزْدَادُونَ عَلَى طُولِ الطَّاعَةِ بِرَبِّهِمْ عِلْماً وَ تَزْدَادُ عِزَّةُ رَبِّهِمْ فِي قُلُوبِهِمْ عِظَماً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5657971_2320776876"/>
      <w:bookmarkStart w:id="825" w:name="_Toc329"/>
      <w:bookmarkEnd w:id="824"/>
      <w:r>
        <w:rPr/>
        <w:t>9</w:t>
      </w:r>
      <w:r>
        <w:rPr>
          <w:rtl w:val="true"/>
        </w:rPr>
        <w:t xml:space="preserve">. </w:t>
      </w:r>
      <w:r>
        <w:rPr/>
        <w:t>23</w:t>
      </w:r>
      <w:r>
        <w:rPr>
          <w:rtl w:val="true"/>
        </w:rPr>
        <w:t xml:space="preserve">. </w:t>
      </w:r>
      <w:r>
        <w:rPr>
          <w:rtl w:val="true"/>
        </w:rPr>
        <w:t>عظمت داشتن فرشتگان</w:t>
      </w:r>
      <w:bookmarkEnd w:id="8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قَدْ خَرَقَتْ أَقْدَامُهُمْ تُخُومَ الأَرْضِ السُّفْلى، فَهِيَ كراياتٍ بيضٍ قَدْ نَفَذَتْ فِي</w:t>
      </w:r>
    </w:p>
    <w:p>
      <w:pPr>
        <w:pStyle w:val="BookText"/>
        <w:rPr/>
      </w:pPr>
      <w:r>
        <w:rPr>
          <w:rFonts w:ascii="Amiri" w:hAnsi="Amiri" w:eastAsia="Amiri" w:cs="Amiri"/>
          <w:color w:val="111111"/>
          <w:sz w:val="28"/>
          <w:sz w:val="28"/>
          <w:szCs w:val="28"/>
          <w:rtl w:val="true"/>
          <w:lang w:bidi="ar-SA"/>
        </w:rPr>
        <w:t>مَخارِقِ الْهَواءِ ، وَ تَحْتَها رِيحٌ هَفَافَةٌ تَحْبِسُها عَلى حَيْثُ انْتَهَتْ مِنَ الْحُدُودِ الْمُتَناهِيَةِ</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رايات 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سفید</w:t>
      </w:r>
    </w:p>
    <w:p>
      <w:pPr>
        <w:pStyle w:val="BookText"/>
        <w:rPr/>
      </w:pP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پارگی؛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کردن و شکاف دادن و سوراخ نمودن است و مخارق هوا به معنای شکاف هایی است که در میان طبقات هوا به وجود می آید</w:t>
      </w:r>
    </w:p>
    <w:p>
      <w:pPr>
        <w:pStyle w:val="BookText"/>
        <w:rPr/>
      </w:pPr>
      <w:r>
        <w:rPr>
          <w:rFonts w:ascii="IRNazanin" w:hAnsi="IRNazanin" w:eastAsia="IRNazanin"/>
          <w:color w:val="111111"/>
          <w:sz w:val="28"/>
          <w:sz w:val="28"/>
          <w:szCs w:val="28"/>
          <w:rtl w:val="true"/>
          <w:lang w:bidi="fa-IR"/>
        </w:rPr>
        <w:t>هَفَّافَةٌ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باد ملایم؛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در 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بادهایی گفته می شود که با سرعت در حرکت است و گاه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پاکیزه و ساکن ،است ولی این معنا چندان تناسبی با عبارت بالا ندارد و بعید نیست هر دو معنا را در یک مفهوم بتوان ادغام کرد و گفت منظور بادهای سریعی است که به صورت منظم در جریان است؛ طيبة ساكنة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آن ها قدم هایشان تا قعر زمین پایین رفته و قامت آن ها همچون پرچم های سفیدی دل هوا را شکافته و در زیر آن بادهایی است که با سرعت و نظم حرکت می کند و آن ها را در مرزهای معینی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بادهایی که گام ها را در محدوده معینی نگاه می دارند، حکمت الهی است که به هر چیز آن چه سزاوار بوده، عطا فرموده و هر موجودی را در حد وجودی اش محدود کرده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کرایات بیض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از این عبارت آن است که این ها لطافتی دارند و این طور نیست که از جایشان تکان بخورند بلکه پایشان محکم است؛ پس این ملائکه مانند پرچم های سفید و نورانی هستند که در پارگی های هوا فرو رفته باشند و در زیر آن باد وزنده و ثابتی وجود دارد که این ملائکه را نگه می دارد و هرکدام را در هرجایی که هستند، همان جا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الثَّابِتَةُ فِي الْأَرَضِينَ السُّفْلَى أَقْدَامُهُمْ وَ الْمَارِقَةُ مِنَ السَّمَاءِ الْعُلْيَا أَعْنَاقُهُم</w:t>
      </w:r>
      <w:r>
        <w:rPr>
          <w:rStyle w:val="FootnoteAnchor"/>
          <w:rtl w:val="true"/>
        </w:rPr>
        <w:footnoteReference w:id="561"/>
      </w:r>
      <w:r>
        <w:rPr>
          <w:rFonts w:ascii="IRNazanin" w:hAnsi="IRNazanin" w:eastAsia="IRNazanin"/>
          <w:color w:val="111111"/>
          <w:sz w:val="28"/>
          <w:sz w:val="28"/>
          <w:szCs w:val="28"/>
          <w:rtl w:val="true"/>
          <w:lang w:bidi="fa-IR"/>
        </w:rPr>
        <w:t>بعضی قدم هایی ثابت در قعر زمین ها و گردن هایی بالاتر از برترین آسمان و هیکل هایی از پهن دشت هستی گسترده تر و دوش هایی مناسب پایه های عرش هستند</w:t>
      </w:r>
      <w:r>
        <w:rPr>
          <w:rFonts w:eastAsia="IRNazanin" w:cs="IRNazanin"/>
          <w:color w:val="111111"/>
          <w:sz w:val="28"/>
          <w:szCs w:val="28"/>
          <w:rtl w:val="true"/>
          <w:lang w:bidi="fa-IR"/>
        </w:rPr>
        <w:t xml:space="preserve">. </w:t>
      </w:r>
      <w:bookmarkStart w:id="826" w:name="pg20329_261042"/>
    </w:p>
    <w:p>
      <w:pPr>
        <w:pStyle w:val="BookText"/>
        <w:rPr/>
      </w:pPr>
      <w:bookmarkEnd w:id="826"/>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سفید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بودن فرشتگان به این دلیل است که رنگ سفید از کدر بودن و سیاهی به دور است؛ چنان که دانش فرشتگان از آلودگی و تیرگی باطل و تاریکی های شبهه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اقدام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فرشتگان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دانش فرشتگان است که بر تمام زمین پایین واطراف آن احاطه دارد وجه شباهت علوم با اقدام این است که علوم مورد علم یعنی معلوم را در می نوردد و در آن جاری می شود و به نهایت آن می رسد؛ چنان که اقدام طی طریق می کنند و به نهایت و مقصد حرکت می رسند</w:t>
      </w:r>
      <w:r>
        <w:rPr>
          <w:rFonts w:eastAsia="IRNazanin" w:cs="IRNazanin"/>
          <w:color w:val="111111"/>
          <w:sz w:val="28"/>
          <w:szCs w:val="28"/>
          <w:rtl w:val="true"/>
          <w:lang w:bidi="fa-IR"/>
        </w:rPr>
        <w:t>.</w:t>
      </w:r>
    </w:p>
    <w:p>
      <w:pPr>
        <w:pStyle w:val="Heading4"/>
        <w:numPr>
          <w:ilvl w:val="3"/>
          <w:numId w:val="1"/>
        </w:numPr>
        <w:rPr/>
      </w:pPr>
      <w:bookmarkStart w:id="827" w:name="__RefHeading___Toc5657973_2320776876"/>
      <w:bookmarkStart w:id="828" w:name="_Toc330"/>
      <w:bookmarkEnd w:id="827"/>
      <w:r>
        <w:rPr/>
        <w:t>9</w:t>
      </w:r>
      <w:r>
        <w:rPr>
          <w:rtl w:val="true"/>
        </w:rPr>
        <w:t xml:space="preserve">. </w:t>
      </w:r>
      <w:r>
        <w:rPr/>
        <w:t>24</w:t>
      </w:r>
      <w:r>
        <w:rPr>
          <w:rtl w:val="true"/>
        </w:rPr>
        <w:t xml:space="preserve">. </w:t>
      </w:r>
      <w:r>
        <w:rPr>
          <w:rtl w:val="true"/>
        </w:rPr>
        <w:t>اشتغال به عبادت</w:t>
      </w:r>
      <w:bookmarkEnd w:id="828"/>
    </w:p>
    <w:p>
      <w:pPr>
        <w:pStyle w:val="BookText"/>
        <w:rPr/>
      </w:pPr>
      <w:r>
        <w:rPr>
          <w:rFonts w:ascii="Amiri" w:hAnsi="Amiri" w:eastAsia="Amiri" w:cs="Amiri"/>
          <w:color w:val="111111"/>
          <w:sz w:val="28"/>
          <w:sz w:val="28"/>
          <w:szCs w:val="28"/>
          <w:rtl w:val="true"/>
          <w:lang w:bidi="ar-SA"/>
        </w:rPr>
        <w:t>قَدِ اسْتَفْرَغَتْهُمْ أَشْعَالُ عِبادَتِهِ</w:t>
      </w:r>
      <w:r>
        <w:rPr>
          <w:rStyle w:val="FootnoteAnchor"/>
          <w:rtl w:val="true"/>
        </w:rPr>
        <w:footnoteReference w:id="562"/>
      </w:r>
      <w:r>
        <w:rPr>
          <w:rFonts w:ascii="IRNazanin" w:hAnsi="IRNazanin" w:eastAsia="IRNazanin"/>
          <w:color w:val="111111"/>
          <w:sz w:val="28"/>
          <w:sz w:val="28"/>
          <w:szCs w:val="28"/>
          <w:rtl w:val="true"/>
          <w:lang w:bidi="fa-IR"/>
        </w:rPr>
        <w:t xml:space="preserve"> اشتغال به عبادت پروردگار تمام وجود آن ها را پر کرده است</w:t>
      </w:r>
      <w:r>
        <w:rPr>
          <w:rFonts w:eastAsia="IRNazanin" w:cs="IRNazanin"/>
          <w:color w:val="111111"/>
          <w:sz w:val="28"/>
          <w:szCs w:val="28"/>
          <w:rtl w:val="true"/>
          <w:lang w:bidi="fa-IR"/>
        </w:rPr>
        <w:t>.</w:t>
      </w:r>
    </w:p>
    <w:p>
      <w:pPr>
        <w:pStyle w:val="Heading4"/>
        <w:numPr>
          <w:ilvl w:val="3"/>
          <w:numId w:val="1"/>
        </w:numPr>
        <w:rPr/>
      </w:pPr>
      <w:bookmarkStart w:id="829" w:name="__RefHeading___Toc5657975_2320776876"/>
      <w:bookmarkStart w:id="830" w:name="_Toc331"/>
      <w:bookmarkEnd w:id="829"/>
      <w:r>
        <w:rPr/>
        <w:t>9</w:t>
      </w:r>
      <w:r>
        <w:rPr>
          <w:rtl w:val="true"/>
        </w:rPr>
        <w:t xml:space="preserve">. </w:t>
      </w:r>
      <w:r>
        <w:rPr/>
        <w:t>25</w:t>
      </w:r>
      <w:r>
        <w:rPr>
          <w:rtl w:val="true"/>
        </w:rPr>
        <w:t xml:space="preserve">. </w:t>
      </w:r>
      <w:r>
        <w:rPr>
          <w:rtl w:val="true"/>
        </w:rPr>
        <w:t>حقیقت ایمان فرشتگان</w:t>
      </w:r>
      <w:bookmarkEnd w:id="830"/>
    </w:p>
    <w:p>
      <w:pPr>
        <w:pStyle w:val="BookText"/>
        <w:rPr/>
      </w:pPr>
      <w:r>
        <w:rPr>
          <w:rFonts w:ascii="Amiri" w:hAnsi="Amiri" w:eastAsia="Amiri" w:cs="Amiri"/>
          <w:color w:val="111111"/>
          <w:sz w:val="28"/>
          <w:sz w:val="28"/>
          <w:szCs w:val="28"/>
          <w:rtl w:val="true"/>
          <w:lang w:bidi="ar-SA"/>
        </w:rPr>
        <w:t xml:space="preserve">وَ وَصَلَتْ حَقائِقُ الأيمان بَيْنَهُمْ وَبَيْنَ مَعْرِفَتِهِ﴾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حقیقت ایمان، میان آنان و معرفت او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همیشه به عبادت خداوند مشغول اند و ایمان واقعی آن ها موجب شده تا به معرفت واقعی خداوند برسند و به عبارت دیگر آن ها به وسیله ایمان واقعی به خداوند رسیده اند</w:t>
      </w:r>
      <w:r>
        <w:rPr>
          <w:rFonts w:eastAsia="IRNazanin" w:cs="IRNazanin"/>
          <w:color w:val="111111"/>
          <w:sz w:val="28"/>
          <w:szCs w:val="28"/>
          <w:rtl w:val="true"/>
          <w:lang w:bidi="fa-IR"/>
        </w:rPr>
        <w:t xml:space="preserve">. </w:t>
      </w:r>
      <w:bookmarkStart w:id="831" w:name="pg20329_261043"/>
    </w:p>
    <w:p>
      <w:pPr>
        <w:pStyle w:val="Heading4"/>
        <w:numPr>
          <w:ilvl w:val="3"/>
          <w:numId w:val="1"/>
        </w:numPr>
        <w:rPr/>
      </w:pPr>
      <w:bookmarkStart w:id="832" w:name="__RefHeading___Toc5657977_2320776876"/>
      <w:bookmarkStart w:id="833" w:name="_Toc332"/>
      <w:bookmarkEnd w:id="831"/>
      <w:bookmarkEnd w:id="832"/>
      <w:r>
        <w:rPr/>
        <w:t>9</w:t>
      </w:r>
      <w:r>
        <w:rPr>
          <w:rtl w:val="true"/>
        </w:rPr>
        <w:t xml:space="preserve">. </w:t>
      </w:r>
      <w:r>
        <w:rPr/>
        <w:t>26</w:t>
      </w:r>
      <w:r>
        <w:rPr>
          <w:rtl w:val="true"/>
        </w:rPr>
        <w:t xml:space="preserve">. </w:t>
      </w:r>
      <w:r>
        <w:rPr>
          <w:rtl w:val="true"/>
        </w:rPr>
        <w:t>یقین به پروردگار</w:t>
      </w:r>
      <w:bookmarkEnd w:id="833"/>
    </w:p>
    <w:p>
      <w:pPr>
        <w:pStyle w:val="BookText"/>
        <w:rPr/>
      </w:pPr>
      <w:r>
        <w:rPr>
          <w:rFonts w:ascii="Amiri" w:hAnsi="Amiri" w:eastAsia="Amiri" w:cs="Amiri"/>
          <w:color w:val="111111"/>
          <w:sz w:val="28"/>
          <w:sz w:val="28"/>
          <w:szCs w:val="28"/>
          <w:rtl w:val="true"/>
          <w:lang w:bidi="ar-SA"/>
        </w:rPr>
        <w:t>وَ قَطَعَهُمُ الْأَيْقَانُ بِهِ إِلَى الْوَلَهِ إِلَيْهِ</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یقین به پروردگار آن ها را تا سر حد عشق به او پیش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به چیزی ایمان قوی و محکم داشته باشد در نتیجه به آن چیز عشق می ورزد و چون عشق برای درک کمال است، هر چیزی را که انسان کمال بداند به همان چیز عشق می ورزد و در این جا حضرت می فرمایند که چون شناخت ملائکه نسبت به خداوند خیلی زیاد است مثل این است که آن ها عاشق خدا باشند</w:t>
      </w:r>
      <w:r>
        <w:rPr>
          <w:rFonts w:eastAsia="IRNazanin" w:cs="IRNazanin"/>
          <w:color w:val="111111"/>
          <w:sz w:val="28"/>
          <w:szCs w:val="28"/>
          <w:rtl w:val="true"/>
          <w:lang w:bidi="fa-IR"/>
        </w:rPr>
        <w:t>.</w:t>
      </w:r>
    </w:p>
    <w:p>
      <w:pPr>
        <w:pStyle w:val="Heading4"/>
        <w:numPr>
          <w:ilvl w:val="3"/>
          <w:numId w:val="1"/>
        </w:numPr>
        <w:rPr/>
      </w:pPr>
      <w:bookmarkStart w:id="834" w:name="__RefHeading___Toc5657979_2320776876"/>
      <w:bookmarkStart w:id="835" w:name="_Toc333"/>
      <w:bookmarkEnd w:id="834"/>
      <w:r>
        <w:rPr/>
        <w:t>9</w:t>
      </w:r>
      <w:r>
        <w:rPr>
          <w:rtl w:val="true"/>
        </w:rPr>
        <w:t xml:space="preserve">. </w:t>
      </w:r>
      <w:r>
        <w:rPr/>
        <w:t>27</w:t>
      </w:r>
      <w:r>
        <w:rPr>
          <w:rtl w:val="true"/>
        </w:rPr>
        <w:t xml:space="preserve">. </w:t>
      </w:r>
      <w:r>
        <w:rPr>
          <w:rtl w:val="true"/>
        </w:rPr>
        <w:t>قُرب و توجه تام به پروردگار</w:t>
      </w:r>
      <w:bookmarkEnd w:id="835"/>
    </w:p>
    <w:p>
      <w:pPr>
        <w:pStyle w:val="BookText"/>
        <w:rPr/>
      </w:pPr>
      <w:r>
        <w:rPr>
          <w:rFonts w:ascii="Amiri" w:hAnsi="Amiri" w:eastAsia="Amiri" w:cs="Amiri"/>
          <w:color w:val="111111"/>
          <w:sz w:val="28"/>
          <w:sz w:val="28"/>
          <w:szCs w:val="28"/>
          <w:rtl w:val="true"/>
          <w:lang w:bidi="ar-SA"/>
        </w:rPr>
        <w:t>وَلَمْ تُجاوِزْ رَغَباتُهُمْ ما عِنْدَهُ إِلَى مَا عِنْدَ غَيْرِهِ</w:t>
      </w:r>
      <w:r>
        <w:rPr>
          <w:rFonts w:ascii="IRNazanin" w:hAnsi="IRNazanin" w:eastAsia="IRNazanin"/>
          <w:color w:val="111111"/>
          <w:sz w:val="28"/>
          <w:sz w:val="28"/>
          <w:szCs w:val="28"/>
          <w:rtl w:val="true"/>
          <w:lang w:bidi="fa-IR"/>
        </w:rPr>
        <w:t xml:space="preserve"> و رغبتشان از آن چه نزد خداست به آن چه نزد غیر خداست تجاوز نکرده است</w:t>
      </w:r>
      <w:r>
        <w:rPr>
          <w:rFonts w:eastAsia="IRNazanin" w:cs="IRNazanin"/>
          <w:color w:val="111111"/>
          <w:sz w:val="28"/>
          <w:szCs w:val="28"/>
          <w:rtl w:val="true"/>
          <w:lang w:bidi="fa-IR"/>
        </w:rPr>
        <w:t>.</w:t>
      </w:r>
    </w:p>
    <w:p>
      <w:pPr>
        <w:pStyle w:val="Heading4"/>
        <w:numPr>
          <w:ilvl w:val="3"/>
          <w:numId w:val="1"/>
        </w:numPr>
        <w:rPr/>
      </w:pPr>
      <w:bookmarkStart w:id="836" w:name="__RefHeading___Toc5657981_2320776876"/>
      <w:bookmarkStart w:id="837" w:name="_Toc334"/>
      <w:bookmarkEnd w:id="836"/>
      <w:r>
        <w:rPr/>
        <w:t>9</w:t>
      </w:r>
      <w:r>
        <w:rPr>
          <w:rtl w:val="true"/>
        </w:rPr>
        <w:t xml:space="preserve">. </w:t>
      </w:r>
      <w:r>
        <w:rPr/>
        <w:t>28</w:t>
      </w:r>
      <w:r>
        <w:rPr>
          <w:rtl w:val="true"/>
        </w:rPr>
        <w:t xml:space="preserve">. </w:t>
      </w:r>
      <w:r>
        <w:rPr>
          <w:rtl w:val="true"/>
        </w:rPr>
        <w:t>اهل معرفت و محبت الهی</w:t>
      </w:r>
      <w:bookmarkEnd w:id="837"/>
    </w:p>
    <w:p>
      <w:pPr>
        <w:pStyle w:val="BookText"/>
        <w:rPr/>
      </w:pPr>
      <w:r>
        <w:rPr>
          <w:rFonts w:ascii="Amiri" w:hAnsi="Amiri" w:eastAsia="Amiri" w:cs="Amiri"/>
          <w:color w:val="111111"/>
          <w:sz w:val="28"/>
          <w:sz w:val="28"/>
          <w:szCs w:val="28"/>
          <w:rtl w:val="true"/>
          <w:lang w:bidi="ar-SA"/>
        </w:rPr>
        <w:t>قَدْ ذاقُوا حَلاوَةَ مَعْرِفَتِهِ وَ الرَّوِيَّةِ مِنْ مَحَبَّتِهِ، وَ تَمَكَّنَتْ مِنْ سُوَيْدَاءِ قُلُوبِهِمْ وَ شِيجَةُ خيفَتِهِ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از ماده 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هم پیچیدن و مشبک شدن آمده است و طنابی را که به هم می پیچند و به صورت تور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ریشه های درختان و مانند آن که در هم پیچیده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اشاره به خوف خداست که به دل های فرشتگان می پیچد و آن را احاطه می کند؛ فی الأصل عرق الشجرة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وشجت العروق و الأغصان أى اشتبكت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شیرینی معرفتش را چشیده و از جام محبتش سیراب شده اند و در سویدای دلشان ریشه های خوف خدا جای گرفته است</w:t>
      </w:r>
      <w:r>
        <w:rPr>
          <w:rFonts w:eastAsia="IRNazanin" w:cs="IRNazanin"/>
          <w:color w:val="111111"/>
          <w:sz w:val="28"/>
          <w:szCs w:val="28"/>
          <w:rtl w:val="true"/>
          <w:lang w:bidi="fa-IR"/>
        </w:rPr>
        <w:t xml:space="preserve">. </w:t>
      </w:r>
      <w:bookmarkStart w:id="838" w:name="pg20329_261044"/>
    </w:p>
    <w:p>
      <w:pPr>
        <w:pStyle w:val="BookText"/>
        <w:rPr/>
      </w:pPr>
      <w:bookmarkEnd w:id="83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چشیدن شرینی معرفت و سیراب شدن از جام محبت، نشان می دهد که فرشتگان، معرفت و عشق پروردگار را با تمام وجود خود درک کرده اند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خوف پروردگار نیز در اعماق دل های آن ها ریشه دوانده و این خوف و رجا تمام نیروهایشان را در مسیر اطاعت پروردگار به کار انداخته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علاقه ای است که به دلیل ترس از خداوند، با ذات فرشتگان در آمیخته و در آن جای گرفته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ذوق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فرشتگان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شیرینی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از چشیدن شیرینی لذت می برد فرشتگان هم از درک معارف الهی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تصریحیه</w:t>
      </w:r>
    </w:p>
    <w:p>
      <w:pPr>
        <w:pStyle w:val="Heading4"/>
        <w:numPr>
          <w:ilvl w:val="3"/>
          <w:numId w:val="1"/>
        </w:numPr>
        <w:rPr/>
      </w:pPr>
      <w:bookmarkStart w:id="839" w:name="__RefHeading___Toc5657983_2320776876"/>
      <w:bookmarkStart w:id="840" w:name="_Toc335"/>
      <w:bookmarkEnd w:id="839"/>
      <w:r>
        <w:rPr/>
        <w:t>9</w:t>
      </w:r>
      <w:r>
        <w:rPr>
          <w:rtl w:val="true"/>
        </w:rPr>
        <w:t xml:space="preserve">. </w:t>
      </w:r>
      <w:r>
        <w:rPr/>
        <w:t>29</w:t>
      </w:r>
      <w:r>
        <w:rPr>
          <w:rtl w:val="true"/>
        </w:rPr>
        <w:t xml:space="preserve">. </w:t>
      </w:r>
      <w:r>
        <w:rPr>
          <w:rtl w:val="true"/>
        </w:rPr>
        <w:t>سخت کوش در عبادت</w:t>
      </w:r>
      <w:bookmarkEnd w:id="840"/>
    </w:p>
    <w:p>
      <w:pPr>
        <w:pStyle w:val="BookText"/>
        <w:rPr/>
      </w:pPr>
      <w:r>
        <w:rPr>
          <w:rFonts w:ascii="Amiri" w:hAnsi="Amiri" w:eastAsia="Amiri" w:cs="Amiri"/>
          <w:color w:val="111111"/>
          <w:sz w:val="28"/>
          <w:sz w:val="28"/>
          <w:szCs w:val="28"/>
          <w:rtl w:val="true"/>
          <w:lang w:bidi="ar-SA"/>
        </w:rPr>
        <w:t>فَحَنَوْا بِطُولِ الطَّاعَةِ اعْتِدالَ ظُهُورِهِمْ</w:t>
      </w:r>
      <w:r>
        <w:rPr>
          <w:rStyle w:val="FootnoteAnchor"/>
          <w:rtl w:val="true"/>
        </w:rPr>
        <w:footnoteReference w:id="568"/>
      </w:r>
      <w:r>
        <w:rPr>
          <w:rFonts w:ascii="IRNazanin" w:hAnsi="IRNazanin" w:eastAsia="IRNazanin"/>
          <w:color w:val="111111"/>
          <w:sz w:val="28"/>
          <w:sz w:val="28"/>
          <w:szCs w:val="28"/>
          <w:rtl w:val="true"/>
          <w:lang w:bidi="fa-IR"/>
        </w:rPr>
        <w:t xml:space="preserve"> پس قامت راستشان از طول عبادت خمیده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 شدن کمر از عوارض جسم مادی است و معلوم نیست که ملائکه از عبادت کمرشان خم شود و ظاهراً منظور از این جمله کثرت عبادت آن هاست</w:t>
      </w:r>
      <w:r>
        <w:rPr>
          <w:rFonts w:eastAsia="IRNazanin" w:cs="IRNazanin"/>
          <w:color w:val="111111"/>
          <w:sz w:val="28"/>
          <w:szCs w:val="28"/>
          <w:rtl w:val="true"/>
          <w:lang w:bidi="fa-IR"/>
        </w:rPr>
        <w:t xml:space="preserve">. </w:t>
      </w:r>
      <w:bookmarkStart w:id="841" w:name="pg20329_261045"/>
    </w:p>
    <w:p>
      <w:pPr>
        <w:pStyle w:val="Heading4"/>
        <w:numPr>
          <w:ilvl w:val="3"/>
          <w:numId w:val="1"/>
        </w:numPr>
        <w:rPr/>
      </w:pPr>
      <w:bookmarkStart w:id="842" w:name="__RefHeading___Toc5657985_2320776876"/>
      <w:bookmarkStart w:id="843" w:name="_Toc336"/>
      <w:bookmarkEnd w:id="841"/>
      <w:bookmarkEnd w:id="842"/>
      <w:r>
        <w:rPr/>
        <w:t>9</w:t>
      </w:r>
      <w:r>
        <w:rPr>
          <w:rtl w:val="true"/>
        </w:rPr>
        <w:t xml:space="preserve">. </w:t>
      </w:r>
      <w:r>
        <w:rPr/>
        <w:t>30</w:t>
      </w:r>
      <w:r>
        <w:rPr>
          <w:rtl w:val="true"/>
        </w:rPr>
        <w:t xml:space="preserve">. </w:t>
      </w:r>
      <w:r>
        <w:rPr>
          <w:rtl w:val="true"/>
        </w:rPr>
        <w:t>در نهایت نشاط و تضرع</w:t>
      </w:r>
      <w:bookmarkEnd w:id="843"/>
    </w:p>
    <w:p>
      <w:pPr>
        <w:pStyle w:val="BookText"/>
        <w:rPr/>
      </w:pPr>
      <w:r>
        <w:rPr>
          <w:rFonts w:ascii="Amiri" w:hAnsi="Amiri" w:eastAsia="Amiri" w:cs="Amiri"/>
          <w:color w:val="111111"/>
          <w:sz w:val="28"/>
          <w:sz w:val="28"/>
          <w:szCs w:val="28"/>
          <w:rtl w:val="true"/>
          <w:lang w:bidi="ar-SA"/>
        </w:rPr>
        <w:t>وَلَمْ يُنْفِدْ طُولُ الرَّغْبَةِ إِلَيْهِ مَادَّةَ تَضَرُّعِهِمْ</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میل و رغبت طولانی به او سرچشمه تضرّع و زاری آنان را تمام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علت تضرّع ملائکه آن است که آن ها خداوند را خوب می شناسند، عظمت خداوند را می شناسند و همین معرفت کاملشان باعث تضرع آن ها می شود و این تضرع همیشگی است و از آن کاسته نمی شود</w:t>
      </w:r>
      <w:r>
        <w:rPr>
          <w:rFonts w:eastAsia="IRNazanin" w:cs="IRNazanin"/>
          <w:color w:val="111111"/>
          <w:sz w:val="28"/>
          <w:szCs w:val="28"/>
          <w:rtl w:val="true"/>
          <w:lang w:bidi="fa-IR"/>
        </w:rPr>
        <w:t>.</w:t>
      </w:r>
    </w:p>
    <w:p>
      <w:pPr>
        <w:pStyle w:val="Heading4"/>
        <w:numPr>
          <w:ilvl w:val="3"/>
          <w:numId w:val="1"/>
        </w:numPr>
        <w:rPr/>
      </w:pPr>
      <w:bookmarkStart w:id="844" w:name="__RefHeading___Toc5657987_2320776876"/>
      <w:bookmarkStart w:id="845" w:name="_Toc337"/>
      <w:bookmarkEnd w:id="844"/>
      <w:r>
        <w:rPr/>
        <w:t>9</w:t>
      </w:r>
      <w:r>
        <w:rPr>
          <w:rtl w:val="true"/>
        </w:rPr>
        <w:t xml:space="preserve">. </w:t>
      </w:r>
      <w:r>
        <w:rPr/>
        <w:t>31</w:t>
      </w:r>
      <w:r>
        <w:rPr>
          <w:rtl w:val="true"/>
        </w:rPr>
        <w:t xml:space="preserve">. </w:t>
      </w:r>
      <w:r>
        <w:rPr>
          <w:rtl w:val="true"/>
        </w:rPr>
        <w:t>پیراسته از هر نوع عُجب و تکبر</w:t>
      </w:r>
      <w:bookmarkEnd w:id="845"/>
    </w:p>
    <w:p>
      <w:pPr>
        <w:pStyle w:val="BookText"/>
        <w:rPr/>
      </w:pPr>
      <w:r>
        <w:rPr>
          <w:rFonts w:ascii="Amiri" w:hAnsi="Amiri" w:eastAsia="Amiri" w:cs="Amiri"/>
          <w:color w:val="111111"/>
          <w:sz w:val="28"/>
          <w:sz w:val="28"/>
          <w:szCs w:val="28"/>
          <w:rtl w:val="true"/>
          <w:lang w:bidi="ar-SA"/>
        </w:rPr>
        <w:t>وَلا أَطْلَقَ عَنْهُمْ عَظِيمُ الزِّلْفَة رِبَقَ خُشُوعِهِمْ، وَلَمْ يَتَوَلَّهُمُ الإِعْجَابُ فَيَسْتَكثِرُوا مَا سَلَفَ مِنْهُمَ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لَمْ يَتَوَلَّهُمْ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ها مسلط و مستولی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والای آنان رشته خشوع را از گردن وجودشان باز نکرده و خودپسندی بر آنان غالب نگشته تا عبادات گذشته خود را زیاد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آن قرب و نزدیکی زیادی که ملائکه با خدا دارند و آن ارتباط بیش از حد و اندازه ای که آن ها دارند سبب نمی شود تا آن طناب خشوع و اسارتی که به گردن دارند درآورند و آزاد شوند آن ها همیشه نسبت به خداوند خاضع و خاشع اند</w:t>
      </w:r>
      <w:r>
        <w:rPr>
          <w:rFonts w:eastAsia="IRNazanin" w:cs="IRNazanin"/>
          <w:color w:val="111111"/>
          <w:sz w:val="28"/>
          <w:szCs w:val="28"/>
          <w:rtl w:val="true"/>
          <w:lang w:bidi="fa-IR"/>
        </w:rPr>
        <w:t>.</w:t>
      </w:r>
    </w:p>
    <w:p>
      <w:pPr>
        <w:pStyle w:val="Heading4"/>
        <w:numPr>
          <w:ilvl w:val="3"/>
          <w:numId w:val="1"/>
        </w:numPr>
        <w:rPr/>
      </w:pPr>
      <w:bookmarkStart w:id="846" w:name="__RefHeading___Toc5657989_2320776876"/>
      <w:bookmarkStart w:id="847" w:name="_Toc338"/>
      <w:bookmarkEnd w:id="846"/>
      <w:r>
        <w:rPr/>
        <w:t>9</w:t>
      </w:r>
      <w:r>
        <w:rPr>
          <w:rtl w:val="true"/>
        </w:rPr>
        <w:t xml:space="preserve">. </w:t>
      </w:r>
      <w:r>
        <w:rPr/>
        <w:t>32</w:t>
      </w:r>
      <w:r>
        <w:rPr>
          <w:rtl w:val="true"/>
        </w:rPr>
        <w:t xml:space="preserve">. </w:t>
      </w:r>
      <w:r>
        <w:rPr>
          <w:rtl w:val="true"/>
        </w:rPr>
        <w:t>خضوع و اطاعت فرشتگان</w:t>
      </w:r>
      <w:bookmarkEnd w:id="84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تَرَكَتْ لَهُمُ اسْتِكانَةُ الإِجْلالِ نَصيباً في تَعْظيمِ حَسَناتِهِمْ</w:t>
      </w:r>
      <w:r>
        <w:rPr>
          <w:rStyle w:val="FootnoteAnchor"/>
          <w:rtl w:val="true"/>
        </w:rPr>
        <w:footnoteReference w:id="571"/>
      </w:r>
      <w:r>
        <w:rPr>
          <w:rFonts w:ascii="IRNazanin" w:hAnsi="IRNazanin" w:eastAsia="IRNazanin"/>
          <w:color w:val="111111"/>
          <w:sz w:val="28"/>
          <w:sz w:val="28"/>
          <w:szCs w:val="28"/>
          <w:rtl w:val="true"/>
          <w:lang w:bidi="fa-IR"/>
        </w:rPr>
        <w:t xml:space="preserve"> خضوع در برابر عظمت حق نصیبی برای بزرگ دیدن حسناتشان بر جای نگذاشته است</w:t>
      </w:r>
      <w:r>
        <w:rPr>
          <w:rFonts w:eastAsia="IRNazanin" w:cs="IRNazanin"/>
          <w:color w:val="111111"/>
          <w:sz w:val="28"/>
          <w:szCs w:val="28"/>
          <w:rtl w:val="true"/>
          <w:lang w:bidi="fa-IR"/>
        </w:rPr>
        <w:t xml:space="preserve">. </w:t>
      </w:r>
      <w:bookmarkStart w:id="848" w:name="pg20329_261046"/>
    </w:p>
    <w:p>
      <w:pPr>
        <w:pStyle w:val="BookText"/>
        <w:rPr/>
      </w:pPr>
      <w:bookmarkEnd w:id="84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کسانی که به پادشاهان و سلاطین نزدیک می شوند به زودی می فهمند که آن ها قدرتشان محدود و پایان پذیر است و این موجب می شود که از خضوع و طاعت آن ها کاسته شود ولی فرشتگان هر قدر در مسیر قُرب پروردگار به پیش می روند جلوه های تازه ای از عظمت او را می بینند و بر اطاعت آن ها افزوده می شود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عَظُمَ الْخَالِقُ فِي أَنْفُسِهِمْ وَ صَغُرَ مَا دُونَهُ فِي أَعْيُنِهِم</w:t>
      </w:r>
      <w:r>
        <w:rPr>
          <w:rStyle w:val="FootnoteAnchor"/>
          <w:rtl w:val="true"/>
        </w:rPr>
        <w:footnoteReference w:id="573"/>
      </w:r>
      <w:r>
        <w:rPr>
          <w:rFonts w:ascii="IRNazanin" w:hAnsi="IRNazanin" w:eastAsia="IRNazanin"/>
          <w:color w:val="111111"/>
          <w:sz w:val="28"/>
          <w:sz w:val="28"/>
          <w:szCs w:val="28"/>
          <w:rtl w:val="true"/>
          <w:lang w:bidi="fa-IR"/>
        </w:rPr>
        <w:t>بزرگی پروردگار در جان هایشان موجب کوچکی دیگران در چشمانشان شده است</w:t>
      </w:r>
      <w:r>
        <w:rPr>
          <w:rFonts w:eastAsia="IRNazanin" w:cs="IRNazanin"/>
          <w:color w:val="111111"/>
          <w:sz w:val="28"/>
          <w:szCs w:val="28"/>
          <w:rtl w:val="true"/>
          <w:lang w:bidi="fa-IR"/>
        </w:rPr>
        <w:t>.</w:t>
      </w:r>
    </w:p>
    <w:p>
      <w:pPr>
        <w:pStyle w:val="Heading4"/>
        <w:numPr>
          <w:ilvl w:val="3"/>
          <w:numId w:val="1"/>
        </w:numPr>
        <w:rPr/>
      </w:pPr>
      <w:bookmarkStart w:id="849" w:name="__RefHeading___Toc5657991_2320776876"/>
      <w:bookmarkStart w:id="850" w:name="_Toc339"/>
      <w:bookmarkEnd w:id="849"/>
      <w:r>
        <w:rPr/>
        <w:t>9</w:t>
      </w:r>
      <w:r>
        <w:rPr>
          <w:rtl w:val="true"/>
        </w:rPr>
        <w:t xml:space="preserve">. </w:t>
      </w:r>
      <w:r>
        <w:rPr/>
        <w:t>33</w:t>
      </w:r>
      <w:r>
        <w:rPr>
          <w:rtl w:val="true"/>
        </w:rPr>
        <w:t xml:space="preserve">. </w:t>
      </w:r>
      <w:r>
        <w:rPr>
          <w:rtl w:val="true"/>
        </w:rPr>
        <w:t>بدون فتور و سستی</w:t>
      </w:r>
      <w:bookmarkEnd w:id="850"/>
    </w:p>
    <w:p>
      <w:pPr>
        <w:pStyle w:val="BookText"/>
        <w:rPr/>
      </w:pPr>
      <w:r>
        <w:rPr>
          <w:rFonts w:ascii="Amiri" w:hAnsi="Amiri" w:eastAsia="Amiri" w:cs="Amiri"/>
          <w:color w:val="111111"/>
          <w:sz w:val="28"/>
          <w:sz w:val="28"/>
          <w:szCs w:val="28"/>
          <w:rtl w:val="true"/>
          <w:lang w:bidi="ar-SA"/>
        </w:rPr>
        <w:t>وَ لَمْ تَجْرِ الْفَتَراتُ فيهِمْ عَلَى طُولِ دُءُ وبِهِمْ</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با آن که پیوسته مشغول عبادت اند فتور و سستی به آن ها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انسان ها این خصلت وجود دارد که وقتی کاری را زیاد انجام دهند، خسته می شوند و در انجام آن سستی می کنند ولی ملائکه چنین نیستند؛ یعنی این که ملائکه در عبادت خدا جدیت و کوشش می کنند و آن را ادامه می دهند و این امر موجب خستگی آن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يُسَبِّحُونَ اللَّيْلَ وَ النَّهارَ لا يَفْتُرُونَ</w:t>
      </w:r>
      <w:r>
        <w:rPr>
          <w:rStyle w:val="FootnoteAnchor"/>
          <w:rtl w:val="true"/>
        </w:rPr>
        <w:footnoteReference w:id="575"/>
      </w:r>
      <w:r>
        <w:rPr>
          <w:rFonts w:ascii="IRNazanin" w:hAnsi="IRNazanin" w:eastAsia="IRNazanin"/>
          <w:color w:val="111111"/>
          <w:sz w:val="28"/>
          <w:sz w:val="28"/>
          <w:szCs w:val="28"/>
          <w:rtl w:val="true"/>
          <w:lang w:bidi="fa-IR"/>
        </w:rPr>
        <w:t>شبانه روز بی آن که سستی ورزند، نیایش می کنند</w:t>
      </w:r>
      <w:r>
        <w:rPr>
          <w:rFonts w:eastAsia="IRNazanin" w:cs="IRNazanin"/>
          <w:color w:val="111111"/>
          <w:sz w:val="28"/>
          <w:szCs w:val="28"/>
          <w:rtl w:val="true"/>
          <w:lang w:bidi="fa-IR"/>
        </w:rPr>
        <w:t xml:space="preserve">. </w:t>
      </w:r>
      <w:bookmarkStart w:id="851" w:name="pg20329_261047"/>
    </w:p>
    <w:p>
      <w:pPr>
        <w:pStyle w:val="Heading4"/>
        <w:numPr>
          <w:ilvl w:val="3"/>
          <w:numId w:val="1"/>
        </w:numPr>
        <w:rPr/>
      </w:pPr>
      <w:bookmarkStart w:id="852" w:name="__RefHeading___Toc5657993_2320776876"/>
      <w:bookmarkStart w:id="853" w:name="_Toc340"/>
      <w:bookmarkEnd w:id="851"/>
      <w:bookmarkEnd w:id="852"/>
      <w:r>
        <w:rPr/>
        <w:t>9</w:t>
      </w:r>
      <w:r>
        <w:rPr>
          <w:rtl w:val="true"/>
        </w:rPr>
        <w:t xml:space="preserve">. </w:t>
      </w:r>
      <w:r>
        <w:rPr/>
        <w:t>34</w:t>
      </w:r>
      <w:r>
        <w:rPr>
          <w:rtl w:val="true"/>
        </w:rPr>
        <w:t xml:space="preserve">. </w:t>
      </w:r>
      <w:r>
        <w:rPr>
          <w:rtl w:val="true"/>
        </w:rPr>
        <w:t>کثرت عبادت بی رغبتشان نکرده</w:t>
      </w:r>
      <w:bookmarkEnd w:id="853"/>
    </w:p>
    <w:p>
      <w:pPr>
        <w:pStyle w:val="BookText"/>
        <w:rPr/>
      </w:pPr>
      <w:r>
        <w:rPr>
          <w:rFonts w:ascii="Amiri" w:hAnsi="Amiri" w:eastAsia="Amiri" w:cs="Amiri"/>
          <w:color w:val="111111"/>
          <w:sz w:val="28"/>
          <w:sz w:val="28"/>
          <w:szCs w:val="28"/>
          <w:rtl w:val="true"/>
          <w:lang w:bidi="ar-SA"/>
        </w:rPr>
        <w:t>وَلَمْ تَغِضْ رَغَباتُهُمْ فَيُخالِفُوا عَنْ رَجاءِ رَبِّهِمْ</w:t>
      </w:r>
      <w:r>
        <w:rPr>
          <w:rStyle w:val="FootnoteAnchor"/>
          <w:rtl w:val="true"/>
        </w:rPr>
        <w:footnoteReference w:id="576"/>
      </w:r>
      <w:r>
        <w:rPr>
          <w:rFonts w:ascii="IRNazanin" w:hAnsi="IRNazanin" w:eastAsia="IRNazanin"/>
          <w:color w:val="111111"/>
          <w:sz w:val="28"/>
          <w:sz w:val="28"/>
          <w:szCs w:val="28"/>
          <w:rtl w:val="true"/>
          <w:lang w:bidi="fa-IR"/>
        </w:rPr>
        <w:t xml:space="preserve"> و از رغبتشان به حق کاسته نشده تا از امید به او روی گردان شوند</w:t>
      </w:r>
      <w:r>
        <w:rPr>
          <w:rFonts w:eastAsia="IRNazanin" w:cs="IRNazanin"/>
          <w:color w:val="111111"/>
          <w:sz w:val="28"/>
          <w:szCs w:val="28"/>
          <w:rtl w:val="true"/>
          <w:lang w:bidi="fa-IR"/>
        </w:rPr>
        <w:t>.</w:t>
      </w:r>
    </w:p>
    <w:p>
      <w:pPr>
        <w:pStyle w:val="Heading4"/>
        <w:numPr>
          <w:ilvl w:val="3"/>
          <w:numId w:val="1"/>
        </w:numPr>
        <w:rPr/>
      </w:pPr>
      <w:bookmarkStart w:id="854" w:name="__RefHeading___Toc5657995_2320776876"/>
      <w:bookmarkStart w:id="855" w:name="_Toc341"/>
      <w:bookmarkEnd w:id="854"/>
      <w:r>
        <w:rPr/>
        <w:t>9</w:t>
      </w:r>
      <w:r>
        <w:rPr>
          <w:rtl w:val="true"/>
        </w:rPr>
        <w:t xml:space="preserve">. </w:t>
      </w:r>
      <w:r>
        <w:rPr/>
        <w:t>35</w:t>
      </w:r>
      <w:r>
        <w:rPr>
          <w:rtl w:val="true"/>
        </w:rPr>
        <w:t xml:space="preserve">. </w:t>
      </w:r>
      <w:r>
        <w:rPr>
          <w:rtl w:val="true"/>
        </w:rPr>
        <w:t>خستگی ناپذیر در مناجات</w:t>
      </w:r>
      <w:bookmarkEnd w:id="855"/>
    </w:p>
    <w:p>
      <w:pPr>
        <w:pStyle w:val="BookText"/>
        <w:rPr/>
      </w:pPr>
      <w:r>
        <w:rPr>
          <w:rFonts w:ascii="Amiri" w:hAnsi="Amiri" w:eastAsia="Amiri" w:cs="Amiri"/>
          <w:color w:val="111111"/>
          <w:sz w:val="28"/>
          <w:sz w:val="28"/>
          <w:szCs w:val="28"/>
          <w:rtl w:val="true"/>
          <w:lang w:bidi="ar-SA"/>
        </w:rPr>
        <w:t>وَلَمْ تَجِفَّ لِطُولِ الْمُناجاةِ اَسلاتُ الْسِنَتِهِمْ</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مناجات های طولانی زبان آنان را خشک و ناتوان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خشک نشدن زبانشان بر اثر مناجات کنایه از عدم سستی و ناتوانی و رنجوری آن ها در عبادت است؛ زیرا روشن است که فرشتگان زبانی از گوشت ندارند تا خشکی بر آن عارض شود</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856" w:name="__RefHeading___Toc5657997_2320776876"/>
      <w:bookmarkStart w:id="857" w:name="_Toc342"/>
      <w:bookmarkEnd w:id="856"/>
      <w:r>
        <w:rPr/>
        <w:t>9</w:t>
      </w:r>
      <w:r>
        <w:rPr>
          <w:rtl w:val="true"/>
        </w:rPr>
        <w:t xml:space="preserve">. </w:t>
      </w:r>
      <w:r>
        <w:rPr/>
        <w:t>36</w:t>
      </w:r>
      <w:r>
        <w:rPr>
          <w:rtl w:val="true"/>
        </w:rPr>
        <w:t xml:space="preserve">. </w:t>
      </w:r>
      <w:r>
        <w:rPr>
          <w:rtl w:val="true"/>
        </w:rPr>
        <w:t>تحت سلطه و توجه خداوند</w:t>
      </w:r>
      <w:bookmarkEnd w:id="857"/>
    </w:p>
    <w:p>
      <w:pPr>
        <w:pStyle w:val="BookText"/>
        <w:rPr/>
      </w:pPr>
      <w:r>
        <w:rPr>
          <w:rFonts w:ascii="Amiri" w:hAnsi="Amiri" w:eastAsia="Amiri" w:cs="Amiri"/>
          <w:color w:val="111111"/>
          <w:sz w:val="28"/>
          <w:sz w:val="28"/>
          <w:szCs w:val="28"/>
          <w:rtl w:val="true"/>
          <w:lang w:bidi="ar-SA"/>
        </w:rPr>
        <w:t>وَلا مَلَكَتْهُمُ الْأَشْغَالُ فَتَنْقَطِعَ بِهَمْسِ الْجُوَارِ إِلَيْهِ أَصْواتُهُمْ</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به غیر حق، آنان را مملوک خود نکرده تا صدای مناجات های سری و راز و نیازی که با خداوند دارند،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ملائکه به کارهای گوناگون اشتغال داشتند طبعاً صدای آن ها به تضرع و نیاز کوتاه می شد و از نداهای آشکار باز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این است که ذکر و عبادت ملائکه همیشگی است و آن ها مثل انسان ها نیستند که کار زیاد آن ها را از ناله های آشکار بازدارد</w:t>
      </w:r>
      <w:r>
        <w:rPr>
          <w:rFonts w:eastAsia="IRNazanin" w:cs="IRNazanin"/>
          <w:color w:val="111111"/>
          <w:sz w:val="28"/>
          <w:szCs w:val="28"/>
          <w:rtl w:val="true"/>
          <w:lang w:bidi="fa-IR"/>
        </w:rPr>
        <w:t xml:space="preserve">. </w:t>
      </w:r>
      <w:bookmarkStart w:id="858" w:name="pg20329_261048"/>
    </w:p>
    <w:p>
      <w:pPr>
        <w:pStyle w:val="Heading4"/>
        <w:numPr>
          <w:ilvl w:val="3"/>
          <w:numId w:val="1"/>
        </w:numPr>
        <w:rPr/>
      </w:pPr>
      <w:bookmarkStart w:id="859" w:name="__RefHeading___Toc5657999_2320776876"/>
      <w:bookmarkStart w:id="860" w:name="_Toc343"/>
      <w:bookmarkEnd w:id="858"/>
      <w:bookmarkEnd w:id="859"/>
      <w:r>
        <w:rPr/>
        <w:t>9</w:t>
      </w:r>
      <w:r>
        <w:rPr>
          <w:rtl w:val="true"/>
        </w:rPr>
        <w:t xml:space="preserve">. </w:t>
      </w:r>
      <w:r>
        <w:rPr/>
        <w:t>37</w:t>
      </w:r>
      <w:r>
        <w:rPr>
          <w:rtl w:val="true"/>
        </w:rPr>
        <w:t xml:space="preserve">. </w:t>
      </w:r>
      <w:r>
        <w:rPr>
          <w:rtl w:val="true"/>
        </w:rPr>
        <w:t>راست قامتان در اطاعت</w:t>
      </w:r>
      <w:bookmarkEnd w:id="860"/>
    </w:p>
    <w:p>
      <w:pPr>
        <w:pStyle w:val="BookText"/>
        <w:rPr/>
      </w:pPr>
      <w:r>
        <w:rPr>
          <w:rFonts w:ascii="Amiri" w:hAnsi="Amiri" w:eastAsia="Amiri" w:cs="Amiri"/>
          <w:color w:val="111111"/>
          <w:sz w:val="28"/>
          <w:sz w:val="28"/>
          <w:szCs w:val="28"/>
          <w:rtl w:val="true"/>
          <w:lang w:bidi="ar-SA"/>
        </w:rPr>
        <w:t>وَلَمْ تَخْتَلِفْ فِي مَقاوِمِ الطَّاعَةِ مَناكِبُهُمْ</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مقام عبادت و بندگی همچنان دوش به دوش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پایداری و استواری آن ها در اطاعت و فرمانبرداری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حضرت در این فراز می فرماید که فرشتگان در محل عبادت آن چنان منظم می ایستند که شانه هایشان هیچ اختلافی با هم ندارد و در پیشگاه خداوند منظم و خبردار می ایستند</w:t>
      </w:r>
      <w:r>
        <w:rPr>
          <w:rFonts w:eastAsia="IRNazanin" w:cs="IRNazanin"/>
          <w:color w:val="111111"/>
          <w:sz w:val="28"/>
          <w:szCs w:val="28"/>
          <w:rtl w:val="true"/>
          <w:lang w:bidi="fa-IR"/>
        </w:rPr>
        <w:t>.</w:t>
      </w:r>
    </w:p>
    <w:p>
      <w:pPr>
        <w:pStyle w:val="Heading4"/>
        <w:numPr>
          <w:ilvl w:val="3"/>
          <w:numId w:val="1"/>
        </w:numPr>
        <w:rPr/>
      </w:pPr>
      <w:bookmarkStart w:id="861" w:name="__RefHeading___Toc5658001_2320776876"/>
      <w:bookmarkStart w:id="862" w:name="_Toc344"/>
      <w:bookmarkEnd w:id="861"/>
      <w:r>
        <w:rPr/>
        <w:t>9</w:t>
      </w:r>
      <w:r>
        <w:rPr>
          <w:rtl w:val="true"/>
        </w:rPr>
        <w:t xml:space="preserve">. </w:t>
      </w:r>
      <w:r>
        <w:rPr/>
        <w:t>38</w:t>
      </w:r>
      <w:r>
        <w:rPr>
          <w:rtl w:val="true"/>
        </w:rPr>
        <w:t xml:space="preserve">. </w:t>
      </w:r>
      <w:r>
        <w:rPr>
          <w:rtl w:val="true"/>
        </w:rPr>
        <w:t>به دور از راحت طلبی</w:t>
      </w:r>
      <w:bookmarkEnd w:id="862"/>
    </w:p>
    <w:p>
      <w:pPr>
        <w:pStyle w:val="BookText"/>
        <w:rPr/>
      </w:pPr>
      <w:r>
        <w:rPr>
          <w:rFonts w:ascii="Amiri" w:hAnsi="Amiri" w:eastAsia="Amiri" w:cs="Amiri"/>
          <w:color w:val="111111"/>
          <w:sz w:val="28"/>
          <w:sz w:val="28"/>
          <w:szCs w:val="28"/>
          <w:rtl w:val="true"/>
          <w:lang w:bidi="ar-SA"/>
        </w:rPr>
        <w:t>وَلَمْ يَثْنُوا إِلى راحَةِ التَّقْصيرِ فِى أَمْرِهِ رِقابَهُمْ</w:t>
      </w:r>
      <w:r>
        <w:rPr>
          <w:rStyle w:val="FootnoteAnchor"/>
          <w:rtl w:val="true"/>
        </w:rPr>
        <w:footnoteReference w:id="582"/>
      </w:r>
      <w:r>
        <w:rPr>
          <w:rFonts w:ascii="IRNazanin" w:hAnsi="IRNazanin" w:eastAsia="IRNazanin"/>
          <w:color w:val="111111"/>
          <w:sz w:val="28"/>
          <w:sz w:val="28"/>
          <w:szCs w:val="28"/>
          <w:rtl w:val="true"/>
          <w:lang w:bidi="fa-IR"/>
        </w:rPr>
        <w:t xml:space="preserve"> راحت طلبی آنان را به کوتاهی در انجام فرمانش را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مفهوم عبارت این است که از رنج عبادت توجهی به استراحت و آسایش ندارند تا در انجام اوامر خداوند کوتاهی داشته باشند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است؛ چون کسی که نافرمانی خدا می کند بر حسب ظاهر طالب راحتی است</w:t>
      </w:r>
      <w:r>
        <w:rPr>
          <w:rFonts w:eastAsia="IRNazanin" w:cs="IRNazanin"/>
          <w:color w:val="111111"/>
          <w:sz w:val="28"/>
          <w:szCs w:val="28"/>
          <w:rtl w:val="true"/>
          <w:lang w:bidi="fa-IR"/>
        </w:rPr>
        <w:t>.</w:t>
      </w:r>
    </w:p>
    <w:p>
      <w:pPr>
        <w:pStyle w:val="Heading4"/>
        <w:numPr>
          <w:ilvl w:val="3"/>
          <w:numId w:val="1"/>
        </w:numPr>
        <w:rPr/>
      </w:pPr>
      <w:bookmarkStart w:id="863" w:name="__RefHeading___Toc5658003_2320776876"/>
      <w:bookmarkStart w:id="864" w:name="_Toc345"/>
      <w:bookmarkEnd w:id="863"/>
      <w:r>
        <w:rPr/>
        <w:t>9</w:t>
      </w:r>
      <w:r>
        <w:rPr>
          <w:rtl w:val="true"/>
        </w:rPr>
        <w:t xml:space="preserve">. </w:t>
      </w:r>
      <w:r>
        <w:rPr/>
        <w:t>39</w:t>
      </w:r>
      <w:r>
        <w:rPr>
          <w:rtl w:val="true"/>
        </w:rPr>
        <w:t xml:space="preserve">. </w:t>
      </w:r>
      <w:r>
        <w:rPr>
          <w:rtl w:val="true"/>
        </w:rPr>
        <w:t>دوری از غفلت ها</w:t>
      </w:r>
      <w:bookmarkEnd w:id="864"/>
    </w:p>
    <w:p>
      <w:pPr>
        <w:pStyle w:val="BookText"/>
        <w:rPr/>
      </w:pPr>
      <w:r>
        <w:rPr>
          <w:rFonts w:ascii="Amiri" w:hAnsi="Amiri" w:eastAsia="Amiri" w:cs="Amiri"/>
          <w:color w:val="111111"/>
          <w:sz w:val="28"/>
          <w:sz w:val="28"/>
          <w:szCs w:val="28"/>
          <w:rtl w:val="true"/>
          <w:lang w:bidi="ar-SA"/>
        </w:rPr>
        <w:t>وَلا تَعْدُو عَلى عَزِيمَةِ جِدِّهِمْ بَلادَةُ الْغَفَلَاتِ</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 كورى؛ الرّجل بالضم بلادة فهو بليد أي غير فطن و لا ذكى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کودنی غفلت ها بر تلاش و عزم راسخ آن ها چیره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5" w:name="__RefHeading___Toc5658005_2320776876"/>
      <w:bookmarkStart w:id="866" w:name="_Toc346"/>
      <w:bookmarkEnd w:id="865"/>
      <w:r>
        <w:rPr/>
        <w:t>9</w:t>
      </w:r>
      <w:r>
        <w:rPr>
          <w:rtl w:val="true"/>
        </w:rPr>
        <w:t xml:space="preserve">. </w:t>
      </w:r>
      <w:r>
        <w:rPr/>
        <w:t>40</w:t>
      </w:r>
      <w:r>
        <w:rPr>
          <w:rtl w:val="true"/>
        </w:rPr>
        <w:t xml:space="preserve">. </w:t>
      </w:r>
      <w:r>
        <w:rPr>
          <w:rtl w:val="true"/>
        </w:rPr>
        <w:t>اهل عزم و دور از شهوت</w:t>
      </w:r>
      <w:bookmarkStart w:id="867" w:name="pg20329_261049"/>
      <w:bookmarkEnd w:id="866"/>
    </w:p>
    <w:p>
      <w:pPr>
        <w:pStyle w:val="BookText"/>
        <w:rPr/>
      </w:pPr>
      <w:bookmarkEnd w:id="867"/>
      <w:r>
        <w:rPr>
          <w:rFonts w:ascii="Amiri" w:hAnsi="Amiri" w:eastAsia="Amiri" w:cs="Amiri"/>
          <w:color w:val="111111"/>
          <w:sz w:val="28"/>
          <w:sz w:val="28"/>
          <w:szCs w:val="28"/>
          <w:rtl w:val="true"/>
          <w:lang w:bidi="ar-SA"/>
        </w:rPr>
        <w:t>وَلا تَنْتَضِلُّ في هِمَمِهِمْ خَائِعُ الشَّهَوَاتِ</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تیرهای فریب شهوات، همت های آن ها را هدف قرار نمی دهد</w:t>
      </w:r>
      <w:r>
        <w:rPr>
          <w:rFonts w:eastAsia="IRNazanin" w:cs="IRNazanin"/>
          <w:color w:val="111111"/>
          <w:sz w:val="28"/>
          <w:szCs w:val="28"/>
          <w:rtl w:val="true"/>
          <w:lang w:bidi="fa-IR"/>
        </w:rPr>
        <w:t>.</w:t>
      </w:r>
    </w:p>
    <w:p>
      <w:pPr>
        <w:pStyle w:val="Heading4"/>
        <w:numPr>
          <w:ilvl w:val="3"/>
          <w:numId w:val="1"/>
        </w:numPr>
        <w:rPr/>
      </w:pPr>
      <w:bookmarkStart w:id="868" w:name="__RefHeading___Toc5658007_2320776876"/>
      <w:bookmarkStart w:id="869" w:name="_Toc347"/>
      <w:bookmarkEnd w:id="868"/>
      <w:r>
        <w:rPr/>
        <w:t>9</w:t>
      </w:r>
      <w:r>
        <w:rPr>
          <w:rtl w:val="true"/>
        </w:rPr>
        <w:t xml:space="preserve">. </w:t>
      </w:r>
      <w:r>
        <w:rPr/>
        <w:t>41</w:t>
      </w:r>
      <w:r>
        <w:rPr>
          <w:rtl w:val="true"/>
        </w:rPr>
        <w:t xml:space="preserve">. </w:t>
      </w:r>
      <w:r>
        <w:rPr>
          <w:rtl w:val="true"/>
        </w:rPr>
        <w:t>صاحب عرش، ذخیرۂ روز نیاز</w:t>
      </w:r>
      <w:bookmarkEnd w:id="869"/>
    </w:p>
    <w:p>
      <w:pPr>
        <w:pStyle w:val="BookText"/>
        <w:rPr/>
      </w:pPr>
      <w:r>
        <w:rPr>
          <w:rFonts w:ascii="Amiri" w:hAnsi="Amiri" w:eastAsia="Amiri" w:cs="Amiri"/>
          <w:color w:val="111111"/>
          <w:sz w:val="28"/>
          <w:sz w:val="28"/>
          <w:szCs w:val="28"/>
          <w:rtl w:val="true"/>
          <w:lang w:bidi="ar-SA"/>
        </w:rPr>
        <w:t>قَدِ اتَّخَذُوا ذَا الْعَرْشِ ذَخِيرَةً لِيَوْمِ فَاقَتِهِمْ</w:t>
      </w:r>
      <w:r>
        <w:rPr>
          <w:rStyle w:val="FootnoteAnchor"/>
          <w:rtl w:val="true"/>
        </w:rPr>
        <w:footnoteReference w:id="586"/>
      </w:r>
      <w:r>
        <w:rPr>
          <w:rFonts w:ascii="IRNazanin" w:hAnsi="IRNazanin" w:eastAsia="IRNazanin"/>
          <w:color w:val="111111"/>
          <w:sz w:val="28"/>
          <w:sz w:val="28"/>
          <w:szCs w:val="28"/>
          <w:rtl w:val="true"/>
          <w:lang w:bidi="fa-IR"/>
        </w:rPr>
        <w:t xml:space="preserve"> صاحب عرش را برای روز نیازمندی خود ذخیره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نهایت عظمت ذات خداوند دارد؛ چراکه عرش برترین موجود جهان خلقت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 فَاقَتِهِمْ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حالت نیازمندی ملائکه در کمال بخشیدن به خود و بخشش خداوند کرده است هر چند این نیازمندی حالت دائمی ملائکه است و پروردگار ذخیره و پناهگاهی است که همواره به وی رجوع می کنند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ذُو الْعَرْشِ يُلْقِي الرُّوحَ مِنْ أَمْرِهِ عَلَى مَنْ يَشَاءُ مِنْ عِبادِهِ لِيُنْذِرَ يَوْمَ التَّلاقِ</w:t>
      </w:r>
      <w:r>
        <w:rPr>
          <w:rStyle w:val="FootnoteAnchor"/>
          <w:rtl w:val="true"/>
        </w:rPr>
        <w:footnoteReference w:id="589"/>
      </w:r>
      <w:r>
        <w:rPr>
          <w:rFonts w:ascii="IRNazanin" w:hAnsi="IRNazanin" w:eastAsia="IRNazanin"/>
          <w:color w:val="111111"/>
          <w:sz w:val="28"/>
          <w:sz w:val="28"/>
          <w:szCs w:val="28"/>
          <w:rtl w:val="true"/>
          <w:lang w:bidi="fa-IR"/>
        </w:rPr>
        <w:t xml:space="preserve">خداوند عرش، به هرکس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 فرستد 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p>
    <w:p>
      <w:pPr>
        <w:pStyle w:val="Heading4"/>
        <w:numPr>
          <w:ilvl w:val="3"/>
          <w:numId w:val="1"/>
        </w:numPr>
        <w:rPr/>
      </w:pPr>
      <w:bookmarkStart w:id="870" w:name="__RefHeading___Toc5658009_2320776876"/>
      <w:bookmarkStart w:id="871" w:name="_Toc348"/>
      <w:bookmarkEnd w:id="870"/>
      <w:r>
        <w:rPr/>
        <w:t>9</w:t>
      </w:r>
      <w:r>
        <w:rPr>
          <w:rtl w:val="true"/>
        </w:rPr>
        <w:t xml:space="preserve">. </w:t>
      </w:r>
      <w:r>
        <w:rPr/>
        <w:t>42</w:t>
      </w:r>
      <w:r>
        <w:rPr>
          <w:rtl w:val="true"/>
        </w:rPr>
        <w:t xml:space="preserve">. </w:t>
      </w:r>
      <w:r>
        <w:rPr>
          <w:rtl w:val="true"/>
        </w:rPr>
        <w:t>توجه تام به خداوند</w:t>
      </w:r>
      <w:bookmarkEnd w:id="8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وَيَمَّمُوهُ عِنْدَ انْقِطاعِ الْخَلْقِ إِلَى الْمَخْلُوقِينَ بِرَغْبَتِهِمْ</w:t>
      </w:r>
      <w:r>
        <w:rPr>
          <w:rStyle w:val="FootnoteAnchor"/>
          <w:rtl w:val="true"/>
        </w:rPr>
        <w:footnoteReference w:id="590"/>
      </w:r>
      <w:r>
        <w:rPr>
          <w:rFonts w:ascii="IRNazanin" w:hAnsi="IRNazanin" w:eastAsia="IRNazanin"/>
          <w:color w:val="111111"/>
          <w:sz w:val="28"/>
          <w:sz w:val="28"/>
          <w:szCs w:val="28"/>
          <w:rtl w:val="true"/>
          <w:lang w:bidi="fa-IR"/>
        </w:rPr>
        <w:t xml:space="preserve"> هنگامی که دیگران روی به درگاه بندگان نهند شوق و رغبت ایشان به درگاه خداست</w:t>
      </w:r>
      <w:r>
        <w:rPr>
          <w:rFonts w:eastAsia="IRNazanin" w:cs="IRNazanin"/>
          <w:color w:val="111111"/>
          <w:sz w:val="28"/>
          <w:szCs w:val="28"/>
          <w:rtl w:val="true"/>
          <w:lang w:bidi="fa-IR"/>
        </w:rPr>
        <w:t xml:space="preserve">. </w:t>
      </w:r>
      <w:bookmarkStart w:id="872" w:name="pg20329_261050"/>
    </w:p>
    <w:p>
      <w:pPr>
        <w:pStyle w:val="BookText"/>
        <w:rPr/>
      </w:pPr>
      <w:bookmarkEnd w:id="87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مخلوقات به یکدیگر رو می آورند ملائکه از همه مخلوقات می برند و خداوند را با میل و رغبت خود قصد می کنند</w:t>
      </w:r>
      <w:r>
        <w:rPr>
          <w:rFonts w:eastAsia="IRNazanin" w:cs="IRNazanin"/>
          <w:color w:val="111111"/>
          <w:sz w:val="28"/>
          <w:szCs w:val="28"/>
          <w:rtl w:val="true"/>
          <w:lang w:bidi="fa-IR"/>
        </w:rPr>
        <w:t>.</w:t>
      </w:r>
    </w:p>
    <w:p>
      <w:pPr>
        <w:pStyle w:val="Heading4"/>
        <w:numPr>
          <w:ilvl w:val="3"/>
          <w:numId w:val="1"/>
        </w:numPr>
        <w:rPr/>
      </w:pPr>
      <w:bookmarkStart w:id="873" w:name="__RefHeading___Toc5658011_2320776876"/>
      <w:bookmarkStart w:id="874" w:name="_Toc349"/>
      <w:bookmarkEnd w:id="873"/>
      <w:r>
        <w:rPr/>
        <w:t>9</w:t>
      </w:r>
      <w:r>
        <w:rPr>
          <w:rtl w:val="true"/>
        </w:rPr>
        <w:t xml:space="preserve">. </w:t>
      </w:r>
      <w:r>
        <w:rPr/>
        <w:t>43</w:t>
      </w:r>
      <w:r>
        <w:rPr>
          <w:rtl w:val="true"/>
        </w:rPr>
        <w:t xml:space="preserve">. </w:t>
      </w:r>
      <w:r>
        <w:rPr>
          <w:rtl w:val="true"/>
        </w:rPr>
        <w:t>عبادتِ پایان ناپذیر</w:t>
      </w:r>
      <w:bookmarkEnd w:id="874"/>
    </w:p>
    <w:p>
      <w:pPr>
        <w:pStyle w:val="BookText"/>
        <w:rPr/>
      </w:pPr>
      <w:r>
        <w:rPr>
          <w:rFonts w:ascii="Amiri" w:hAnsi="Amiri" w:eastAsia="Amiri" w:cs="Amiri"/>
          <w:color w:val="111111"/>
          <w:sz w:val="28"/>
          <w:sz w:val="28"/>
          <w:szCs w:val="28"/>
          <w:rtl w:val="true"/>
          <w:lang w:bidi="ar-SA"/>
        </w:rPr>
        <w:t>لا يَقْطَعُونَ أَمَدَ عَايَةِ عِبادَتِهِ</w:t>
      </w:r>
      <w:r>
        <w:rPr>
          <w:rStyle w:val="FootnoteAnchor"/>
          <w:rtl w:val="true"/>
        </w:rPr>
        <w:footnoteReference w:id="591"/>
      </w:r>
      <w:r>
        <w:rPr>
          <w:rFonts w:ascii="IRNazanin" w:hAnsi="IRNazanin" w:eastAsia="IRNazanin"/>
          <w:color w:val="111111"/>
          <w:sz w:val="28"/>
          <w:sz w:val="28"/>
          <w:szCs w:val="28"/>
          <w:rtl w:val="true"/>
          <w:lang w:bidi="fa-IR"/>
        </w:rPr>
        <w:t xml:space="preserve"> هیچ گاه عبادت خدا را پایان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ملائکه در عبادت به آخرین نقطه هدف نمی رسند و عبادت آنان پایان ندارد؛ چراکه آن ها می خواهند به خدا برسند و فاصله بین خالق و مخلوق بینهایت است و از معلول نمی توان به علت رسید پس به نهایت عبادت او نخواهند رسید</w:t>
      </w:r>
      <w:r>
        <w:rPr>
          <w:rFonts w:eastAsia="IRNazanin" w:cs="IRNazanin"/>
          <w:color w:val="111111"/>
          <w:sz w:val="28"/>
          <w:szCs w:val="28"/>
          <w:rtl w:val="true"/>
          <w:lang w:bidi="fa-IR"/>
        </w:rPr>
        <w:t>.</w:t>
      </w:r>
    </w:p>
    <w:p>
      <w:pPr>
        <w:pStyle w:val="Heading4"/>
        <w:numPr>
          <w:ilvl w:val="3"/>
          <w:numId w:val="1"/>
        </w:numPr>
        <w:rPr/>
      </w:pPr>
      <w:bookmarkStart w:id="875" w:name="__RefHeading___Toc5658013_2320776876"/>
      <w:bookmarkStart w:id="876" w:name="_Toc350"/>
      <w:bookmarkEnd w:id="875"/>
      <w:r>
        <w:rPr/>
        <w:t>9</w:t>
      </w:r>
      <w:r>
        <w:rPr>
          <w:rtl w:val="true"/>
        </w:rPr>
        <w:t xml:space="preserve">. </w:t>
      </w:r>
      <w:r>
        <w:rPr/>
        <w:t>44</w:t>
      </w:r>
      <w:r>
        <w:rPr>
          <w:rtl w:val="true"/>
        </w:rPr>
        <w:t xml:space="preserve">. </w:t>
      </w:r>
      <w:r>
        <w:rPr>
          <w:rtl w:val="true"/>
        </w:rPr>
        <w:t>بیم و امید</w:t>
      </w:r>
      <w:bookmarkEnd w:id="876"/>
    </w:p>
    <w:p>
      <w:pPr>
        <w:pStyle w:val="BookText"/>
        <w:rPr/>
      </w:pPr>
      <w:r>
        <w:rPr>
          <w:rFonts w:ascii="Amiri" w:hAnsi="Amiri" w:eastAsia="Amiri" w:cs="Amiri"/>
          <w:color w:val="111111"/>
          <w:sz w:val="28"/>
          <w:sz w:val="28"/>
          <w:szCs w:val="28"/>
          <w:rtl w:val="true"/>
          <w:lang w:bidi="ar-SA"/>
        </w:rPr>
        <w:t>وَ لا يَرْجِعُ بِهِمُ الاسْتِهْتارُ بِلُزُومِ طَاعَتِهِ، إِلا إِلى مَوادَّ مِنْ قُلُوبِهِمْ غَيْرِ مُنْقَطِعَة مِنْ رَجَائِهِ وَ مَخافَتِه</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شوق و علاقه خود را از انجام اوامر الهی و اطاعت پروردگار سست نمی کنند، آن چه آنان را شیفته اطاعت خدا کرده بذر محبت است که در دل می پرورانند و هیچ گاه دل از بیم و امید او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عشق مفرطی است که انسان به چیزی پیدا می کند و ملائکه هر چه بیشتر به خدا نزدیک می شوند عظمت خدا را بیشتر درک می کنند و هر چه بیشتر عظمت خدا را درک می کنند ترسشان از خدا بیشتر می شود و در نتیجه عبادتشان بیشتر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انگیزه هایی است که در دل های فرشتگان است و آن ها را به عبادت و اطاعت از خداوند می کشاند</w:t>
      </w:r>
      <w:r>
        <w:rPr>
          <w:rFonts w:eastAsia="IRNazanin" w:cs="IRNazanin"/>
          <w:color w:val="111111"/>
          <w:sz w:val="28"/>
          <w:szCs w:val="28"/>
          <w:rtl w:val="true"/>
          <w:lang w:bidi="fa-IR"/>
        </w:rPr>
        <w:t xml:space="preserve">. </w:t>
      </w:r>
      <w:bookmarkStart w:id="877" w:name="pg20329_261051"/>
    </w:p>
    <w:p>
      <w:pPr>
        <w:pStyle w:val="BookText"/>
        <w:rPr/>
      </w:pPr>
      <w:bookmarkEnd w:id="8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رَجَائِهِ وَ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همیشه دل آن ها مملو از امید و ترس است و روی این حساب هم همیشه به عبادت و اطاعت خداوند مشغول اند</w:t>
      </w:r>
      <w:r>
        <w:rPr>
          <w:rFonts w:eastAsia="IRNazanin" w:cs="IRNazanin"/>
          <w:color w:val="111111"/>
          <w:sz w:val="28"/>
          <w:szCs w:val="28"/>
          <w:rtl w:val="true"/>
          <w:lang w:bidi="fa-IR"/>
        </w:rPr>
        <w:t>.</w:t>
      </w:r>
    </w:p>
    <w:p>
      <w:pPr>
        <w:pStyle w:val="Heading4"/>
        <w:numPr>
          <w:ilvl w:val="3"/>
          <w:numId w:val="1"/>
        </w:numPr>
        <w:rPr/>
      </w:pPr>
      <w:bookmarkStart w:id="878" w:name="__RefHeading___Toc5658015_2320776876"/>
      <w:bookmarkStart w:id="879" w:name="_Toc351"/>
      <w:bookmarkEnd w:id="878"/>
      <w:r>
        <w:rPr/>
        <w:t>9</w:t>
      </w:r>
      <w:r>
        <w:rPr>
          <w:rtl w:val="true"/>
        </w:rPr>
        <w:t xml:space="preserve">. </w:t>
      </w:r>
      <w:r>
        <w:rPr/>
        <w:t>45</w:t>
      </w:r>
      <w:r>
        <w:rPr>
          <w:rtl w:val="true"/>
        </w:rPr>
        <w:t xml:space="preserve">. </w:t>
      </w:r>
      <w:r>
        <w:rPr>
          <w:rtl w:val="true"/>
        </w:rPr>
        <w:t>جدا نبودن از خوف خدا</w:t>
      </w:r>
      <w:bookmarkEnd w:id="879"/>
    </w:p>
    <w:p>
      <w:pPr>
        <w:pStyle w:val="BookText"/>
        <w:rPr/>
      </w:pPr>
      <w:r>
        <w:rPr>
          <w:rFonts w:ascii="Amiri" w:hAnsi="Amiri" w:eastAsia="Amiri" w:cs="Amiri"/>
          <w:color w:val="111111"/>
          <w:sz w:val="28"/>
          <w:sz w:val="28"/>
          <w:szCs w:val="28"/>
          <w:rtl w:val="true"/>
          <w:lang w:bidi="ar-SA"/>
        </w:rPr>
        <w:t>لَمْ تَنْقَطِعْ أَسْبَابُ الشَّفَقَةِ مِنْهُمْ فَيَنُوا فِي جِدِّهِمْ</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هرگز اسباب خوف پروردگار از آن ها قطع نشده تا در تلاش و کوشش خود سستی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اسباب عشق و دلباختگی به خداوند که همان امید و ترس است در فرشتگان قطع نمی شود تا بر اثر انقطاع، سستی در عبادت برای آن ها ایجاد شود</w:t>
      </w:r>
      <w:r>
        <w:rPr>
          <w:rFonts w:eastAsia="IRNazanin" w:cs="IRNazanin"/>
          <w:color w:val="111111"/>
          <w:sz w:val="28"/>
          <w:szCs w:val="28"/>
          <w:rtl w:val="true"/>
          <w:lang w:bidi="fa-IR"/>
        </w:rPr>
        <w:t>.</w:t>
      </w:r>
    </w:p>
    <w:p>
      <w:pPr>
        <w:pStyle w:val="Heading4"/>
        <w:numPr>
          <w:ilvl w:val="3"/>
          <w:numId w:val="1"/>
        </w:numPr>
        <w:rPr/>
      </w:pPr>
      <w:bookmarkStart w:id="880" w:name="__RefHeading___Toc5658017_2320776876"/>
      <w:bookmarkStart w:id="881" w:name="_Toc352"/>
      <w:bookmarkEnd w:id="880"/>
      <w:r>
        <w:rPr/>
        <w:t>9</w:t>
      </w:r>
      <w:r>
        <w:rPr>
          <w:rtl w:val="true"/>
        </w:rPr>
        <w:t xml:space="preserve">. </w:t>
      </w:r>
      <w:r>
        <w:rPr/>
        <w:t>46</w:t>
      </w:r>
      <w:r>
        <w:rPr>
          <w:rtl w:val="true"/>
        </w:rPr>
        <w:t xml:space="preserve">. </w:t>
      </w:r>
      <w:r>
        <w:rPr>
          <w:rtl w:val="true"/>
        </w:rPr>
        <w:t>اسیر طمع نبودن</w:t>
      </w:r>
      <w:bookmarkEnd w:id="881"/>
    </w:p>
    <w:p>
      <w:pPr>
        <w:pStyle w:val="BookText"/>
        <w:rPr/>
      </w:pPr>
      <w:r>
        <w:rPr>
          <w:rFonts w:ascii="Amiri" w:hAnsi="Amiri" w:eastAsia="Amiri" w:cs="Amiri"/>
          <w:color w:val="111111"/>
          <w:sz w:val="28"/>
          <w:sz w:val="28"/>
          <w:szCs w:val="28"/>
          <w:rtl w:val="true"/>
          <w:lang w:bidi="ar-SA"/>
        </w:rPr>
        <w:t>وَ لَمْ تَأْسِرْهُمُ الأَطْماعُ فَيُؤْثِرُوا وَشیک السَّعْيِ عَلَى اجْتِهَادِهِمْ</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طمع آنان را به اسارت در نیاورده تا سعی در امور ظاهر را بر کوشش در امر آخرت مقدم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وضعیت انسان ها اینگونه است که طمع های دنیایی آن ها را اسیر می کند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تلاش و کوشش برای رسیدن به دنیاست مقدم بر سعی آخرت می دارند و حاضر نیستند که متاع نقد را رها کرده و نسیه را بگیرند اما ملائکه این چنین نیستند که طمع در چیزهای نزدیک آن ها را از عبادت و اطاعتشان نسبت به خداوند دور کند</w:t>
      </w:r>
      <w:r>
        <w:rPr>
          <w:rFonts w:eastAsia="IRNazanin" w:cs="IRNazanin"/>
          <w:color w:val="111111"/>
          <w:sz w:val="28"/>
          <w:szCs w:val="28"/>
          <w:rtl w:val="true"/>
          <w:lang w:bidi="fa-IR"/>
        </w:rPr>
        <w:t>.</w:t>
      </w:r>
    </w:p>
    <w:p>
      <w:pPr>
        <w:pStyle w:val="Heading4"/>
        <w:numPr>
          <w:ilvl w:val="3"/>
          <w:numId w:val="1"/>
        </w:numPr>
        <w:rPr/>
      </w:pPr>
      <w:bookmarkStart w:id="882" w:name="__RefHeading___Toc5658019_2320776876"/>
      <w:bookmarkStart w:id="883" w:name="_Toc353"/>
      <w:bookmarkEnd w:id="882"/>
      <w:r>
        <w:rPr/>
        <w:t>9</w:t>
      </w:r>
      <w:r>
        <w:rPr>
          <w:rtl w:val="true"/>
        </w:rPr>
        <w:t xml:space="preserve">. </w:t>
      </w:r>
      <w:r>
        <w:rPr/>
        <w:t>47</w:t>
      </w:r>
      <w:r>
        <w:rPr>
          <w:rtl w:val="true"/>
        </w:rPr>
        <w:t xml:space="preserve">. </w:t>
      </w:r>
      <w:r>
        <w:rPr>
          <w:rtl w:val="true"/>
        </w:rPr>
        <w:t>دوری از بزرگ بینی</w:t>
      </w:r>
      <w:bookmarkEnd w:id="88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يَسْتَعْظِمُوا ما مَضى مِنْ أَعْمَالِهِمْ وَ لَوِ اسْتَعْظَمُوا ذَلِک لَنَسَخَ الرَّجَاءُ مِنْهُمْ</w:t>
      </w:r>
      <w:bookmarkStart w:id="884" w:name="pg20329_261052"/>
    </w:p>
    <w:p>
      <w:pPr>
        <w:pStyle w:val="BookText"/>
        <w:rPr/>
      </w:pPr>
      <w:bookmarkEnd w:id="884"/>
      <w:r>
        <w:rPr>
          <w:rFonts w:ascii="Amiri" w:hAnsi="Amiri" w:eastAsia="Amiri" w:cs="Amiri"/>
          <w:color w:val="111111"/>
          <w:sz w:val="28"/>
          <w:sz w:val="28"/>
          <w:szCs w:val="28"/>
          <w:rtl w:val="true"/>
          <w:lang w:bidi="ar-SA"/>
        </w:rPr>
        <w:t>شَفَقَاتِ وَجَلِهِمْ</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أَوْجَلَ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ترسانید؛ الأَوجَل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اعمال گذشته خود را بزرگ نشمرده اند که اگر بزرگ می شمردند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خوفشان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ملائکه اعمال گذشته خود را بزرگ نمی بینند بر خلاف انسان که غالباً اعمال گذشته خود را بزرگ دانسته و به همین خاطر گرفتار عجب شده است ولی ملائکه عبادت و اطاعت خداوند را برای خود وظیفه می دانند و به همین خاطر هم منتی بر خدا ندارند</w:t>
      </w:r>
      <w:r>
        <w:rPr>
          <w:rFonts w:eastAsia="IRNazanin" w:cs="IRNazanin"/>
          <w:color w:val="111111"/>
          <w:sz w:val="28"/>
          <w:szCs w:val="28"/>
          <w:rtl w:val="true"/>
          <w:lang w:bidi="fa-IR"/>
        </w:rPr>
        <w:t>.</w:t>
      </w:r>
    </w:p>
    <w:p>
      <w:pPr>
        <w:pStyle w:val="Heading4"/>
        <w:numPr>
          <w:ilvl w:val="3"/>
          <w:numId w:val="1"/>
        </w:numPr>
        <w:rPr/>
      </w:pPr>
      <w:bookmarkStart w:id="885" w:name="__RefHeading___Toc5658021_2320776876"/>
      <w:bookmarkStart w:id="886" w:name="_Toc354"/>
      <w:bookmarkEnd w:id="885"/>
      <w:r>
        <w:rPr/>
        <w:t>9</w:t>
      </w:r>
      <w:r>
        <w:rPr>
          <w:rtl w:val="true"/>
        </w:rPr>
        <w:t xml:space="preserve">. </w:t>
      </w:r>
      <w:r>
        <w:rPr/>
        <w:t>48</w:t>
      </w:r>
      <w:r>
        <w:rPr>
          <w:rtl w:val="true"/>
        </w:rPr>
        <w:t xml:space="preserve">. </w:t>
      </w:r>
      <w:r>
        <w:rPr>
          <w:rtl w:val="true"/>
        </w:rPr>
        <w:t>دور از اختلاف درباره خداوند</w:t>
      </w:r>
      <w:bookmarkEnd w:id="886"/>
    </w:p>
    <w:p>
      <w:pPr>
        <w:pStyle w:val="BookText"/>
        <w:rPr/>
      </w:pPr>
      <w:r>
        <w:rPr>
          <w:rFonts w:ascii="Amiri" w:hAnsi="Amiri" w:eastAsia="Amiri" w:cs="Amiri"/>
          <w:color w:val="111111"/>
          <w:sz w:val="28"/>
          <w:sz w:val="28"/>
          <w:szCs w:val="28"/>
          <w:rtl w:val="true"/>
          <w:lang w:bidi="ar-SA"/>
        </w:rPr>
        <w:t>وَلَمْ يَخْتَلِفُوا فِي رَبِّهِمْ بِاسْتِحْواذِ الشَّيْطَانِ عَلَيْهِمْ</w:t>
      </w:r>
      <w:r>
        <w:rPr>
          <w:rStyle w:val="FootnoteAnchor"/>
          <w:rtl w:val="true"/>
        </w:rPr>
        <w:footnoteReference w:id="596"/>
      </w:r>
      <w:r>
        <w:rPr>
          <w:rFonts w:ascii="IRNazanin" w:hAnsi="IRNazanin" w:eastAsia="IRNazanin"/>
          <w:color w:val="111111"/>
          <w:sz w:val="28"/>
          <w:sz w:val="28"/>
          <w:szCs w:val="28"/>
          <w:rtl w:val="true"/>
          <w:lang w:bidi="fa-IR"/>
        </w:rPr>
        <w:t xml:space="preserve"> وسوسه های شیطانی نتوانست آن ها را دربارۀ خداوند به اختلاف اندازد</w:t>
      </w:r>
      <w:r>
        <w:rPr>
          <w:rFonts w:eastAsia="IRNazanin" w:cs="IRNazanin"/>
          <w:color w:val="111111"/>
          <w:sz w:val="28"/>
          <w:szCs w:val="28"/>
          <w:rtl w:val="true"/>
          <w:lang w:bidi="fa-IR"/>
        </w:rPr>
        <w:t>.</w:t>
      </w:r>
    </w:p>
    <w:p>
      <w:pPr>
        <w:pStyle w:val="Heading4"/>
        <w:numPr>
          <w:ilvl w:val="3"/>
          <w:numId w:val="1"/>
        </w:numPr>
        <w:rPr/>
      </w:pPr>
      <w:bookmarkStart w:id="887" w:name="__RefHeading___Toc5658023_2320776876"/>
      <w:bookmarkStart w:id="888" w:name="_Toc355"/>
      <w:bookmarkEnd w:id="887"/>
      <w:r>
        <w:rPr/>
        <w:t>9</w:t>
      </w:r>
      <w:r>
        <w:rPr>
          <w:rtl w:val="true"/>
        </w:rPr>
        <w:t xml:space="preserve">. </w:t>
      </w:r>
      <w:r>
        <w:rPr/>
        <w:t>49</w:t>
      </w:r>
      <w:r>
        <w:rPr>
          <w:rtl w:val="true"/>
        </w:rPr>
        <w:t xml:space="preserve">. </w:t>
      </w:r>
      <w:r>
        <w:rPr>
          <w:rtl w:val="true"/>
        </w:rPr>
        <w:t>دوری از تفرقه</w:t>
      </w:r>
      <w:bookmarkEnd w:id="888"/>
    </w:p>
    <w:p>
      <w:pPr>
        <w:pStyle w:val="BookText"/>
        <w:rPr/>
      </w:pPr>
      <w:r>
        <w:rPr>
          <w:rFonts w:ascii="Amiri" w:hAnsi="Amiri" w:eastAsia="Amiri" w:cs="Amiri"/>
          <w:color w:val="111111"/>
          <w:sz w:val="28"/>
          <w:sz w:val="28"/>
          <w:szCs w:val="28"/>
          <w:rtl w:val="true"/>
          <w:lang w:bidi="ar-SA"/>
        </w:rPr>
        <w:t>وَلَمْ يُفَرَّقْهُمْ سُوءُ التَّقاطع</w:t>
      </w:r>
      <w:r>
        <w:rPr>
          <w:rStyle w:val="FootnoteAnchor"/>
          <w:rtl w:val="true"/>
        </w:rPr>
        <w:footnoteReference w:id="597"/>
      </w:r>
      <w:r>
        <w:rPr>
          <w:rFonts w:ascii="IRNazanin" w:hAnsi="IRNazanin" w:eastAsia="IRNazanin"/>
          <w:color w:val="111111"/>
          <w:sz w:val="28"/>
          <w:sz w:val="28"/>
          <w:szCs w:val="28"/>
          <w:rtl w:val="true"/>
          <w:lang w:bidi="fa-IR"/>
        </w:rPr>
        <w:t xml:space="preserve"> برخوردهای بد آنان را از هم جدا نساخته است</w:t>
      </w:r>
      <w:r>
        <w:rPr>
          <w:rFonts w:eastAsia="IRNazanin" w:cs="IRNazanin"/>
          <w:color w:val="111111"/>
          <w:sz w:val="28"/>
          <w:szCs w:val="28"/>
          <w:rtl w:val="true"/>
          <w:lang w:bidi="fa-IR"/>
        </w:rPr>
        <w:t>.</w:t>
      </w:r>
    </w:p>
    <w:p>
      <w:pPr>
        <w:pStyle w:val="Heading4"/>
        <w:numPr>
          <w:ilvl w:val="3"/>
          <w:numId w:val="1"/>
        </w:numPr>
        <w:rPr/>
      </w:pPr>
      <w:bookmarkStart w:id="889" w:name="__RefHeading___Toc5658025_2320776876"/>
      <w:bookmarkStart w:id="890" w:name="_Toc356"/>
      <w:bookmarkEnd w:id="889"/>
      <w:r>
        <w:rPr/>
        <w:t>9</w:t>
      </w:r>
      <w:r>
        <w:rPr>
          <w:rtl w:val="true"/>
        </w:rPr>
        <w:t xml:space="preserve">. </w:t>
      </w:r>
      <w:r>
        <w:rPr/>
        <w:t>50</w:t>
      </w:r>
      <w:r>
        <w:rPr>
          <w:rtl w:val="true"/>
        </w:rPr>
        <w:t xml:space="preserve">. </w:t>
      </w:r>
      <w:r>
        <w:rPr>
          <w:rtl w:val="true"/>
        </w:rPr>
        <w:t>دوری از حسد</w:t>
      </w:r>
      <w:bookmarkEnd w:id="890"/>
    </w:p>
    <w:p>
      <w:pPr>
        <w:pStyle w:val="BookText"/>
        <w:rPr/>
      </w:pPr>
      <w:r>
        <w:rPr>
          <w:rFonts w:ascii="Amiri" w:hAnsi="Amiri" w:eastAsia="Amiri" w:cs="Amiri"/>
          <w:color w:val="111111"/>
          <w:sz w:val="28"/>
          <w:sz w:val="28"/>
          <w:szCs w:val="28"/>
          <w:rtl w:val="true"/>
          <w:lang w:bidi="ar-SA"/>
        </w:rPr>
        <w:t>وَ لَا تَوَلَّاهُمْ غِلَّ التَّحَاسُدِ</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حسادت های درونی آنان را از هم دور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ملائکه کینه های حسد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بر اثر حسد بر یکدیگر کینه توزی می کنند ولی ملائکه نسبت به یکدیگر حسد نمی ورزند</w:t>
      </w:r>
      <w:r>
        <w:rPr>
          <w:rFonts w:eastAsia="IRNazanin" w:cs="IRNazanin"/>
          <w:color w:val="111111"/>
          <w:sz w:val="28"/>
          <w:szCs w:val="28"/>
          <w:rtl w:val="true"/>
          <w:lang w:bidi="fa-IR"/>
        </w:rPr>
        <w:t xml:space="preserve">. </w:t>
      </w:r>
      <w:bookmarkStart w:id="891" w:name="pg20329_261053"/>
    </w:p>
    <w:p>
      <w:pPr>
        <w:pStyle w:val="Heading4"/>
        <w:numPr>
          <w:ilvl w:val="3"/>
          <w:numId w:val="1"/>
        </w:numPr>
        <w:rPr/>
      </w:pPr>
      <w:bookmarkStart w:id="892" w:name="__RefHeading___Toc5658027_2320776876"/>
      <w:bookmarkStart w:id="893" w:name="_Toc357"/>
      <w:bookmarkEnd w:id="891"/>
      <w:bookmarkEnd w:id="892"/>
      <w:r>
        <w:rPr/>
        <w:t>9</w:t>
      </w:r>
      <w:r>
        <w:rPr>
          <w:rtl w:val="true"/>
        </w:rPr>
        <w:t xml:space="preserve">. </w:t>
      </w:r>
      <w:r>
        <w:rPr/>
        <w:t>51</w:t>
      </w:r>
      <w:r>
        <w:rPr>
          <w:rtl w:val="true"/>
        </w:rPr>
        <w:t xml:space="preserve">. </w:t>
      </w:r>
      <w:r>
        <w:rPr>
          <w:rtl w:val="true"/>
        </w:rPr>
        <w:t>دوری از شک و تردید</w:t>
      </w:r>
      <w:bookmarkEnd w:id="893"/>
    </w:p>
    <w:p>
      <w:pPr>
        <w:pStyle w:val="BookText"/>
        <w:rPr/>
      </w:pPr>
      <w:r>
        <w:rPr>
          <w:rFonts w:ascii="Amiri" w:hAnsi="Amiri" w:eastAsia="Amiri" w:cs="Amiri"/>
          <w:color w:val="111111"/>
          <w:sz w:val="28"/>
          <w:sz w:val="28"/>
          <w:szCs w:val="28"/>
          <w:rtl w:val="true"/>
          <w:lang w:bidi="ar-SA"/>
        </w:rPr>
        <w:t>وَلا تَشَعَبَتْهُمْ مَصارِفُ الرَّيْب</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عوامل شک و تردید آن ها را پراکنده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وجود شک و تردید در افراد موجب اختلاف آرا و تشکیل گروه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عده و جمعیتی با عقیده خاص دور هم جمع می شوند و مسلمانان را به دسته ها و گروه ها تقسیم کرده نشانه وجود شک و تردید در افراد است این اختلاف و تشعب از خصوصیات انسان هاست و ملائکه این چنین نیستند شک و تردید در آن ها راه ندارد؛ از این رو همگی در راه عبادت خداوند در یک جهت حرکت می کنند</w:t>
      </w:r>
      <w:r>
        <w:rPr>
          <w:rFonts w:eastAsia="IRNazanin" w:cs="IRNazanin"/>
          <w:color w:val="111111"/>
          <w:sz w:val="28"/>
          <w:szCs w:val="28"/>
          <w:rtl w:val="true"/>
          <w:lang w:bidi="fa-IR"/>
        </w:rPr>
        <w:t>.</w:t>
      </w:r>
    </w:p>
    <w:p>
      <w:pPr>
        <w:pStyle w:val="Heading4"/>
        <w:numPr>
          <w:ilvl w:val="3"/>
          <w:numId w:val="1"/>
        </w:numPr>
        <w:rPr/>
      </w:pPr>
      <w:bookmarkStart w:id="894" w:name="__RefHeading___Toc5658029_2320776876"/>
      <w:bookmarkStart w:id="895" w:name="_Toc358"/>
      <w:bookmarkEnd w:id="894"/>
      <w:r>
        <w:rPr/>
        <w:t>9</w:t>
      </w:r>
      <w:r>
        <w:rPr>
          <w:rtl w:val="true"/>
        </w:rPr>
        <w:t xml:space="preserve">. </w:t>
      </w:r>
      <w:r>
        <w:rPr/>
        <w:t>52</w:t>
      </w:r>
      <w:r>
        <w:rPr>
          <w:rtl w:val="true"/>
        </w:rPr>
        <w:t xml:space="preserve">. </w:t>
      </w:r>
      <w:r>
        <w:rPr>
          <w:rtl w:val="true"/>
        </w:rPr>
        <w:t>متفرق نمی شوند</w:t>
      </w:r>
      <w:bookmarkEnd w:id="895"/>
    </w:p>
    <w:p>
      <w:pPr>
        <w:pStyle w:val="BookText"/>
        <w:rPr/>
      </w:pPr>
      <w:r>
        <w:rPr>
          <w:rFonts w:ascii="Amiri" w:hAnsi="Amiri" w:eastAsia="Amiri" w:cs="Amiri"/>
          <w:color w:val="111111"/>
          <w:sz w:val="28"/>
          <w:sz w:val="28"/>
          <w:szCs w:val="28"/>
          <w:rtl w:val="true"/>
          <w:lang w:bidi="ar-SA"/>
        </w:rPr>
        <w:t>وَلاَ اقْتَسَمَتْهُمْ أَخْيافُ الْهِمَمِ</w:t>
      </w:r>
      <w:r>
        <w:rPr>
          <w:rStyle w:val="FootnoteAnchor"/>
          <w:rtl w:val="true"/>
        </w:rPr>
        <w:footnoteReference w:id="600"/>
      </w:r>
      <w:r>
        <w:rPr>
          <w:rFonts w:ascii="IRNazanin" w:hAnsi="IRNazanin" w:eastAsia="IRNazanin"/>
          <w:color w:val="111111"/>
          <w:sz w:val="28"/>
          <w:sz w:val="28"/>
          <w:szCs w:val="28"/>
          <w:rtl w:val="true"/>
          <w:lang w:bidi="fa-IR"/>
        </w:rPr>
        <w:t xml:space="preserve"> و افکار متفرقه جمع آن ها را تقسیم ننموده است</w:t>
      </w:r>
      <w:r>
        <w:rPr>
          <w:rFonts w:eastAsia="IRNazanin" w:cs="IRNazanin"/>
          <w:color w:val="111111"/>
          <w:sz w:val="28"/>
          <w:szCs w:val="28"/>
          <w:rtl w:val="true"/>
          <w:lang w:bidi="fa-IR"/>
        </w:rPr>
        <w:t>.</w:t>
      </w:r>
    </w:p>
    <w:p>
      <w:pPr>
        <w:pStyle w:val="Heading4"/>
        <w:numPr>
          <w:ilvl w:val="3"/>
          <w:numId w:val="1"/>
        </w:numPr>
        <w:rPr/>
      </w:pPr>
      <w:bookmarkStart w:id="896" w:name="__RefHeading___Toc5658031_2320776876"/>
      <w:bookmarkStart w:id="897" w:name="_Toc359"/>
      <w:bookmarkEnd w:id="896"/>
      <w:r>
        <w:rPr/>
        <w:t>9</w:t>
      </w:r>
      <w:r>
        <w:rPr>
          <w:rtl w:val="true"/>
        </w:rPr>
        <w:t xml:space="preserve">. </w:t>
      </w:r>
      <w:r>
        <w:rPr/>
        <w:t>53</w:t>
      </w:r>
      <w:r>
        <w:rPr>
          <w:rtl w:val="true"/>
        </w:rPr>
        <w:t xml:space="preserve">. </w:t>
      </w:r>
      <w:r>
        <w:rPr>
          <w:rtl w:val="true"/>
        </w:rPr>
        <w:t>پایبندی به ایمان</w:t>
      </w:r>
      <w:bookmarkEnd w:id="897"/>
    </w:p>
    <w:p>
      <w:pPr>
        <w:pStyle w:val="BookText"/>
        <w:rPr/>
      </w:pPr>
      <w:r>
        <w:rPr>
          <w:rFonts w:ascii="Amiri" w:hAnsi="Amiri" w:eastAsia="Amiri" w:cs="Amiri"/>
          <w:color w:val="111111"/>
          <w:sz w:val="28"/>
          <w:sz w:val="28"/>
          <w:szCs w:val="28"/>
          <w:rtl w:val="true"/>
          <w:lang w:bidi="ar-SA"/>
        </w:rPr>
        <w:t>فَهُمْ أُسَراءُ ايمانٍ، لَمْ يَفْكَّهُمْ مِنْ رِبْقَتِهِ زَيْغٌ وَلا عُدُولٌ وَ لا وَنِّى وَلا فُتُورٌ</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اعوجاج و 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خستگی؛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کاهلی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اسیران ایمان اند و هیچ انحراف یا سستی یا تنبلی آنان را از رشته استوار ایمان جدا نساخته است</w:t>
      </w:r>
      <w:r>
        <w:rPr>
          <w:rFonts w:eastAsia="IRNazanin" w:cs="IRNazanin"/>
          <w:color w:val="111111"/>
          <w:sz w:val="28"/>
          <w:szCs w:val="28"/>
          <w:rtl w:val="true"/>
          <w:lang w:bidi="fa-IR"/>
        </w:rPr>
        <w:t xml:space="preserve">. </w:t>
      </w:r>
      <w:bookmarkStart w:id="898" w:name="pg20329_261054"/>
    </w:p>
    <w:p>
      <w:pPr>
        <w:pStyle w:val="BookText"/>
        <w:rPr/>
      </w:pPr>
      <w:bookmarkEnd w:id="89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التزام و پایبندی محکم آن ها به ایمان است</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899" w:name="__RefHeading___Toc5658033_2320776876"/>
      <w:bookmarkStart w:id="900" w:name="_Toc360"/>
      <w:bookmarkEnd w:id="899"/>
      <w:r>
        <w:rPr/>
        <w:t>9</w:t>
      </w:r>
      <w:r>
        <w:rPr>
          <w:rtl w:val="true"/>
        </w:rPr>
        <w:t xml:space="preserve">. </w:t>
      </w:r>
      <w:r>
        <w:rPr/>
        <w:t>54</w:t>
      </w:r>
      <w:r>
        <w:rPr>
          <w:rtl w:val="true"/>
        </w:rPr>
        <w:t xml:space="preserve">. </w:t>
      </w:r>
      <w:r>
        <w:rPr>
          <w:rtl w:val="true"/>
        </w:rPr>
        <w:t>آسمان ها مملو از فرشتگان</w:t>
      </w:r>
      <w:bookmarkEnd w:id="900"/>
    </w:p>
    <w:p>
      <w:pPr>
        <w:pStyle w:val="BookText"/>
        <w:rPr/>
      </w:pPr>
      <w:r>
        <w:rPr>
          <w:rFonts w:ascii="Amiri" w:hAnsi="Amiri" w:eastAsia="Amiri" w:cs="Amiri"/>
          <w:color w:val="111111"/>
          <w:sz w:val="28"/>
          <w:sz w:val="28"/>
          <w:szCs w:val="28"/>
          <w:rtl w:val="true"/>
          <w:lang w:bidi="ar-SA"/>
        </w:rPr>
        <w:t>وَ لَيْسَ فِي أَطْبَاقِ السَّمَاءِ مَوْضِعُ إِهَابٍ إِلَّا وَ عَلَيْهِ مَلَكَ سَاجِدٌ أَوْ سَاعِ حَافِدٌ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تمام آسمان ها جای پوستینی خالی نمی توان یافت مگر آن که فرشته ای به سجده افتاده یا در کار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این است که در تمام فضای آسمان ها با این وسعتی که دارند، جای خالی وجود ندارد و همۀ این فضایی که به نظر ما خالی است در حقیقت مملو از ملائکه ای</w:t>
      </w:r>
    </w:p>
    <w:p>
      <w:pPr>
        <w:pStyle w:val="BookText"/>
        <w:rPr/>
      </w:pPr>
      <w:r>
        <w:rPr>
          <w:rFonts w:ascii="IRNazanin" w:hAnsi="IRNazanin" w:eastAsia="IRNazanin"/>
          <w:color w:val="111111"/>
          <w:sz w:val="28"/>
          <w:sz w:val="28"/>
          <w:szCs w:val="28"/>
          <w:rtl w:val="true"/>
          <w:lang w:bidi="fa-IR"/>
        </w:rPr>
        <w:t>است که در سجود یا در تلاش اند</w:t>
      </w:r>
      <w:r>
        <w:rPr>
          <w:rFonts w:eastAsia="IRNazanin" w:cs="IRNazanin"/>
          <w:color w:val="111111"/>
          <w:sz w:val="28"/>
          <w:szCs w:val="28"/>
          <w:rtl w:val="true"/>
          <w:lang w:bidi="fa-IR"/>
        </w:rPr>
        <w:t>.</w:t>
      </w:r>
    </w:p>
    <w:p>
      <w:pPr>
        <w:pStyle w:val="Heading4"/>
        <w:numPr>
          <w:ilvl w:val="3"/>
          <w:numId w:val="1"/>
        </w:numPr>
        <w:rPr/>
      </w:pPr>
      <w:bookmarkStart w:id="901" w:name="__RefHeading___Toc5658035_2320776876"/>
      <w:bookmarkStart w:id="902" w:name="_Toc361"/>
      <w:bookmarkEnd w:id="901"/>
      <w:r>
        <w:rPr/>
        <w:t>9</w:t>
      </w:r>
      <w:r>
        <w:rPr>
          <w:rtl w:val="true"/>
        </w:rPr>
        <w:t xml:space="preserve">. </w:t>
      </w:r>
      <w:r>
        <w:rPr/>
        <w:t>55</w:t>
      </w:r>
      <w:r>
        <w:rPr>
          <w:rtl w:val="true"/>
        </w:rPr>
        <w:t xml:space="preserve">. </w:t>
      </w:r>
      <w:r>
        <w:rPr>
          <w:rtl w:val="true"/>
        </w:rPr>
        <w:t>طاعت فرشتگان</w:t>
      </w:r>
      <w:bookmarkEnd w:id="902"/>
    </w:p>
    <w:p>
      <w:pPr>
        <w:pStyle w:val="BookText"/>
        <w:rPr/>
      </w:pPr>
      <w:r>
        <w:rPr>
          <w:rFonts w:ascii="Amiri" w:hAnsi="Amiri" w:eastAsia="Amiri" w:cs="Amiri"/>
          <w:color w:val="111111"/>
          <w:sz w:val="28"/>
          <w:sz w:val="28"/>
          <w:szCs w:val="28"/>
          <w:rtl w:val="true"/>
          <w:lang w:bidi="ar-SA"/>
        </w:rPr>
        <w:t>يَزْدادُونَ عَلى طُولِ الطَّاعَةِ بِرَبِّهِمْ عِلْماً</w:t>
      </w:r>
      <w:r>
        <w:rPr>
          <w:rFonts w:ascii="IRNazanin" w:hAnsi="IRNazanin" w:eastAsia="IRNazanin"/>
          <w:color w:val="111111"/>
          <w:sz w:val="28"/>
          <w:sz w:val="28"/>
          <w:szCs w:val="28"/>
          <w:rtl w:val="true"/>
          <w:lang w:bidi="fa-IR"/>
        </w:rPr>
        <w:t xml:space="preserve"> فرشتگانی که طاعت فراوان آن ها بر یقین و معرفتشان نسبت به پروردگار می افزاید</w:t>
      </w:r>
      <w:r>
        <w:rPr>
          <w:rFonts w:eastAsia="IRNazanin" w:cs="IRNazanin"/>
          <w:color w:val="111111"/>
          <w:sz w:val="28"/>
          <w:szCs w:val="28"/>
          <w:rtl w:val="true"/>
          <w:lang w:bidi="fa-IR"/>
        </w:rPr>
        <w:t>.</w:t>
      </w:r>
    </w:p>
    <w:p>
      <w:pPr>
        <w:pStyle w:val="Heading4"/>
        <w:numPr>
          <w:ilvl w:val="3"/>
          <w:numId w:val="1"/>
        </w:numPr>
        <w:rPr/>
      </w:pPr>
      <w:bookmarkStart w:id="903" w:name="__RefHeading___Toc5658037_2320776876"/>
      <w:bookmarkStart w:id="904" w:name="_Toc362"/>
      <w:bookmarkEnd w:id="903"/>
      <w:r>
        <w:rPr/>
        <w:t>9</w:t>
      </w:r>
      <w:r>
        <w:rPr>
          <w:rtl w:val="true"/>
        </w:rPr>
        <w:t xml:space="preserve">. </w:t>
      </w:r>
      <w:r>
        <w:rPr/>
        <w:t>56</w:t>
      </w:r>
      <w:r>
        <w:rPr>
          <w:rtl w:val="true"/>
        </w:rPr>
        <w:t xml:space="preserve">. </w:t>
      </w:r>
      <w:r>
        <w:rPr>
          <w:rtl w:val="true"/>
        </w:rPr>
        <w:t>فزونی عزت خداوند در قلوبشان</w:t>
      </w:r>
      <w:bookmarkEnd w:id="904"/>
    </w:p>
    <w:p>
      <w:pPr>
        <w:pStyle w:val="BookText"/>
        <w:rPr/>
      </w:pPr>
      <w:r>
        <w:rPr>
          <w:rFonts w:ascii="Amiri" w:hAnsi="Amiri" w:eastAsia="Amiri" w:cs="Amiri"/>
          <w:color w:val="111111"/>
          <w:sz w:val="28"/>
          <w:sz w:val="28"/>
          <w:szCs w:val="28"/>
          <w:rtl w:val="true"/>
          <w:lang w:bidi="ar-SA"/>
        </w:rPr>
        <w:t>وَ تَزْدادُ عِزَّةُ رَبِّهِمْ فِي قُلُوبِهِمْ عِظَماً</w:t>
      </w:r>
      <w:r>
        <w:rPr>
          <w:rStyle w:val="FootnoteAnchor"/>
          <w:rtl w:val="true"/>
        </w:rPr>
        <w:footnoteReference w:id="604"/>
      </w:r>
      <w:r>
        <w:rPr>
          <w:rFonts w:ascii="IRNazanin" w:hAnsi="IRNazanin" w:eastAsia="IRNazanin"/>
          <w:color w:val="111111"/>
          <w:sz w:val="28"/>
          <w:sz w:val="28"/>
          <w:szCs w:val="28"/>
          <w:rtl w:val="true"/>
          <w:lang w:bidi="fa-IR"/>
        </w:rPr>
        <w:t xml:space="preserve"> و عزت خداوند را در قلوبشان فزونی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پرسید آیا فرشتگان بیشترند یا انسان ها؟ امام در جواب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نَفْسِي بِيَدِهِ لَعَدَدُ مَلَائِكَةِ اللَّهِ فِى السَّمَاوَاتِ أَكثَرُ مِنْ عَدَدِ التُّرَابِ فِي الْأَرْضِ وَ مَا فِى السَّمَاءِ مَوْضِعُ قَدَمٍ إِلَّا وَفِيهَا مَلَك يُسَبِّحُهُ وَ يُقَدِّسُه</w:t>
      </w:r>
      <w:r>
        <w:rPr>
          <w:rStyle w:val="FootnoteAnchor"/>
          <w:rtl w:val="true"/>
        </w:rPr>
        <w:footnoteReference w:id="605"/>
      </w:r>
      <w:r>
        <w:rPr>
          <w:rFonts w:ascii="IRNazanin" w:hAnsi="IRNazanin" w:eastAsia="IRNazanin"/>
          <w:color w:val="111111"/>
          <w:sz w:val="28"/>
          <w:sz w:val="28"/>
          <w:szCs w:val="28"/>
          <w:rtl w:val="true"/>
          <w:lang w:bidi="fa-IR"/>
        </w:rPr>
        <w:t>به خدایی که جانم در دست اوست ملائکه خدا در آسمان ها بیشتر از تعداد خاک زمین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محل قدمی نیست مگر این که ملکی تسبیح و تقدیس می کند</w:t>
      </w:r>
      <w:r>
        <w:rPr>
          <w:rFonts w:eastAsia="IRNazanin" w:cs="IRNazanin"/>
          <w:color w:val="111111"/>
          <w:sz w:val="28"/>
          <w:szCs w:val="28"/>
          <w:rtl w:val="true"/>
          <w:lang w:bidi="fa-IR"/>
        </w:rPr>
        <w:t xml:space="preserve">. </w:t>
      </w:r>
      <w:bookmarkStart w:id="905" w:name="pg20329_261055"/>
    </w:p>
    <w:p>
      <w:pPr>
        <w:pStyle w:val="BookText"/>
        <w:rPr/>
      </w:pPr>
      <w:bookmarkEnd w:id="905"/>
      <w:r>
        <w:rPr>
          <w:rFonts w:ascii="Amiri" w:hAnsi="Amiri" w:eastAsia="Amiri" w:cs="Amiri"/>
          <w:color w:val="111111"/>
          <w:sz w:val="28"/>
          <w:sz w:val="28"/>
          <w:szCs w:val="28"/>
          <w:rtl w:val="true"/>
          <w:lang w:bidi="ar-SA"/>
        </w:rPr>
        <w:t>كَبَسَ الْأَرْضَ عَلَى مَوْرِ أَمْوَاجِ مُسْتَفْحِلَةٍ وَلُجَجِ بِحَارٍ زَاخِرَةٍ تَلْتَطِمُ أَوَاذِيُّ أَمْوَاجِهَا وَ تَصْطَفِقُ مُتَقَاذِفَاتُ أَثْبَاجِهَا وَ تَرْغُو زَبَداً كَالْفُحُولِ عِنْدَ هِيَاجِهَا فَخَضَعَ جِمَاحُ الْمَاءِ الْمُتَلَاطِمِ لِثِقَلِ حَمْلِهَا وَ سَكَنَ هَيْجُ ارْتِمَائِهِ إِذْ وَطِئَتْهُ بِكَلْكَلِهَا وَذَلَّ مسْتَخْذِياً إِذْ تَمَعَكَتْ عَلَيْهِ بِكَوَاهِلِهَا فَأَصْبَحَ بَعْدَ اصْطِخَابِ أَمْوَاجِهِ سَاجِياً مَقْهُوراً وَ فِي حَكَمَةِ الذُّلِّ مُنْقَاداً أَسِيراً وَ سَكَنَتِ الْأَرْضُ مَدْحُوَّةً فِي لُجَّةِ تَيَّارِهِ وَ رَدَّتْ مِنْ نَخْوَةِ بَأْوِهِ وَ اعْتِلَائِهِ وَ شُمُوحٍ أَنْفِهِ وَ سُمُو غُلَوَائِهِ وَ كَعَمَتْهُ عَلَى كِفَّةِ جَرْيَتِهِ فَهَمَدَ بَعْدَ نَزَقَاتِهِ وَ لَبَدَ بَعْدَ زَيَفَانِ وَثَّبَاتِهِ فَلَمَّا سَكَنَ هَيْجُ الْمَاءِ مِنْ تَحْتِ أَكْنَافِهَا وَ حَمْلِ شَوَاهِقِ الْجِبَالِ الشُّمَّحَ الْبُذْحَ عَلَى أَكْتَافِهَا فَجَّرَيَنَابِيعَ الْعُيُونِ مِنْ عَرَانِينِ أُنُوفِهَا وَ فَرَّقَهَا فِي سُهُوبِ بِيدِهَا وَ أَخَادِيدِهَا وَ عَدَّلَ حَرَكَاتِهَا بِالرَّاسِيَاتِ مِنْ جَلَامِيدِهَا وَذَوَاتِ الشَّنَاخِيبِ الشَّمَّ مِنْ صَيَاخِيدِهَا فَسَكَنَتْ مِنَ الْمَيَدَانِ لِرَّسُوبِ الْجِبَالِ فِي قِطَعِ أَدِيمِهَا وَ تَغَلْغُلِهَا مُتَسَرَّبَةً فِي جَوْبَاتِ خَيَاشِيمِهَا وَ رُكُوبِهَا أَعْنَاقَ سُهُولِ الْأَرْضِينَ وَ جَرَاثِيمِهَا وَ فَسَحَ بَيْنَ الْجَوِّ وَبَيْنَهَا وَ أَعَدَّ الْهَوَاءَ مُتَنَسَّمَةً لِسَاكِنِهَا وَ أَخْرَجَ إِلَيْهَا أَهْلَهَا عَلَى تَمَامِ مَرَافِقِهَا ثُمَّ لَمْ يَدَعْ جُرُزَ الْأَرْضِ الَّتِى تَقْصُرُ مِيَاهُ الْعُيُونِ عَنْ رَوَابِيهَا وَلَا تَجِدُ جَدَاوِلُ الْأَنْهَارِ ذَرِيعَةً إِلَى بُلُوغِهَا حَتَّى أَنْشَأَ لَهَا نَاشِئَةَ سَحَابٍ تُحْيِي مَوَاتَهَا وَ تَسْتَخْرِجُ نَبَاتَهَا أَلَّفَ غَمَامَهَا بَعْدَ افْتِرَاقِ لُمَعِهِ وَ تَبَايُنِ قَزَعِهِ حَتَّى إِذَا تَمَخَّضَتْ لُجَّةُ الْمُزْنِ فِيهِ وَ الْتَمَعَ بَرْقُهُ فِي كُفَفِهِ وَ لَمْ يَنَمْ وَمِيضُهُ فِى كَنَهْوَرِ رَبَابِهِ وَ مُتَرَاكِم سَحَابِهِ أَرْسَلَهُ سَحْاً مُتَدَارِكاً قَدْ أَسَفَ هَيْدَبُهُ تَمْرِيهِ الْجَنُوبُ دِرَرَ أَهَا ضِيبِهِ وَدُفَعَ شَابِيبِهِ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5658039_2320776876"/>
      <w:bookmarkStart w:id="907" w:name="_Toc363"/>
      <w:bookmarkEnd w:id="906"/>
      <w:r>
        <w:rPr/>
        <w:t>10</w:t>
      </w:r>
      <w:r>
        <w:rPr>
          <w:rtl w:val="true"/>
        </w:rPr>
        <w:t xml:space="preserve">. </w:t>
      </w:r>
      <w:r>
        <w:rPr>
          <w:rtl w:val="true"/>
        </w:rPr>
        <w:t>اوصاف زمین و آفرینش آن</w:t>
      </w:r>
      <w:bookmarkEnd w:id="907"/>
    </w:p>
    <w:p>
      <w:pPr>
        <w:pStyle w:val="Heading4"/>
        <w:numPr>
          <w:ilvl w:val="3"/>
          <w:numId w:val="1"/>
        </w:numPr>
        <w:rPr/>
      </w:pPr>
      <w:bookmarkStart w:id="908" w:name="__RefHeading___Toc5658041_2320776876"/>
      <w:bookmarkStart w:id="909" w:name="_Toc364"/>
      <w:bookmarkEnd w:id="908"/>
      <w:r>
        <w:rPr/>
        <w:t>10</w:t>
      </w:r>
      <w:r>
        <w:rPr>
          <w:rtl w:val="true"/>
        </w:rPr>
        <w:t xml:space="preserve">. </w:t>
      </w:r>
      <w:r>
        <w:rPr/>
        <w:t>1</w:t>
      </w:r>
      <w:r>
        <w:rPr>
          <w:rtl w:val="true"/>
        </w:rPr>
        <w:t xml:space="preserve">. </w:t>
      </w:r>
      <w:r>
        <w:rPr>
          <w:rtl w:val="true"/>
        </w:rPr>
        <w:t>پیدایش زمین بر روی امواج</w:t>
      </w:r>
      <w:bookmarkEnd w:id="909"/>
    </w:p>
    <w:p>
      <w:pPr>
        <w:pStyle w:val="BookText"/>
        <w:rPr/>
      </w:pPr>
      <w:r>
        <w:rPr>
          <w:rFonts w:ascii="Amiri" w:hAnsi="Amiri" w:eastAsia="Amiri" w:cs="Amiri"/>
          <w:color w:val="111111"/>
          <w:sz w:val="28"/>
          <w:sz w:val="28"/>
          <w:szCs w:val="28"/>
          <w:rtl w:val="true"/>
          <w:lang w:bidi="ar-SA"/>
        </w:rPr>
        <w:t>كبَسَ الْأَرْضَ عَلَى مَوْرِ أَمْواجِ مُسْتَفْحِلَةٍ وَلُجَحِ بحار زاخِرَةِ تَلْتَطِمْ أَواذِيُّ أَمْواجِهَا</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مُسْتَفْحِلَة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شده؛ خروشان و پرهیجان؛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حالت مردی صفت جنس نر برخلاف ماده؛ فُحولة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نر، درخت خرمای نر؛ الأمر تفاقم و اشتد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متراكم؛ جمع اللجة و هي معظم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لبریز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مملو و پر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می زند؛ سیلی می زند؛ متلاطم می شود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بزرگ؛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الآذى بالمد و التشديد و هو الموج الشديد</w:t>
      </w:r>
      <w:r>
        <w:rPr>
          <w:rFonts w:eastAsia="IRNazanin" w:cs="IRNazanin"/>
          <w:color w:val="111111"/>
          <w:sz w:val="28"/>
          <w:szCs w:val="28"/>
          <w:rtl w:val="true"/>
          <w:lang w:bidi="fa-IR"/>
        </w:rPr>
        <w:t>.</w:t>
      </w:r>
      <w:bookmarkStart w:id="910" w:name="pg20329_261056"/>
    </w:p>
    <w:p>
      <w:pPr>
        <w:pStyle w:val="BookText"/>
        <w:rPr/>
      </w:pPr>
      <w:bookmarkEnd w:id="910"/>
      <w:r>
        <w:rPr>
          <w:rFonts w:ascii="IRNazanin" w:hAnsi="IRNazanin" w:eastAsia="IRNazanin"/>
          <w:color w:val="111111"/>
          <w:sz w:val="28"/>
          <w:sz w:val="28"/>
          <w:szCs w:val="28"/>
          <w:rtl w:val="true"/>
          <w:lang w:bidi="fa-IR"/>
        </w:rPr>
        <w:t>زمین را در موج های پرخروش و دریاهای پر آب فرو برد، در حالی که امواج بزرگ آن دریاها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آمواج مُسْتَفْحِلَة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موج های نر و مقصود موج های شدید دریاست و می فرماید که زمین را بر حرکت موج های بسیار شدید دریا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دریا طوفانی شود موجهای دریا مانند کوه های روی زمین ارتفاع پیدا می کنند و به قله موج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تَلْتَطِمُ آواذِيٌّ أَمْواجِها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موج های دریا متلاطم می شدند و به همدیگر می خوردند و این موج آن دیگری را دفع می کرد؛ مثل این که امواج دریا به هم حمله می کنند و یکدیگر را از خود دور می کنند</w:t>
      </w:r>
      <w:r>
        <w:rPr>
          <w:rFonts w:eastAsia="IRNazanin" w:cs="IRNazanin"/>
          <w:color w:val="111111"/>
          <w:sz w:val="28"/>
          <w:szCs w:val="28"/>
          <w:rtl w:val="true"/>
          <w:lang w:bidi="fa-IR"/>
        </w:rPr>
        <w:t>.</w:t>
      </w:r>
    </w:p>
    <w:p>
      <w:pPr>
        <w:pStyle w:val="Heading4"/>
        <w:numPr>
          <w:ilvl w:val="3"/>
          <w:numId w:val="1"/>
        </w:numPr>
        <w:rPr/>
      </w:pPr>
      <w:bookmarkStart w:id="911" w:name="__RefHeading___Toc5658043_2320776876"/>
      <w:bookmarkStart w:id="912" w:name="_Toc365"/>
      <w:bookmarkEnd w:id="911"/>
      <w:r>
        <w:rPr/>
        <w:t>10</w:t>
      </w:r>
      <w:r>
        <w:rPr>
          <w:rtl w:val="true"/>
        </w:rPr>
        <w:t xml:space="preserve">. </w:t>
      </w:r>
      <w:r>
        <w:rPr/>
        <w:t>2</w:t>
      </w:r>
      <w:r>
        <w:rPr>
          <w:rtl w:val="true"/>
        </w:rPr>
        <w:t xml:space="preserve">. </w:t>
      </w:r>
      <w:r>
        <w:rPr>
          <w:rtl w:val="true"/>
        </w:rPr>
        <w:t>تشبیه زمین به شتران نر</w:t>
      </w:r>
      <w:bookmarkEnd w:id="912"/>
    </w:p>
    <w:p>
      <w:pPr>
        <w:pStyle w:val="BookText"/>
        <w:rPr/>
      </w:pPr>
      <w:r>
        <w:rPr>
          <w:rFonts w:ascii="Amiri" w:hAnsi="Amiri" w:eastAsia="Amiri" w:cs="Amiri"/>
          <w:color w:val="111111"/>
          <w:sz w:val="28"/>
          <w:sz w:val="28"/>
          <w:szCs w:val="28"/>
          <w:rtl w:val="true"/>
          <w:lang w:bidi="ar-SA"/>
        </w:rPr>
        <w:t>وَ تَصْطَفِقُ مُتَقاذِفاتُ اَتْباجِها، وَ تَرْغُو زَبَداً كَالْفُحُولِ عِنْدَ هِياجِها</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اثباج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بلند یا کوهان؛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و میان هر چیزی اطلاق می شود و به همین مناسبت، گاه به بخش های عظیم دریا که در وسط دریا قرار دارد اطلاق شده است؛ بتقديم الثاء المثلثة على الباء الموحدة معظم البحر و الجمع أثباج كسبب و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می ریزد؛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پیدا شدن رویه بر شیر و مانند آن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چربی روی شیر و مانند آن گفته می شود و در اینجا به معنای مواد تشکیل دهنده زمین است که بر روی آن ماده مذاب نخستین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نر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هیجان آن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موج های بلندقامتش برهم می خورد و مانند شتران نر در حال هیجان و مستی، کف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متقاذفات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امواج واقع شده مؤنث آمده و کنایه از به هم خوردن امواج دریاست و از برخورد امواج دریا سر و صدای عجیبی درست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تَرْغُو زَبَداً كالْفُحُولِ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دریا بر اثر به هم خوردن، کف می کردند و حالتی همچون صدای شتر نر در وقت هیجان های جنسی ایجاد می کردند؛ مقصود حضرت امیر علیه السلام از این که دریا و کف های آن و صدای به هم خوردن آب ها و موج ها را به صدا و کف های دهان شتر در وقت تحریک جنسی تشبیه فرموده این است که تلاطم های دریا همچون وضعیت شتر در آن حالت، خیلی عجیب و ترسناک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دریامشَّبَهٌ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نر</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را به حیوان نر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جوش و خروش و گفی است که بر روی موج پدید می آید؛ چنان که بر دهان حیوان نر به هنگام هیجان کف ظاهر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پیدایش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آب در برابر زمین</w:t>
      </w:r>
      <w:r>
        <w:rPr>
          <w:rFonts w:ascii="Amiri" w:hAnsi="Amiri" w:eastAsia="Amiri" w:cs="Amiri"/>
          <w:color w:val="111111"/>
          <w:sz w:val="28"/>
          <w:sz w:val="28"/>
          <w:szCs w:val="28"/>
          <w:rtl w:val="true"/>
          <w:lang w:bidi="ar-SA"/>
        </w:rPr>
        <w:t>﴿فَخَضَعَ جِماحُ الْمَاءِ الْمُتَلاطِمِ لِثِقَلِ حَمْلِها</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قسمت های سرکش آب پرتلاطم براثر سنگینی، خضوع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تلاطم و سرکشی آب دریا به خاطر وزن زمین کم می شود گویا این دریاها که در آن وقت همگی یک دریا بوده است و همیشه در تلاطم و طوفان بوده، با قرار گرفتن زمین در جوف آن تا حدودی ساکت و آرام گشته و همۀ آن سر و صداها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زمین باعث رام شدن و آرام گرفتن آب ها و طوفان های آن شده است</w:t>
      </w:r>
      <w:r>
        <w:rPr>
          <w:rFonts w:eastAsia="IRNazanin" w:cs="IRNazanin"/>
          <w:color w:val="111111"/>
          <w:sz w:val="28"/>
          <w:szCs w:val="28"/>
          <w:rtl w:val="true"/>
          <w:lang w:bidi="fa-IR"/>
        </w:rPr>
        <w:t xml:space="preserve">. </w:t>
      </w:r>
      <w:bookmarkStart w:id="913" w:name="pg20329_261058"/>
    </w:p>
    <w:p>
      <w:pPr>
        <w:pStyle w:val="BookText"/>
        <w:rPr/>
      </w:pPr>
      <w:bookmarkEnd w:id="913"/>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جماح</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 اسب سرکشی و چموشی می کند و حرکات نامنظم انجام می دهد، کنترل شدنی نیست وقتی هم که آب سرکشی می کند از کنترل خارج می شود و حرکات نامنظم دارد</w:t>
      </w:r>
      <w:r>
        <w:rPr>
          <w:rFonts w:eastAsia="IRNazanin" w:cs="IRNazanin"/>
          <w:color w:val="111111"/>
          <w:sz w:val="28"/>
          <w:szCs w:val="28"/>
          <w:rtl w:val="true"/>
          <w:lang w:bidi="fa-IR"/>
        </w:rPr>
        <w:t>.</w:t>
      </w:r>
    </w:p>
    <w:p>
      <w:pPr>
        <w:pStyle w:val="Heading5"/>
        <w:numPr>
          <w:ilvl w:val="4"/>
          <w:numId w:val="1"/>
        </w:numPr>
        <w:rPr/>
      </w:pPr>
      <w:bookmarkStart w:id="914" w:name="__RefHeading___Toc5658045_2320776876"/>
      <w:bookmarkStart w:id="915" w:name="_Toc366"/>
      <w:bookmarkEnd w:id="914"/>
      <w:r>
        <w:rPr/>
        <w:t>10</w:t>
      </w:r>
      <w:r>
        <w:rPr>
          <w:rtl w:val="true"/>
        </w:rPr>
        <w:t xml:space="preserve">. </w:t>
      </w:r>
      <w:r>
        <w:rPr/>
        <w:t>3</w:t>
      </w:r>
      <w:r>
        <w:rPr>
          <w:rtl w:val="true"/>
        </w:rPr>
        <w:t xml:space="preserve">. </w:t>
      </w:r>
      <w:r>
        <w:rPr/>
        <w:t>2</w:t>
      </w:r>
      <w:r>
        <w:rPr>
          <w:rtl w:val="true"/>
        </w:rPr>
        <w:t xml:space="preserve"> </w:t>
      </w:r>
      <w:r>
        <w:rPr>
          <w:rtl w:val="true"/>
        </w:rPr>
        <w:t>فرونشست آب در تماس با زمین</w:t>
      </w:r>
      <w:bookmarkEnd w:id="915"/>
    </w:p>
    <w:p>
      <w:pPr>
        <w:pStyle w:val="BookText"/>
        <w:rPr/>
      </w:pPr>
      <w:r>
        <w:rPr>
          <w:rFonts w:ascii="Amiri" w:hAnsi="Amiri" w:eastAsia="Amiri" w:cs="Amiri"/>
          <w:color w:val="111111"/>
          <w:sz w:val="28"/>
          <w:sz w:val="28"/>
          <w:szCs w:val="28"/>
          <w:rtl w:val="true"/>
          <w:lang w:bidi="ar-SA"/>
        </w:rPr>
        <w:t>وَ سَكَنَ هَيْجُ ارْتِمائِهِ إِذْ وَطِئَتْهُ بِكَلْكَلِهَا</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وَطِئَتْهُ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توافق و وفق است؛ به قدم گذاشتن بر روی زمین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باب این که قدم با زمین موافق می شود؛ الدوس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شتر؛ شتر وقتی می خواهد شتر یا انسان را بکشد با سینه خود به روی آن می کوبد؛ بالتخفيف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هیجان آن براثر تماس با سینه زمین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وَطِئَتْهُ کلکلها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شتر که سینه خود را روی زمین می گذارد یا مرغابی که سینه خود را روی آب می گذارد تشبیه شده و کنایه از این است که زمین روی آب آرام گرفت و مستقر شد؛ یعنی وقتی زمین سینۀ خود را روی آب گذاشت و آرام گرفت همه هیجان های آب ها آرام و ساکت شد</w:t>
      </w:r>
      <w:r>
        <w:rPr>
          <w:rFonts w:eastAsia="IRNazanin" w:cs="IRNazanin"/>
          <w:color w:val="111111"/>
          <w:sz w:val="28"/>
          <w:szCs w:val="28"/>
          <w:rtl w:val="true"/>
          <w:lang w:bidi="fa-IR"/>
        </w:rPr>
        <w:t>.</w:t>
      </w:r>
    </w:p>
    <w:p>
      <w:pPr>
        <w:pStyle w:val="Heading5"/>
        <w:numPr>
          <w:ilvl w:val="4"/>
          <w:numId w:val="1"/>
        </w:numPr>
        <w:rPr/>
      </w:pPr>
      <w:bookmarkStart w:id="916" w:name="__RefHeading___Toc5658047_2320776876"/>
      <w:bookmarkStart w:id="917" w:name="_Toc367"/>
      <w:bookmarkEnd w:id="916"/>
      <w:r>
        <w:rPr/>
        <w:t>10</w:t>
      </w:r>
      <w:r>
        <w:rPr>
          <w:rtl w:val="true"/>
        </w:rPr>
        <w:t xml:space="preserve">. </w:t>
      </w:r>
      <w:r>
        <w:rPr/>
        <w:t>3</w:t>
      </w:r>
      <w:r>
        <w:rPr>
          <w:rtl w:val="true"/>
        </w:rPr>
        <w:t xml:space="preserve">. </w:t>
      </w:r>
      <w:r>
        <w:rPr/>
        <w:t>3</w:t>
      </w:r>
      <w:r>
        <w:rPr>
          <w:rtl w:val="true"/>
        </w:rPr>
        <w:t xml:space="preserve">. </w:t>
      </w:r>
      <w:r>
        <w:rPr>
          <w:rtl w:val="true"/>
        </w:rPr>
        <w:t>رام شدن آب</w:t>
      </w:r>
      <w:bookmarkEnd w:id="917"/>
    </w:p>
    <w:p>
      <w:pPr>
        <w:pStyle w:val="BookText"/>
        <w:rPr/>
      </w:pPr>
      <w:r>
        <w:rPr>
          <w:rFonts w:ascii="Amiri" w:hAnsi="Amiri" w:eastAsia="Amiri" w:cs="Amiri"/>
          <w:color w:val="111111"/>
          <w:sz w:val="28"/>
          <w:sz w:val="28"/>
          <w:szCs w:val="28"/>
          <w:rtl w:val="true"/>
          <w:lang w:bidi="ar-SA"/>
        </w:rPr>
        <w:t>وَ ذَلَّ مُسْتَخْذِياً إِذْ تَمَعَكَتْ عَلَيْهِ بِكَواهِلِهَا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تَمَعَكتْ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مالیدن و در غلتیدن و مانند آن است؛ این واژه به حالتی اطلاق می شود که حیوانات خود را به پشت روی زمین می غلتانند؛ الدابة تمرّغت في التراب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قسمت های بالای پشت و نزدیک به گردن است؛ ما بین الکتفین</w:t>
      </w:r>
      <w:r>
        <w:rPr>
          <w:rFonts w:eastAsia="IRNazanin" w:cs="IRNazanin"/>
          <w:color w:val="111111"/>
          <w:sz w:val="28"/>
          <w:szCs w:val="28"/>
          <w:rtl w:val="true"/>
          <w:lang w:bidi="fa-IR"/>
        </w:rPr>
        <w:t>.</w:t>
      </w:r>
      <w:bookmarkStart w:id="918" w:name="pg20329_261059"/>
    </w:p>
    <w:p>
      <w:pPr>
        <w:pStyle w:val="BookText"/>
        <w:rPr/>
      </w:pPr>
      <w:bookmarkEnd w:id="918"/>
      <w:r>
        <w:rPr>
          <w:rFonts w:ascii="IRNazanin" w:hAnsi="IRNazanin" w:eastAsia="IRNazanin"/>
          <w:color w:val="111111"/>
          <w:sz w:val="28"/>
          <w:sz w:val="28"/>
          <w:szCs w:val="28"/>
          <w:rtl w:val="true"/>
          <w:lang w:bidi="fa-IR"/>
        </w:rPr>
        <w:t>و کاملاً تسلیم و رام شد؛ چراکه زمین با پشت بر آن می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فرو رفتن زمین به زیر دریاها به آسانی و سادگی صورت گرفت و سپس خروش دریاها آرام گردید</w:t>
      </w:r>
      <w:r>
        <w:rPr>
          <w:rFonts w:eastAsia="IRNazanin" w:cs="IRNazanin"/>
          <w:color w:val="111111"/>
          <w:sz w:val="28"/>
          <w:szCs w:val="28"/>
          <w:rtl w:val="true"/>
          <w:lang w:bidi="fa-IR"/>
        </w:rPr>
        <w:t xml:space="preserve">. </w:t>
      </w:r>
      <w:r>
        <w:rPr>
          <w:rStyle w:val="FootnoteAnchor"/>
          <w:rtl w:val="true"/>
        </w:rPr>
        <w:footnoteReference w:id="611"/>
      </w:r>
    </w:p>
    <w:p>
      <w:pPr>
        <w:pStyle w:val="Heading5"/>
        <w:numPr>
          <w:ilvl w:val="4"/>
          <w:numId w:val="1"/>
        </w:numPr>
        <w:rPr/>
      </w:pPr>
      <w:bookmarkStart w:id="919" w:name="__RefHeading___Toc5658049_2320776876"/>
      <w:bookmarkStart w:id="920" w:name="_Toc368"/>
      <w:bookmarkEnd w:id="919"/>
      <w:r>
        <w:rPr/>
        <w:t>10</w:t>
      </w:r>
      <w:r>
        <w:rPr>
          <w:rtl w:val="true"/>
        </w:rPr>
        <w:t xml:space="preserve">. </w:t>
      </w:r>
      <w:r>
        <w:rPr/>
        <w:t>3</w:t>
      </w:r>
      <w:r>
        <w:rPr>
          <w:rtl w:val="true"/>
        </w:rPr>
        <w:t xml:space="preserve">. </w:t>
      </w:r>
      <w:r>
        <w:rPr/>
        <w:t>4</w:t>
      </w:r>
      <w:r>
        <w:rPr>
          <w:rtl w:val="true"/>
        </w:rPr>
        <w:t xml:space="preserve">. </w:t>
      </w:r>
      <w:r>
        <w:rPr>
          <w:rtl w:val="true"/>
        </w:rPr>
        <w:t>مغلوب شدن آب</w:t>
      </w:r>
      <w:bookmarkEnd w:id="920"/>
    </w:p>
    <w:p>
      <w:pPr>
        <w:pStyle w:val="BookText"/>
        <w:rPr/>
      </w:pPr>
      <w:r>
        <w:rPr>
          <w:rFonts w:ascii="Amiri" w:hAnsi="Amiri" w:eastAsia="Amiri" w:cs="Amiri"/>
          <w:color w:val="111111"/>
          <w:sz w:val="28"/>
          <w:sz w:val="28"/>
          <w:szCs w:val="28"/>
          <w:rtl w:val="true"/>
          <w:lang w:bidi="ar-SA"/>
        </w:rPr>
        <w:t>فَأَصْبَحَ بَعْدَ اصْطِحَابِ أَمْواجِهِ ساجِياً مَقْهُوراً</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آب ها بعد از آن همه سر و صدا که براثر امواج خروشان پیدا شده بود، ساکن و آرام شد</w:t>
      </w:r>
      <w:r>
        <w:rPr>
          <w:rFonts w:eastAsia="IRNazanin" w:cs="IRNazanin"/>
          <w:color w:val="111111"/>
          <w:sz w:val="28"/>
          <w:szCs w:val="28"/>
          <w:rtl w:val="true"/>
          <w:lang w:bidi="fa-IR"/>
        </w:rPr>
        <w:t>.</w:t>
      </w:r>
    </w:p>
    <w:p>
      <w:pPr>
        <w:pStyle w:val="Heading5"/>
        <w:numPr>
          <w:ilvl w:val="4"/>
          <w:numId w:val="1"/>
        </w:numPr>
        <w:rPr/>
      </w:pPr>
      <w:bookmarkStart w:id="921" w:name="__RefHeading___Toc5658051_2320776876"/>
      <w:bookmarkStart w:id="922" w:name="_Toc369"/>
      <w:bookmarkEnd w:id="921"/>
      <w:r>
        <w:rPr/>
        <w:t>10</w:t>
      </w:r>
      <w:r>
        <w:rPr>
          <w:rtl w:val="true"/>
        </w:rPr>
        <w:t xml:space="preserve">. </w:t>
      </w:r>
      <w:r>
        <w:rPr/>
        <w:t>3</w:t>
      </w:r>
      <w:r>
        <w:rPr>
          <w:rtl w:val="true"/>
        </w:rPr>
        <w:t xml:space="preserve">. </w:t>
      </w:r>
      <w:r>
        <w:rPr/>
        <w:t>5</w:t>
      </w:r>
      <w:r>
        <w:rPr>
          <w:rtl w:val="true"/>
        </w:rPr>
        <w:t xml:space="preserve">. </w:t>
      </w:r>
      <w:r>
        <w:rPr>
          <w:rtl w:val="true"/>
        </w:rPr>
        <w:t>اسیر شدن آب</w:t>
      </w:r>
      <w:bookmarkEnd w:id="922"/>
    </w:p>
    <w:p>
      <w:pPr>
        <w:pStyle w:val="BookText"/>
        <w:rPr/>
      </w:pPr>
      <w:r>
        <w:rPr>
          <w:rFonts w:ascii="Amiri" w:hAnsi="Amiri" w:eastAsia="Amiri" w:cs="Amiri"/>
          <w:color w:val="111111"/>
          <w:sz w:val="28"/>
          <w:sz w:val="28"/>
          <w:szCs w:val="28"/>
          <w:rtl w:val="true"/>
          <w:lang w:bidi="ar-SA"/>
        </w:rPr>
        <w:t>وَ في حَكمَةِ الذُّلِّ مُنْقاداً أسيراً</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همچون اسب افسار شده ای اسیر و رام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این است که آن همه طوفان ها و سروصداهای آب ها از بین رفت و کنترل شد</w:t>
      </w:r>
      <w:r>
        <w:rPr>
          <w:rFonts w:eastAsia="IRNazanin" w:cs="IRNazanin"/>
          <w:color w:val="111111"/>
          <w:sz w:val="28"/>
          <w:szCs w:val="28"/>
          <w:rtl w:val="true"/>
          <w:lang w:bidi="fa-IR"/>
        </w:rPr>
        <w:t>.</w:t>
      </w:r>
    </w:p>
    <w:p>
      <w:pPr>
        <w:pStyle w:val="Heading5"/>
        <w:numPr>
          <w:ilvl w:val="4"/>
          <w:numId w:val="1"/>
        </w:numPr>
        <w:rPr/>
      </w:pPr>
      <w:bookmarkStart w:id="923" w:name="__RefHeading___Toc5658053_2320776876"/>
      <w:bookmarkStart w:id="924" w:name="_Toc370"/>
      <w:bookmarkEnd w:id="923"/>
      <w:r>
        <w:rPr/>
        <w:t>10</w:t>
      </w:r>
      <w:r>
        <w:rPr>
          <w:rtl w:val="true"/>
        </w:rPr>
        <w:t xml:space="preserve">. </w:t>
      </w:r>
      <w:r>
        <w:rPr/>
        <w:t>3</w:t>
      </w:r>
      <w:r>
        <w:rPr>
          <w:rtl w:val="true"/>
        </w:rPr>
        <w:t xml:space="preserve">. </w:t>
      </w:r>
      <w:r>
        <w:rPr/>
        <w:t>6</w:t>
      </w:r>
      <w:r>
        <w:rPr>
          <w:rtl w:val="true"/>
        </w:rPr>
        <w:t xml:space="preserve">. </w:t>
      </w:r>
      <w:r>
        <w:rPr>
          <w:rtl w:val="true"/>
        </w:rPr>
        <w:t>ظهور و گسترش زمین</w:t>
      </w:r>
      <w:bookmarkEnd w:id="924"/>
    </w:p>
    <w:p>
      <w:pPr>
        <w:pStyle w:val="BookText"/>
        <w:rPr/>
      </w:pPr>
      <w:r>
        <w:rPr>
          <w:rFonts w:ascii="Amiri" w:hAnsi="Amiri" w:eastAsia="Amiri" w:cs="Amiri"/>
          <w:color w:val="111111"/>
          <w:sz w:val="28"/>
          <w:sz w:val="28"/>
          <w:szCs w:val="28"/>
          <w:rtl w:val="true"/>
          <w:lang w:bidi="ar-SA"/>
        </w:rPr>
        <w:t>وَسَكنَتِ الأَرْضُ مَدْحُوَّةً فِي لُجَّةِ تَيَارِهِ</w:t>
      </w:r>
      <w:r>
        <w:rPr>
          <w:rStyle w:val="FootnoteAnchor"/>
          <w:rtl w:val="true"/>
        </w:rPr>
        <w:footnoteReference w:id="61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گسترده شده در میان آن آب پرموج، ساکن شد</w:t>
      </w:r>
      <w:r>
        <w:rPr>
          <w:rFonts w:eastAsia="IRNazanin" w:cs="IRNazanin"/>
          <w:color w:val="111111"/>
          <w:sz w:val="28"/>
          <w:szCs w:val="28"/>
          <w:rtl w:val="true"/>
          <w:lang w:bidi="fa-IR"/>
        </w:rPr>
        <w:t xml:space="preserve">. </w:t>
      </w:r>
      <w:bookmarkStart w:id="925" w:name="pg20329_261060"/>
    </w:p>
    <w:p>
      <w:pPr>
        <w:pStyle w:val="Heading5"/>
        <w:numPr>
          <w:ilvl w:val="4"/>
          <w:numId w:val="1"/>
        </w:numPr>
        <w:rPr/>
      </w:pPr>
      <w:bookmarkStart w:id="926" w:name="__RefHeading___Toc5658055_2320776876"/>
      <w:bookmarkStart w:id="927" w:name="_Toc371"/>
      <w:bookmarkEnd w:id="925"/>
      <w:bookmarkEnd w:id="926"/>
      <w:r>
        <w:rPr/>
        <w:t>10</w:t>
      </w:r>
      <w:r>
        <w:rPr>
          <w:rtl w:val="true"/>
        </w:rPr>
        <w:t xml:space="preserve">. </w:t>
      </w:r>
      <w:r>
        <w:rPr/>
        <w:t>3</w:t>
      </w:r>
      <w:r>
        <w:rPr>
          <w:rtl w:val="true"/>
        </w:rPr>
        <w:t xml:space="preserve">. </w:t>
      </w:r>
      <w:r>
        <w:rPr/>
        <w:t>7</w:t>
      </w:r>
      <w:r>
        <w:rPr>
          <w:rtl w:val="true"/>
        </w:rPr>
        <w:t xml:space="preserve">. </w:t>
      </w:r>
      <w:r>
        <w:rPr>
          <w:rtl w:val="true"/>
        </w:rPr>
        <w:t>دوری زمین از نخوت و کبر</w:t>
      </w:r>
      <w:bookmarkEnd w:id="927"/>
    </w:p>
    <w:p>
      <w:pPr>
        <w:pStyle w:val="BookText"/>
        <w:rPr/>
      </w:pPr>
      <w:r>
        <w:rPr>
          <w:rFonts w:ascii="Amiri" w:hAnsi="Amiri" w:eastAsia="Amiri" w:cs="Amiri"/>
          <w:color w:val="111111"/>
          <w:sz w:val="28"/>
          <w:sz w:val="28"/>
          <w:szCs w:val="28"/>
          <w:rtl w:val="true"/>
          <w:lang w:bidi="ar-SA"/>
        </w:rPr>
        <w:t>وَ رَدَّتْ مِنْ نَخْوَةِ بَأْوِهِ وَ اعْتِلائِهِ وَ شُمُوحٍ أَنْفِهِ وَ سُمُو غُلَوائِهِ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اعتلائه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آن</w:t>
      </w:r>
    </w:p>
    <w:p>
      <w:pPr>
        <w:pStyle w:val="BookText"/>
        <w:rPr/>
      </w:pPr>
      <w:r>
        <w:rPr>
          <w:rFonts w:ascii="IRNazanin" w:hAnsi="IRNazanin" w:eastAsia="IRNazanin"/>
          <w:color w:val="111111"/>
          <w:sz w:val="28"/>
          <w:sz w:val="28"/>
          <w:szCs w:val="28"/>
          <w:rtl w:val="true"/>
          <w:lang w:bidi="fa-IR"/>
        </w:rPr>
        <w:t>شُموخ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کبر و غرور؛ الجبل شموخا علا و طال و الرّجل بأنفه 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سرمستی؛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فزونی و بلندپروازی و تجاوز از حد است؛ بضم الغين المعجمة و فتح اللام وقد تسكن الغلو و أوّل الشباب و سرعته و مثله الغلوان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را از نخوت و کبر و سرکشی و تجاوز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شُمُوحْ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تکبّر است؛ یعنی وقتی زمین بر آب قرار گرفت، طوفان ها و حرکت ها و موج های عجیب آب را از میان برداشت و آن را رام کرد</w:t>
      </w:r>
      <w:r>
        <w:rPr>
          <w:rFonts w:eastAsia="IRNazanin" w:cs="IRNazanin"/>
          <w:color w:val="111111"/>
          <w:sz w:val="28"/>
          <w:szCs w:val="28"/>
          <w:rtl w:val="true"/>
          <w:lang w:bidi="fa-IR"/>
        </w:rPr>
        <w:t>.</w:t>
      </w:r>
    </w:p>
    <w:p>
      <w:pPr>
        <w:pStyle w:val="Heading5"/>
        <w:numPr>
          <w:ilvl w:val="4"/>
          <w:numId w:val="1"/>
        </w:numPr>
        <w:rPr/>
      </w:pPr>
      <w:bookmarkStart w:id="928" w:name="__RefHeading___Toc5658057_2320776876"/>
      <w:bookmarkStart w:id="929" w:name="_Toc372"/>
      <w:bookmarkEnd w:id="928"/>
      <w:r>
        <w:rPr/>
        <w:t>10</w:t>
      </w:r>
      <w:r>
        <w:rPr>
          <w:rtl w:val="true"/>
        </w:rPr>
        <w:t xml:space="preserve">. </w:t>
      </w:r>
      <w:r>
        <w:rPr/>
        <w:t>3</w:t>
      </w:r>
      <w:r>
        <w:rPr>
          <w:rtl w:val="true"/>
        </w:rPr>
        <w:t xml:space="preserve">. </w:t>
      </w:r>
      <w:r>
        <w:rPr/>
        <w:t>8</w:t>
      </w:r>
      <w:r>
        <w:rPr>
          <w:rtl w:val="true"/>
        </w:rPr>
        <w:t xml:space="preserve">. </w:t>
      </w:r>
      <w:r>
        <w:rPr>
          <w:rtl w:val="true"/>
        </w:rPr>
        <w:t>سکوت زمین</w:t>
      </w:r>
      <w:bookmarkEnd w:id="929"/>
    </w:p>
    <w:p>
      <w:pPr>
        <w:pStyle w:val="BookText"/>
        <w:rPr/>
      </w:pPr>
      <w:r>
        <w:rPr>
          <w:rFonts w:ascii="Amiri" w:hAnsi="Amiri" w:eastAsia="Amiri" w:cs="Amiri"/>
          <w:color w:val="111111"/>
          <w:sz w:val="28"/>
          <w:sz w:val="28"/>
          <w:szCs w:val="28"/>
          <w:rtl w:val="true"/>
          <w:lang w:bidi="ar-SA"/>
        </w:rPr>
        <w:t>وَ كَعَمَتْهُ عَلَى كِفَّةِ جَرْيَتِهِ</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دهان پر از موجش را بست</w:t>
      </w:r>
      <w:r>
        <w:rPr>
          <w:rFonts w:eastAsia="IRNazanin" w:cs="IRNazanin"/>
          <w:color w:val="111111"/>
          <w:sz w:val="28"/>
          <w:szCs w:val="28"/>
          <w:rtl w:val="true"/>
          <w:lang w:bidi="fa-IR"/>
        </w:rPr>
        <w:t>.</w:t>
      </w:r>
    </w:p>
    <w:p>
      <w:pPr>
        <w:pStyle w:val="Heading5"/>
        <w:numPr>
          <w:ilvl w:val="4"/>
          <w:numId w:val="1"/>
        </w:numPr>
        <w:rPr/>
      </w:pPr>
      <w:bookmarkStart w:id="930" w:name="__RefHeading___Toc5658059_2320776876"/>
      <w:bookmarkStart w:id="931" w:name="_Toc373"/>
      <w:bookmarkEnd w:id="930"/>
      <w:r>
        <w:rPr/>
        <w:t>10</w:t>
      </w:r>
      <w:r>
        <w:rPr>
          <w:rtl w:val="true"/>
        </w:rPr>
        <w:t xml:space="preserve">. </w:t>
      </w:r>
      <w:r>
        <w:rPr/>
        <w:t>3</w:t>
      </w:r>
      <w:r>
        <w:rPr>
          <w:rtl w:val="true"/>
        </w:rPr>
        <w:t xml:space="preserve">. </w:t>
      </w:r>
      <w:r>
        <w:rPr/>
        <w:t>9</w:t>
      </w:r>
      <w:r>
        <w:rPr>
          <w:rtl w:val="true"/>
        </w:rPr>
        <w:t xml:space="preserve">. </w:t>
      </w:r>
      <w:r>
        <w:rPr>
          <w:rtl w:val="true"/>
        </w:rPr>
        <w:t>از هیجان افتادن آب</w:t>
      </w:r>
      <w:bookmarkEnd w:id="931"/>
    </w:p>
    <w:p>
      <w:pPr>
        <w:pStyle w:val="BookText"/>
        <w:rPr/>
      </w:pPr>
      <w:r>
        <w:rPr>
          <w:rFonts w:ascii="Amiri" w:hAnsi="Amiri" w:eastAsia="Amiri" w:cs="Amiri"/>
          <w:color w:val="111111"/>
          <w:sz w:val="28"/>
          <w:sz w:val="28"/>
          <w:szCs w:val="28"/>
          <w:rtl w:val="true"/>
          <w:lang w:bidi="ar-SA"/>
        </w:rPr>
        <w:t>فَهَمَدَ بَعْدَ نَزَقاتِهِ وَ لَبَدَ بَعْدَ زَيَفَانِ وَ ثَبَاتِهِ فَلَمَّا سَكَنَ هَيْجُ الْمَاءِ مِنْ تَحْتِ أَكنافِها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چسبید و قرار گرفت؛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توقف در مکان است؛ بالأرض من باب نصر لبودا لزمها و أقام بها و منها اللبد وزان صرد و كتف لمن لا يبرح منزله و لا يطلب معاشا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خرامیدن؛ تبختر؛ راه رفتن متکبرانه؛ البعير يزيف زيفا و زيفانا تبختر في مشيته و في بعض النسخ بعد زفيان و ثباته بتقديم الفاء على الياء و هو شدّة هبوب الريح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زفت الريح السحاب اذا طردته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خیز و پرش؛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 و خیز است و در جمله های بالا به معنای حرکت شدید زمین در روزهای نخستین است؛ الطفرة</w:t>
      </w:r>
      <w:r>
        <w:rPr>
          <w:rFonts w:eastAsia="IRNazanin" w:cs="IRNazanin"/>
          <w:color w:val="111111"/>
          <w:sz w:val="28"/>
          <w:szCs w:val="28"/>
          <w:rtl w:val="true"/>
          <w:lang w:bidi="fa-IR"/>
        </w:rPr>
        <w:t>.</w:t>
      </w:r>
      <w:bookmarkStart w:id="932" w:name="pg20329_261061"/>
    </w:p>
    <w:p>
      <w:pPr>
        <w:pStyle w:val="BookText"/>
        <w:rPr/>
      </w:pPr>
      <w:bookmarkEnd w:id="932"/>
      <w:r>
        <w:rPr>
          <w:rFonts w:ascii="IRNazanin" w:hAnsi="IRNazanin" w:eastAsia="IRNazanin"/>
          <w:color w:val="111111"/>
          <w:sz w:val="28"/>
          <w:sz w:val="28"/>
          <w:szCs w:val="28"/>
          <w:rtl w:val="true"/>
          <w:lang w:bidi="fa-IR"/>
        </w:rPr>
        <w:t>و آب پس از آن همه جست و خیز متکبرانه به جای خود ایستاد و آن گاه هیجان آب از زیر اطراف زمین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تعبیرات بالا چنین استفاده شده که آفرینش آب در فضا پیش از پیدایش کره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زمین در میان آب ها قرار گرفت در حقیقت آب ها در اطراف زمین قرار گرفتند و دامنه وسعتی که آب داشت کوچک شد و آب از حرکت ایستاد وقتی که زمین در میان آن میدان پهناور قرار گرفت آبها را به دور خود قرار داد و آن ها را از حرکت بازداشت</w:t>
      </w:r>
      <w:r>
        <w:rPr>
          <w:rFonts w:eastAsia="IRNazanin" w:cs="IRNazanin"/>
          <w:color w:val="111111"/>
          <w:sz w:val="28"/>
          <w:szCs w:val="28"/>
          <w:rtl w:val="true"/>
          <w:lang w:bidi="fa-IR"/>
        </w:rPr>
        <w:t>.</w:t>
      </w:r>
    </w:p>
    <w:p>
      <w:pPr>
        <w:pStyle w:val="Heading5"/>
        <w:numPr>
          <w:ilvl w:val="4"/>
          <w:numId w:val="1"/>
        </w:numPr>
        <w:rPr/>
      </w:pPr>
      <w:bookmarkStart w:id="933" w:name="__RefHeading___Toc5658061_2320776876"/>
      <w:bookmarkStart w:id="934" w:name="_Toc374"/>
      <w:bookmarkEnd w:id="933"/>
      <w:r>
        <w:rPr/>
        <w:t>10</w:t>
      </w:r>
      <w:r>
        <w:rPr>
          <w:rtl w:val="true"/>
        </w:rPr>
        <w:t xml:space="preserve">. </w:t>
      </w:r>
      <w:r>
        <w:rPr/>
        <w:t>3</w:t>
      </w:r>
      <w:r>
        <w:rPr>
          <w:rtl w:val="true"/>
        </w:rPr>
        <w:t xml:space="preserve">. </w:t>
      </w:r>
      <w:r>
        <w:rPr/>
        <w:t>10</w:t>
      </w:r>
      <w:r>
        <w:rPr>
          <w:rtl w:val="true"/>
        </w:rPr>
        <w:t xml:space="preserve">. </w:t>
      </w:r>
      <w:r>
        <w:rPr>
          <w:rtl w:val="true"/>
        </w:rPr>
        <w:t>ظاهر شدن کوه ها</w:t>
      </w:r>
      <w:bookmarkEnd w:id="934"/>
    </w:p>
    <w:p>
      <w:pPr>
        <w:pStyle w:val="BookText"/>
        <w:rPr/>
      </w:pPr>
      <w:r>
        <w:rPr>
          <w:rFonts w:ascii="Amiri" w:hAnsi="Amiri" w:eastAsia="Amiri" w:cs="Amiri"/>
          <w:color w:val="111111"/>
          <w:sz w:val="28"/>
          <w:sz w:val="28"/>
          <w:szCs w:val="28"/>
          <w:rtl w:val="true"/>
          <w:lang w:bidi="ar-SA"/>
        </w:rPr>
        <w:t>وَ حَمْلِ شَواهِقِ الْجِبالِ الشَّمَّحَ الْبُذَّحْ عَلَى أَكتافِها</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ضخیم؛ جمع باذخ جمع الباذخ و هو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کوه های سر به فلک کشیده را که بر دوش زمین بود بر روی خود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اكتاف</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شانه انسان محل حمل بارهای سنگین است، سطح زمین هم محل حمل بار سنگین کوه هاست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اصلیه مکنیه </w:t>
      </w:r>
      <w:bookmarkStart w:id="935" w:name="pg20329_261062"/>
    </w:p>
    <w:p>
      <w:pPr>
        <w:pStyle w:val="Heading5"/>
        <w:numPr>
          <w:ilvl w:val="4"/>
          <w:numId w:val="1"/>
        </w:numPr>
        <w:rPr/>
      </w:pPr>
      <w:bookmarkStart w:id="936" w:name="__RefHeading___Toc5658063_2320776876"/>
      <w:bookmarkStart w:id="937" w:name="_Toc375"/>
      <w:bookmarkEnd w:id="935"/>
      <w:bookmarkEnd w:id="936"/>
      <w:r>
        <w:rPr/>
        <w:t>10</w:t>
      </w:r>
      <w:r>
        <w:rPr>
          <w:rtl w:val="true"/>
        </w:rPr>
        <w:t xml:space="preserve">. </w:t>
      </w:r>
      <w:r>
        <w:rPr/>
        <w:t>3</w:t>
      </w:r>
      <w:r>
        <w:rPr>
          <w:rtl w:val="true"/>
        </w:rPr>
        <w:t xml:space="preserve">. </w:t>
      </w:r>
      <w:r>
        <w:rPr/>
        <w:t>11</w:t>
      </w:r>
      <w:r>
        <w:rPr>
          <w:rtl w:val="true"/>
        </w:rPr>
        <w:t xml:space="preserve">. </w:t>
      </w:r>
      <w:r>
        <w:rPr>
          <w:rtl w:val="true"/>
        </w:rPr>
        <w:t>جاری ساختن آب چشمه ها</w:t>
      </w:r>
      <w:bookmarkEnd w:id="937"/>
    </w:p>
    <w:p>
      <w:pPr>
        <w:pStyle w:val="BookText"/>
        <w:rPr/>
      </w:pPr>
      <w:r>
        <w:rPr>
          <w:rFonts w:ascii="Amiri" w:hAnsi="Amiri" w:eastAsia="Amiri" w:cs="Amiri"/>
          <w:color w:val="111111"/>
          <w:sz w:val="28"/>
          <w:sz w:val="28"/>
          <w:szCs w:val="28"/>
          <w:rtl w:val="true"/>
          <w:lang w:bidi="ar-SA"/>
        </w:rPr>
        <w:t>فَجَّرَ يَنابيعَ الْعُيُونِ مِنْ عَرَانِين أَنُوفِها</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آب های چشمه ها را از بالای قله کوه ها جاری ساخت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عرانين 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 های بینی زمین است مثل این که کوه ها را به منزله بینی های زمین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جوشش چشمه ها به کوه به این دلیل است که بیشتر چشمه ها از کوه و نقاط برجسته زمین می جوشند و به لحاظ شدت تراکم بخارها در مناطق کوهستانی، آب از قسمت های مختلف کوه ها جاری می شود در صورتی که نقاط دیگر زمین به محکمی و استواری اراضی کوه ها نیستند و هرگاه زمین سست و کم صلابت باشد، بخارها به خارج زمین راه یافته و در دل زمین به اندازه لازم تجمع و تراکم پیدا نمی کنند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کوه 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برآمدگی کوه ها به بینی نشان می دهد، چنان نیست که درون کوه ها پر باشد بلکه قسمت های خالی در آن فراوان است که گاه به صورت غارهایی نمایان در می آید و گاه غارهای بزرگ و مخفی که منابع ذخیره آبها است</w:t>
      </w:r>
      <w:r>
        <w:rPr>
          <w:rFonts w:eastAsia="IRNazanin" w:cs="IRNazanin"/>
          <w:color w:val="111111"/>
          <w:sz w:val="28"/>
          <w:szCs w:val="28"/>
          <w:rtl w:val="true"/>
          <w:lang w:bidi="fa-IR"/>
        </w:rPr>
        <w:t>.</w:t>
      </w:r>
    </w:p>
    <w:p>
      <w:pPr>
        <w:pStyle w:val="Heading5"/>
        <w:numPr>
          <w:ilvl w:val="4"/>
          <w:numId w:val="1"/>
        </w:numPr>
        <w:rPr/>
      </w:pPr>
      <w:bookmarkStart w:id="938" w:name="__RefHeading___Toc5658065_2320776876"/>
      <w:bookmarkStart w:id="939" w:name="_Toc376"/>
      <w:bookmarkEnd w:id="938"/>
      <w:r>
        <w:rPr/>
        <w:t>10</w:t>
      </w:r>
      <w:r>
        <w:rPr>
          <w:rtl w:val="true"/>
        </w:rPr>
        <w:t xml:space="preserve">. </w:t>
      </w:r>
      <w:r>
        <w:rPr/>
        <w:t>3</w:t>
      </w:r>
      <w:r>
        <w:rPr>
          <w:rtl w:val="true"/>
        </w:rPr>
        <w:t xml:space="preserve">. </w:t>
      </w:r>
      <w:r>
        <w:rPr/>
        <w:t>12</w:t>
      </w:r>
      <w:r>
        <w:rPr>
          <w:rtl w:val="true"/>
        </w:rPr>
        <w:t xml:space="preserve">. </w:t>
      </w:r>
      <w:r>
        <w:rPr>
          <w:rtl w:val="true"/>
        </w:rPr>
        <w:t>روان کردن آب در بیابان ها</w:t>
      </w:r>
      <w:bookmarkEnd w:id="939"/>
    </w:p>
    <w:p>
      <w:pPr>
        <w:pStyle w:val="BookText"/>
        <w:rPr/>
      </w:pPr>
      <w:r>
        <w:rPr>
          <w:rFonts w:ascii="Amiri" w:hAnsi="Amiri" w:eastAsia="Amiri" w:cs="Amiri"/>
          <w:color w:val="111111"/>
          <w:sz w:val="28"/>
          <w:sz w:val="28"/>
          <w:szCs w:val="28"/>
          <w:rtl w:val="true"/>
          <w:lang w:bidi="ar-SA"/>
        </w:rPr>
        <w:t>وَ فَرَّقَها في سُهُوب بیدِها وَ آخادیدِها</w:t>
      </w:r>
      <w:r>
        <w:rPr>
          <w:rStyle w:val="FootnoteAnchor"/>
          <w:rtl w:val="true"/>
        </w:rPr>
        <w:footnoteReference w:id="62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آخادید کانال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گودال بزرگ است؛ جمع الأخدود و هو الشق في الأرض</w:t>
      </w:r>
      <w:r>
        <w:rPr>
          <w:rFonts w:eastAsia="IRNazanin" w:cs="IRNazanin"/>
          <w:color w:val="111111"/>
          <w:sz w:val="28"/>
          <w:szCs w:val="28"/>
          <w:rtl w:val="true"/>
          <w:lang w:bidi="fa-IR"/>
        </w:rPr>
        <w:t>.</w:t>
      </w:r>
      <w:bookmarkStart w:id="940" w:name="pg20329_261063"/>
    </w:p>
    <w:p>
      <w:pPr>
        <w:pStyle w:val="BookText"/>
        <w:rPr/>
      </w:pPr>
      <w:bookmarkEnd w:id="940"/>
      <w:r>
        <w:rPr>
          <w:rFonts w:ascii="IRNazanin" w:hAnsi="IRNazanin" w:eastAsia="IRNazanin"/>
          <w:color w:val="111111"/>
          <w:sz w:val="28"/>
          <w:sz w:val="28"/>
          <w:szCs w:val="28"/>
          <w:rtl w:val="true"/>
          <w:lang w:bidi="fa-IR"/>
        </w:rPr>
        <w:t>و آب ها را در شکاف بیابان ها و رودخانه ها روان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بر می گردد</w:t>
      </w:r>
      <w:r>
        <w:rPr>
          <w:rFonts w:eastAsia="IRNazanin" w:cs="IRNazanin"/>
          <w:color w:val="111111"/>
          <w:sz w:val="28"/>
          <w:szCs w:val="28"/>
          <w:rtl w:val="true"/>
          <w:lang w:bidi="fa-IR"/>
        </w:rPr>
        <w:t>.</w:t>
      </w:r>
    </w:p>
    <w:p>
      <w:pPr>
        <w:pStyle w:val="Heading5"/>
        <w:numPr>
          <w:ilvl w:val="4"/>
          <w:numId w:val="1"/>
        </w:numPr>
        <w:rPr/>
      </w:pPr>
      <w:bookmarkStart w:id="941" w:name="__RefHeading___Toc5658067_2320776876"/>
      <w:bookmarkStart w:id="942" w:name="_Toc377"/>
      <w:bookmarkEnd w:id="941"/>
      <w:r>
        <w:rPr/>
        <w:t>10</w:t>
      </w:r>
      <w:r>
        <w:rPr>
          <w:rtl w:val="true"/>
        </w:rPr>
        <w:t xml:space="preserve">. </w:t>
      </w:r>
      <w:r>
        <w:rPr/>
        <w:t>3</w:t>
      </w:r>
      <w:r>
        <w:rPr>
          <w:rtl w:val="true"/>
        </w:rPr>
        <w:t xml:space="preserve">. </w:t>
      </w:r>
      <w:r>
        <w:rPr/>
        <w:t>13</w:t>
      </w:r>
      <w:r>
        <w:rPr>
          <w:rtl w:val="true"/>
        </w:rPr>
        <w:t xml:space="preserve">. </w:t>
      </w:r>
      <w:r>
        <w:rPr>
          <w:rtl w:val="true"/>
        </w:rPr>
        <w:t>تعدیل حرکات زمین به وسیلهٔ کوه ها</w:t>
      </w:r>
      <w:bookmarkEnd w:id="942"/>
    </w:p>
    <w:p>
      <w:pPr>
        <w:pStyle w:val="BookText"/>
        <w:rPr/>
      </w:pPr>
      <w:r>
        <w:rPr>
          <w:rFonts w:ascii="Amiri" w:hAnsi="Amiri" w:eastAsia="Amiri" w:cs="Amiri"/>
          <w:color w:val="111111"/>
          <w:sz w:val="28"/>
          <w:sz w:val="28"/>
          <w:szCs w:val="28"/>
          <w:rtl w:val="true"/>
          <w:lang w:bidi="ar-SA"/>
        </w:rPr>
        <w:t>وَ عَدَّلَ حَرَكاتِهَا بِالرَّاسِيَاتِ مِنْ جَلَامِيدِهَا وَ ذَوَاتِ الشَّنَاخِيبِ الشَّمِّ مِنْ صَيَاخِيدِهَا</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سخت؛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تخته سنگ است؛ جمع جلمدوزان جعفر و هو الصخر كالجلمود بضم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های کوه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قله کوه است؛ جمع شنخوب بالضم أيضا و هو أعلى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و مرتفع است و به معنای بلند مقام و بلند مرتبه نیز آمده است؛ جمع الشميم أى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سخت؛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الصيخود و هي الصخرة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زمین را با صخره های عظیم و قله های بلند و محکم کوه ها تعدیل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می رساند که یکی از فواید کوه ها این است که زمین را از حرکت های ویرانگر کنترل می کند و اگر کوه در زمین نبود حرکت های زمین منظم نبود و در نتیجه سکونت بشر در آن غیر ممکن بود</w:t>
      </w:r>
      <w:r>
        <w:rPr>
          <w:rFonts w:eastAsia="IRNazanin" w:cs="IRNazanin"/>
          <w:color w:val="111111"/>
          <w:sz w:val="28"/>
          <w:szCs w:val="28"/>
          <w:rtl w:val="true"/>
          <w:lang w:bidi="fa-IR"/>
        </w:rPr>
        <w:t>.</w:t>
      </w:r>
    </w:p>
    <w:p>
      <w:pPr>
        <w:pStyle w:val="Heading5"/>
        <w:numPr>
          <w:ilvl w:val="4"/>
          <w:numId w:val="1"/>
        </w:numPr>
        <w:rPr/>
      </w:pPr>
      <w:bookmarkStart w:id="943" w:name="__RefHeading___Toc5658069_2320776876"/>
      <w:bookmarkStart w:id="944" w:name="_Toc378"/>
      <w:bookmarkEnd w:id="943"/>
      <w:r>
        <w:rPr/>
        <w:t>10</w:t>
      </w:r>
      <w:r>
        <w:rPr>
          <w:rtl w:val="true"/>
        </w:rPr>
        <w:t xml:space="preserve">. </w:t>
      </w:r>
      <w:r>
        <w:rPr/>
        <w:t>3</w:t>
      </w:r>
      <w:r>
        <w:rPr>
          <w:rtl w:val="true"/>
        </w:rPr>
        <w:t xml:space="preserve">. </w:t>
      </w:r>
      <w:r>
        <w:rPr/>
        <w:t>14</w:t>
      </w:r>
      <w:r>
        <w:rPr>
          <w:rtl w:val="true"/>
        </w:rPr>
        <w:t xml:space="preserve">. </w:t>
      </w:r>
      <w:r>
        <w:rPr>
          <w:rtl w:val="true"/>
        </w:rPr>
        <w:t>ایستایی زمین</w:t>
      </w:r>
      <w:bookmarkEnd w:id="944"/>
    </w:p>
    <w:p>
      <w:pPr>
        <w:pStyle w:val="BookText"/>
        <w:rPr/>
      </w:pPr>
      <w:r>
        <w:rPr>
          <w:rFonts w:ascii="Amiri" w:hAnsi="Amiri" w:eastAsia="Amiri" w:cs="Amiri"/>
          <w:color w:val="111111"/>
          <w:sz w:val="28"/>
          <w:sz w:val="28"/>
          <w:szCs w:val="28"/>
          <w:rtl w:val="true"/>
          <w:lang w:bidi="ar-SA"/>
        </w:rPr>
        <w:t>فَسَكَنَتْ مِنَ الْمَيَدَانِ لِرَسُوبِ الْجِبَالِ فِي قِطَع أَدِيمِهَا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زمین به علت نفوذ کوه ها در پهنۀ آن و به خاطر فرو رفتن ریشهٔ کوه ها در اعماق آن،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پس از خلقت اضطراب و چموشی بسیار داشت که به وسیله کوه ها 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قِطع أديمها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کوه ها در دل زمین ریشه دوانده بود، زمین از حرکتهای ویرانگر بازایستاد</w:t>
      </w:r>
      <w:r>
        <w:rPr>
          <w:rFonts w:eastAsia="IRNazanin" w:cs="IRNazanin"/>
          <w:color w:val="111111"/>
          <w:sz w:val="28"/>
          <w:szCs w:val="28"/>
          <w:rtl w:val="true"/>
          <w:lang w:bidi="fa-IR"/>
        </w:rPr>
        <w:t xml:space="preserve">. </w:t>
      </w:r>
      <w:bookmarkStart w:id="945" w:name="pg20329_261064"/>
    </w:p>
    <w:p>
      <w:pPr>
        <w:pStyle w:val="Heading5"/>
        <w:numPr>
          <w:ilvl w:val="4"/>
          <w:numId w:val="1"/>
        </w:numPr>
        <w:rPr/>
      </w:pPr>
      <w:bookmarkStart w:id="946" w:name="__RefHeading___Toc5658071_2320776876"/>
      <w:bookmarkStart w:id="947" w:name="_Toc379"/>
      <w:bookmarkEnd w:id="945"/>
      <w:bookmarkEnd w:id="946"/>
      <w:r>
        <w:rPr/>
        <w:t>10</w:t>
      </w:r>
      <w:r>
        <w:rPr>
          <w:rtl w:val="true"/>
        </w:rPr>
        <w:t xml:space="preserve">. </w:t>
      </w:r>
      <w:r>
        <w:rPr/>
        <w:t>3</w:t>
      </w:r>
      <w:r>
        <w:rPr>
          <w:rtl w:val="true"/>
        </w:rPr>
        <w:t xml:space="preserve">. </w:t>
      </w:r>
      <w:r>
        <w:rPr/>
        <w:t>15</w:t>
      </w:r>
      <w:r>
        <w:rPr>
          <w:rtl w:val="true"/>
        </w:rPr>
        <w:t xml:space="preserve">. </w:t>
      </w:r>
      <w:r>
        <w:rPr>
          <w:rtl w:val="true"/>
        </w:rPr>
        <w:t>آرامش زمین</w:t>
      </w:r>
      <w:bookmarkEnd w:id="947"/>
    </w:p>
    <w:p>
      <w:pPr>
        <w:pStyle w:val="BookText"/>
        <w:rPr/>
      </w:pPr>
      <w:r>
        <w:rPr>
          <w:rFonts w:ascii="Amiri" w:hAnsi="Amiri" w:eastAsia="Amiri" w:cs="Amiri"/>
          <w:color w:val="111111"/>
          <w:sz w:val="28"/>
          <w:sz w:val="28"/>
          <w:szCs w:val="28"/>
          <w:rtl w:val="true"/>
          <w:lang w:bidi="ar-SA"/>
        </w:rPr>
        <w:t>وَتَغَلْغُلِهَا مُتَسَرَّبَةً فِي جَوْبَاتِ خَيَاشِيمِهَا وَ رُكوبهَا أَعْنَاقَ سُهُولِ الْأَرْضِينَ وَ جَرَاثِيمِهَا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جَوْبَاتِ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سنگلاخ حفره؛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حفره است؛ الحفرة و الفرجة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انتهای بینی که متصل به سر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قسمت بالای سوراخ بینی است که متصل به سر است؛ أقصى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قسمت های بلند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صاف و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پایینی زمین که خاک دارد و نبات در آن می روید؛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ریشه و طبقات پایین زمین است و امروزه این واژه بر میکرب نیز اطلاق می شود که اصل و اساس بیماری است؛ الشيء أصله و وقيل التراب المجتمع في اصول الشجرة و هو الأنسب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 شدن صخره های بزرگ بر پشت دشت ها و صحراها از لرزش و اضطراب بازایستاد و آرامش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تصوّر فرورفتن کوه ها در عمق زمین</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مشابه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الْجِبالَ أَوتادا</w:t>
      </w:r>
      <w:r>
        <w:rPr>
          <w:rStyle w:val="FootnoteAnchor"/>
          <w:rtl w:val="true"/>
        </w:rPr>
        <w:footnoteReference w:id="626"/>
      </w:r>
      <w:r>
        <w:rPr>
          <w:rFonts w:ascii="IRNazanin" w:hAnsi="IRNazanin" w:eastAsia="IRNazanin"/>
          <w:color w:val="111111"/>
          <w:sz w:val="28"/>
          <w:sz w:val="28"/>
          <w:szCs w:val="28"/>
          <w:rtl w:val="true"/>
          <w:lang w:bidi="fa-IR"/>
        </w:rPr>
        <w:t xml:space="preserve">و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تَمید بکم</w:t>
      </w:r>
      <w:r>
        <w:rPr>
          <w:rStyle w:val="FootnoteAnchor"/>
          <w:rtl w:val="true"/>
        </w:rPr>
        <w:footnoteReference w:id="627"/>
      </w:r>
      <w:r>
        <w:rPr>
          <w:rFonts w:ascii="IRNazanin" w:hAnsi="IRNazanin" w:eastAsia="IRNazanin"/>
          <w:color w:val="111111"/>
          <w:sz w:val="28"/>
          <w:sz w:val="28"/>
          <w:szCs w:val="28"/>
          <w:rtl w:val="true"/>
          <w:lang w:bidi="fa-IR"/>
        </w:rPr>
        <w:t>و در زمین کوه هایی استوار افکند تا شما را نجنباند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مَدَّ الْأَرْضَ وَجَعَلَ فيها رَواسِيَ وَأَنْهَاراً وَ مِنْ كُلِّ الثَّمَرَاتِ جَعَلَ فِيهَا زَوْجَيْنِ اثْنَيْن</w:t>
      </w:r>
      <w:r>
        <w:rPr>
          <w:rStyle w:val="FootnoteAnchor"/>
          <w:rtl w:val="true"/>
        </w:rPr>
        <w:footnoteReference w:id="628"/>
      </w:r>
      <w:r>
        <w:rPr>
          <w:rFonts w:ascii="IRNazanin" w:hAnsi="IRNazanin" w:eastAsia="IRNazanin"/>
          <w:color w:val="111111"/>
          <w:sz w:val="28"/>
          <w:sz w:val="28"/>
          <w:szCs w:val="28"/>
          <w:rtl w:val="true"/>
          <w:lang w:bidi="fa-IR"/>
        </w:rPr>
        <w:t>و اوست کسی که زمین را گسترانید و در آن کوه ها و رودها نهاد و از هرگونه میوه ای در آن جفت جفت قرار داد</w:t>
      </w:r>
      <w:r>
        <w:rPr>
          <w:rFonts w:eastAsia="IRNazanin" w:cs="IRNazanin"/>
          <w:color w:val="111111"/>
          <w:sz w:val="28"/>
          <w:szCs w:val="28"/>
          <w:rtl w:val="true"/>
          <w:lang w:bidi="fa-IR"/>
        </w:rPr>
        <w:t xml:space="preserve">. </w:t>
      </w:r>
      <w:bookmarkStart w:id="948" w:name="pg20329_261065"/>
    </w:p>
    <w:p>
      <w:pPr>
        <w:pStyle w:val="Heading5"/>
        <w:numPr>
          <w:ilvl w:val="4"/>
          <w:numId w:val="1"/>
        </w:numPr>
        <w:rPr/>
      </w:pPr>
      <w:bookmarkStart w:id="949" w:name="__RefHeading___Toc5658073_2320776876"/>
      <w:bookmarkStart w:id="950" w:name="_Toc380"/>
      <w:bookmarkEnd w:id="948"/>
      <w:bookmarkEnd w:id="949"/>
      <w:r>
        <w:rPr/>
        <w:t>10</w:t>
      </w:r>
      <w:r>
        <w:rPr>
          <w:rtl w:val="true"/>
        </w:rPr>
        <w:t xml:space="preserve">. </w:t>
      </w:r>
      <w:r>
        <w:rPr/>
        <w:t>3</w:t>
      </w:r>
      <w:r>
        <w:rPr>
          <w:rtl w:val="true"/>
        </w:rPr>
        <w:t xml:space="preserve">. </w:t>
      </w:r>
      <w:r>
        <w:rPr/>
        <w:t>16</w:t>
      </w:r>
      <w:r>
        <w:rPr>
          <w:rtl w:val="true"/>
        </w:rPr>
        <w:t xml:space="preserve">. </w:t>
      </w:r>
      <w:r>
        <w:rPr>
          <w:rtl w:val="true"/>
        </w:rPr>
        <w:t>فاصلهٔ میان زمین و آسمان</w:t>
      </w:r>
      <w:bookmarkEnd w:id="950"/>
    </w:p>
    <w:p>
      <w:pPr>
        <w:pStyle w:val="BookText"/>
        <w:rPr/>
      </w:pPr>
      <w:r>
        <w:rPr>
          <w:rFonts w:ascii="Amiri" w:hAnsi="Amiri" w:eastAsia="Amiri" w:cs="Amiri"/>
          <w:color w:val="111111"/>
          <w:sz w:val="28"/>
          <w:sz w:val="28"/>
          <w:szCs w:val="28"/>
          <w:rtl w:val="true"/>
          <w:lang w:bidi="ar-SA"/>
        </w:rPr>
        <w:t>وَ فَسَحَ بَيْنَ الْجَوِّ وَ بَيْنَهَا</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خداوند میان زمین و جو فاصله افکند</w:t>
      </w:r>
      <w:r>
        <w:rPr>
          <w:rFonts w:eastAsia="IRNazanin" w:cs="IRNazanin"/>
          <w:color w:val="111111"/>
          <w:sz w:val="28"/>
          <w:szCs w:val="28"/>
          <w:rtl w:val="true"/>
          <w:lang w:bidi="fa-IR"/>
        </w:rPr>
        <w:t>.</w:t>
      </w:r>
    </w:p>
    <w:p>
      <w:pPr>
        <w:pStyle w:val="Heading5"/>
        <w:numPr>
          <w:ilvl w:val="4"/>
          <w:numId w:val="1"/>
        </w:numPr>
        <w:rPr/>
      </w:pPr>
      <w:bookmarkStart w:id="951" w:name="__RefHeading___Toc5658075_2320776876"/>
      <w:bookmarkStart w:id="952" w:name="_Toc381"/>
      <w:bookmarkEnd w:id="951"/>
      <w:r>
        <w:rPr/>
        <w:t>10</w:t>
      </w:r>
      <w:r>
        <w:rPr>
          <w:rtl w:val="true"/>
        </w:rPr>
        <w:t xml:space="preserve">. </w:t>
      </w:r>
      <w:r>
        <w:rPr/>
        <w:t>3</w:t>
      </w:r>
      <w:r>
        <w:rPr>
          <w:rtl w:val="true"/>
        </w:rPr>
        <w:t xml:space="preserve">. </w:t>
      </w:r>
      <w:r>
        <w:rPr/>
        <w:t>17</w:t>
      </w:r>
      <w:r>
        <w:rPr>
          <w:rtl w:val="true"/>
        </w:rPr>
        <w:t xml:space="preserve">. </w:t>
      </w:r>
      <w:r>
        <w:rPr>
          <w:rtl w:val="true"/>
        </w:rPr>
        <w:t>آماده سازی زمین برای زندگی</w:t>
      </w:r>
      <w:bookmarkEnd w:id="952"/>
    </w:p>
    <w:p>
      <w:pPr>
        <w:pStyle w:val="BookText"/>
        <w:rPr/>
      </w:pPr>
      <w:r>
        <w:rPr>
          <w:rFonts w:ascii="Amiri" w:hAnsi="Amiri" w:eastAsia="Amiri" w:cs="Amiri"/>
          <w:color w:val="111111"/>
          <w:sz w:val="28"/>
          <w:sz w:val="28"/>
          <w:szCs w:val="28"/>
          <w:rtl w:val="true"/>
          <w:lang w:bidi="ar-SA"/>
        </w:rPr>
        <w:t>وَ أَعَدَّ الْهَوَاءَ مُتَنَسَّماً لِسَاكِنِهَا</w:t>
      </w:r>
      <w:r>
        <w:rPr>
          <w:rStyle w:val="FootnoteAnchor"/>
          <w:rtl w:val="true"/>
        </w:rPr>
        <w:footnoteReference w:id="630"/>
      </w:r>
      <w:r>
        <w:rPr>
          <w:rFonts w:ascii="IRNazanin" w:hAnsi="IRNazanin" w:eastAsia="IRNazanin"/>
          <w:color w:val="111111"/>
          <w:sz w:val="28"/>
          <w:sz w:val="28"/>
          <w:szCs w:val="28"/>
          <w:rtl w:val="true"/>
          <w:lang w:bidi="fa-IR"/>
        </w:rPr>
        <w:t xml:space="preserve"> و نسیم هوا را برای ساکنان زمین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یعنی هوا را محل استنشاق و برای استنشاق کردن مناسب قرار داد تا ساکنان زمین از هوای آن استنشاق کنند</w:t>
      </w:r>
      <w:r>
        <w:rPr>
          <w:rFonts w:eastAsia="IRNazanin" w:cs="IRNazanin"/>
          <w:color w:val="111111"/>
          <w:sz w:val="28"/>
          <w:szCs w:val="28"/>
          <w:rtl w:val="true"/>
          <w:lang w:bidi="fa-IR"/>
        </w:rPr>
        <w:t>.</w:t>
      </w:r>
    </w:p>
    <w:p>
      <w:pPr>
        <w:pStyle w:val="Heading5"/>
        <w:numPr>
          <w:ilvl w:val="4"/>
          <w:numId w:val="1"/>
        </w:numPr>
        <w:rPr/>
      </w:pPr>
      <w:bookmarkStart w:id="953" w:name="__RefHeading___Toc5658077_2320776876"/>
      <w:bookmarkStart w:id="954" w:name="_Toc382"/>
      <w:bookmarkEnd w:id="953"/>
      <w:r>
        <w:rPr/>
        <w:t>10</w:t>
      </w:r>
      <w:r>
        <w:rPr>
          <w:rtl w:val="true"/>
        </w:rPr>
        <w:t xml:space="preserve">. </w:t>
      </w:r>
      <w:r>
        <w:rPr/>
        <w:t>3</w:t>
      </w:r>
      <w:r>
        <w:rPr>
          <w:rtl w:val="true"/>
        </w:rPr>
        <w:t xml:space="preserve">. </w:t>
      </w:r>
      <w:r>
        <w:rPr/>
        <w:t>18</w:t>
      </w:r>
      <w:r>
        <w:rPr>
          <w:rtl w:val="true"/>
        </w:rPr>
        <w:t xml:space="preserve">. </w:t>
      </w:r>
      <w:r>
        <w:rPr>
          <w:rtl w:val="true"/>
        </w:rPr>
        <w:t>فراهم سازی نیازمندی های زندگی</w:t>
      </w:r>
      <w:bookmarkEnd w:id="954"/>
    </w:p>
    <w:p>
      <w:pPr>
        <w:pStyle w:val="BookText"/>
        <w:rPr/>
      </w:pPr>
      <w:r>
        <w:rPr>
          <w:rFonts w:ascii="Amiri" w:hAnsi="Amiri" w:eastAsia="Amiri" w:cs="Amiri"/>
          <w:color w:val="111111"/>
          <w:sz w:val="28"/>
          <w:sz w:val="28"/>
          <w:szCs w:val="28"/>
          <w:rtl w:val="true"/>
          <w:lang w:bidi="ar-SA"/>
        </w:rPr>
        <w:t>وَ أَخْرَجَ إِلَيْهَا أَهْلَهَا عَلَى تَمَامِ مَرَافِقِهَا</w:t>
      </w:r>
      <w:r>
        <w:rPr>
          <w:rStyle w:val="FootnoteAnchor"/>
          <w:rtl w:val="true"/>
        </w:rPr>
        <w:footnoteReference w:id="631"/>
      </w:r>
      <w:r>
        <w:rPr>
          <w:rFonts w:ascii="IRNazanin" w:hAnsi="IRNazanin" w:eastAsia="IRNazanin"/>
          <w:color w:val="111111"/>
          <w:sz w:val="28"/>
          <w:sz w:val="28"/>
          <w:szCs w:val="28"/>
          <w:rtl w:val="true"/>
          <w:lang w:bidi="fa-IR"/>
        </w:rPr>
        <w:t xml:space="preserve"> و تمام نیازمندی ها و وسایل زندگی را برای اهل آن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از زمین بیرون آورد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اس یعنی مردم را روی زمین آورد مقصود جمله این است که وقتی خداوند زمین را به وسیلهٔ کوه ها رام کرد و هوای آن را قابل استنشاق قرار داد مردم را با آن چه به آن نیازمند هستند روی زمین آورد و زمین را محل سکونت انسان ها قرار داد</w:t>
      </w:r>
      <w:r>
        <w:rPr>
          <w:rFonts w:eastAsia="IRNazanin" w:cs="IRNazanin"/>
          <w:color w:val="111111"/>
          <w:sz w:val="28"/>
          <w:szCs w:val="28"/>
          <w:rtl w:val="true"/>
          <w:lang w:bidi="fa-IR"/>
        </w:rPr>
        <w:t>.</w:t>
      </w:r>
    </w:p>
    <w:p>
      <w:pPr>
        <w:pStyle w:val="Heading5"/>
        <w:numPr>
          <w:ilvl w:val="4"/>
          <w:numId w:val="1"/>
        </w:numPr>
        <w:rPr/>
      </w:pPr>
      <w:bookmarkStart w:id="955" w:name="__RefHeading___Toc5658079_2320776876"/>
      <w:bookmarkStart w:id="956" w:name="_Toc383"/>
      <w:bookmarkEnd w:id="955"/>
      <w:r>
        <w:rPr/>
        <w:t>10</w:t>
      </w:r>
      <w:r>
        <w:rPr>
          <w:rtl w:val="true"/>
        </w:rPr>
        <w:t xml:space="preserve">. </w:t>
      </w:r>
      <w:r>
        <w:rPr/>
        <w:t>3</w:t>
      </w:r>
      <w:r>
        <w:rPr>
          <w:rtl w:val="true"/>
        </w:rPr>
        <w:t xml:space="preserve">. </w:t>
      </w:r>
      <w:r>
        <w:rPr/>
        <w:t>19</w:t>
      </w:r>
      <w:r>
        <w:rPr>
          <w:rtl w:val="true"/>
        </w:rPr>
        <w:t xml:space="preserve">. </w:t>
      </w:r>
      <w:r>
        <w:rPr>
          <w:rtl w:val="true"/>
        </w:rPr>
        <w:t>رها نکردن بلندی های زمین</w:t>
      </w:r>
      <w:bookmarkEnd w:id="9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يَدَعْ جُرُزَ الْأَرْضِ الَّتِي تَقْصُرُ مِيَاهُ الْعُيُونِ عَنْ رَوَابِيهَا وَ لَا تَجِدُ جَدَاوِلُ الْأَنْهَارِ</w:t>
      </w:r>
      <w:bookmarkStart w:id="957" w:name="pg20329_261066"/>
    </w:p>
    <w:p>
      <w:pPr>
        <w:pStyle w:val="BookText"/>
        <w:rPr/>
      </w:pPr>
      <w:bookmarkEnd w:id="957"/>
      <w:r>
        <w:rPr>
          <w:rFonts w:ascii="Amiri" w:hAnsi="Amiri" w:eastAsia="Amiri" w:cs="Amiri"/>
          <w:color w:val="111111"/>
          <w:sz w:val="28"/>
          <w:sz w:val="28"/>
          <w:szCs w:val="28"/>
          <w:rtl w:val="true"/>
          <w:lang w:bidi="ar-SA"/>
        </w:rPr>
        <w:t>ذَرِيعَةً إِلَى بُلُوغِهَا</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مرتفعات زمین؛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افزایش و نمو است و در اینجا به معنای بلندی 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ارتفع من الأرض و كذلك الربوة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و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هیچ یک از بلندی های زمین را که آب چشمه ها به نقاط مرتفع آن نمی رسد و جدول های نهرها به آن راه ندارد به حال خود وانگذاشت</w:t>
      </w:r>
      <w:r>
        <w:rPr>
          <w:rFonts w:eastAsia="IRNazanin" w:cs="IRNazanin"/>
          <w:color w:val="111111"/>
          <w:sz w:val="28"/>
          <w:szCs w:val="28"/>
          <w:rtl w:val="true"/>
          <w:lang w:bidi="fa-IR"/>
        </w:rPr>
        <w:t>.</w:t>
      </w:r>
    </w:p>
    <w:p>
      <w:pPr>
        <w:pStyle w:val="Heading5"/>
        <w:numPr>
          <w:ilvl w:val="4"/>
          <w:numId w:val="1"/>
        </w:numPr>
        <w:rPr/>
      </w:pPr>
      <w:bookmarkStart w:id="958" w:name="__RefHeading___Toc5658081_2320776876"/>
      <w:bookmarkStart w:id="959" w:name="_Toc384"/>
      <w:bookmarkEnd w:id="958"/>
      <w:r>
        <w:rPr/>
        <w:t>10</w:t>
      </w:r>
      <w:r>
        <w:rPr>
          <w:rtl w:val="true"/>
        </w:rPr>
        <w:t xml:space="preserve">. </w:t>
      </w:r>
      <w:r>
        <w:rPr/>
        <w:t>3</w:t>
      </w:r>
      <w:r>
        <w:rPr>
          <w:rtl w:val="true"/>
        </w:rPr>
        <w:t xml:space="preserve">. </w:t>
      </w:r>
      <w:r>
        <w:rPr/>
        <w:t>20</w:t>
      </w:r>
      <w:r>
        <w:rPr>
          <w:rtl w:val="true"/>
        </w:rPr>
        <w:t xml:space="preserve">. </w:t>
      </w:r>
      <w:r>
        <w:rPr>
          <w:rtl w:val="true"/>
        </w:rPr>
        <w:t>ابرهای باران زا و حیات زمین</w:t>
      </w:r>
      <w:bookmarkEnd w:id="959"/>
    </w:p>
    <w:p>
      <w:pPr>
        <w:pStyle w:val="BookText"/>
        <w:rPr/>
      </w:pPr>
      <w:r>
        <w:rPr>
          <w:rFonts w:ascii="Amiri" w:hAnsi="Amiri" w:eastAsia="Amiri" w:cs="Amiri"/>
          <w:color w:val="111111"/>
          <w:sz w:val="28"/>
          <w:sz w:val="28"/>
          <w:szCs w:val="28"/>
          <w:rtl w:val="true"/>
          <w:lang w:bidi="ar-SA"/>
        </w:rPr>
        <w:t>حَتَّى أَنْشَأَ لَهَا نَاشِئَةَ سَحَابٍ تُحْيِي مَوَاتَهَا وَ تَسْتَخْرِجُ نَبَاتَهَا</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آبیاری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آفرید تا قسمت های مرده آن را زنده کند و گیاهان آن را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می کند که آب چشمه ها و رودخانه ها بدون استفاده از ابزارها و وسایل پمپاژ کردن به زمین های بلند نمی رسد و مردم در دوران های گذشته نمی توانستند این آب را به زمین برسانند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960" w:name="__RefHeading___Toc5658083_2320776876"/>
      <w:bookmarkStart w:id="961" w:name="_Toc385"/>
      <w:bookmarkEnd w:id="960"/>
      <w:r>
        <w:rPr/>
        <w:t>10</w:t>
      </w:r>
      <w:r>
        <w:rPr>
          <w:rtl w:val="true"/>
        </w:rPr>
        <w:t xml:space="preserve">. </w:t>
      </w:r>
      <w:r>
        <w:rPr/>
        <w:t>4</w:t>
      </w:r>
      <w:r>
        <w:rPr>
          <w:rtl w:val="true"/>
        </w:rPr>
        <w:t xml:space="preserve">. </w:t>
      </w:r>
      <w:r>
        <w:rPr>
          <w:rtl w:val="true"/>
        </w:rPr>
        <w:t>ویژگی ابرها</w:t>
      </w:r>
      <w:bookmarkEnd w:id="961"/>
    </w:p>
    <w:p>
      <w:pPr>
        <w:pStyle w:val="Heading5"/>
        <w:numPr>
          <w:ilvl w:val="4"/>
          <w:numId w:val="1"/>
        </w:numPr>
        <w:rPr/>
      </w:pPr>
      <w:bookmarkStart w:id="962" w:name="__RefHeading___Toc5658085_2320776876"/>
      <w:bookmarkStart w:id="963" w:name="_Toc386"/>
      <w:bookmarkEnd w:id="962"/>
      <w:r>
        <w:rPr/>
        <w:t>10</w:t>
      </w:r>
      <w:r>
        <w:rPr>
          <w:rtl w:val="true"/>
        </w:rPr>
        <w:t xml:space="preserve">. </w:t>
      </w:r>
      <w:r>
        <w:rPr/>
        <w:t>4</w:t>
      </w:r>
      <w:r>
        <w:rPr>
          <w:rtl w:val="true"/>
        </w:rPr>
        <w:t xml:space="preserve">. </w:t>
      </w:r>
      <w:r>
        <w:rPr/>
        <w:t>1</w:t>
      </w:r>
      <w:r>
        <w:rPr>
          <w:rtl w:val="true"/>
        </w:rPr>
        <w:t xml:space="preserve">. </w:t>
      </w:r>
      <w:r>
        <w:rPr>
          <w:rtl w:val="true"/>
        </w:rPr>
        <w:t>پیوند دادن ابرها به هم</w:t>
      </w:r>
      <w:bookmarkEnd w:id="963"/>
    </w:p>
    <w:p>
      <w:pPr>
        <w:pStyle w:val="BookText"/>
        <w:rPr/>
      </w:pPr>
      <w:r>
        <w:rPr>
          <w:rFonts w:ascii="Amiri" w:hAnsi="Amiri" w:eastAsia="Amiri" w:cs="Amiri"/>
          <w:color w:val="111111"/>
          <w:sz w:val="28"/>
          <w:sz w:val="28"/>
          <w:szCs w:val="28"/>
          <w:rtl w:val="true"/>
          <w:lang w:bidi="ar-SA"/>
        </w:rPr>
        <w:t>أَلَّفَ غَمَامَهَا بَعْدَ افْتِرَاقِ لُمَعِهِ وَ تَبَايُن قَزَعِهِ</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های ابر؛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ابر نازک است؛ جمع قزعة بالتحريک فيهما و هي القطعة من الغيم و في الحديث كأنهم قزع الخريف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 را پس از پراکندگی قطعاتش و جدایی پاره هایش به هم الفت و التیام داد</w:t>
      </w:r>
      <w:r>
        <w:rPr>
          <w:rFonts w:eastAsia="IRNazanin" w:cs="IRNazanin"/>
          <w:color w:val="111111"/>
          <w:sz w:val="28"/>
          <w:szCs w:val="28"/>
          <w:rtl w:val="true"/>
          <w:lang w:bidi="fa-IR"/>
        </w:rPr>
        <w:t xml:space="preserve">. </w:t>
      </w:r>
      <w:bookmarkStart w:id="964" w:name="pg20329_261067"/>
    </w:p>
    <w:p>
      <w:pPr>
        <w:pStyle w:val="Heading5"/>
        <w:numPr>
          <w:ilvl w:val="4"/>
          <w:numId w:val="1"/>
        </w:numPr>
        <w:rPr/>
      </w:pPr>
      <w:bookmarkStart w:id="965" w:name="__RefHeading___Toc5658087_2320776876"/>
      <w:bookmarkStart w:id="966" w:name="_Toc387"/>
      <w:bookmarkEnd w:id="964"/>
      <w:bookmarkEnd w:id="965"/>
      <w:r>
        <w:rPr/>
        <w:t>10</w:t>
      </w:r>
      <w:r>
        <w:rPr>
          <w:rtl w:val="true"/>
        </w:rPr>
        <w:t xml:space="preserve">. </w:t>
      </w:r>
      <w:r>
        <w:rPr/>
        <w:t>4</w:t>
      </w:r>
      <w:r>
        <w:rPr>
          <w:rtl w:val="true"/>
        </w:rPr>
        <w:t xml:space="preserve">. </w:t>
      </w:r>
      <w:r>
        <w:rPr/>
        <w:t>2</w:t>
      </w:r>
      <w:r>
        <w:rPr>
          <w:rtl w:val="true"/>
        </w:rPr>
        <w:t xml:space="preserve">. </w:t>
      </w:r>
      <w:r>
        <w:rPr>
          <w:rtl w:val="true"/>
        </w:rPr>
        <w:t>جنبش آب درون ابر</w:t>
      </w:r>
      <w:bookmarkEnd w:id="966"/>
    </w:p>
    <w:p>
      <w:pPr>
        <w:pStyle w:val="BookText"/>
        <w:rPr/>
      </w:pPr>
      <w:r>
        <w:rPr>
          <w:rFonts w:ascii="Amiri" w:hAnsi="Amiri" w:eastAsia="Amiri" w:cs="Amiri"/>
          <w:color w:val="111111"/>
          <w:sz w:val="28"/>
          <w:sz w:val="28"/>
          <w:szCs w:val="28"/>
          <w:rtl w:val="true"/>
          <w:lang w:bidi="ar-SA"/>
        </w:rPr>
        <w:t>حَتَّى إِذَا تَمَخْضَتْ لُجَّة الْمُزْنِ فِيهِ وَ الْتَمَعَ بَرْقُهُ فِي كَفَفِهِ</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گرداگرد؛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حاشیه و اطراف و جوانب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چیزهای دراز و دنباله دار است در اینجا حضرت امیر علیه السلام برای ابرهای دنباله دار و دراز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کار برده اند و منظور این است که رعد و برق در دنباله ها و کرانه های ابرها روشن شد؛ حواشیه و جوانبه و طرف كل شيء كفه بالضم وعن الاصمعي كلّ ما استطال كحاشية الثوب والرّمل فهو كفة بالضم وكلّ ما استدار ككفة الميزان فهو كفة بالكسر ويجوز فيه 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 لمعانه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آب درون ابر به جنبشی سخت برآمد و در حواشی آن برق بدرخشید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الْتَمَعَ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همان رعدو برقی است که ابرها به هنگام باریدن دارند</w:t>
      </w:r>
      <w:r>
        <w:rPr>
          <w:rFonts w:eastAsia="IRNazanin" w:cs="IRNazanin"/>
          <w:color w:val="111111"/>
          <w:sz w:val="28"/>
          <w:szCs w:val="28"/>
          <w:rtl w:val="true"/>
          <w:lang w:bidi="fa-IR"/>
        </w:rPr>
        <w:t>.</w:t>
      </w:r>
    </w:p>
    <w:p>
      <w:pPr>
        <w:pStyle w:val="Heading5"/>
        <w:numPr>
          <w:ilvl w:val="4"/>
          <w:numId w:val="1"/>
        </w:numPr>
        <w:rPr/>
      </w:pPr>
      <w:bookmarkStart w:id="967" w:name="__RefHeading___Toc5658089_2320776876"/>
      <w:bookmarkStart w:id="968" w:name="_Toc388"/>
      <w:bookmarkEnd w:id="967"/>
      <w:r>
        <w:rPr/>
        <w:t>10</w:t>
      </w:r>
      <w:r>
        <w:rPr>
          <w:rtl w:val="true"/>
        </w:rPr>
        <w:t xml:space="preserve">. </w:t>
      </w:r>
      <w:r>
        <w:rPr/>
        <w:t>4</w:t>
      </w:r>
      <w:r>
        <w:rPr>
          <w:rtl w:val="true"/>
        </w:rPr>
        <w:t xml:space="preserve">. </w:t>
      </w:r>
      <w:r>
        <w:rPr/>
        <w:t>3</w:t>
      </w:r>
      <w:r>
        <w:rPr>
          <w:rtl w:val="true"/>
        </w:rPr>
        <w:t xml:space="preserve">. </w:t>
      </w:r>
      <w:r>
        <w:rPr>
          <w:rtl w:val="true"/>
        </w:rPr>
        <w:t>درخشش برق در ابرها</w:t>
      </w:r>
      <w:bookmarkEnd w:id="968"/>
    </w:p>
    <w:p>
      <w:pPr>
        <w:pStyle w:val="BookText"/>
        <w:rPr/>
      </w:pPr>
      <w:r>
        <w:rPr>
          <w:rFonts w:ascii="Amiri" w:hAnsi="Amiri" w:eastAsia="Amiri" w:cs="Amiri"/>
          <w:color w:val="111111"/>
          <w:sz w:val="28"/>
          <w:sz w:val="28"/>
          <w:szCs w:val="28"/>
          <w:rtl w:val="true"/>
          <w:lang w:bidi="ar-SA"/>
        </w:rPr>
        <w:t>وَ لَمْ يَنَمْ وَمِيضُهُ فِى كنَهْوَرِ رَبَابِهِ وَ مُتَرَاكُم سَحَابِهِ</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كنَهْوَر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عظیم یا متراکم از ابرهاست؛ وزان سفر جل قطع من السحاب كالجبال أو المتراكم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سفید؛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ابرهای سفید و به هم پیوسته است؛ السحاب الأبيض جمع ربابة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درخشش برق در میان قطعات ابر سپید و انبوه خاموش نشد</w:t>
      </w:r>
      <w:r>
        <w:rPr>
          <w:rFonts w:eastAsia="IRNazanin" w:cs="IRNazanin"/>
          <w:color w:val="111111"/>
          <w:sz w:val="28"/>
          <w:szCs w:val="28"/>
          <w:rtl w:val="true"/>
          <w:lang w:bidi="fa-IR"/>
        </w:rPr>
        <w:t>.</w:t>
      </w:r>
    </w:p>
    <w:p>
      <w:pPr>
        <w:pStyle w:val="Heading5"/>
        <w:numPr>
          <w:ilvl w:val="4"/>
          <w:numId w:val="1"/>
        </w:numPr>
        <w:rPr/>
      </w:pPr>
      <w:bookmarkStart w:id="969" w:name="__RefHeading___Toc5658091_2320776876"/>
      <w:bookmarkStart w:id="970" w:name="_Toc389"/>
      <w:bookmarkEnd w:id="969"/>
      <w:r>
        <w:rPr/>
        <w:t>10</w:t>
      </w:r>
      <w:r>
        <w:rPr>
          <w:rtl w:val="true"/>
        </w:rPr>
        <w:t xml:space="preserve">. </w:t>
      </w:r>
      <w:r>
        <w:rPr/>
        <w:t>4</w:t>
      </w:r>
      <w:r>
        <w:rPr>
          <w:rtl w:val="true"/>
        </w:rPr>
        <w:t xml:space="preserve">. </w:t>
      </w:r>
      <w:r>
        <w:rPr/>
        <w:t>4</w:t>
      </w:r>
      <w:r>
        <w:rPr>
          <w:rtl w:val="true"/>
        </w:rPr>
        <w:t xml:space="preserve">. </w:t>
      </w:r>
      <w:r>
        <w:rPr>
          <w:rtl w:val="true"/>
        </w:rPr>
        <w:t>فرو فرستادن باران</w:t>
      </w:r>
      <w:bookmarkEnd w:id="9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سَحْاً مُتَدَارِكاً قَدْ أَسَفَّ هَيْدَبُهُ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دِرَرَ أَهَاضِيبِهِ وَ دُفَعَ</w:t>
      </w:r>
    </w:p>
    <w:p>
      <w:pPr>
        <w:pStyle w:val="BookText"/>
        <w:rPr/>
      </w:pPr>
      <w:r>
        <w:rPr>
          <w:rFonts w:ascii="Amiri" w:hAnsi="Amiri" w:eastAsia="Amiri" w:cs="Amiri"/>
          <w:color w:val="111111"/>
          <w:sz w:val="28"/>
          <w:sz w:val="28"/>
          <w:szCs w:val="28"/>
          <w:rtl w:val="true"/>
          <w:lang w:bidi="ar-SA"/>
        </w:rPr>
        <w:t>شآبيبه</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هَيْدَبُهُ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آویزان آن ها که به زمین نزدیک شده؛ به معنای ابر پرآب و سنگینی است که به زمین نزدیک می شود؛ السحاب المتدلى أو ذيله من هدبت العين طال هدبها و تدلّى أشفارها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تَمْرِيهِ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جنوب آن را نوازش می دهد که بدوشد؛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کشیدن به پستان حیوان برای دوشیدن است؛ الجنوب من مرى الناقة يمريها اى مسح ضرعها فامرت هى أى در لبنها وعدى ههنا إلى مفعولين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فراوانی و جریان شیر است؛ کعنب جمع درّة بالکسر و هو الصبّ و الاندقاق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أهَاضِيبه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ها یا باران های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اهضوبه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دوشیدن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جمع الجمع است به معنای باران هایی پیاپی؛ جمع هضاب و هو جمع هضب و هو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باران؛ جمع دفعة بضم الدال فيهما و هي المرة من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رگبار باران است؛ جمع شؤبوب و هو ما ينزل من المطر دفعة بشدّة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را پی در پی فرستاد تا زمین را احاطه کردند و بادها شیر باران را از ابرها دوشیدند و به شدت به زمین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بادها قطعات پراکنده ابر را که از دریاها برخاسته اند به هم پیوند می دهند تا بارانی گسترده و سیراب کننده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و فشار ابرها بر یکدیگر آن ها را آماده نزول باران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جرقه های برق در یاری ابرها و کمک کردن برای ریزش باران ادامه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 همچون انگشتانی که شیر را از پستان می دوشد، باران را از ابر جدا می سازد و در همه جا پخش می کند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أَسَفَّ هَيْدَبُهُ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 منبسط شده است به طرف پایین و دمش نزدیک زمین است مثل این که نزدیک است که به زمین برسد</w:t>
      </w:r>
      <w:r>
        <w:rPr>
          <w:rFonts w:eastAsia="IRNazanin" w:cs="IRNazanin"/>
          <w:color w:val="111111"/>
          <w:sz w:val="28"/>
          <w:szCs w:val="28"/>
          <w:rtl w:val="true"/>
          <w:lang w:bidi="fa-IR"/>
        </w:rPr>
        <w:t xml:space="preserve">. </w:t>
      </w:r>
      <w:bookmarkStart w:id="971" w:name="pg20329_261069"/>
    </w:p>
    <w:p>
      <w:pPr>
        <w:pStyle w:val="BookText"/>
        <w:rPr/>
      </w:pPr>
      <w:bookmarkEnd w:id="971"/>
      <w:r>
        <w:rPr>
          <w:rFonts w:ascii="Amiri" w:hAnsi="Amiri" w:eastAsia="Amiri" w:cs="Amiri"/>
          <w:color w:val="111111"/>
          <w:sz w:val="28"/>
          <w:sz w:val="28"/>
          <w:szCs w:val="28"/>
          <w:rtl w:val="true"/>
          <w:lang w:bidi="ar-SA"/>
        </w:rPr>
        <w:t xml:space="preserve">فَلَمَّا أَلْقَتِ السَّحَابُ بَرْكَ بِوَانَيْهَا وَ بَعَاعَ مَا اسْتَقَلَّتْ بِهِ مِنَ الْعِبْءِ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بَلَاغاً لِلْأَنَامِ وَرِزْقاً لِلْأَنْعَامِ وَ خَرَقَ الْفِجَاجَ فِي آفَاقِهَا وَأَقَامَ الْمَنَارَ لِلسَّالِكِينَ عَلَى جَوَادٌ طُرْقِهَا فَلَمَّا مَهَدَ أَرْضَهُ وَ 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خِيرَةً مِنْ خَلْقِهِ وَ جَعَلَهُ أَوَّلَ جِبلَّتِهِ وَ أَسْكَنَهُ جَنَّتَهُ وَ أَرْغَدَ فِيهَا أُكُلَهُ وَ أَوْعَرَ إِلَيْهِ فِيمَا نَهَاهُ عَنْهُ وَ أَعْلَمَهُ أَنَّ فِي الْإِقْدَامِ عَلَيْهِ التَّعَرُّضَ لِمَعْصِيَتِهِ وَ الْمُخَاطَرَةَ بِمَنْزِلَتِهِ فَأَقْدَمَ عَلَى مَا نَهَاهُ عَنْهُ مُوَافَاةٌ لِسَابِقِ عِلْمِهِ فَأَهْبَطَهُ بَعْدَ التَّوْبَةِ لِيَعْمُرَ أَرْضَهُ بِنَسْلِهِ وَلِيُقِيمَ الْحُجَّةَ بِهِ عَلَى عِبَادِهِ وَ لَمْ يُخْلِهِمْ بَعْدَ أَنْ قَبَضَهُ مِمَّا يُؤَكِّدُ عَلَيْهِمْ حُجَّةَ رُبُوبِيَّتِهِ وَيَصِلُ بَيْنَهُمْ وَبَيْنَ مَعْرِفَتِهِ بَلْ تَعَاهَدَهُمْ بِالْحُجَجِ عَلَى أَلْسُنِ الْخِيَرَةِ مِنْ أَنْبِيَائِهِ وَ مُتَحَمِّلِي وَدَائِعِ رِسَالَاتِهِ قَرْنا فَقَرْنَا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بَلَغَ الْمَقْطَعَ عُذْرُهُ وَ نُذُرُهُ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5658093_2320776876"/>
      <w:bookmarkStart w:id="973" w:name="_Toc390"/>
      <w:bookmarkEnd w:id="972"/>
      <w:r>
        <w:rPr/>
        <w:t>10</w:t>
      </w:r>
      <w:r>
        <w:rPr>
          <w:rtl w:val="true"/>
        </w:rPr>
        <w:t xml:space="preserve">. </w:t>
      </w:r>
      <w:r>
        <w:rPr/>
        <w:t>5</w:t>
      </w:r>
      <w:r>
        <w:rPr>
          <w:rtl w:val="true"/>
        </w:rPr>
        <w:t xml:space="preserve">. </w:t>
      </w:r>
      <w:r>
        <w:rPr>
          <w:rtl w:val="true"/>
        </w:rPr>
        <w:t>برکات باران</w:t>
      </w:r>
      <w:bookmarkEnd w:id="973"/>
    </w:p>
    <w:p>
      <w:pPr>
        <w:pStyle w:val="Heading5"/>
        <w:numPr>
          <w:ilvl w:val="4"/>
          <w:numId w:val="1"/>
        </w:numPr>
        <w:rPr/>
      </w:pPr>
      <w:bookmarkStart w:id="974" w:name="__RefHeading___Toc5658095_2320776876"/>
      <w:bookmarkStart w:id="975" w:name="_Toc391"/>
      <w:bookmarkEnd w:id="974"/>
      <w:r>
        <w:rPr/>
        <w:t>10</w:t>
      </w:r>
      <w:r>
        <w:rPr>
          <w:rtl w:val="true"/>
        </w:rPr>
        <w:t xml:space="preserve">. </w:t>
      </w:r>
      <w:r>
        <w:rPr/>
        <w:t>5</w:t>
      </w:r>
      <w:r>
        <w:rPr>
          <w:rtl w:val="true"/>
        </w:rPr>
        <w:t xml:space="preserve">. </w:t>
      </w:r>
      <w:r>
        <w:rPr/>
        <w:t>1</w:t>
      </w:r>
      <w:r>
        <w:rPr>
          <w:rtl w:val="true"/>
        </w:rPr>
        <w:t xml:space="preserve">. </w:t>
      </w:r>
      <w:r>
        <w:rPr>
          <w:rtl w:val="true"/>
        </w:rPr>
        <w:t>رسیدن ابرها به زمین</w:t>
      </w:r>
      <w:bookmarkEnd w:id="975"/>
    </w:p>
    <w:p>
      <w:pPr>
        <w:pStyle w:val="BookText"/>
        <w:rPr/>
      </w:pPr>
      <w:r>
        <w:rPr>
          <w:rFonts w:ascii="Amiri" w:hAnsi="Amiri" w:eastAsia="Amiri" w:cs="Amiri"/>
          <w:color w:val="111111"/>
          <w:sz w:val="28"/>
          <w:sz w:val="28"/>
          <w:szCs w:val="28"/>
          <w:rtl w:val="true"/>
          <w:lang w:bidi="ar-SA"/>
        </w:rPr>
        <w:t>فَلَمَّا أَلْقَتِ السَّحَابُ بَرْكَ بِوَانَيْهَا</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هنگامی که ابرها سینه بر زمین نهادند</w:t>
      </w:r>
      <w:r>
        <w:rPr>
          <w:rFonts w:eastAsia="IRNazanin" w:cs="IRNazanin"/>
          <w:color w:val="111111"/>
          <w:sz w:val="28"/>
          <w:szCs w:val="28"/>
          <w:rtl w:val="true"/>
          <w:lang w:bidi="fa-IR"/>
        </w:rPr>
        <w:t>.</w:t>
      </w:r>
    </w:p>
    <w:p>
      <w:pPr>
        <w:pStyle w:val="Heading5"/>
        <w:numPr>
          <w:ilvl w:val="4"/>
          <w:numId w:val="1"/>
        </w:numPr>
        <w:rPr/>
      </w:pPr>
      <w:bookmarkStart w:id="976" w:name="__RefHeading___Toc5658097_2320776876"/>
      <w:bookmarkStart w:id="977" w:name="_Toc392"/>
      <w:bookmarkEnd w:id="976"/>
      <w:r>
        <w:rPr/>
        <w:t>10</w:t>
      </w:r>
      <w:r>
        <w:rPr>
          <w:rtl w:val="true"/>
        </w:rPr>
        <w:t xml:space="preserve">. </w:t>
      </w:r>
      <w:r>
        <w:rPr/>
        <w:t>5</w:t>
      </w:r>
      <w:r>
        <w:rPr>
          <w:rtl w:val="true"/>
        </w:rPr>
        <w:t xml:space="preserve">. </w:t>
      </w:r>
      <w:r>
        <w:rPr/>
        <w:t>2</w:t>
      </w:r>
      <w:r>
        <w:rPr>
          <w:rtl w:val="true"/>
        </w:rPr>
        <w:t xml:space="preserve">. </w:t>
      </w:r>
      <w:r>
        <w:rPr>
          <w:rtl w:val="true"/>
        </w:rPr>
        <w:t>فرو فرستادن آب ها</w:t>
      </w:r>
      <w:bookmarkEnd w:id="977"/>
    </w:p>
    <w:p>
      <w:pPr>
        <w:pStyle w:val="BookText"/>
        <w:rPr/>
      </w:pPr>
      <w:r>
        <w:rPr>
          <w:rFonts w:ascii="Amiri" w:hAnsi="Amiri" w:eastAsia="Amiri" w:cs="Amiri"/>
          <w:color w:val="111111"/>
          <w:sz w:val="28"/>
          <w:sz w:val="28"/>
          <w:szCs w:val="28"/>
          <w:rtl w:val="true"/>
          <w:lang w:bidi="ar-SA"/>
        </w:rPr>
        <w:t>وَ بَعَاعَ مَا اسْتَقَلَّتْ بِهِ مِنَ الْعِبْءِ الْمَحْمُولِ عَلَيْهَا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بالكسر وزان حبر الحمل و الثقل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آب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دوش داشتند فروگذاردند</w:t>
      </w:r>
      <w:r>
        <w:rPr>
          <w:rFonts w:eastAsia="IRNazanin" w:cs="IRNazanin"/>
          <w:color w:val="111111"/>
          <w:sz w:val="28"/>
          <w:szCs w:val="28"/>
          <w:rtl w:val="true"/>
          <w:lang w:bidi="fa-IR"/>
        </w:rPr>
        <w:t xml:space="preserve">. </w:t>
      </w:r>
      <w:bookmarkStart w:id="978" w:name="pg20329_261070"/>
    </w:p>
    <w:p>
      <w:pPr>
        <w:pStyle w:val="Heading5"/>
        <w:numPr>
          <w:ilvl w:val="4"/>
          <w:numId w:val="1"/>
        </w:numPr>
        <w:rPr/>
      </w:pPr>
      <w:bookmarkStart w:id="979" w:name="__RefHeading___Toc5658099_2320776876"/>
      <w:bookmarkStart w:id="980" w:name="_Toc393"/>
      <w:bookmarkEnd w:id="978"/>
      <w:bookmarkEnd w:id="979"/>
      <w:r>
        <w:rPr/>
        <w:t>10</w:t>
      </w:r>
      <w:r>
        <w:rPr>
          <w:rtl w:val="true"/>
        </w:rPr>
        <w:t xml:space="preserve">. </w:t>
      </w:r>
      <w:r>
        <w:rPr/>
        <w:t>5</w:t>
      </w:r>
      <w:r>
        <w:rPr>
          <w:rtl w:val="true"/>
        </w:rPr>
        <w:t xml:space="preserve">. </w:t>
      </w:r>
      <w:r>
        <w:rPr/>
        <w:t>3</w:t>
      </w:r>
      <w:r>
        <w:rPr>
          <w:rtl w:val="true"/>
        </w:rPr>
        <w:t xml:space="preserve">. </w:t>
      </w:r>
      <w:r>
        <w:rPr>
          <w:rtl w:val="true"/>
        </w:rPr>
        <w:t>روییدن گیاهان</w:t>
      </w:r>
      <w:bookmarkEnd w:id="980"/>
    </w:p>
    <w:p>
      <w:pPr>
        <w:pStyle w:val="BookText"/>
        <w:rPr/>
      </w:pPr>
      <w:r>
        <w:rPr>
          <w:rFonts w:ascii="Amiri" w:hAnsi="Amiri" w:eastAsia="Amiri" w:cs="Amiri"/>
          <w:color w:val="111111"/>
          <w:sz w:val="28"/>
          <w:sz w:val="28"/>
          <w:szCs w:val="28"/>
          <w:rtl w:val="true"/>
          <w:lang w:bidi="ar-SA"/>
        </w:rPr>
        <w:t>أَخْرَجَ بِهِ مِنْ هَوَامِدِ الْأَرْضِ النَّبَاتَ وَ مِنْ زُعْرِ الْجِبَالِ الْأَعْشَابَ</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تازه؛ جمع عُشب؛ جمع عشب كقفل و هو الرطب من الكلاء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آن از زمین های خشک و بی گیاه نباتات فراوانی رویانید و از دامنه کوه های کم گیاه، سبزه بسیار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دوشیدن ابرها به وسیله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بادها نقش مهمی در ریزش باران دارند؛ زیرا از یکسو فضا را خنک می کنند و از سوی دیگر از فشار جو می کاهند که هر دو عاملی است برای فروریختن باران از ابرها</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وقتی ابرها باران های خود را روی زمین و کوه ها ریختند در زمین گیاه رویید و در کوه ها هم که مانند سرهای کچل بدون مو بودند، علف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الْأَرْضَ ها مِدَةً فَإِذا أَنْزَلْنَا عَلَيْهَا الْمَاءَ اهْتَزَّتْ وَرَبَتْ وَ أَنْبَتَتْ مِنْ كُلِّ زَوْجٍ بَهِيجٍ</w:t>
      </w:r>
      <w:r>
        <w:rPr>
          <w:rStyle w:val="FootnoteAnchor"/>
          <w:rtl w:val="true"/>
        </w:rPr>
        <w:footnoteReference w:id="644"/>
      </w:r>
      <w:r>
        <w:rPr>
          <w:rFonts w:ascii="IRNazanin" w:hAnsi="IRNazanin" w:eastAsia="IRNazanin"/>
          <w:color w:val="111111"/>
          <w:sz w:val="28"/>
          <w:sz w:val="28"/>
          <w:szCs w:val="28"/>
          <w:rtl w:val="true"/>
          <w:lang w:bidi="fa-IR"/>
        </w:rPr>
        <w:t>و زمین را خشکیده می بینی و چون آب بر آن فرود آوریم به جنبش در می آید و نمو می کند و از هر نوع رستنی های نیکو می رویاند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لَكُمْ مِنَ السَّمَاءِ مَاءً فَأَنْبَتْنَا بِهِ حَدَائِقَ ذاتَ بَهْجَة</w:t>
      </w:r>
      <w:r>
        <w:rPr>
          <w:rStyle w:val="FootnoteAnchor"/>
          <w:rtl w:val="true"/>
        </w:rPr>
        <w:footnoteReference w:id="645"/>
      </w:r>
      <w:r>
        <w:rPr>
          <w:rFonts w:ascii="IRNazanin" w:hAnsi="IRNazanin" w:eastAsia="IRNazanin"/>
          <w:color w:val="111111"/>
          <w:sz w:val="28"/>
          <w:sz w:val="28"/>
          <w:szCs w:val="28"/>
          <w:rtl w:val="true"/>
          <w:lang w:bidi="fa-IR"/>
        </w:rPr>
        <w:t>برای شما آبی از آسمان فرود آورد پس به وسیلۀ آن باغ های بهجت انگیز رویانیدیم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أَنَّ اللَّهَ أَنْزَلَ مِنَ السَّمَاءِ مَاءً فَتُصْبِحُ الْأَرْضُ مُخْضَرَّةً إِنَّ اللَّهَ لَطيفٌ خَبير</w:t>
      </w:r>
      <w:r>
        <w:rPr>
          <w:rStyle w:val="FootnoteAnchor"/>
          <w:rtl w:val="true"/>
        </w:rPr>
        <w:footnoteReference w:id="646"/>
      </w:r>
      <w:r>
        <w:rPr>
          <w:rFonts w:ascii="IRNazanin" w:hAnsi="IRNazanin" w:eastAsia="IRNazanin"/>
          <w:color w:val="111111"/>
          <w:sz w:val="28"/>
          <w:sz w:val="28"/>
          <w:szCs w:val="28"/>
          <w:rtl w:val="true"/>
          <w:lang w:bidi="fa-IR"/>
        </w:rPr>
        <w:t>آيا ندیده ای که خدا از آسمان آبی فرو فرستاد و زمین سرسبز گردید؟ آری، خداست که دقیق و آگاه است</w:t>
      </w:r>
      <w:r>
        <w:rPr>
          <w:rFonts w:eastAsia="IRNazanin" w:cs="IRNazanin"/>
          <w:color w:val="111111"/>
          <w:sz w:val="28"/>
          <w:szCs w:val="28"/>
          <w:rtl w:val="true"/>
          <w:lang w:bidi="fa-IR"/>
        </w:rPr>
        <w:t xml:space="preserve">. </w:t>
      </w:r>
      <w:bookmarkStart w:id="981" w:name="pg20329_261071"/>
    </w:p>
    <w:p>
      <w:pPr>
        <w:pStyle w:val="Heading4"/>
        <w:numPr>
          <w:ilvl w:val="3"/>
          <w:numId w:val="1"/>
        </w:numPr>
        <w:rPr/>
      </w:pPr>
      <w:bookmarkStart w:id="982" w:name="__RefHeading___Toc5658101_2320776876"/>
      <w:bookmarkStart w:id="983" w:name="_Toc394"/>
      <w:bookmarkEnd w:id="981"/>
      <w:bookmarkEnd w:id="982"/>
      <w:r>
        <w:rPr/>
        <w:t>10</w:t>
      </w:r>
      <w:r>
        <w:rPr>
          <w:rtl w:val="true"/>
        </w:rPr>
        <w:t xml:space="preserve">. </w:t>
      </w:r>
      <w:r>
        <w:rPr/>
        <w:t>6</w:t>
      </w:r>
      <w:r>
        <w:rPr>
          <w:rtl w:val="true"/>
        </w:rPr>
        <w:t xml:space="preserve">. </w:t>
      </w:r>
      <w:r>
        <w:rPr>
          <w:rtl w:val="true"/>
        </w:rPr>
        <w:t>شادی و نشاط زمین</w:t>
      </w:r>
      <w:bookmarkEnd w:id="983"/>
    </w:p>
    <w:p>
      <w:pPr>
        <w:pStyle w:val="BookText"/>
        <w:rPr/>
      </w:pPr>
      <w:r>
        <w:rPr>
          <w:rFonts w:ascii="Amiri" w:hAnsi="Amiri" w:eastAsia="Amiri" w:cs="Amiri"/>
          <w:color w:val="111111"/>
          <w:sz w:val="28"/>
          <w:sz w:val="28"/>
          <w:szCs w:val="28"/>
          <w:rtl w:val="true"/>
          <w:lang w:bidi="ar-SA"/>
        </w:rPr>
        <w:t>فَهِيَ تَبْهَجُ بِزِينَةِ رِيَاضِهَا وَ تَزْدَهِي بِمَا أُلْبِسَتْهُ مِنْ رَيْطِ أَزَاهِيرِهَا</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تَزْدَهی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بالد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و ناز است؛ افتعال من الزهو و هو الكبر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رَيْطِ لباس های نازک و ظریف جمع 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نازک است؛ جمع ريطة بالفتح فيها وهي كلّ ملأة غير ذات لفقین ای قطعتين كلها نسج واحد و قطعة واحدة، أو كلّ ثوب رقيق 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شکوفه های رنگارنگ است؛ جمع أزهار جمع زهرة بالفتح و هي النبات أو نورها و قيل الأصفر منه و أصل الزهرة الحسن و البهجة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به زیور باغ هایش غرق نشاط و شادی شد و با لباس نازک گلبرگ ها که بر خود پوشیده به ناز آمد</w:t>
      </w:r>
      <w:r>
        <w:rPr>
          <w:rFonts w:eastAsia="IRNazanin" w:cs="IRNazanin"/>
          <w:color w:val="111111"/>
          <w:sz w:val="28"/>
          <w:szCs w:val="28"/>
          <w:rtl w:val="true"/>
          <w:lang w:bidi="fa-IR"/>
        </w:rPr>
        <w:t>.</w:t>
      </w:r>
    </w:p>
    <w:p>
      <w:pPr>
        <w:pStyle w:val="Heading4"/>
        <w:numPr>
          <w:ilvl w:val="3"/>
          <w:numId w:val="1"/>
        </w:numPr>
        <w:rPr/>
      </w:pPr>
      <w:bookmarkStart w:id="984" w:name="__RefHeading___Toc5658103_2320776876"/>
      <w:bookmarkStart w:id="985" w:name="_Toc395"/>
      <w:bookmarkEnd w:id="984"/>
      <w:r>
        <w:rPr/>
        <w:t>10</w:t>
      </w:r>
      <w:r>
        <w:rPr>
          <w:rtl w:val="true"/>
        </w:rPr>
        <w:t xml:space="preserve">. </w:t>
      </w:r>
      <w:r>
        <w:rPr/>
        <w:t>7</w:t>
      </w:r>
      <w:r>
        <w:rPr>
          <w:rtl w:val="true"/>
        </w:rPr>
        <w:t xml:space="preserve">. </w:t>
      </w:r>
      <w:r>
        <w:rPr>
          <w:rtl w:val="true"/>
        </w:rPr>
        <w:t>زیور و زینت زمین</w:t>
      </w:r>
      <w:bookmarkEnd w:id="985"/>
    </w:p>
    <w:p>
      <w:pPr>
        <w:pStyle w:val="BookText"/>
        <w:rPr/>
      </w:pPr>
      <w:r>
        <w:rPr>
          <w:rFonts w:ascii="Amiri" w:hAnsi="Amiri" w:eastAsia="Amiri" w:cs="Amiri"/>
          <w:color w:val="111111"/>
          <w:sz w:val="28"/>
          <w:sz w:val="28"/>
          <w:szCs w:val="28"/>
          <w:rtl w:val="true"/>
          <w:lang w:bidi="ar-SA"/>
        </w:rPr>
        <w:t>وَ حِلْيَةِ مَا سُمِطَتْ بِهِ مِنْ نَاضِرِ أَنْوَارِهَا</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شاداب؛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طراوت و خرمی و شادابی است؛ مخصوصاً شادابی که براثر وفور نعمت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أَنْوَارِ گل ها؛ شکوفه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زینت و زیوری که از گردنبند گل های گوناگون یافته بود در وجد و شادی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گل های گیاهان زمین را به گردن بندی که زنان به عنوان زیورآلات با نخ به هم می بافند تشبیه فرموده است</w:t>
      </w:r>
      <w:r>
        <w:rPr>
          <w:rFonts w:eastAsia="IRNazanin" w:cs="IRNazanin"/>
          <w:color w:val="111111"/>
          <w:sz w:val="28"/>
          <w:szCs w:val="28"/>
          <w:rtl w:val="true"/>
          <w:lang w:bidi="fa-IR"/>
        </w:rPr>
        <w:t xml:space="preserve">. </w:t>
      </w:r>
      <w:bookmarkStart w:id="986" w:name="pg20329_261072"/>
    </w:p>
    <w:p>
      <w:pPr>
        <w:pStyle w:val="Heading4"/>
        <w:numPr>
          <w:ilvl w:val="3"/>
          <w:numId w:val="1"/>
        </w:numPr>
        <w:rPr/>
      </w:pPr>
      <w:bookmarkStart w:id="987" w:name="__RefHeading___Toc5658105_2320776876"/>
      <w:bookmarkStart w:id="988" w:name="_Toc396"/>
      <w:bookmarkEnd w:id="986"/>
      <w:bookmarkEnd w:id="987"/>
      <w:r>
        <w:rPr/>
        <w:t>10</w:t>
      </w:r>
      <w:r>
        <w:rPr>
          <w:rtl w:val="true"/>
        </w:rPr>
        <w:t xml:space="preserve">. </w:t>
      </w:r>
      <w:r>
        <w:rPr/>
        <w:t>8</w:t>
      </w:r>
      <w:r>
        <w:rPr>
          <w:rtl w:val="true"/>
        </w:rPr>
        <w:t xml:space="preserve">. </w:t>
      </w:r>
      <w:r>
        <w:rPr>
          <w:rtl w:val="true"/>
        </w:rPr>
        <w:t>روزی چهارپایان</w:t>
      </w:r>
      <w:bookmarkEnd w:id="988"/>
    </w:p>
    <w:p>
      <w:pPr>
        <w:pStyle w:val="BookText"/>
        <w:rPr/>
      </w:pPr>
      <w:r>
        <w:rPr>
          <w:rFonts w:ascii="Amiri" w:hAnsi="Amiri" w:eastAsia="Amiri" w:cs="Amiri"/>
          <w:color w:val="111111"/>
          <w:sz w:val="28"/>
          <w:sz w:val="28"/>
          <w:szCs w:val="28"/>
          <w:rtl w:val="true"/>
          <w:lang w:bidi="ar-SA"/>
        </w:rPr>
        <w:t>وَ جَعَلَ ذَلِک بَلَاغاً لِلْأَنَامِ وَ رِزْقاً لِلْأَنْعَامِ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همه این ها را غذا و توشه انسان ها و روزی برای چهارپایان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آن زروزیورها و آن چه به وسیله باران از زمین روییده است، برای مردم سرمایه قرار داده و همان را برای حیوانات و چهارپایان رزق و روزی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انَّا صَبَيْنَا الْمَاءَ صَبَّا ثُمَّ شَقَقْنَا الْأَرْضَ شَقًّا فَأَنْبَتْنا فيها حَبًّا 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وَ حَدَائِقَ غُلْباً وفاكهَةً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Style w:val="FootnoteAnchor"/>
          <w:rtl w:val="true"/>
        </w:rPr>
        <w:footnoteReference w:id="650"/>
      </w:r>
      <w:r>
        <w:rPr>
          <w:rFonts w:ascii="IRNazanin" w:hAnsi="IRNazanin" w:eastAsia="IRNazanin"/>
          <w:color w:val="111111"/>
          <w:sz w:val="28"/>
          <w:sz w:val="28"/>
          <w:szCs w:val="28"/>
          <w:rtl w:val="true"/>
          <w:lang w:bidi="fa-IR"/>
        </w:rPr>
        <w:t>ما آب فراوان از آسمان فرو ریختیم سپس زمین را از هم شکافتیم و در آن دانه های فراوانی رویاندیم و انگور و سبزی بسیار و زیتون و نخل فراوان و باغ های پردرخت و میوه و چراگاه، تا وسیله ای برای بهره گیری شما و چهار پایانتان باشد</w:t>
      </w:r>
      <w:r>
        <w:rPr>
          <w:rFonts w:eastAsia="IRNazanin" w:cs="IRNazanin"/>
          <w:color w:val="111111"/>
          <w:sz w:val="28"/>
          <w:szCs w:val="28"/>
          <w:rtl w:val="true"/>
          <w:lang w:bidi="fa-IR"/>
        </w:rPr>
        <w:t>!</w:t>
      </w:r>
    </w:p>
    <w:p>
      <w:pPr>
        <w:pStyle w:val="Heading4"/>
        <w:numPr>
          <w:ilvl w:val="3"/>
          <w:numId w:val="1"/>
        </w:numPr>
        <w:rPr/>
      </w:pPr>
      <w:bookmarkStart w:id="989" w:name="__RefHeading___Toc5658107_2320776876"/>
      <w:bookmarkStart w:id="990" w:name="_Toc397"/>
      <w:bookmarkEnd w:id="989"/>
      <w:r>
        <w:rPr/>
        <w:t>10</w:t>
      </w:r>
      <w:r>
        <w:rPr>
          <w:rtl w:val="true"/>
        </w:rPr>
        <w:t xml:space="preserve">. </w:t>
      </w:r>
      <w:r>
        <w:rPr/>
        <w:t>9</w:t>
      </w:r>
      <w:r>
        <w:rPr>
          <w:rtl w:val="true"/>
        </w:rPr>
        <w:t xml:space="preserve">. </w:t>
      </w:r>
      <w:r>
        <w:rPr>
          <w:rtl w:val="true"/>
        </w:rPr>
        <w:t>دره ها و راه ها</w:t>
      </w:r>
      <w:bookmarkEnd w:id="990"/>
    </w:p>
    <w:p>
      <w:pPr>
        <w:pStyle w:val="BookText"/>
        <w:rPr/>
      </w:pPr>
      <w:r>
        <w:rPr>
          <w:rFonts w:ascii="Amiri" w:hAnsi="Amiri" w:eastAsia="Amiri" w:cs="Amiri"/>
          <w:color w:val="111111"/>
          <w:sz w:val="28"/>
          <w:sz w:val="28"/>
          <w:szCs w:val="28"/>
          <w:rtl w:val="true"/>
          <w:lang w:bidi="ar-SA"/>
        </w:rPr>
        <w:t>وَ خَرَقَ الْفِجَاجَ فِي آفَاقِهَا وَ أَقَامَ الْمَنَارَ لِلسَّالِكِينَ عَلَى جَوَادٌ طُرُقِهَا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لِلسَّالِحِينَ روندگان</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وسیع و روشن است؛ وسط الطريق و معظمه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 و راه های وسیعی شکافت و نشانه هایی برای آنان که بخواهند از شاه راه های وسیعش بگذرند برپا نمود</w:t>
      </w:r>
      <w:r>
        <w:rPr>
          <w:rFonts w:eastAsia="IRNazanin" w:cs="IRNazanin"/>
          <w:color w:val="111111"/>
          <w:sz w:val="28"/>
          <w:szCs w:val="28"/>
          <w:rtl w:val="true"/>
          <w:lang w:bidi="fa-IR"/>
        </w:rPr>
        <w:t xml:space="preserve">. </w:t>
      </w:r>
      <w:bookmarkStart w:id="991" w:name="pg20329_261073"/>
    </w:p>
    <w:p>
      <w:pPr>
        <w:pStyle w:val="BookText"/>
        <w:rPr/>
      </w:pPr>
      <w:bookmarkEnd w:id="9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گذشته های دور که وسایل رفت و آمد حیوان بوده برای عبور و مرور در شب بین شهرها مناره هایی می ساخته اند و چراغی در آن قرار می داده اند تا قافله ها راه خود را گم نکنند؛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نور و هدایت است و در اینجا حضرت می فرماید که خداوند برای مسافران و راه روندگان علامت هدایت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w:t>
      </w:r>
      <w:r>
        <w:rPr>
          <w:rStyle w:val="FootnoteAnchor"/>
          <w:rtl w:val="true"/>
        </w:rPr>
        <w:footnoteReference w:id="652"/>
      </w:r>
      <w:r>
        <w:rPr>
          <w:rFonts w:ascii="IRNazanin" w:hAnsi="IRNazanin" w:eastAsia="IRNazanin"/>
          <w:color w:val="111111"/>
          <w:sz w:val="28"/>
          <w:sz w:val="28"/>
          <w:szCs w:val="28"/>
          <w:rtl w:val="true"/>
          <w:lang w:bidi="fa-IR"/>
        </w:rPr>
        <w:t>و در زمین کوه های ثابت و پابرجایی قرار دادیم مبادا آن ها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دره ها و راه هایی قرار دادیم تا هدایت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الْجِبالِ جُدَدٌ بيضُ وَ حُمْرٌ مُخْتَلِفٌ أَلْوانُها وَغَرابيب سود</w:t>
      </w:r>
      <w:r>
        <w:rPr>
          <w:rStyle w:val="FootnoteAnchor"/>
          <w:rtl w:val="true"/>
        </w:rPr>
        <w:footnoteReference w:id="653"/>
      </w:r>
      <w:r>
        <w:rPr>
          <w:rFonts w:ascii="IRNazanin" w:hAnsi="IRNazanin" w:eastAsia="IRNazanin"/>
          <w:color w:val="111111"/>
          <w:sz w:val="28"/>
          <w:sz w:val="28"/>
          <w:szCs w:val="28"/>
          <w:rtl w:val="true"/>
          <w:lang w:bidi="fa-IR"/>
        </w:rPr>
        <w:t xml:space="preserve">آیا ندیدی خداوند از آسمان آبی فرو فرستاد که به وسیله آن میوه هایی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هایی آفریده شده، سفید و سرخ و به رنگ های مختلف و گاه به رنگ کاملاً سیاه</w:t>
      </w:r>
      <w:r>
        <w:rPr>
          <w:rFonts w:eastAsia="IRNazanin" w:cs="IRNazanin"/>
          <w:color w:val="111111"/>
          <w:sz w:val="28"/>
          <w:szCs w:val="28"/>
          <w:rtl w:val="true"/>
          <w:lang w:bidi="fa-IR"/>
        </w:rPr>
        <w:t>.</w:t>
      </w:r>
    </w:p>
    <w:p>
      <w:pPr>
        <w:pStyle w:val="Heading4"/>
        <w:numPr>
          <w:ilvl w:val="3"/>
          <w:numId w:val="1"/>
        </w:numPr>
        <w:rPr/>
      </w:pPr>
      <w:bookmarkStart w:id="992" w:name="__RefHeading___Toc5658109_2320776876"/>
      <w:bookmarkStart w:id="993" w:name="_Toc398"/>
      <w:bookmarkEnd w:id="992"/>
      <w:r>
        <w:rPr/>
        <w:t>10</w:t>
      </w:r>
      <w:r>
        <w:rPr>
          <w:rtl w:val="true"/>
        </w:rPr>
        <w:t xml:space="preserve">. </w:t>
      </w:r>
      <w:r>
        <w:rPr/>
        <w:t>10</w:t>
      </w:r>
      <w:r>
        <w:rPr>
          <w:rtl w:val="true"/>
        </w:rPr>
        <w:t xml:space="preserve">. </w:t>
      </w:r>
      <w:r>
        <w:rPr>
          <w:rtl w:val="true"/>
        </w:rPr>
        <w:t>آماده شدن زمین برای زندگی</w:t>
      </w:r>
      <w:bookmarkEnd w:id="993"/>
    </w:p>
    <w:p>
      <w:pPr>
        <w:pStyle w:val="BookText"/>
        <w:rPr/>
      </w:pPr>
      <w:r>
        <w:rPr>
          <w:rFonts w:ascii="Amiri" w:hAnsi="Amiri" w:eastAsia="Amiri" w:cs="Amiri"/>
          <w:color w:val="111111"/>
          <w:sz w:val="28"/>
          <w:sz w:val="28"/>
          <w:szCs w:val="28"/>
          <w:rtl w:val="true"/>
          <w:lang w:bidi="ar-SA"/>
        </w:rPr>
        <w:t>فَلَمَّا مَهَدَ أَرْضَهُ وَ أَنْفَذَ أَمْرَهُ</w:t>
      </w:r>
      <w:r>
        <w:rPr>
          <w:rFonts w:ascii="IRNazanin" w:hAnsi="IRNazanin" w:eastAsia="IRNazanin"/>
          <w:color w:val="111111"/>
          <w:sz w:val="28"/>
          <w:sz w:val="28"/>
          <w:szCs w:val="28"/>
          <w:rtl w:val="true"/>
          <w:lang w:bidi="fa-IR"/>
        </w:rPr>
        <w:t xml:space="preserve"> هنگامی که خداوند زمین خود را آماده ساخت و فرمان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خداوند زمین را آماده و مهیا ساخت آن حرکت های وحشیانه را از زمین گرفت و زمین را مانند گهواره 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درخت و گیاهان رویاند و آن را به نحوی که مناسب زندگی بشر است مهیا کرد و امر خود را این گونه نافذ کرد که کوه ها باشند و زمین را از حرکتهای شدید حفظ کنند و لوازم زندگی بشر را فراهم کنند و وقتی این کارها را کرد به خلقت آدم پرداخت</w:t>
      </w:r>
      <w:r>
        <w:rPr>
          <w:rFonts w:eastAsia="IRNazanin" w:cs="IRNazanin"/>
          <w:color w:val="111111"/>
          <w:sz w:val="28"/>
          <w:szCs w:val="28"/>
          <w:rtl w:val="true"/>
          <w:lang w:bidi="fa-IR"/>
        </w:rPr>
        <w:t xml:space="preserve">. </w:t>
      </w:r>
      <w:bookmarkStart w:id="994" w:name="pg20329_261074"/>
    </w:p>
    <w:p>
      <w:pPr>
        <w:pStyle w:val="BookText"/>
        <w:rPr/>
      </w:pPr>
      <w:bookmarkEnd w:id="99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نَجْعَلِ الْأَرْضَ مِهاداً</w:t>
      </w:r>
      <w:r>
        <w:rPr>
          <w:rStyle w:val="FootnoteAnchor"/>
          <w:rtl w:val="true"/>
        </w:rPr>
        <w:footnoteReference w:id="654"/>
      </w:r>
      <w:r>
        <w:rPr>
          <w:rFonts w:ascii="IRNazanin" w:hAnsi="IRNazanin" w:eastAsia="IRNazanin"/>
          <w:color w:val="111111"/>
          <w:sz w:val="28"/>
          <w:sz w:val="28"/>
          <w:szCs w:val="28"/>
          <w:rtl w:val="true"/>
          <w:lang w:bidi="fa-IR"/>
        </w:rPr>
        <w:t xml:space="preserve">آیا زمین را گهواره ای نگردانیدیم؟ </w:t>
      </w:r>
      <w:r>
        <w:rPr>
          <w:rFonts w:ascii="Amiri" w:hAnsi="Amiri" w:eastAsia="Amiri" w:cs="Amiri"/>
          <w:color w:val="111111"/>
          <w:sz w:val="28"/>
          <w:sz w:val="28"/>
          <w:szCs w:val="28"/>
          <w:rtl w:val="true"/>
          <w:lang w:bidi="ar-SA"/>
        </w:rPr>
        <w:t>الَّذِي جَعَلَ لَكُمُ الْأَرْضَ مَهْداً</w:t>
      </w:r>
      <w:r>
        <w:rPr>
          <w:rStyle w:val="FootnoteAnchor"/>
          <w:rtl w:val="true"/>
        </w:rPr>
        <w:footnoteReference w:id="655"/>
      </w:r>
      <w:r>
        <w:rPr>
          <w:rFonts w:ascii="IRNazanin" w:hAnsi="IRNazanin" w:eastAsia="IRNazanin"/>
          <w:color w:val="111111"/>
          <w:sz w:val="28"/>
          <w:sz w:val="28"/>
          <w:szCs w:val="28"/>
          <w:rtl w:val="true"/>
          <w:lang w:bidi="fa-IR"/>
        </w:rPr>
        <w:t>همان کسی که زمین را برایتان گهواره ای ساخت</w:t>
      </w:r>
      <w:r>
        <w:rPr>
          <w:rFonts w:eastAsia="IRNazanin" w:cs="IRNazanin"/>
          <w:color w:val="111111"/>
          <w:sz w:val="28"/>
          <w:szCs w:val="28"/>
          <w:rtl w:val="true"/>
          <w:lang w:bidi="fa-IR"/>
        </w:rPr>
        <w:t>.</w:t>
      </w:r>
    </w:p>
    <w:p>
      <w:pPr>
        <w:pStyle w:val="Heading3"/>
        <w:numPr>
          <w:ilvl w:val="2"/>
          <w:numId w:val="1"/>
        </w:numPr>
        <w:rPr/>
      </w:pPr>
      <w:bookmarkStart w:id="995" w:name="__RefHeading___Toc5658111_2320776876"/>
      <w:bookmarkStart w:id="996" w:name="_Toc399"/>
      <w:bookmarkEnd w:id="995"/>
      <w:r>
        <w:rPr/>
        <w:t>11</w:t>
      </w:r>
      <w:r>
        <w:rPr>
          <w:rtl w:val="true"/>
        </w:rPr>
        <w:t xml:space="preserve">. </w:t>
      </w:r>
      <w:r>
        <w:rPr>
          <w:rtl w:val="true"/>
        </w:rPr>
        <w:t>آفرینش آدم</w:t>
      </w:r>
      <w:bookmarkEnd w:id="996"/>
    </w:p>
    <w:p>
      <w:pPr>
        <w:pStyle w:val="Heading4"/>
        <w:numPr>
          <w:ilvl w:val="3"/>
          <w:numId w:val="1"/>
        </w:numPr>
        <w:rPr/>
      </w:pPr>
      <w:bookmarkStart w:id="997" w:name="__RefHeading___Toc5658113_2320776876"/>
      <w:bookmarkStart w:id="998" w:name="_Toc400"/>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اخْتَارَ آدَمَ علیه السلام خِيرَةً مِنْ خَلْقِهِ وَ جَعَلَهُ أَوَّلَ جِبِلَّتِهِ</w:t>
      </w:r>
      <w:r>
        <w:rPr>
          <w:rStyle w:val="FootnoteAnchor"/>
          <w:rtl w:val="true"/>
        </w:rPr>
        <w:footnoteReference w:id="656"/>
      </w:r>
      <w:r>
        <w:rPr>
          <w:rFonts w:ascii="IRNazanin" w:hAnsi="IRNazanin" w:eastAsia="IRNazanin"/>
          <w:color w:val="111111"/>
          <w:sz w:val="28"/>
          <w:sz w:val="28"/>
          <w:szCs w:val="28"/>
          <w:rtl w:val="true"/>
          <w:lang w:bidi="fa-IR"/>
        </w:rPr>
        <w:t xml:space="preserve"> آدم را از میان تمام آفریده ها برگزید و او را نخستین و برترین خلق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از بین مخلوقات خود بهترین را که آدم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دلیل که همه مراحل وجودی طبیعت را دارد موجود کاملی است بهترین و از نظر درجه و مقام بالاترین موجودات این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بین موجودات مادی جاندار اول است خداوند او را اولین مخلوقات جاندار عالم ماده قرار داد و این جمله به خوبی معلوم می کند این که بعضی می گویند انسان مستقل نیست و مرحلهٔ تکامل یافته سایر حیوانات است حرف درستی نیست این طور نیست که انسان از ابتدا تک سلولی بوده و براثر تکامل بیشتر به صورت انسان درآمده باشد بلکه از ابتدای خلقت به صورت انسان بوده و همه انسان ها از نسل او به وجود آمده اند</w:t>
      </w:r>
      <w:r>
        <w:rPr>
          <w:rFonts w:eastAsia="IRNazanin" w:cs="IRNazanin"/>
          <w:color w:val="111111"/>
          <w:sz w:val="28"/>
          <w:szCs w:val="28"/>
          <w:rtl w:val="true"/>
          <w:lang w:bidi="fa-IR"/>
        </w:rPr>
        <w:t>.</w:t>
      </w:r>
    </w:p>
    <w:p>
      <w:pPr>
        <w:pStyle w:val="Heading4"/>
        <w:numPr>
          <w:ilvl w:val="3"/>
          <w:numId w:val="1"/>
        </w:numPr>
        <w:rPr/>
      </w:pPr>
      <w:bookmarkStart w:id="999" w:name="__RefHeading___Toc5658115_2320776876"/>
      <w:bookmarkStart w:id="1000" w:name="_Toc401"/>
      <w:bookmarkEnd w:id="999"/>
      <w:r>
        <w:rPr/>
        <w:t>11</w:t>
      </w:r>
      <w:r>
        <w:rPr>
          <w:rtl w:val="true"/>
        </w:rPr>
        <w:t xml:space="preserve">. </w:t>
      </w:r>
      <w:r>
        <w:rPr/>
        <w:t>1</w:t>
      </w:r>
      <w:r>
        <w:rPr>
          <w:rtl w:val="true"/>
        </w:rPr>
        <w:t xml:space="preserve">. </w:t>
      </w:r>
      <w:r>
        <w:rPr>
          <w:rtl w:val="true"/>
        </w:rPr>
        <w:t>بهشت آدم</w:t>
      </w:r>
      <w:bookmarkEnd w:id="1000"/>
    </w:p>
    <w:p>
      <w:pPr>
        <w:pStyle w:val="BookText"/>
        <w:rPr/>
      </w:pPr>
      <w:r>
        <w:rPr>
          <w:rFonts w:ascii="Amiri" w:hAnsi="Amiri" w:eastAsia="Amiri" w:cs="Amiri"/>
          <w:color w:val="111111"/>
          <w:sz w:val="28"/>
          <w:sz w:val="28"/>
          <w:szCs w:val="28"/>
          <w:rtl w:val="true"/>
          <w:lang w:bidi="ar-SA"/>
        </w:rPr>
        <w:t>وَ أَسْكَنَهُ جَنَّتَهُ وَ أَرْغَدَ فِيهَا أُكَلَهُ</w:t>
      </w:r>
      <w:r>
        <w:rPr>
          <w:rStyle w:val="FootnoteAnchor"/>
          <w:rtl w:val="true"/>
        </w:rPr>
        <w:footnoteReference w:id="65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در بهشت خود جای داد و غذاهای فراوان و گوارا در اختیارش نهاد </w:t>
      </w:r>
      <w:bookmarkStart w:id="1001" w:name="pg20329_261075"/>
    </w:p>
    <w:p>
      <w:pPr>
        <w:pStyle w:val="BookText"/>
        <w:rPr/>
      </w:pPr>
      <w:bookmarkEnd w:id="10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آدم را پس از خلقت در باغی جا دادند و خداوند خوراکی های آدم را در آن باغ به قدری وسیع و فراوان قرار داد که هر چه می خواست در آن جا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گهواره برای کودکان جای آسایش و آرامش است، زمین نیز جایگاه راحت آدمیان است</w:t>
      </w:r>
      <w:r>
        <w:rPr>
          <w:rFonts w:eastAsia="IRNazanin" w:cs="IRNazanin"/>
          <w:color w:val="111111"/>
          <w:sz w:val="28"/>
          <w:szCs w:val="28"/>
          <w:rtl w:val="true"/>
          <w:lang w:bidi="fa-IR"/>
        </w:rPr>
        <w:t>.</w:t>
      </w:r>
    </w:p>
    <w:p>
      <w:pPr>
        <w:pStyle w:val="Heading4"/>
        <w:numPr>
          <w:ilvl w:val="3"/>
          <w:numId w:val="1"/>
        </w:numPr>
        <w:rPr/>
      </w:pPr>
      <w:bookmarkStart w:id="1002" w:name="__RefHeading___Toc5658117_2320776876"/>
      <w:bookmarkStart w:id="1003" w:name="_Toc402"/>
      <w:bookmarkEnd w:id="1002"/>
      <w:r>
        <w:rPr/>
        <w:t>11</w:t>
      </w:r>
      <w:r>
        <w:rPr>
          <w:rtl w:val="true"/>
        </w:rPr>
        <w:t xml:space="preserve">. </w:t>
      </w:r>
      <w:r>
        <w:rPr/>
        <w:t>2</w:t>
      </w:r>
      <w:r>
        <w:rPr>
          <w:rtl w:val="true"/>
        </w:rPr>
        <w:t xml:space="preserve">. </w:t>
      </w:r>
      <w:r>
        <w:rPr>
          <w:rtl w:val="true"/>
        </w:rPr>
        <w:t>برحذر داشتن از ممنوعات</w:t>
      </w:r>
      <w:bookmarkEnd w:id="1003"/>
    </w:p>
    <w:p>
      <w:pPr>
        <w:pStyle w:val="BookText"/>
        <w:rPr/>
      </w:pPr>
      <w:r>
        <w:rPr>
          <w:rFonts w:ascii="Amiri" w:hAnsi="Amiri" w:eastAsia="Amiri" w:cs="Amiri"/>
          <w:color w:val="111111"/>
          <w:sz w:val="28"/>
          <w:sz w:val="28"/>
          <w:szCs w:val="28"/>
          <w:rtl w:val="true"/>
          <w:lang w:bidi="ar-SA"/>
        </w:rPr>
        <w:t>وَ أَوْعَزَ إِلَيْهِ فِيمَا نَهَاهُ عَنْهُ</w:t>
      </w:r>
      <w:r>
        <w:rPr>
          <w:rStyle w:val="FootnoteAnchor"/>
          <w:rtl w:val="true"/>
        </w:rPr>
        <w:footnoteReference w:id="6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آن چه ممنوعش کرده بود وی را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به حضرت آدم علیه السلام دربارۀ چیزهایی که منع کرده بود، سفارش 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خوردن میوه ای نهی کرده بود به او توصیه زیادی کرد که سراغ آن چیز نرود</w:t>
      </w:r>
      <w:r>
        <w:rPr>
          <w:rFonts w:eastAsia="IRNazanin" w:cs="IRNazanin"/>
          <w:color w:val="111111"/>
          <w:sz w:val="28"/>
          <w:szCs w:val="28"/>
          <w:rtl w:val="true"/>
          <w:lang w:bidi="fa-IR"/>
        </w:rPr>
        <w:t>.</w:t>
      </w:r>
    </w:p>
    <w:p>
      <w:pPr>
        <w:pStyle w:val="Heading4"/>
        <w:numPr>
          <w:ilvl w:val="3"/>
          <w:numId w:val="1"/>
        </w:numPr>
        <w:rPr/>
      </w:pPr>
      <w:bookmarkStart w:id="1004" w:name="__RefHeading___Toc5658119_2320776876"/>
      <w:bookmarkStart w:id="1005" w:name="_Toc403"/>
      <w:bookmarkEnd w:id="1004"/>
      <w:r>
        <w:rPr/>
        <w:t>11</w:t>
      </w:r>
      <w:r>
        <w:rPr>
          <w:rtl w:val="true"/>
        </w:rPr>
        <w:t xml:space="preserve">. </w:t>
      </w:r>
      <w:r>
        <w:rPr/>
        <w:t>3</w:t>
      </w:r>
      <w:r>
        <w:rPr>
          <w:rtl w:val="true"/>
        </w:rPr>
        <w:t xml:space="preserve">. </w:t>
      </w:r>
      <w:r>
        <w:rPr>
          <w:rtl w:val="true"/>
        </w:rPr>
        <w:t>آگاه کردن آدم برای دوری از درخت ممنوع</w:t>
      </w:r>
      <w:bookmarkEnd w:id="1005"/>
    </w:p>
    <w:p>
      <w:pPr>
        <w:pStyle w:val="BookText"/>
        <w:rPr/>
      </w:pPr>
      <w:r>
        <w:rPr>
          <w:rFonts w:ascii="Amiri" w:hAnsi="Amiri" w:eastAsia="Amiri" w:cs="Amiri"/>
          <w:color w:val="111111"/>
          <w:sz w:val="28"/>
          <w:sz w:val="28"/>
          <w:szCs w:val="28"/>
          <w:rtl w:val="true"/>
          <w:lang w:bidi="ar-SA"/>
        </w:rPr>
        <w:t>وَ أَعْلَمَهُ أَنَّ فِى الْإِقْدَامِ عَلَيْهِ التَّعَرُّضَ لِمَعْصِيَتِهِ وَ الْمُخَاطَرَةَ بِمَنْزِلَتِهِ</w:t>
      </w:r>
      <w:r>
        <w:rPr>
          <w:rStyle w:val="FootnoteAnchor"/>
          <w:rtl w:val="true"/>
        </w:rPr>
        <w:footnoteReference w:id="659"/>
      </w:r>
      <w:r>
        <w:rPr>
          <w:rFonts w:ascii="IRNazanin" w:hAnsi="IRNazanin" w:eastAsia="IRNazanin"/>
          <w:color w:val="111111"/>
          <w:sz w:val="28"/>
          <w:sz w:val="28"/>
          <w:szCs w:val="28"/>
          <w:rtl w:val="true"/>
          <w:lang w:bidi="fa-IR"/>
        </w:rPr>
        <w:t xml:space="preserve"> و آگاهش ساخت که اقدام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از 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نافرمانی او خواهد بود و مقام و منزلتش را به خطر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آدم علیه السلام فهماند که نباید به سراغ کاری برود که از آن نهی شده است؛ زیرا اگر چنین کند مرتکب معصیت خداوند شده و موقعیت و منزلت خود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حضرت آدم علیه السلام همان قرب الی الله بود که در ابتدا از آن برخوردار بود و آن را از دست داد و از آن باغ اخراج شد</w:t>
      </w:r>
      <w:r>
        <w:rPr>
          <w:rFonts w:eastAsia="IRNazanin" w:cs="IRNazanin"/>
          <w:color w:val="111111"/>
          <w:sz w:val="28"/>
          <w:szCs w:val="28"/>
          <w:rtl w:val="true"/>
          <w:lang w:bidi="fa-IR"/>
        </w:rPr>
        <w:t xml:space="preserve">. </w:t>
      </w:r>
      <w:bookmarkStart w:id="1006" w:name="pg20329_261076"/>
    </w:p>
    <w:p>
      <w:pPr>
        <w:pStyle w:val="BookText"/>
        <w:rPr/>
      </w:pPr>
      <w:bookmarkEnd w:id="100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Style w:val="FootnoteAnchor"/>
          <w:rtl w:val="true"/>
        </w:rPr>
        <w:footnoteReference w:id="660"/>
      </w:r>
      <w:r>
        <w:rPr>
          <w:rFonts w:ascii="IRNazanin" w:hAnsi="IRNazanin" w:eastAsia="IRNazanin"/>
          <w:color w:val="111111"/>
          <w:sz w:val="28"/>
          <w:sz w:val="28"/>
          <w:szCs w:val="28"/>
          <w:rtl w:val="true"/>
          <w:lang w:bidi="fa-IR"/>
        </w:rPr>
        <w:t xml:space="preserve">و به یقین پیش از این با آدم پیمان بستیم و الی آن را فراموش کرد و برای او عزمی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قُلْنا يا آدَمُ اسْكُنْ أَنْتَ وَزَوْجُكَ الْجَنَّةَ وَ كلا مِنْها رَغَداً حَيْثُ شِئْتُمَا وَلَا تَقْرَبَا هَذِهِ الشَّجَرَةَ فَتَكونا مِنَ الظَّالِمِينَ</w:t>
      </w:r>
      <w:r>
        <w:rPr>
          <w:rStyle w:val="FootnoteAnchor"/>
          <w:rtl w:val="true"/>
        </w:rPr>
        <w:footnoteReference w:id="661"/>
      </w:r>
      <w:r>
        <w:rPr>
          <w:rFonts w:ascii="IRNazanin" w:hAnsi="IRNazanin" w:eastAsia="IRNazanin"/>
          <w:color w:val="111111"/>
          <w:sz w:val="28"/>
          <w:sz w:val="28"/>
          <w:szCs w:val="28"/>
          <w:rtl w:val="true"/>
          <w:lang w:bidi="fa-IR"/>
        </w:rPr>
        <w:t xml:space="preserve">و گفتیم ای آدم خود و همسرت در این باغ سکونت گیرید و از هر کجای آن 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بود</w:t>
      </w:r>
      <w:r>
        <w:rPr>
          <w:rFonts w:eastAsia="IRNazanin" w:cs="IRNazanin"/>
          <w:color w:val="111111"/>
          <w:sz w:val="28"/>
          <w:szCs w:val="28"/>
          <w:rtl w:val="true"/>
          <w:lang w:bidi="fa-IR"/>
        </w:rPr>
        <w:t>.</w:t>
      </w:r>
    </w:p>
    <w:p>
      <w:pPr>
        <w:pStyle w:val="Heading4"/>
        <w:numPr>
          <w:ilvl w:val="3"/>
          <w:numId w:val="1"/>
        </w:numPr>
        <w:rPr/>
      </w:pPr>
      <w:bookmarkStart w:id="1007" w:name="__RefHeading___Toc5658121_2320776876"/>
      <w:bookmarkStart w:id="1008" w:name="_Toc404"/>
      <w:bookmarkEnd w:id="1007"/>
      <w:r>
        <w:rPr/>
        <w:t>11</w:t>
      </w:r>
      <w:r>
        <w:rPr>
          <w:rtl w:val="true"/>
        </w:rPr>
        <w:t xml:space="preserve">. </w:t>
      </w:r>
      <w:r>
        <w:rPr/>
        <w:t>4</w:t>
      </w:r>
      <w:r>
        <w:rPr>
          <w:rtl w:val="true"/>
        </w:rPr>
        <w:t xml:space="preserve">. </w:t>
      </w:r>
      <w:r>
        <w:rPr>
          <w:rtl w:val="true"/>
        </w:rPr>
        <w:t>خوردن میوه ممنوع</w:t>
      </w:r>
      <w:bookmarkEnd w:id="1008"/>
    </w:p>
    <w:p>
      <w:pPr>
        <w:pStyle w:val="BookText"/>
        <w:rPr/>
      </w:pPr>
      <w:r>
        <w:rPr>
          <w:rFonts w:ascii="Amiri" w:hAnsi="Amiri" w:eastAsia="Amiri" w:cs="Amiri"/>
          <w:color w:val="111111"/>
          <w:sz w:val="28"/>
          <w:sz w:val="28"/>
          <w:szCs w:val="28"/>
          <w:rtl w:val="true"/>
          <w:lang w:bidi="ar-SA"/>
        </w:rPr>
        <w:t>فَأَقْدَمَ عَلَى مَا نَهَاهُ عَنْهُ مُوَافَاةٌ لِسَابِقِ عِلْمِهِ</w:t>
      </w:r>
      <w:r>
        <w:rPr>
          <w:rStyle w:val="FootnoteAnchor"/>
          <w:rtl w:val="true"/>
        </w:rPr>
        <w:footnoteReference w:id="662"/>
      </w:r>
      <w:r>
        <w:rPr>
          <w:rFonts w:ascii="IRNazanin" w:hAnsi="IRNazanin" w:eastAsia="IRNazanin"/>
          <w:color w:val="111111"/>
          <w:sz w:val="28"/>
          <w:sz w:val="28"/>
          <w:szCs w:val="28"/>
          <w:rtl w:val="true"/>
          <w:lang w:bidi="fa-IR"/>
        </w:rPr>
        <w:t xml:space="preserve"> آدم اقدام بر آن چیزی که از آن نهی شده بود کرد و علم خداوند درباره او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می دانست که حضرت آدم علیه السلام خویشتن 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نمی خواهد بگوید که علم خداوند سبب معصیت حضرت آدم علیه السلام شد بلکه می خواهد بگوید که خدا بنده ای را خلق کرد که همۀ رموز او را می داند خدا از ازل می دانست که آدم با اختیار خود از فرمان او سرپیچی کرده و مرتکب نهی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علم خداوند علت نافرمانی حضرت آدم علیه السلام باشد بلکه او با اختیار خود خدا را نافرمانی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أَنْهَكما عَنْ تِلْكمَا الشَّجَرَةِ وَ أَقُلْ لَكما إِنَّ الشَّيْطَانَ لَكما عَدُوٌّ مُبِينٌ</w:t>
      </w:r>
      <w:r>
        <w:rPr>
          <w:rStyle w:val="FootnoteAnchor"/>
          <w:rtl w:val="true"/>
        </w:rPr>
        <w:footnoteReference w:id="663"/>
      </w:r>
      <w:r>
        <w:rPr>
          <w:rFonts w:ascii="IRNazanin" w:hAnsi="IRNazanin" w:eastAsia="IRNazanin"/>
          <w:color w:val="111111"/>
          <w:sz w:val="28"/>
          <w:sz w:val="28"/>
          <w:szCs w:val="28"/>
          <w:rtl w:val="true"/>
          <w:lang w:bidi="fa-IR"/>
        </w:rPr>
        <w:t>مگر شما را از این درخت منع نکردم و به شما نگفتم که در حقیقت شیطان برای شما دشمنی آشکار است</w:t>
      </w:r>
      <w:r>
        <w:rPr>
          <w:rFonts w:eastAsia="IRNazanin" w:cs="IRNazanin"/>
          <w:color w:val="111111"/>
          <w:sz w:val="28"/>
          <w:szCs w:val="28"/>
          <w:rtl w:val="true"/>
          <w:lang w:bidi="fa-IR"/>
        </w:rPr>
        <w:t>.</w:t>
      </w:r>
    </w:p>
    <w:p>
      <w:pPr>
        <w:pStyle w:val="Heading4"/>
        <w:numPr>
          <w:ilvl w:val="3"/>
          <w:numId w:val="1"/>
        </w:numPr>
        <w:rPr/>
      </w:pPr>
      <w:bookmarkStart w:id="1009" w:name="__RefHeading___Toc5658123_2320776876"/>
      <w:bookmarkStart w:id="1010" w:name="_Toc405"/>
      <w:bookmarkEnd w:id="1009"/>
      <w:r>
        <w:rPr/>
        <w:t>11</w:t>
      </w:r>
      <w:r>
        <w:rPr>
          <w:rtl w:val="true"/>
        </w:rPr>
        <w:t xml:space="preserve">. </w:t>
      </w:r>
      <w:r>
        <w:rPr/>
        <w:t>5</w:t>
      </w:r>
      <w:r>
        <w:rPr>
          <w:rtl w:val="true"/>
        </w:rPr>
        <w:t xml:space="preserve">. </w:t>
      </w:r>
      <w:r>
        <w:rPr>
          <w:rtl w:val="true"/>
        </w:rPr>
        <w:t>هبوط آدم</w:t>
      </w:r>
      <w:bookmarkEnd w:id="10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فَأَهْبَطَهُ بَعْدَ التَّوْبَةِ لِيَعْمُرَ أَرْضَهُ بِنَسْلِهِ وَلِيُقِيمَ الْحُجَّةَ بِهِ عَلَى عِبَادِهِ</w:t>
      </w:r>
      <w:r>
        <w:rPr>
          <w:rStyle w:val="FootnoteAnchor"/>
          <w:rtl w:val="true"/>
        </w:rPr>
        <w:footnoteReference w:id="664"/>
      </w:r>
      <w:r>
        <w:rPr>
          <w:rFonts w:ascii="IRNazanin" w:hAnsi="IRNazanin" w:eastAsia="IRNazanin"/>
          <w:color w:val="111111"/>
          <w:sz w:val="28"/>
          <w:sz w:val="28"/>
          <w:szCs w:val="28"/>
          <w:rtl w:val="true"/>
          <w:lang w:bidi="fa-IR"/>
        </w:rPr>
        <w:t xml:space="preserve"> خداوند او را بعد از تو به از بهشت فرو فرستاد تا با کمک نسل خود، زمین را آباد سازد و حجت را بر بندگانش اقامه کند</w:t>
      </w:r>
      <w:r>
        <w:rPr>
          <w:rFonts w:eastAsia="IRNazanin" w:cs="IRNazanin"/>
          <w:color w:val="111111"/>
          <w:sz w:val="28"/>
          <w:szCs w:val="28"/>
          <w:rtl w:val="true"/>
          <w:lang w:bidi="fa-IR"/>
        </w:rPr>
        <w:t xml:space="preserve">. </w:t>
      </w:r>
      <w:bookmarkStart w:id="1011" w:name="pg20329_261077"/>
    </w:p>
    <w:p>
      <w:pPr>
        <w:pStyle w:val="BookText"/>
        <w:rPr/>
      </w:pPr>
      <w:bookmarkEnd w:id="1011"/>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صراحت بیان می کند که اول حضرت آدم علیه السلام تو به کرد و بعد خداوند او را از مقامش پایین آورد و از بهشتی که در آن بود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لِيَعْمُرَ أَرْضَهُ بِنَسْلِهِ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خداوند می خواست آدم را بر روی زمین بیاورد و زمین را با نسل او آباد کند ولی وقتی او را آفرید و او مقام شامخی داشت، نخواست بدون تخلف او را بر روی زمین بیاورد و گرفتار عالم طبیعت کند اما چون خودش به موقعیت خود آگاهی نداشت و به امر خداوند توجه نکرد، موجب شد تا گرفتار شود پس او را به این عالم آورد تا زمین به وسیله او و نسلش آباد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وَلِيُقِيمَ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به وسیله حضرت آدم علیه السلام حجت خود را برای مردم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اولین پیغمبر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روی زمین بود و بعد از او پیغمبرانی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أَنْشَأَكُمْ مِنَ الْأَرْضِ وَاسْتَعْمَرَكُمْ فِيهَا فَاسْتَغْفِرُوهُ ثُمَّ تُوبُوا إِلَيْه</w:t>
      </w:r>
      <w:r>
        <w:rPr>
          <w:rStyle w:val="FootnoteAnchor"/>
          <w:rtl w:val="true"/>
        </w:rPr>
        <w:footnoteReference w:id="665"/>
      </w:r>
      <w:r>
        <w:rPr>
          <w:rFonts w:ascii="IRNazanin" w:hAnsi="IRNazanin" w:eastAsia="IRNazanin"/>
          <w:color w:val="111111"/>
          <w:sz w:val="28"/>
          <w:sz w:val="28"/>
          <w:szCs w:val="28"/>
          <w:rtl w:val="true"/>
          <w:lang w:bidi="fa-IR"/>
        </w:rPr>
        <w:t xml:space="preserve">او شما را از زمین پدید آورد و در آن شما را استقرار داد پس، از او آمرزش بخواهید، آن 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کننده است</w:t>
      </w:r>
      <w:r>
        <w:rPr>
          <w:rFonts w:eastAsia="IRNazanin" w:cs="IRNazanin"/>
          <w:color w:val="111111"/>
          <w:sz w:val="28"/>
          <w:szCs w:val="28"/>
          <w:rtl w:val="true"/>
          <w:lang w:bidi="fa-IR"/>
        </w:rPr>
        <w:t>.</w:t>
      </w:r>
    </w:p>
    <w:p>
      <w:pPr>
        <w:pStyle w:val="Heading4"/>
        <w:numPr>
          <w:ilvl w:val="3"/>
          <w:numId w:val="1"/>
        </w:numPr>
        <w:rPr/>
      </w:pPr>
      <w:bookmarkStart w:id="1012" w:name="__RefHeading___Toc5658125_2320776876"/>
      <w:bookmarkStart w:id="1013" w:name="_Toc406"/>
      <w:bookmarkEnd w:id="1012"/>
      <w:r>
        <w:rPr/>
        <w:t>11</w:t>
      </w:r>
      <w:r>
        <w:rPr>
          <w:rtl w:val="true"/>
        </w:rPr>
        <w:t xml:space="preserve">. </w:t>
      </w:r>
      <w:r>
        <w:rPr/>
        <w:t>6</w:t>
      </w:r>
      <w:r>
        <w:rPr>
          <w:rtl w:val="true"/>
        </w:rPr>
        <w:t xml:space="preserve">. </w:t>
      </w:r>
      <w:r>
        <w:rPr>
          <w:rtl w:val="true"/>
        </w:rPr>
        <w:t>حجت های الهی بعد از آدم</w:t>
      </w:r>
      <w:bookmarkEnd w:id="1013"/>
    </w:p>
    <w:p>
      <w:pPr>
        <w:pStyle w:val="BookText"/>
        <w:rPr/>
      </w:pPr>
      <w:r>
        <w:rPr>
          <w:rFonts w:ascii="Amiri" w:hAnsi="Amiri" w:eastAsia="Amiri" w:cs="Amiri"/>
          <w:color w:val="111111"/>
          <w:sz w:val="28"/>
          <w:sz w:val="28"/>
          <w:szCs w:val="28"/>
          <w:rtl w:val="true"/>
          <w:lang w:bidi="ar-SA"/>
        </w:rPr>
        <w:t>وَ لَمْ يُخْلِهِمْ بَعْدَ أنْ قَبَضَهُ مِمَّا يُؤَكدُ عَلَيْهِمْ حُجَّةَ رُبُوبِيَّتِهِ</w:t>
      </w:r>
      <w:r>
        <w:rPr>
          <w:rStyle w:val="FootnoteAnchor"/>
          <w:rtl w:val="true"/>
        </w:rPr>
        <w:footnoteReference w:id="666"/>
      </w:r>
      <w:r>
        <w:rPr>
          <w:rFonts w:ascii="IRNazanin" w:hAnsi="IRNazanin" w:eastAsia="IRNazanin"/>
          <w:color w:val="111111"/>
          <w:sz w:val="28"/>
          <w:sz w:val="28"/>
          <w:szCs w:val="28"/>
          <w:rtl w:val="true"/>
          <w:lang w:bidi="fa-IR"/>
        </w:rPr>
        <w:t xml:space="preserve"> بعد از مرگ آدم بندگان را از حجت بر ربوبیتش خالی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يُخْلِهِمْ بَعْدَ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آدم یکی از پیامبران الهی و از حجت های او بوده است و بعد از رحلت او خدا پیامبران دیگری در هر زمان فرستاد و همچنان ادامه یافت تا به خاتم انبیا رسید</w:t>
      </w:r>
      <w:r>
        <w:rPr>
          <w:rFonts w:eastAsia="IRNazanin" w:cs="IRNazanin"/>
          <w:color w:val="111111"/>
          <w:sz w:val="28"/>
          <w:szCs w:val="28"/>
          <w:rtl w:val="true"/>
          <w:lang w:bidi="fa-IR"/>
        </w:rPr>
        <w:t xml:space="preserve">. </w:t>
      </w:r>
      <w:r>
        <w:rPr>
          <w:rStyle w:val="FootnoteAnchor"/>
          <w:rtl w:val="true"/>
        </w:rPr>
        <w:footnoteReference w:id="667"/>
      </w:r>
      <w:bookmarkStart w:id="1014" w:name="pg20329_261078"/>
    </w:p>
    <w:p>
      <w:pPr>
        <w:pStyle w:val="Heading3"/>
        <w:numPr>
          <w:ilvl w:val="2"/>
          <w:numId w:val="1"/>
        </w:numPr>
        <w:rPr/>
      </w:pPr>
      <w:bookmarkStart w:id="1015" w:name="__RefHeading___Toc5658127_2320776876"/>
      <w:bookmarkStart w:id="1016" w:name="_Toc407"/>
      <w:bookmarkEnd w:id="1014"/>
      <w:bookmarkEnd w:id="1015"/>
      <w:r>
        <w:rPr/>
        <w:t>12</w:t>
      </w:r>
      <w:r>
        <w:rPr>
          <w:rtl w:val="true"/>
        </w:rPr>
        <w:t xml:space="preserve">. </w:t>
      </w:r>
      <w:r>
        <w:rPr>
          <w:rtl w:val="true"/>
        </w:rPr>
        <w:t>بعثت پیامبران</w:t>
      </w:r>
      <w:bookmarkEnd w:id="1016"/>
    </w:p>
    <w:p>
      <w:pPr>
        <w:pStyle w:val="Heading4"/>
        <w:numPr>
          <w:ilvl w:val="3"/>
          <w:numId w:val="1"/>
        </w:numPr>
        <w:rPr/>
      </w:pPr>
      <w:bookmarkStart w:id="1017" w:name="__RefHeading___Toc5658129_2320776876"/>
      <w:bookmarkStart w:id="1018" w:name="_Toc408"/>
      <w:bookmarkEnd w:id="1017"/>
      <w:r>
        <w:rPr>
          <w:rtl w:val="true"/>
        </w:rPr>
        <w:t>اشاره</w:t>
      </w:r>
      <w:bookmarkEnd w:id="1018"/>
    </w:p>
    <w:p>
      <w:pPr>
        <w:pStyle w:val="BookText"/>
        <w:rPr/>
      </w:pPr>
      <w:r>
        <w:rPr>
          <w:rFonts w:ascii="Amiri" w:hAnsi="Amiri" w:eastAsia="Amiri" w:cs="Amiri"/>
          <w:color w:val="111111"/>
          <w:sz w:val="28"/>
          <w:sz w:val="28"/>
          <w:szCs w:val="28"/>
          <w:rtl w:val="true"/>
          <w:lang w:bidi="ar-SA"/>
        </w:rPr>
        <w:t>وَ يَصِلُ بَيْنَهُمْ وَبَيْنَ مَعْرِفَتِهِ بَلْ تَعَاهَدَهُمْ بِالْحُجَجِ عَلَى أَلْسُنِ الْخِيَرَةِ مِنْ أَنْبِيَائِهِ</w:t>
      </w:r>
      <w:r>
        <w:rPr>
          <w:rStyle w:val="FootnoteAnchor"/>
          <w:rtl w:val="true"/>
        </w:rPr>
        <w:footnoteReference w:id="668"/>
      </w:r>
      <w:r>
        <w:rPr>
          <w:rFonts w:ascii="IRNazanin" w:hAnsi="IRNazanin" w:eastAsia="IRNazanin"/>
          <w:color w:val="111111"/>
          <w:sz w:val="28"/>
          <w:sz w:val="28"/>
          <w:szCs w:val="28"/>
          <w:rtl w:val="true"/>
          <w:lang w:bidi="fa-IR"/>
        </w:rPr>
        <w:t xml:space="preserve"> و میان فرزندان آدم و معرفت خویش پیوندی برقرار ساخت و قرن به قرن، حجتها و دلیل ها را بر زبان پیامبران برگزید</w:t>
      </w:r>
      <w:r>
        <w:rPr>
          <w:rFonts w:eastAsia="IRNazanin" w:cs="IRNazanin"/>
          <w:color w:val="111111"/>
          <w:sz w:val="28"/>
          <w:szCs w:val="28"/>
          <w:rtl w:val="true"/>
          <w:lang w:bidi="fa-IR"/>
        </w:rPr>
        <w:t>.</w:t>
      </w:r>
    </w:p>
    <w:p>
      <w:pPr>
        <w:pStyle w:val="Heading4"/>
        <w:numPr>
          <w:ilvl w:val="3"/>
          <w:numId w:val="1"/>
        </w:numPr>
        <w:rPr/>
      </w:pPr>
      <w:bookmarkStart w:id="1019" w:name="__RefHeading___Toc5658131_2320776876"/>
      <w:bookmarkStart w:id="1020" w:name="_Toc409"/>
      <w:bookmarkEnd w:id="1019"/>
      <w:r>
        <w:rPr/>
        <w:t>12</w:t>
      </w:r>
      <w:r>
        <w:rPr>
          <w:rtl w:val="true"/>
        </w:rPr>
        <w:t xml:space="preserve">. </w:t>
      </w:r>
      <w:r>
        <w:rPr/>
        <w:t>1</w:t>
      </w:r>
      <w:r>
        <w:rPr>
          <w:rtl w:val="true"/>
        </w:rPr>
        <w:t xml:space="preserve">. </w:t>
      </w:r>
      <w:r>
        <w:rPr>
          <w:rtl w:val="true"/>
        </w:rPr>
        <w:t>بعثت پیامبر اسلام</w:t>
      </w:r>
      <w:bookmarkEnd w:id="1020"/>
    </w:p>
    <w:p>
      <w:pPr>
        <w:pStyle w:val="BookText"/>
        <w:rPr/>
      </w:pPr>
      <w:r>
        <w:rPr>
          <w:rFonts w:ascii="Amiri" w:hAnsi="Amiri" w:eastAsia="Amiri" w:cs="Amiri"/>
          <w:color w:val="111111"/>
          <w:sz w:val="28"/>
          <w:sz w:val="28"/>
          <w:szCs w:val="28"/>
          <w:rtl w:val="true"/>
          <w:lang w:bidi="ar-SA"/>
        </w:rPr>
        <w:t>وَ مُتَحَمِّلِى وَدَائِعِ رِسَالَاتِهِ قَرْنا فَقَرْنا حَتَّى تَمَّتْ بِنَبِيِّنَا مُحَمَّدٍ حُجَّتُهُ وَبَلَغَ الْمَقْطَعَ عُذْرُهُ وَ نُذُرُهُ</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عُذْرُه وَ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اتمام حجت بر بندگان است به گونه ای که عذری برای آن ها در مخالفت باقی نمی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انذار است؛ یعنی ذکر عواقب سوئی که بر چیزی مترتب می شود؛ اما مصدران بمعنى الاعذار والانذار أو ما بيّن للمكلفين من الأعذار في عقوبته لهم إن عصوه، و ما أنذرهم به من الحوادث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وسیله حجت هایی که بر زبان برگزیدگان از پیامبرانش ارسال کرد و همه آنان به دنبال هم در هر دوره ای ابلاغ کننده پیام های او بودند با مردم رابطه برقرار نمود تا به وسیله پیامبر ما محمّد حجتش تمام شد و جای عذری باقی نماند</w:t>
      </w:r>
      <w:r>
        <w:rPr>
          <w:rFonts w:eastAsia="IRNazanin" w:cs="IRNazanin"/>
          <w:color w:val="111111"/>
          <w:sz w:val="28"/>
          <w:szCs w:val="28"/>
          <w:rtl w:val="true"/>
          <w:lang w:bidi="fa-IR"/>
        </w:rPr>
        <w:t xml:space="preserve">. </w:t>
      </w:r>
      <w:bookmarkStart w:id="1021" w:name="pg20329_261079"/>
    </w:p>
    <w:p>
      <w:pPr>
        <w:pStyle w:val="BookText"/>
        <w:rPr/>
      </w:pPr>
      <w:bookmarkEnd w:id="1021"/>
      <w:r>
        <w:rPr>
          <w:rFonts w:ascii="Amiri" w:hAnsi="Amiri" w:eastAsia="Amiri" w:cs="Amiri"/>
          <w:color w:val="111111"/>
          <w:sz w:val="28"/>
          <w:sz w:val="28"/>
          <w:szCs w:val="28"/>
          <w:rtl w:val="true"/>
          <w:lang w:bidi="ar-SA"/>
        </w:rPr>
        <w:t>وَ قَدَّرَ الْأَرْزَاقَ فَكَثَّرَهَا وَقَلَّلَهَا وَقَسَّمَهَا عَلَى الضّيقِ وَالسَّعَةِ فَعَدَلَ فِيهَا لِيَبْتَلِيَ مَنْ أَرَادَ بِمَيْسُورِهَا وَ مَعْسُورِهَا وَلِيَخْتَبرَ بِذَلِكَ الشِّكْرَ وَالصَّبْرَ مِنْ غَنِيّهَا وَ فَقِيرِهَا ثُمَّ قَرَنَ بِسَعَتِهَا عَقَابِيلَ فَاقَتِهَا وَبِسَلَامَتِهَا طَوَارِقَ آفَاتِهَا وَ بِفُرَج أَفْرَاحِهَا غُصَصَ أَتْرَاحِهَا وَ خَلَقَ الأَجَالَ فَأَطَالَهَا وَقَصَّرَهَا وَقَدَّمَهَا وَأَخَّرَهَا وَوَصَلَّ بِالْمَوْتِ أَسْبَابَهَا وَ جَعَلَهُ خَالِجاً لِأَشْطَائِهَا وَ قَاطِعاً لِمَرَائِرٍ أَقْرَانِهَا عَالِمُ السِّرِّ مِنْ ضَمَائِرِ الْمُضْمِرِينَ وَنَجْوَى الْمُتَخَافِتِينَ وَ خَوَاطِرِ رَجْمِ الظُّنُونِ وَ عُقَدِ عَزِيمَاتِ الْيَقِينِ وَ مَسَارِقِ إِيمَانِ الْجُفُونِ وَ مَا ضَمِنَتْهُ أَكْنَانُ الْقُلُوبِ وَ غَيَابَاتُ الْغُيُوبِ وَ مَا أَصْغَتْ لِاسْتِرَاقِهِ مَصَائِحُ الْأَسْمَاعِ وَ مَصَايِفُ الذَّرِّ وَ مَشَاتِي الْهَوَامِّ وَرَجْعِ الْحَنِينِ مِنَ الْمُولَهَاتِ وَ هَمْسِ الْأَقْدَامِ وَ مُنْفَسَحِ الثَّمَرَةِ مِنْ وَلَائِحِ غُلْفِ الْأَكْمَامِ وَ مُنْقَمَعِ الْوُحُوشِ مِنْ غِيرَانِ الْجِبَالِ وَ أَوْدِيَتِهَا وَ مَخْتَبَا الْبَعُوضِ بَيْنَ سُوقِ الْأَشْجَارِ وَأَلْحِيَتِهَا 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 وَعَوْمِ بَنَاتِ الْأَرْضِ فِي كُثْبَانِ الرَّمَالِ وَ مُسْتَقَرَّ ذَوَاتِ الْأَجْنِحَةِ بِذُرَا شَنَاخِيبِ الْجِبَالِ وَ تَغْرِيدِ ذَوَاتِ الْمَنْطِقِ فِي دَيَا جِيرِ الْأَوْ كَارِ وَمَا أَوْعَبَتْهُ الْأَصْدَافُ وَ حَضَنَتْ عَلَيْهِ أَمْوَاجُ الْبِحَارِ وَ مَا غَشِيَتْهُ سُدْفَةً لَيْلِ أَوْ ذَرَّ عَلَيْهِ شَارِقُ نَهَارٍ وَ مَا اعْتَقَبَتْ عَلَيْهِ أَطْبَاقُ الدَّيَاجِيرِ وَ سُبْحَاتُ النُّورِ وَ أَثَرَ كُلِّ خَطْوَةٍ وَ حِسٌ كُلِّ حَرَكَةٍ وَرَجْعِ كُلِّ كَلِمَةٍ وَتَحْرِيكِ كُلَّ شَفَةٍ وَ مُسْتَقَرٌ كُلُّ نَسَمَةٍ وَ مِثْقَالِ كُلِّ ذَرَّةٍ وَ هَمَاهِم كُلِّ نَفْسٍ هَامَّةٍ وَ مَا عَلَيْهَا مِنْ ثَمَرِ شَجَرَةٍ أَوْ سَاقِطِ وَرَقَةٍ أَوْ قَرَارَةِ نُطْفَةٍ أَوْ نُقَاعَةِ دَمٍ وَ مُضْغَةٍ أَوْ نَاشِئَةِ خَلْقٍ وَسُلَالَةٍ لَمْ يَلْحَقْهُ فِي ذَلِكَ كُلْفَةٌ وَ لَا اعْتَرَضَتْهُ فِي حِفْظِ مَا ابْتَدَعَ مِنْ خَلْقِهِ عَارِضَةٌ وَلَا اعْتَوَرَتْهُ فِي تَنْفِيذِ الْأُمُورِ وَ تَدَابِيرِ الْمَخْلُوقِينَ مَلَالَةٌ وَلَا فَتْرَةٌ بَلْ نَفَذَهُمْ عِلْمُهُ وَ أَحْصَاهُمْ عَدَدُهُ وَوَسِعَهُمْ عَدْلُهُ وَ غَمَرَهُمْ فَضْلُهُ مَعَ تَقْصِيرِهِمْ عَنْ كُنْهِ مَا هُوَ أَهْلُهُ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5658133_2320776876"/>
      <w:bookmarkStart w:id="1023" w:name="_Toc410"/>
      <w:bookmarkEnd w:id="1022"/>
      <w:r>
        <w:rPr/>
        <w:t>13</w:t>
      </w:r>
      <w:r>
        <w:rPr>
          <w:rtl w:val="true"/>
        </w:rPr>
        <w:t xml:space="preserve">. </w:t>
      </w:r>
      <w:r>
        <w:rPr>
          <w:rtl w:val="true"/>
        </w:rPr>
        <w:t>مقدر ساختن روزی انسان</w:t>
      </w:r>
      <w:bookmarkEnd w:id="1023"/>
    </w:p>
    <w:p>
      <w:pPr>
        <w:pStyle w:val="Heading4"/>
        <w:numPr>
          <w:ilvl w:val="3"/>
          <w:numId w:val="1"/>
        </w:numPr>
        <w:rPr/>
      </w:pPr>
      <w:bookmarkStart w:id="1024" w:name="__RefHeading___Toc5658135_2320776876"/>
      <w:bookmarkStart w:id="1025" w:name="_Toc411"/>
      <w:bookmarkEnd w:id="1024"/>
      <w:r>
        <w:rPr>
          <w:rtl w:val="true"/>
        </w:rPr>
        <w:t>اشاره</w:t>
      </w:r>
      <w:bookmarkEnd w:id="10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الْأَرْزَاقَ فَكَثَّرَهَا وَ قَلَّلَهَا وَ قَسَّمَهَا عَلَى الضّيقِ وَالسَّعَةِ فَعَدَلَ فِيهَا</w:t>
      </w:r>
      <w:r>
        <w:rPr>
          <w:rFonts w:ascii="IRNazanin" w:hAnsi="IRNazanin" w:eastAsia="IRNazanin"/>
          <w:color w:val="111111"/>
          <w:sz w:val="28"/>
          <w:sz w:val="28"/>
          <w:szCs w:val="28"/>
          <w:rtl w:val="true"/>
          <w:lang w:bidi="fa-IR"/>
        </w:rPr>
        <w:t xml:space="preserve"> خداوند روزی ها را مقدر کرد و اندازه 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زیاد و گاه کم نمود؛ گاه با تنگی و گاه با وسعت به گونه ای عادلانه تقسیم کرد</w:t>
      </w:r>
      <w:r>
        <w:rPr>
          <w:rFonts w:eastAsia="IRNazanin" w:cs="IRNazanin"/>
          <w:color w:val="111111"/>
          <w:sz w:val="28"/>
          <w:szCs w:val="28"/>
          <w:rtl w:val="true"/>
          <w:lang w:bidi="fa-IR"/>
        </w:rPr>
        <w:t xml:space="preserve">. </w:t>
      </w:r>
      <w:bookmarkStart w:id="1026" w:name="pg20329_261080"/>
    </w:p>
    <w:p>
      <w:pPr>
        <w:pStyle w:val="BookText"/>
        <w:rPr/>
      </w:pPr>
      <w:bookmarkEnd w:id="102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روزی بندگان را اندازه گیری کرده پس عده ای را در وسعت قرار داده و روزی عده ای را نیز کم و اندک مقرر کرده است</w:t>
      </w:r>
      <w:r>
        <w:rPr>
          <w:rFonts w:eastAsia="IRNazanin" w:cs="IRNazanin"/>
          <w:color w:val="111111"/>
          <w:sz w:val="28"/>
          <w:szCs w:val="28"/>
          <w:rtl w:val="true"/>
          <w:lang w:bidi="fa-IR"/>
        </w:rPr>
        <w:t>.</w:t>
      </w:r>
    </w:p>
    <w:p>
      <w:pPr>
        <w:pStyle w:val="Heading4"/>
        <w:numPr>
          <w:ilvl w:val="3"/>
          <w:numId w:val="1"/>
        </w:numPr>
        <w:rPr/>
      </w:pPr>
      <w:bookmarkStart w:id="1027" w:name="__RefHeading___Toc5658137_2320776876"/>
      <w:bookmarkStart w:id="1028" w:name="_Toc412"/>
      <w:bookmarkEnd w:id="1027"/>
      <w:r>
        <w:rPr/>
        <w:t>13</w:t>
      </w:r>
      <w:r>
        <w:rPr>
          <w:rtl w:val="true"/>
        </w:rPr>
        <w:t xml:space="preserve">. </w:t>
      </w:r>
      <w:r>
        <w:rPr/>
        <w:t>1</w:t>
      </w:r>
      <w:r>
        <w:rPr>
          <w:rtl w:val="true"/>
        </w:rPr>
        <w:t xml:space="preserve">. </w:t>
      </w:r>
      <w:r>
        <w:rPr>
          <w:rtl w:val="true"/>
        </w:rPr>
        <w:t>روزی، وسیلهٔ بزرگ آزمایش انسان</w:t>
      </w:r>
      <w:bookmarkEnd w:id="1028"/>
    </w:p>
    <w:p>
      <w:pPr>
        <w:pStyle w:val="BookText"/>
        <w:rPr/>
      </w:pPr>
      <w:r>
        <w:rPr>
          <w:rFonts w:ascii="Amiri" w:hAnsi="Amiri" w:eastAsia="Amiri" w:cs="Amiri"/>
          <w:color w:val="111111"/>
          <w:sz w:val="28"/>
          <w:sz w:val="28"/>
          <w:szCs w:val="28"/>
          <w:rtl w:val="true"/>
          <w:lang w:bidi="ar-SA"/>
        </w:rPr>
        <w:t>لِيَبْتَلِيَ مَنْ أَرَادَ بِمَيْسُورِهَا وَ مَعْسُورِهَا وَ لِيَخْتَبِرَ بِذَلِكَ الشُّكَرَ وَ الصَّبْرَ مِنْ غَنِيَّهَا وَ فَقِيرها</w:t>
      </w:r>
      <w:r>
        <w:rPr>
          <w:rStyle w:val="FootnoteAnchor"/>
          <w:rtl w:val="true"/>
        </w:rPr>
        <w:footnoteReference w:id="670"/>
      </w:r>
      <w:r>
        <w:rPr>
          <w:rFonts w:ascii="IRNazanin" w:hAnsi="IRNazanin" w:eastAsia="IRNazanin"/>
          <w:color w:val="111111"/>
          <w:sz w:val="28"/>
          <w:sz w:val="28"/>
          <w:szCs w:val="28"/>
          <w:rtl w:val="true"/>
          <w:lang w:bidi="fa-IR"/>
        </w:rPr>
        <w:t xml:space="preserve"> تا هرکس را بخواهد با فراوانی رزق و کمی آن آزمایش کند و بدین وسیله ثروتمندان و فقرا را از جهت شکر نعمت و تحمل سختی در مجرای امتحان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روزی بندگان را اندازه گیری کرده و به بعضی زیاد داده و آن ها را در یسر و وسعت قرار داده و به بعضی کم داده و آن ها در مضیقه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دسته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را در حال ثروتمندی و برخی را در حال فقر و نیازمندی آزمایش می کند؛ یعنی وقتی انسان ثروتمند است باید شکر نعمت های الهی را انجام دهد و وقتی نیازمند است باید صبر کند تا از خدا فرجی برسد</w:t>
      </w:r>
      <w:r>
        <w:rPr>
          <w:rFonts w:eastAsia="IRNazanin" w:cs="IRNazanin"/>
          <w:color w:val="111111"/>
          <w:sz w:val="28"/>
          <w:szCs w:val="28"/>
          <w:rtl w:val="true"/>
          <w:lang w:bidi="fa-IR"/>
        </w:rPr>
        <w:t>.</w:t>
      </w:r>
    </w:p>
    <w:p>
      <w:pPr>
        <w:pStyle w:val="Heading3"/>
        <w:numPr>
          <w:ilvl w:val="2"/>
          <w:numId w:val="1"/>
        </w:numPr>
        <w:rPr/>
      </w:pPr>
      <w:bookmarkStart w:id="1029" w:name="__RefHeading___Toc5658139_2320776876"/>
      <w:bookmarkStart w:id="1030" w:name="_Toc413"/>
      <w:bookmarkEnd w:id="1029"/>
      <w:r>
        <w:rPr/>
        <w:t>14</w:t>
      </w:r>
      <w:r>
        <w:rPr>
          <w:rtl w:val="true"/>
        </w:rPr>
        <w:t xml:space="preserve">. </w:t>
      </w:r>
      <w:r>
        <w:rPr>
          <w:rtl w:val="true"/>
        </w:rPr>
        <w:t>مظاهر آزمایش</w:t>
      </w:r>
      <w:bookmarkEnd w:id="1030"/>
    </w:p>
    <w:p>
      <w:pPr>
        <w:pStyle w:val="Heading4"/>
        <w:numPr>
          <w:ilvl w:val="3"/>
          <w:numId w:val="1"/>
        </w:numPr>
        <w:rPr/>
      </w:pPr>
      <w:bookmarkStart w:id="1031" w:name="__RefHeading___Toc5658141_2320776876"/>
      <w:bookmarkStart w:id="1032" w:name="_Toc414"/>
      <w:bookmarkEnd w:id="1031"/>
      <w:r>
        <w:rPr/>
        <w:t>14</w:t>
      </w:r>
      <w:r>
        <w:rPr>
          <w:rtl w:val="true"/>
        </w:rPr>
        <w:t xml:space="preserve">. </w:t>
      </w:r>
      <w:r>
        <w:rPr/>
        <w:t>1</w:t>
      </w:r>
      <w:r>
        <w:rPr>
          <w:rtl w:val="true"/>
        </w:rPr>
        <w:t xml:space="preserve">. </w:t>
      </w:r>
      <w:r>
        <w:rPr>
          <w:rtl w:val="true"/>
        </w:rPr>
        <w:t>در هم تنیدگی فقیر و غنی</w:t>
      </w:r>
      <w:bookmarkEnd w:id="1032"/>
    </w:p>
    <w:p>
      <w:pPr>
        <w:pStyle w:val="BookText"/>
        <w:rPr/>
      </w:pPr>
      <w:r>
        <w:rPr>
          <w:rFonts w:ascii="Amiri" w:hAnsi="Amiri" w:eastAsia="Amiri" w:cs="Amiri"/>
          <w:color w:val="111111"/>
          <w:sz w:val="28"/>
          <w:sz w:val="28"/>
          <w:szCs w:val="28"/>
          <w:rtl w:val="true"/>
          <w:lang w:bidi="ar-SA"/>
        </w:rPr>
        <w:t>ثُمَّ قَرَنَ بِسَعَتِهَا عَقَابِيلَ فَاقَتِهَا</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آن گاه روزی فراخ را با سختی و پریشانی درهم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ورشکستگی که نشانه فقر و تنگدستی است به تبخال که نشانه بیماری درونی است تشبیه شده است همان گونه که تبخال علامت وجود یک میکرب درونی است و بر لب انسان ظاهر می شود ورشکستگی هم علامتی است که در شخص ظاهر می شود و دیگران هم متوجه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این ورشکستگی نشانهٔ زیاده روی های اقتصادی </w:t>
      </w:r>
      <w:bookmarkStart w:id="1033" w:name="pg20329_261081"/>
    </w:p>
    <w:p>
      <w:pPr>
        <w:pStyle w:val="BookText"/>
        <w:rPr/>
      </w:pPr>
      <w:bookmarkEnd w:id="1033"/>
      <w:r>
        <w:rPr>
          <w:rFonts w:ascii="IRNazanin" w:hAnsi="IRNazanin" w:eastAsia="IRNazanin"/>
          <w:color w:val="111111"/>
          <w:sz w:val="28"/>
          <w:sz w:val="28"/>
          <w:szCs w:val="28"/>
          <w:rtl w:val="true"/>
          <w:lang w:bidi="fa-IR"/>
        </w:rPr>
        <w:t>است و به همین خاطر به این فقر و تنگدستی رسیده است؛ بنابراین منظور حضرت این است که آن وسعت های مالی اعتبار چندانی ندارند و ممکن است به بدبختی منجر شود</w:t>
      </w:r>
      <w:r>
        <w:rPr>
          <w:rFonts w:eastAsia="IRNazanin" w:cs="IRNazanin"/>
          <w:color w:val="111111"/>
          <w:sz w:val="28"/>
          <w:szCs w:val="28"/>
          <w:rtl w:val="true"/>
          <w:lang w:bidi="fa-IR"/>
        </w:rPr>
        <w:t>.</w:t>
      </w:r>
    </w:p>
    <w:p>
      <w:pPr>
        <w:pStyle w:val="Heading4"/>
        <w:numPr>
          <w:ilvl w:val="3"/>
          <w:numId w:val="1"/>
        </w:numPr>
        <w:rPr/>
      </w:pPr>
      <w:bookmarkStart w:id="1034" w:name="__RefHeading___Toc5658143_2320776876"/>
      <w:bookmarkStart w:id="1035" w:name="_Toc415"/>
      <w:bookmarkEnd w:id="1034"/>
      <w:r>
        <w:rPr/>
        <w:t>14</w:t>
      </w:r>
      <w:r>
        <w:rPr>
          <w:rtl w:val="true"/>
        </w:rPr>
        <w:t xml:space="preserve">. </w:t>
      </w:r>
      <w:r>
        <w:rPr/>
        <w:t>2</w:t>
      </w:r>
      <w:r>
        <w:rPr>
          <w:rtl w:val="true"/>
        </w:rPr>
        <w:t xml:space="preserve">. </w:t>
      </w:r>
      <w:r>
        <w:rPr>
          <w:rtl w:val="true"/>
        </w:rPr>
        <w:t>در هم آمیختگی سلامتی و حوادث دردناک</w:t>
      </w:r>
      <w:bookmarkEnd w:id="1035"/>
    </w:p>
    <w:p>
      <w:pPr>
        <w:pStyle w:val="BookText"/>
        <w:rPr/>
      </w:pPr>
      <w:r>
        <w:rPr>
          <w:rFonts w:ascii="Amiri" w:hAnsi="Amiri" w:eastAsia="Amiri" w:cs="Amiri"/>
          <w:color w:val="111111"/>
          <w:sz w:val="28"/>
          <w:sz w:val="28"/>
          <w:szCs w:val="28"/>
          <w:rtl w:val="true"/>
          <w:lang w:bidi="ar-SA"/>
        </w:rPr>
        <w:t>وَ بِسَلَامَتِهَا طَوَارِقَ آفَاتِهَا</w:t>
      </w:r>
      <w:r>
        <w:rPr>
          <w:rStyle w:val="FootnoteAnchor"/>
          <w:rtl w:val="true"/>
        </w:rPr>
        <w:footnoteReference w:id="672"/>
      </w:r>
      <w:r>
        <w:rPr>
          <w:rFonts w:ascii="IRNazanin" w:hAnsi="IRNazanin" w:eastAsia="IRNazanin"/>
          <w:color w:val="111111"/>
          <w:sz w:val="28"/>
          <w:sz w:val="28"/>
          <w:szCs w:val="28"/>
          <w:rtl w:val="true"/>
          <w:lang w:bidi="fa-IR"/>
        </w:rPr>
        <w:t xml:space="preserve"> و تندرستی را با حوادث دردناک توأم ساخت</w:t>
      </w:r>
      <w:r>
        <w:rPr>
          <w:rFonts w:eastAsia="IRNazanin" w:cs="IRNazanin"/>
          <w:color w:val="111111"/>
          <w:sz w:val="28"/>
          <w:szCs w:val="28"/>
          <w:rtl w:val="true"/>
          <w:lang w:bidi="fa-IR"/>
        </w:rPr>
        <w:t>.</w:t>
      </w:r>
    </w:p>
    <w:p>
      <w:pPr>
        <w:pStyle w:val="Heading4"/>
        <w:numPr>
          <w:ilvl w:val="3"/>
          <w:numId w:val="1"/>
        </w:numPr>
        <w:rPr/>
      </w:pPr>
      <w:bookmarkStart w:id="1036" w:name="__RefHeading___Toc5658145_2320776876"/>
      <w:bookmarkStart w:id="1037" w:name="_Toc416"/>
      <w:bookmarkEnd w:id="1036"/>
      <w:r>
        <w:rPr/>
        <w:t>14</w:t>
      </w:r>
      <w:r>
        <w:rPr>
          <w:rtl w:val="true"/>
        </w:rPr>
        <w:t xml:space="preserve">. </w:t>
      </w:r>
      <w:r>
        <w:rPr/>
        <w:t>3</w:t>
      </w:r>
      <w:r>
        <w:rPr>
          <w:rtl w:val="true"/>
        </w:rPr>
        <w:t xml:space="preserve">. </w:t>
      </w:r>
      <w:r>
        <w:rPr>
          <w:rtl w:val="true"/>
        </w:rPr>
        <w:t>قرین ساختن شادی و اندوه</w:t>
      </w:r>
      <w:bookmarkEnd w:id="1037"/>
    </w:p>
    <w:p>
      <w:pPr>
        <w:pStyle w:val="BookText"/>
        <w:rPr/>
      </w:pPr>
      <w:r>
        <w:rPr>
          <w:rFonts w:ascii="Amiri" w:hAnsi="Amiri" w:eastAsia="Amiri" w:cs="Amiri"/>
          <w:color w:val="111111"/>
          <w:sz w:val="28"/>
          <w:sz w:val="28"/>
          <w:szCs w:val="28"/>
          <w:rtl w:val="true"/>
          <w:lang w:bidi="ar-SA"/>
        </w:rPr>
        <w:t>وَ بِفْرَجِ أَفْرَاحِهَا غُصَصَ أَتْرَاحِهَا</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أتراح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ها و غم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غصه است و غالباً آن را به معنای ضد فرح تفسیر کرده اند ولی گاه به معنای هلاکت و قطع خیر و خوبی نیز اطلاق شده است؛ جمع الترح محركة كأسباب و سبب الهم و الهلاک والانقطاع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شادی و سرور را با غصه و اندوه قرین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مشکلات و گرفتاری ها و آثار و بقایای آن همواره در کنار خوشی ها و راحتی ها قرار دارد و هرگز از آن جدا نمی شود</w:t>
      </w:r>
      <w:r>
        <w:rPr>
          <w:rFonts w:eastAsia="IRNazanin" w:cs="IRNazanin"/>
          <w:color w:val="111111"/>
          <w:sz w:val="28"/>
          <w:szCs w:val="28"/>
          <w:rtl w:val="true"/>
          <w:lang w:bidi="fa-IR"/>
        </w:rPr>
        <w:t xml:space="preserve">. </w:t>
      </w:r>
      <w:r>
        <w:rPr>
          <w:rStyle w:val="FootnoteAnchor"/>
          <w:rtl w:val="true"/>
        </w:rPr>
        <w:footnoteReference w:id="674"/>
      </w:r>
    </w:p>
    <w:p>
      <w:pPr>
        <w:pStyle w:val="Heading4"/>
        <w:numPr>
          <w:ilvl w:val="3"/>
          <w:numId w:val="1"/>
        </w:numPr>
        <w:rPr/>
      </w:pPr>
      <w:bookmarkStart w:id="1038" w:name="__RefHeading___Toc5658147_2320776876"/>
      <w:bookmarkStart w:id="1039" w:name="_Toc417"/>
      <w:bookmarkEnd w:id="1038"/>
      <w:r>
        <w:rPr/>
        <w:t>14</w:t>
      </w:r>
      <w:r>
        <w:rPr>
          <w:rtl w:val="true"/>
        </w:rPr>
        <w:t xml:space="preserve">. </w:t>
      </w:r>
      <w:r>
        <w:rPr/>
        <w:t>4</w:t>
      </w:r>
      <w:r>
        <w:rPr>
          <w:rtl w:val="true"/>
        </w:rPr>
        <w:t xml:space="preserve">. </w:t>
      </w:r>
      <w:r>
        <w:rPr>
          <w:rtl w:val="true"/>
        </w:rPr>
        <w:t>پایان عمر</w:t>
      </w:r>
      <w:bookmarkEnd w:id="10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 الرِّجَالَ فَأَطَالَهَا وَقَصَّرَهَا وَ قَدَّمَهَا وَ أَخَّرَهَا</w:t>
      </w:r>
      <w:r>
        <w:rPr>
          <w:rFonts w:ascii="IRNazanin" w:hAnsi="IRNazanin" w:eastAsia="IRNazanin"/>
          <w:color w:val="111111"/>
          <w:sz w:val="28"/>
          <w:sz w:val="28"/>
          <w:szCs w:val="28"/>
          <w:rtl w:val="true"/>
          <w:lang w:bidi="fa-IR"/>
        </w:rPr>
        <w:t xml:space="preserve"> سر آمد زندگی و پایان عمر را آفرید، آن را گاه طولانی و گاه کوتاه قرار داد و گاه مقدم و گاه مؤخّر داشت</w:t>
      </w:r>
      <w:r>
        <w:rPr>
          <w:rFonts w:eastAsia="IRNazanin" w:cs="IRNazanin"/>
          <w:color w:val="111111"/>
          <w:sz w:val="28"/>
          <w:szCs w:val="28"/>
          <w:rtl w:val="true"/>
          <w:lang w:bidi="fa-IR"/>
        </w:rPr>
        <w:t xml:space="preserve">. </w:t>
      </w:r>
      <w:bookmarkStart w:id="1040" w:name="pg20329_261082"/>
    </w:p>
    <w:p>
      <w:pPr>
        <w:pStyle w:val="Heading4"/>
        <w:numPr>
          <w:ilvl w:val="3"/>
          <w:numId w:val="1"/>
        </w:numPr>
        <w:rPr/>
      </w:pPr>
      <w:bookmarkStart w:id="1041" w:name="__RefHeading___Toc5658149_2320776876"/>
      <w:bookmarkStart w:id="1042" w:name="_Toc418"/>
      <w:bookmarkEnd w:id="1040"/>
      <w:bookmarkEnd w:id="1041"/>
      <w:r>
        <w:rPr/>
        <w:t>14</w:t>
      </w:r>
      <w:r>
        <w:rPr>
          <w:rtl w:val="true"/>
        </w:rPr>
        <w:t xml:space="preserve">. </w:t>
      </w:r>
      <w:r>
        <w:rPr/>
        <w:t>5</w:t>
      </w:r>
      <w:r>
        <w:rPr>
          <w:rtl w:val="true"/>
        </w:rPr>
        <w:t xml:space="preserve">. </w:t>
      </w:r>
      <w:r>
        <w:rPr>
          <w:rtl w:val="true"/>
        </w:rPr>
        <w:t>مرگ</w:t>
      </w:r>
      <w:bookmarkEnd w:id="1042"/>
    </w:p>
    <w:p>
      <w:pPr>
        <w:pStyle w:val="BookText"/>
        <w:rPr/>
      </w:pPr>
      <w:r>
        <w:rPr>
          <w:rFonts w:ascii="Amiri" w:hAnsi="Amiri" w:eastAsia="Amiri" w:cs="Amiri"/>
          <w:color w:val="111111"/>
          <w:sz w:val="28"/>
          <w:sz w:val="28"/>
          <w:szCs w:val="28"/>
          <w:rtl w:val="true"/>
          <w:lang w:bidi="ar-SA"/>
        </w:rPr>
        <w:t>وَ وَصَلَ بِالْمَوْتِ أَسْبَابَهَا وَ جَعَلَهُ خَالِجاً لِأَشْطَانِهَا وَقَاطِعاً لِمَرَائِرِ أَقْرَانِهَا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های بلند؛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طناب یا طناب طویل است این واژه گاهی به معنای دوری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مناسبت شیطان می گویند که دور از هدایت و رحمت خداست؛ جمع الشطن بالتحریک و هو الحبل أو الطويل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طنابی که از چند طناب روی هم تابیده تشکیل شده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محکم است؛ جمع مرير و مريرة و هى الحبال المفتولة على اكثر من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های بلند؛ طنابی که دو شتر را به هم می بندد؛ جمع قرن؛ جمع قرن بالتحریک و هو حبل يجمع به البعيران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رشته همه عمرها را به مرگ متصل ساخت و مرگ را در هم پیچنده رشته های زندگی و عامل گسیختن پیوندهای محکم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طناب وسیله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مرگ را به آن وصل کرده است؛ یعنی طناب و علت مرگ به مرگ متصل است و مرگ را پدید می آورد</w:t>
      </w:r>
      <w:r>
        <w:rPr>
          <w:rFonts w:eastAsia="IRNazanin" w:cs="IRNazanin"/>
          <w:color w:val="111111"/>
          <w:sz w:val="28"/>
          <w:szCs w:val="28"/>
          <w:rtl w:val="true"/>
          <w:lang w:bidi="fa-IR"/>
        </w:rPr>
        <w:t>.</w:t>
      </w:r>
    </w:p>
    <w:p>
      <w:pPr>
        <w:pStyle w:val="Heading3"/>
        <w:numPr>
          <w:ilvl w:val="2"/>
          <w:numId w:val="1"/>
        </w:numPr>
        <w:rPr/>
      </w:pPr>
      <w:bookmarkStart w:id="1043" w:name="__RefHeading___Toc5658151_2320776876"/>
      <w:bookmarkStart w:id="1044" w:name="_Toc419"/>
      <w:bookmarkEnd w:id="1043"/>
      <w:r>
        <w:rPr/>
        <w:t>15</w:t>
      </w:r>
      <w:r>
        <w:rPr>
          <w:rtl w:val="true"/>
        </w:rPr>
        <w:t xml:space="preserve">. </w:t>
      </w:r>
      <w:r>
        <w:rPr>
          <w:rtl w:val="true"/>
        </w:rPr>
        <w:t>گستره علم الهی</w:t>
      </w:r>
      <w:bookmarkEnd w:id="1044"/>
    </w:p>
    <w:p>
      <w:pPr>
        <w:pStyle w:val="Heading4"/>
        <w:numPr>
          <w:ilvl w:val="3"/>
          <w:numId w:val="1"/>
        </w:numPr>
        <w:rPr/>
      </w:pPr>
      <w:bookmarkStart w:id="1045" w:name="__RefHeading___Toc5658153_2320776876"/>
      <w:bookmarkStart w:id="1046" w:name="_Toc420"/>
      <w:bookmarkEnd w:id="1045"/>
      <w:r>
        <w:rPr/>
        <w:t>15</w:t>
      </w:r>
      <w:r>
        <w:rPr>
          <w:rtl w:val="true"/>
        </w:rPr>
        <w:t xml:space="preserve">. </w:t>
      </w:r>
      <w:r>
        <w:rPr/>
        <w:t>1</w:t>
      </w:r>
      <w:r>
        <w:rPr>
          <w:rtl w:val="true"/>
        </w:rPr>
        <w:t xml:space="preserve">. </w:t>
      </w:r>
      <w:r>
        <w:rPr>
          <w:rtl w:val="true"/>
        </w:rPr>
        <w:t>علم الهی از اسرار پنهان</w:t>
      </w:r>
      <w:bookmarkEnd w:id="1046"/>
    </w:p>
    <w:p>
      <w:pPr>
        <w:pStyle w:val="BookText"/>
        <w:rPr/>
      </w:pPr>
      <w:r>
        <w:rPr>
          <w:rFonts w:ascii="Amiri" w:hAnsi="Amiri" w:eastAsia="Amiri" w:cs="Amiri"/>
          <w:color w:val="111111"/>
          <w:sz w:val="28"/>
          <w:sz w:val="28"/>
          <w:szCs w:val="28"/>
          <w:rtl w:val="true"/>
          <w:lang w:bidi="ar-SA"/>
        </w:rPr>
        <w:t>عَالِمُ السِّرِّ مِنْ ضَمَائِرِ الْمُضْمِرِينَ</w:t>
      </w:r>
      <w:r>
        <w:rPr>
          <w:rStyle w:val="FootnoteAnchor"/>
          <w:rtl w:val="true"/>
        </w:rPr>
        <w:footnoteReference w:id="676"/>
      </w:r>
      <w:r>
        <w:rPr>
          <w:rFonts w:ascii="IRNazanin" w:hAnsi="IRNazanin" w:eastAsia="IRNazanin"/>
          <w:color w:val="111111"/>
          <w:sz w:val="28"/>
          <w:sz w:val="28"/>
          <w:szCs w:val="28"/>
          <w:rtl w:val="true"/>
          <w:lang w:bidi="fa-IR"/>
        </w:rPr>
        <w:t xml:space="preserve"> خداوند از اسرار پنهانی رازداران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يَعْلَمُونَ أَنَّ اللَّهَ يَعْلَمُ ما يُسِرُّونَ وَ ما يُعْلِنُونَ</w:t>
      </w:r>
      <w:r>
        <w:rPr>
          <w:rStyle w:val="FootnoteAnchor"/>
          <w:rtl w:val="true"/>
        </w:rPr>
        <w:footnoteReference w:id="677"/>
      </w:r>
      <w:r>
        <w:rPr>
          <w:rFonts w:ascii="IRNazanin" w:hAnsi="IRNazanin" w:eastAsia="IRNazanin"/>
          <w:color w:val="111111"/>
          <w:sz w:val="28"/>
          <w:sz w:val="28"/>
          <w:szCs w:val="28"/>
          <w:rtl w:val="true"/>
          <w:lang w:bidi="fa-IR"/>
        </w:rPr>
        <w:t xml:space="preserve">آیا نمی دانند که خداوند می داند آن چه پوشیده می دارند و آن چه آشکار می کنند؟ </w:t>
      </w:r>
      <w:bookmarkStart w:id="1047" w:name="pg20329_261083"/>
    </w:p>
    <w:p>
      <w:pPr>
        <w:pStyle w:val="Heading4"/>
        <w:numPr>
          <w:ilvl w:val="3"/>
          <w:numId w:val="1"/>
        </w:numPr>
        <w:rPr/>
      </w:pPr>
      <w:bookmarkStart w:id="1048" w:name="__RefHeading___Toc5658155_2320776876"/>
      <w:bookmarkStart w:id="1049" w:name="_Toc421"/>
      <w:bookmarkEnd w:id="1047"/>
      <w:bookmarkEnd w:id="1048"/>
      <w:r>
        <w:rPr/>
        <w:t>15</w:t>
      </w:r>
      <w:r>
        <w:rPr>
          <w:rtl w:val="true"/>
        </w:rPr>
        <w:t xml:space="preserve">. </w:t>
      </w:r>
      <w:r>
        <w:rPr/>
        <w:t>2</w:t>
      </w:r>
      <w:r>
        <w:rPr>
          <w:rtl w:val="true"/>
        </w:rPr>
        <w:t xml:space="preserve">. </w:t>
      </w:r>
      <w:r>
        <w:rPr>
          <w:rtl w:val="true"/>
        </w:rPr>
        <w:t>آگاهی از نجوای بندگان</w:t>
      </w:r>
      <w:bookmarkEnd w:id="1049"/>
    </w:p>
    <w:p>
      <w:pPr>
        <w:pStyle w:val="BookText"/>
        <w:rPr/>
      </w:pPr>
      <w:r>
        <w:rPr>
          <w:rFonts w:ascii="Amiri" w:hAnsi="Amiri" w:eastAsia="Amiri" w:cs="Amiri"/>
          <w:color w:val="111111"/>
          <w:sz w:val="28"/>
          <w:sz w:val="28"/>
          <w:szCs w:val="28"/>
          <w:rtl w:val="true"/>
          <w:lang w:bidi="ar-SA"/>
        </w:rPr>
        <w:t>وَ نَجْوَى الْمُتَخَافِتِينَ</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از نجوای آنان که آهسته سخن می گویند باخبر است</w:t>
      </w:r>
      <w:r>
        <w:rPr>
          <w:rFonts w:eastAsia="IRNazanin" w:cs="IRNazanin"/>
          <w:color w:val="111111"/>
          <w:sz w:val="28"/>
          <w:szCs w:val="28"/>
          <w:rtl w:val="true"/>
          <w:lang w:bidi="fa-IR"/>
        </w:rPr>
        <w:t>.</w:t>
      </w:r>
    </w:p>
    <w:p>
      <w:pPr>
        <w:pStyle w:val="Heading4"/>
        <w:numPr>
          <w:ilvl w:val="3"/>
          <w:numId w:val="1"/>
        </w:numPr>
        <w:rPr/>
      </w:pPr>
      <w:bookmarkStart w:id="1050" w:name="__RefHeading___Toc5658157_2320776876"/>
      <w:bookmarkStart w:id="1051" w:name="_Toc422"/>
      <w:bookmarkEnd w:id="1050"/>
      <w:r>
        <w:rPr/>
        <w:t>15</w:t>
      </w:r>
      <w:r>
        <w:rPr>
          <w:rtl w:val="true"/>
        </w:rPr>
        <w:t xml:space="preserve">. </w:t>
      </w:r>
      <w:r>
        <w:rPr/>
        <w:t>3</w:t>
      </w:r>
      <w:r>
        <w:rPr>
          <w:rtl w:val="true"/>
        </w:rPr>
        <w:t xml:space="preserve">. </w:t>
      </w:r>
      <w:r>
        <w:rPr>
          <w:rtl w:val="true"/>
        </w:rPr>
        <w:t>آگاهی از گمان در ذهن ها</w:t>
      </w:r>
      <w:bookmarkEnd w:id="1051"/>
    </w:p>
    <w:p>
      <w:pPr>
        <w:pStyle w:val="BookText"/>
        <w:rPr/>
      </w:pPr>
      <w:r>
        <w:rPr>
          <w:rFonts w:ascii="Amiri" w:hAnsi="Amiri" w:eastAsia="Amiri" w:cs="Amiri"/>
          <w:color w:val="111111"/>
          <w:sz w:val="28"/>
          <w:sz w:val="28"/>
          <w:szCs w:val="28"/>
          <w:rtl w:val="true"/>
          <w:lang w:bidi="ar-SA"/>
        </w:rPr>
        <w:t>وَ خَوَاطِرِ رَجْمِ الظُّنُونِ وَ عُقَدِ عَزِيمَاتِ الْيَقِين</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عَزِیمَاتِ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دربارۀ آن یقین وجود دارد؛ عزم و تصمیم؛ گره های تصمیم های یقین همان چیزهایی است که در قلب انسان است و چه بسا به آن ترتیب اثر هم بدهد؛ جمع عزیمه</w:t>
      </w:r>
    </w:p>
    <w:p>
      <w:pPr>
        <w:pStyle w:val="BookText"/>
        <w:rPr/>
      </w:pPr>
      <w:r>
        <w:rPr>
          <w:rFonts w:ascii="IRNazanin" w:hAnsi="IRNazanin" w:eastAsia="IRNazanin"/>
          <w:color w:val="111111"/>
          <w:sz w:val="28"/>
          <w:sz w:val="28"/>
          <w:szCs w:val="28"/>
          <w:rtl w:val="true"/>
          <w:lang w:bidi="fa-IR"/>
        </w:rPr>
        <w:t>به آن چه به اذهان به واسطۀ گمان خطور می کند و از تصمیماتی که به یقین می پیوندد،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کشنده طناب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 یک نفر طناب چاه را می کشد، دلو به او نزدیک می شود مرگ هم طناب عمر را می کشد و انسان به مرگ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ریسمان های محکم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 نفر انسان قوی ریسمان های محکم را قطع می کند مرگ هم بسیار قوی است و ریسمان های محکم ارتباط با زندگی را قطع می کند</w:t>
      </w:r>
      <w:r>
        <w:rPr>
          <w:rFonts w:eastAsia="IRNazanin" w:cs="IRNazanin"/>
          <w:color w:val="111111"/>
          <w:sz w:val="28"/>
          <w:szCs w:val="28"/>
          <w:rtl w:val="true"/>
          <w:lang w:bidi="fa-IR"/>
        </w:rPr>
        <w:t xml:space="preserve">. </w:t>
      </w:r>
      <w:bookmarkStart w:id="1052" w:name="pg20329_261084"/>
    </w:p>
    <w:p>
      <w:pPr>
        <w:pStyle w:val="BookText"/>
        <w:rPr/>
      </w:pPr>
      <w:bookmarkEnd w:id="105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گمان هایی دارد که بی پایه و اساس هستند و خداوند می داند همه آن گمان های بدی که انسان دربارۀ دیگران داشته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النَّاسِ مَنْ يُعْجِبُكَ قَوْلُهُ فِى الْحَياةِ الدُّنْيا وَ يُشْهِدُ اللَّهَ عَلَى مَا فِي قَلْبِهِ وَهُوَ الد الْخِصام</w:t>
      </w:r>
      <w:r>
        <w:rPr>
          <w:rStyle w:val="FootnoteAnchor"/>
          <w:rtl w:val="true"/>
        </w:rPr>
        <w:footnoteReference w:id="681"/>
      </w:r>
      <w:r>
        <w:rPr>
          <w:rFonts w:ascii="IRNazanin" w:hAnsi="IRNazanin" w:eastAsia="IRNazanin"/>
          <w:color w:val="111111"/>
          <w:sz w:val="28"/>
          <w:sz w:val="28"/>
          <w:szCs w:val="28"/>
          <w:rtl w:val="true"/>
          <w:lang w:bidi="fa-IR"/>
        </w:rPr>
        <w:t>و از میان مردم کسی است که در زندگی این دنیا سخنش تو را به متعجب یکند و خدا را بر آن چه در دل دارد گواه می گیرد و حال آن که او سخت ترین دشمنان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فَعَلِمَ ما فی قُلُوبِهِم</w:t>
      </w:r>
      <w:r>
        <w:rPr>
          <w:rStyle w:val="FootnoteAnchor"/>
          <w:rtl w:val="true"/>
        </w:rPr>
        <w:footnoteReference w:id="682"/>
      </w:r>
      <w:r>
        <w:rPr>
          <w:rFonts w:ascii="IRNazanin" w:hAnsi="IRNazanin" w:eastAsia="IRNazanin"/>
          <w:color w:val="111111"/>
          <w:sz w:val="28"/>
          <w:sz w:val="28"/>
          <w:szCs w:val="28"/>
          <w:rtl w:val="true"/>
          <w:lang w:bidi="fa-IR"/>
        </w:rPr>
        <w:t>و آن چه در دل هایشان بود بازشناخت</w:t>
      </w:r>
      <w:r>
        <w:rPr>
          <w:rFonts w:eastAsia="IRNazanin" w:cs="IRNazanin"/>
          <w:color w:val="111111"/>
          <w:sz w:val="28"/>
          <w:szCs w:val="28"/>
          <w:rtl w:val="true"/>
          <w:lang w:bidi="fa-IR"/>
        </w:rPr>
        <w:t>.</w:t>
      </w:r>
    </w:p>
    <w:p>
      <w:pPr>
        <w:pStyle w:val="Heading4"/>
        <w:numPr>
          <w:ilvl w:val="3"/>
          <w:numId w:val="1"/>
        </w:numPr>
        <w:rPr/>
      </w:pPr>
      <w:bookmarkStart w:id="1053" w:name="__RefHeading___Toc5658159_2320776876"/>
      <w:bookmarkStart w:id="1054" w:name="_Toc423"/>
      <w:bookmarkEnd w:id="1053"/>
      <w:r>
        <w:rPr/>
        <w:t>15</w:t>
      </w:r>
      <w:r>
        <w:rPr>
          <w:rtl w:val="true"/>
        </w:rPr>
        <w:t xml:space="preserve">. </w:t>
      </w:r>
      <w:r>
        <w:rPr/>
        <w:t>4</w:t>
      </w:r>
      <w:r>
        <w:rPr>
          <w:rtl w:val="true"/>
        </w:rPr>
        <w:t xml:space="preserve">. </w:t>
      </w:r>
      <w:r>
        <w:rPr>
          <w:rtl w:val="true"/>
        </w:rPr>
        <w:t>آگاهی از نگاه های پنهانی</w:t>
      </w:r>
      <w:bookmarkEnd w:id="1054"/>
    </w:p>
    <w:p>
      <w:pPr>
        <w:pStyle w:val="BookText"/>
        <w:rPr/>
      </w:pPr>
      <w:r>
        <w:rPr>
          <w:rFonts w:ascii="Amiri" w:hAnsi="Amiri" w:eastAsia="Amiri" w:cs="Amiri"/>
          <w:color w:val="111111"/>
          <w:sz w:val="28"/>
          <w:sz w:val="28"/>
          <w:szCs w:val="28"/>
          <w:rtl w:val="true"/>
          <w:lang w:bidi="ar-SA"/>
        </w:rPr>
        <w:t>وَ مَسَارِقِ إِيمَاضِ الْجُفُونِ</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پلک چشم؛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نگاه های پنهانی و خائنانه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این که شما مخفیانه و زیر چشمی به نوامیس مردم خیانت کرده و آن ها را نگاه کرده ای، خداوند از آن آگاه است</w:t>
      </w:r>
      <w:r>
        <w:rPr>
          <w:rFonts w:eastAsia="IRNazanin" w:cs="IRNazanin"/>
          <w:color w:val="111111"/>
          <w:sz w:val="28"/>
          <w:szCs w:val="28"/>
          <w:rtl w:val="true"/>
          <w:lang w:bidi="fa-IR"/>
        </w:rPr>
        <w:t>.</w:t>
      </w:r>
    </w:p>
    <w:p>
      <w:pPr>
        <w:pStyle w:val="Heading4"/>
        <w:numPr>
          <w:ilvl w:val="3"/>
          <w:numId w:val="1"/>
        </w:numPr>
        <w:rPr/>
      </w:pPr>
      <w:bookmarkStart w:id="1055" w:name="__RefHeading___Toc5658161_2320776876"/>
      <w:bookmarkStart w:id="1056" w:name="_Toc424"/>
      <w:bookmarkEnd w:id="1055"/>
      <w:r>
        <w:rPr/>
        <w:t>15</w:t>
      </w:r>
      <w:r>
        <w:rPr>
          <w:rtl w:val="true"/>
        </w:rPr>
        <w:t xml:space="preserve">. </w:t>
      </w:r>
      <w:r>
        <w:rPr/>
        <w:t>5</w:t>
      </w:r>
      <w:r>
        <w:rPr>
          <w:rtl w:val="true"/>
        </w:rPr>
        <w:t xml:space="preserve">. </w:t>
      </w:r>
      <w:r>
        <w:rPr>
          <w:rtl w:val="true"/>
        </w:rPr>
        <w:t>آگاهی از درون دل ها</w:t>
      </w:r>
      <w:bookmarkEnd w:id="1056"/>
    </w:p>
    <w:p>
      <w:pPr>
        <w:pStyle w:val="BookText"/>
        <w:rPr/>
      </w:pPr>
      <w:r>
        <w:rPr>
          <w:rFonts w:ascii="Amiri" w:hAnsi="Amiri" w:eastAsia="Amiri" w:cs="Amiri"/>
          <w:color w:val="111111"/>
          <w:sz w:val="28"/>
          <w:sz w:val="28"/>
          <w:szCs w:val="28"/>
          <w:rtl w:val="true"/>
          <w:lang w:bidi="ar-SA"/>
        </w:rPr>
        <w:t>وَ مَا ضَمِنَتْهُ أَكنَانُ الْقُلُوبِ</w:t>
      </w:r>
      <w:r>
        <w:rPr>
          <w:rStyle w:val="FootnoteAnchor"/>
          <w:rtl w:val="true"/>
        </w:rPr>
        <w:footnoteReference w:id="68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چه در نهانخانه دل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bookmarkStart w:id="1057" w:name="pg20329_261085"/>
    </w:p>
    <w:p>
      <w:pPr>
        <w:pStyle w:val="BookText"/>
        <w:rPr/>
      </w:pPr>
      <w:bookmarkEnd w:id="1057"/>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به معنای قلب های غلاف شده؛ زیرا خود قلب غلاف است برای مطالبی که در آن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َعْلَمُ خَائِنَةَ الْأَعْيُنِ وَ ما تُخْفِی الصُّدُور</w:t>
      </w:r>
      <w:r>
        <w:rPr>
          <w:rStyle w:val="FootnoteAnchor"/>
          <w:rtl w:val="true"/>
        </w:rPr>
        <w:footnoteReference w:id="685"/>
      </w:r>
      <w:r>
        <w:rPr>
          <w:rFonts w:ascii="IRNazanin" w:hAnsi="IRNazanin" w:eastAsia="IRNazanin"/>
          <w:color w:val="111111"/>
          <w:sz w:val="28"/>
          <w:sz w:val="28"/>
          <w:szCs w:val="28"/>
          <w:rtl w:val="true"/>
          <w:lang w:bidi="fa-IR"/>
        </w:rPr>
        <w:t>نگاه های دزدانه و آن چه در دل ها نهان می دارند، می داند</w:t>
      </w:r>
      <w:r>
        <w:rPr>
          <w:rFonts w:eastAsia="IRNazanin" w:cs="IRNazanin"/>
          <w:color w:val="111111"/>
          <w:sz w:val="28"/>
          <w:szCs w:val="28"/>
          <w:rtl w:val="true"/>
          <w:lang w:bidi="fa-IR"/>
        </w:rPr>
        <w:t>.</w:t>
      </w:r>
    </w:p>
    <w:p>
      <w:pPr>
        <w:pStyle w:val="Heading4"/>
        <w:numPr>
          <w:ilvl w:val="3"/>
          <w:numId w:val="1"/>
        </w:numPr>
        <w:rPr/>
      </w:pPr>
      <w:bookmarkStart w:id="1058" w:name="__RefHeading___Toc5658163_2320776876"/>
      <w:bookmarkStart w:id="1059" w:name="_Toc425"/>
      <w:bookmarkEnd w:id="1058"/>
      <w:r>
        <w:rPr/>
        <w:t>15</w:t>
      </w:r>
      <w:r>
        <w:rPr>
          <w:rtl w:val="true"/>
        </w:rPr>
        <w:t xml:space="preserve">. </w:t>
      </w:r>
      <w:r>
        <w:rPr/>
        <w:t>6</w:t>
      </w:r>
      <w:r>
        <w:rPr>
          <w:rtl w:val="true"/>
        </w:rPr>
        <w:t xml:space="preserve">. </w:t>
      </w:r>
      <w:r>
        <w:rPr>
          <w:rtl w:val="true"/>
        </w:rPr>
        <w:t>آگاهی از غیب</w:t>
      </w:r>
      <w:bookmarkEnd w:id="1059"/>
    </w:p>
    <w:p>
      <w:pPr>
        <w:pStyle w:val="BookText"/>
        <w:rPr/>
      </w:pPr>
      <w:r>
        <w:rPr>
          <w:rFonts w:ascii="Amiri" w:hAnsi="Amiri" w:eastAsia="Amiri" w:cs="Amiri"/>
          <w:color w:val="111111"/>
          <w:sz w:val="28"/>
          <w:sz w:val="28"/>
          <w:szCs w:val="28"/>
          <w:rtl w:val="true"/>
          <w:lang w:bidi="ar-SA"/>
        </w:rPr>
        <w:t>وَ غَيَابَاتُ الْغُيُوبِ</w:t>
      </w:r>
      <w:r>
        <w:rPr>
          <w:rStyle w:val="FootnoteAnchor"/>
          <w:rtl w:val="true"/>
        </w:rPr>
        <w:footnoteReference w:id="686"/>
      </w:r>
      <w:r>
        <w:rPr>
          <w:rFonts w:ascii="IRNazanin" w:hAnsi="IRNazanin" w:eastAsia="IRNazanin"/>
          <w:color w:val="111111"/>
          <w:sz w:val="28"/>
          <w:sz w:val="28"/>
          <w:szCs w:val="28"/>
          <w:rtl w:val="true"/>
          <w:lang w:bidi="fa-IR"/>
        </w:rPr>
        <w:t xml:space="preserve"> از آن چه در پشت پرده های ظلمانی غیب پوشیده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رَبِّي يَقْذِفُ بِالْحَقِّ عَلامُ الْغُيُوب</w:t>
      </w:r>
      <w:r>
        <w:rPr>
          <w:rStyle w:val="FootnoteAnchor"/>
          <w:rtl w:val="true"/>
        </w:rPr>
        <w:footnoteReference w:id="6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پروردگارم حقیقت را القا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ها</w:t>
      </w:r>
      <w:r>
        <w:rPr>
          <w:rFonts w:eastAsia="IRNazanin" w:cs="IRNazanin"/>
          <w:color w:val="111111"/>
          <w:sz w:val="28"/>
          <w:szCs w:val="28"/>
          <w:rtl w:val="true"/>
          <w:lang w:bidi="fa-IR"/>
        </w:rPr>
        <w:t>».</w:t>
      </w:r>
    </w:p>
    <w:p>
      <w:pPr>
        <w:pStyle w:val="Heading4"/>
        <w:numPr>
          <w:ilvl w:val="3"/>
          <w:numId w:val="1"/>
        </w:numPr>
        <w:rPr/>
      </w:pPr>
      <w:bookmarkStart w:id="1060" w:name="__RefHeading___Toc5658165_2320776876"/>
      <w:bookmarkStart w:id="1061" w:name="_Toc426"/>
      <w:bookmarkEnd w:id="1060"/>
      <w:r>
        <w:rPr/>
        <w:t>15</w:t>
      </w:r>
      <w:r>
        <w:rPr>
          <w:rtl w:val="true"/>
        </w:rPr>
        <w:t xml:space="preserve">. </w:t>
      </w:r>
      <w:r>
        <w:rPr/>
        <w:t>7</w:t>
      </w:r>
      <w:r>
        <w:rPr>
          <w:rtl w:val="true"/>
        </w:rPr>
        <w:t xml:space="preserve">. </w:t>
      </w:r>
      <w:r>
        <w:rPr>
          <w:rtl w:val="true"/>
        </w:rPr>
        <w:t>آگاهی از سخنان مخفیانه</w:t>
      </w:r>
      <w:bookmarkEnd w:id="1061"/>
    </w:p>
    <w:p>
      <w:pPr>
        <w:pStyle w:val="BookText"/>
        <w:rPr/>
      </w:pPr>
      <w:r>
        <w:rPr>
          <w:rFonts w:ascii="Amiri" w:hAnsi="Amiri" w:eastAsia="Amiri" w:cs="Amiri"/>
          <w:color w:val="111111"/>
          <w:sz w:val="28"/>
          <w:sz w:val="28"/>
          <w:szCs w:val="28"/>
          <w:rtl w:val="true"/>
          <w:lang w:bidi="ar-SA"/>
        </w:rPr>
        <w:t>وَ مَا أَصْغَتْ لِاسْتِرَاقِهِ مَصَائِحُ الْأَسْمَاع</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مصائخ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است و در این جا منظور شکاف گوش ها یا سوراخ گوش است که انسان از طریق آن، صداها را می شنود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پرده گوش ها مخفیانه می شنوند، آگاه است</w:t>
      </w:r>
      <w:r>
        <w:rPr>
          <w:rFonts w:eastAsia="IRNazanin" w:cs="IRNazanin"/>
          <w:color w:val="111111"/>
          <w:sz w:val="28"/>
          <w:szCs w:val="28"/>
          <w:rtl w:val="true"/>
          <w:lang w:bidi="fa-IR"/>
        </w:rPr>
        <w:t xml:space="preserve">. </w:t>
      </w:r>
      <w:bookmarkStart w:id="1062" w:name="pg20329_261086"/>
    </w:p>
    <w:p>
      <w:pPr>
        <w:pStyle w:val="Heading4"/>
        <w:numPr>
          <w:ilvl w:val="3"/>
          <w:numId w:val="1"/>
        </w:numPr>
        <w:rPr/>
      </w:pPr>
      <w:bookmarkStart w:id="1063" w:name="__RefHeading___Toc5658167_2320776876"/>
      <w:bookmarkStart w:id="1064" w:name="_Toc427"/>
      <w:bookmarkEnd w:id="1062"/>
      <w:bookmarkEnd w:id="1063"/>
      <w:r>
        <w:rPr/>
        <w:t>15</w:t>
      </w:r>
      <w:r>
        <w:rPr>
          <w:rtl w:val="true"/>
        </w:rPr>
        <w:t xml:space="preserve">. </w:t>
      </w:r>
      <w:r>
        <w:rPr/>
        <w:t>8</w:t>
      </w:r>
      <w:r>
        <w:rPr>
          <w:rtl w:val="true"/>
        </w:rPr>
        <w:t xml:space="preserve">. </w:t>
      </w:r>
      <w:r>
        <w:rPr>
          <w:rtl w:val="true"/>
        </w:rPr>
        <w:t>تجلی علم الهی از عالم حیوانات</w:t>
      </w:r>
      <w:bookmarkEnd w:id="1064"/>
    </w:p>
    <w:p>
      <w:pPr>
        <w:pStyle w:val="BookText"/>
        <w:rPr/>
      </w:pPr>
      <w:r>
        <w:rPr>
          <w:rFonts w:ascii="Amiri" w:hAnsi="Amiri" w:eastAsia="Amiri" w:cs="Amiri"/>
          <w:color w:val="111111"/>
          <w:sz w:val="28"/>
          <w:sz w:val="28"/>
          <w:szCs w:val="28"/>
          <w:rtl w:val="true"/>
          <w:lang w:bidi="ar-SA"/>
        </w:rPr>
        <w:t>وَ مَصَايِفُ الذَّرِّ وَ مَشَاتِي الْهَوَام</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برای زمستان در نظر گرفته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زمستان؛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اقامتگاه زمستانی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حيوانات؛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حشرات گزنده و خطرناک است و گاه به مطلق حشرات اطلاق الهامة و هو كلّ ذات سمّ يقتل كبعض الحيّات وما لا يقتل فهو السّامة كالزنبور و قد يطلق الهوام على می شود؛ جمع ما يدب من الحيوان كالحشرات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درون لانه های تابستانی مورچگان و خانه های زمستانی حشرات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تکیه بر خانه های تابستانی مورچگان، از این نظر است که در تابستان کانون پرجوش و خروشی است که انسان را به یاد یک جامعۀ فعال و پرتلاش می اندازد و تکیه بر خانه های زمستانی حشرات از این نظر است که آن ها در زمستان در خواب عمیقی فرو می روند و گاه چندین ماه طول می کشد که به خواب زمستانی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 ها در این فصل شبیه گورستانی است خاموش</w:t>
      </w:r>
      <w:r>
        <w:rPr>
          <w:rFonts w:eastAsia="IRNazanin" w:cs="IRNazanin"/>
          <w:color w:val="111111"/>
          <w:sz w:val="28"/>
          <w:szCs w:val="28"/>
          <w:rtl w:val="true"/>
          <w:lang w:bidi="fa-IR"/>
        </w:rPr>
        <w:t>.</w:t>
      </w:r>
    </w:p>
    <w:p>
      <w:pPr>
        <w:pStyle w:val="Heading4"/>
        <w:numPr>
          <w:ilvl w:val="3"/>
          <w:numId w:val="1"/>
        </w:numPr>
        <w:rPr/>
      </w:pPr>
      <w:bookmarkStart w:id="1065" w:name="__RefHeading___Toc5658169_2320776876"/>
      <w:bookmarkStart w:id="1066" w:name="_Toc428"/>
      <w:bookmarkEnd w:id="1065"/>
      <w:r>
        <w:rPr/>
        <w:t>15</w:t>
      </w:r>
      <w:r>
        <w:rPr>
          <w:rtl w:val="true"/>
        </w:rPr>
        <w:t xml:space="preserve">. </w:t>
      </w:r>
      <w:r>
        <w:rPr/>
        <w:t>9</w:t>
      </w:r>
      <w:r>
        <w:rPr>
          <w:rtl w:val="true"/>
        </w:rPr>
        <w:t xml:space="preserve">. </w:t>
      </w:r>
      <w:r>
        <w:rPr>
          <w:rtl w:val="true"/>
        </w:rPr>
        <w:t>آگاهی از ناله ها</w:t>
      </w:r>
      <w:bookmarkEnd w:id="1066"/>
    </w:p>
    <w:p>
      <w:pPr>
        <w:pStyle w:val="BookText"/>
        <w:rPr/>
      </w:pPr>
      <w:r>
        <w:rPr>
          <w:rFonts w:ascii="Amiri" w:hAnsi="Amiri" w:eastAsia="Amiri" w:cs="Amiri"/>
          <w:color w:val="111111"/>
          <w:sz w:val="28"/>
          <w:sz w:val="28"/>
          <w:szCs w:val="28"/>
          <w:rtl w:val="true"/>
          <w:lang w:bidi="ar-SA"/>
        </w:rPr>
        <w:t>وَ رَجْعِ الْحَنِينِ مِنَ الْمُولَهَاتِ وَ هَمْسِ الْأَقْدَامِ</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هَمْسِ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پاها وقت آهسته راه رفتن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آهنگ اندوه بار زنان غم دیده و صدای آهسته گام ها آگاه است</w:t>
      </w:r>
      <w:r>
        <w:rPr>
          <w:rFonts w:eastAsia="IRNazanin" w:cs="IRNazanin"/>
          <w:color w:val="111111"/>
          <w:sz w:val="28"/>
          <w:szCs w:val="28"/>
          <w:rtl w:val="true"/>
          <w:lang w:bidi="fa-IR"/>
        </w:rPr>
        <w:t xml:space="preserve">. </w:t>
      </w:r>
      <w:bookmarkStart w:id="1067" w:name="pg20329_261087"/>
    </w:p>
    <w:p>
      <w:pPr>
        <w:pStyle w:val="BookText"/>
        <w:rPr/>
      </w:pPr>
      <w:bookmarkEnd w:id="106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الْحَنِينِ مِنَ الْمُولَهَاتِ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حزین گریه مادر فرزند مرده است که در فقدان از دست دادن عزیزش ناله بر می آورد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تکیه بر ناله های اندوه بار زنان غم دیده و صدای آهسته قدم ها از این نظر است که هر کدام را صدای خاصی و بیانگر واقعیت جداگانه ای است یکی از سوز و درد درونی حکایت می کند و دیگری از مخفی کاری و احتیاط یعنی خداوند هم از مراکز پر ازدحام باخبر است و هم از مکان های خاموش</w:t>
      </w:r>
      <w:r>
        <w:rPr>
          <w:rFonts w:eastAsia="IRNazanin" w:cs="IRNazanin"/>
          <w:color w:val="111111"/>
          <w:sz w:val="28"/>
          <w:szCs w:val="28"/>
          <w:rtl w:val="true"/>
          <w:lang w:bidi="fa-IR"/>
        </w:rPr>
        <w:t xml:space="preserve">. </w:t>
      </w:r>
      <w:r>
        <w:rPr>
          <w:rStyle w:val="FootnoteAnchor"/>
          <w:rtl w:val="true"/>
        </w:rPr>
        <w:footnoteReference w:id="692"/>
      </w:r>
    </w:p>
    <w:p>
      <w:pPr>
        <w:pStyle w:val="Heading4"/>
        <w:numPr>
          <w:ilvl w:val="3"/>
          <w:numId w:val="1"/>
        </w:numPr>
        <w:rPr/>
      </w:pPr>
      <w:bookmarkStart w:id="1068" w:name="__RefHeading___Toc5658171_2320776876"/>
      <w:bookmarkStart w:id="1069" w:name="_Toc429"/>
      <w:bookmarkEnd w:id="1068"/>
      <w:r>
        <w:rPr/>
        <w:t>15</w:t>
      </w:r>
      <w:r>
        <w:rPr>
          <w:rtl w:val="true"/>
        </w:rPr>
        <w:t xml:space="preserve">. </w:t>
      </w:r>
      <w:r>
        <w:rPr/>
        <w:t>10</w:t>
      </w:r>
      <w:r>
        <w:rPr>
          <w:rtl w:val="true"/>
        </w:rPr>
        <w:t xml:space="preserve">. </w:t>
      </w:r>
      <w:r>
        <w:rPr>
          <w:rtl w:val="true"/>
        </w:rPr>
        <w:t>تجلى علم الهی در عالم میوه ها</w:t>
      </w:r>
      <w:bookmarkEnd w:id="1069"/>
    </w:p>
    <w:p>
      <w:pPr>
        <w:pStyle w:val="BookText"/>
        <w:rPr/>
      </w:pPr>
      <w:r>
        <w:rPr>
          <w:rFonts w:ascii="Amiri" w:hAnsi="Amiri" w:eastAsia="Amiri" w:cs="Amiri"/>
          <w:color w:val="111111"/>
          <w:sz w:val="28"/>
          <w:sz w:val="28"/>
          <w:szCs w:val="28"/>
          <w:rtl w:val="true"/>
          <w:lang w:bidi="ar-SA"/>
        </w:rPr>
        <w:t>وَ مُنْفَسَحِ الثَّمَرَةِ مِنْ وَلَائِج غُلْفِ الْأَكمَامِ</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خوشه درخت خرما؛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 هایی است که شکوفه ها را می پوشاند؛ جمع الکم بالكسر و هو وعاء الطلع و غطاء النور ويجمع أيضا على الأكمة وكمام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جایگاه پرورش میوه ها در درون غلاف شکوفه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4"/>
        <w:numPr>
          <w:ilvl w:val="3"/>
          <w:numId w:val="1"/>
        </w:numPr>
        <w:rPr/>
      </w:pPr>
      <w:bookmarkStart w:id="1070" w:name="__RefHeading___Toc5658173_2320776876"/>
      <w:bookmarkStart w:id="1071" w:name="_Toc430"/>
      <w:bookmarkEnd w:id="1070"/>
      <w:r>
        <w:rPr/>
        <w:t>15</w:t>
      </w:r>
      <w:r>
        <w:rPr>
          <w:rtl w:val="true"/>
        </w:rPr>
        <w:t xml:space="preserve">. </w:t>
      </w:r>
      <w:r>
        <w:rPr/>
        <w:t>11</w:t>
      </w:r>
      <w:r>
        <w:rPr>
          <w:rtl w:val="true"/>
        </w:rPr>
        <w:t xml:space="preserve">. </w:t>
      </w:r>
      <w:r>
        <w:rPr>
          <w:rtl w:val="true"/>
        </w:rPr>
        <w:t>آگاهی خداوند از حیوانات وحشی</w:t>
      </w:r>
      <w:bookmarkEnd w:id="1071"/>
    </w:p>
    <w:p>
      <w:pPr>
        <w:pStyle w:val="BookText"/>
        <w:rPr/>
      </w:pPr>
      <w:r>
        <w:rPr>
          <w:rFonts w:ascii="Amiri" w:hAnsi="Amiri" w:eastAsia="Amiri" w:cs="Amiri"/>
          <w:color w:val="111111"/>
          <w:sz w:val="28"/>
          <w:sz w:val="28"/>
          <w:szCs w:val="28"/>
          <w:rtl w:val="true"/>
          <w:lang w:bidi="ar-SA"/>
        </w:rPr>
        <w:t>وَ مُنْقَمَع الْوُحُوشِ مِنْ غِيرَانِ الْجِبَالِ</w:t>
      </w:r>
      <w:r>
        <w:rPr>
          <w:rStyle w:val="FootnoteAnchor"/>
          <w:rtl w:val="true"/>
        </w:rPr>
        <w:footnoteReference w:id="6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مخفی گاه های وحوش در درون غارهای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bookmarkStart w:id="1072" w:name="pg20329_261088"/>
    </w:p>
    <w:p>
      <w:pPr>
        <w:pStyle w:val="BookText"/>
        <w:rPr/>
      </w:pPr>
      <w:bookmarkEnd w:id="107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حیوانات بیابان، برای محفوظ ماندن از حمله حیوانات دیگر به غارها و دره ها پناه می برند و به هنگام لزوم برای شکار کردن یا سایر حوایج بیرون می آیند</w:t>
      </w:r>
      <w:r>
        <w:rPr>
          <w:rFonts w:eastAsia="IRNazanin" w:cs="IRNazanin"/>
          <w:color w:val="111111"/>
          <w:sz w:val="28"/>
          <w:szCs w:val="28"/>
          <w:rtl w:val="true"/>
          <w:lang w:bidi="fa-IR"/>
        </w:rPr>
        <w:t>.</w:t>
      </w:r>
    </w:p>
    <w:p>
      <w:pPr>
        <w:pStyle w:val="Heading4"/>
        <w:numPr>
          <w:ilvl w:val="3"/>
          <w:numId w:val="1"/>
        </w:numPr>
        <w:rPr/>
      </w:pPr>
      <w:bookmarkStart w:id="1073" w:name="__RefHeading___Toc5658175_2320776876"/>
      <w:bookmarkStart w:id="1074" w:name="_Toc431"/>
      <w:bookmarkEnd w:id="1073"/>
      <w:r>
        <w:rPr/>
        <w:t>15</w:t>
      </w:r>
      <w:r>
        <w:rPr>
          <w:rtl w:val="true"/>
        </w:rPr>
        <w:t xml:space="preserve">. </w:t>
      </w:r>
      <w:r>
        <w:rPr/>
        <w:t>12</w:t>
      </w:r>
      <w:r>
        <w:rPr>
          <w:rtl w:val="true"/>
        </w:rPr>
        <w:t xml:space="preserve">. </w:t>
      </w:r>
      <w:r>
        <w:rPr>
          <w:rtl w:val="true"/>
        </w:rPr>
        <w:t>آگاهی از نهانگاه حیوانات</w:t>
      </w:r>
      <w:bookmarkEnd w:id="1074"/>
    </w:p>
    <w:p>
      <w:pPr>
        <w:pStyle w:val="BookText"/>
        <w:rPr/>
      </w:pPr>
      <w:r>
        <w:rPr>
          <w:rFonts w:ascii="Amiri" w:hAnsi="Amiri" w:eastAsia="Amiri" w:cs="Amiri"/>
          <w:color w:val="111111"/>
          <w:sz w:val="28"/>
          <w:sz w:val="28"/>
          <w:szCs w:val="28"/>
          <w:rtl w:val="true"/>
          <w:lang w:bidi="ar-SA"/>
        </w:rPr>
        <w:t>وَ أَوْدِيَتِهَا وَ مُخْتَبَا الْبَعُوضِ بَيْنَ سُوقِ الْأَشْجَارِ</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درخت؛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ساقه درختان و گیاهان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اعماق دره ها و از نهانگاه پشه ها در میان ساقه ها و پوسته های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مُخْتَباءِ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زندگی بسیاری حشرات در درون ساقه و پوست درختان است که هم آن ها را از حوادث مختلف حفظ می کند و هم محلی برای تغذیه آنان است</w:t>
      </w:r>
      <w:r>
        <w:rPr>
          <w:rFonts w:eastAsia="IRNazanin" w:cs="IRNazanin"/>
          <w:color w:val="111111"/>
          <w:sz w:val="28"/>
          <w:szCs w:val="28"/>
          <w:rtl w:val="true"/>
          <w:lang w:bidi="fa-IR"/>
        </w:rPr>
        <w:t>.</w:t>
      </w:r>
    </w:p>
    <w:p>
      <w:pPr>
        <w:pStyle w:val="Heading4"/>
        <w:numPr>
          <w:ilvl w:val="3"/>
          <w:numId w:val="1"/>
        </w:numPr>
        <w:rPr/>
      </w:pPr>
      <w:bookmarkStart w:id="1075" w:name="__RefHeading___Toc5658177_2320776876"/>
      <w:bookmarkStart w:id="1076" w:name="_Toc432"/>
      <w:bookmarkEnd w:id="1075"/>
      <w:r>
        <w:rPr/>
        <w:t>15</w:t>
      </w:r>
      <w:r>
        <w:rPr>
          <w:rtl w:val="true"/>
        </w:rPr>
        <w:t xml:space="preserve">. </w:t>
      </w:r>
      <w:r>
        <w:rPr/>
        <w:t>12</w:t>
      </w:r>
      <w:r>
        <w:rPr>
          <w:rtl w:val="true"/>
        </w:rPr>
        <w:t xml:space="preserve">. </w:t>
      </w:r>
      <w:r>
        <w:rPr>
          <w:rtl w:val="true"/>
        </w:rPr>
        <w:t>آگاهی خداوند از پیوستگی برگ ها</w:t>
      </w:r>
      <w:bookmarkEnd w:id="1076"/>
    </w:p>
    <w:p>
      <w:pPr>
        <w:pStyle w:val="BookText"/>
        <w:rPr/>
      </w:pPr>
      <w:r>
        <w:rPr>
          <w:rFonts w:ascii="Amiri" w:hAnsi="Amiri" w:eastAsia="Amiri" w:cs="Amiri"/>
          <w:color w:val="111111"/>
          <w:sz w:val="28"/>
          <w:sz w:val="28"/>
          <w:szCs w:val="28"/>
          <w:rtl w:val="true"/>
          <w:lang w:bidi="ar-SA"/>
        </w:rPr>
        <w:t>وَ أَلْحِيَتِهَا وَ مَغْرِزِ الْأَوْرَاقِ مِنَ الْأَفْنَانِ</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 تازه و پر برگ درختان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محل پیوستگی برگ ها به شاخه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الأَوْرَاقِ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محل خاصی است که برگ به شاخه می چسبد و ریشه های آن در درون شاخه فرو می رود و آن را در برابر وزش بادها و طوفان ها حفظ می کند و مسیر آب و غذا برای برگ محسوب می شود</w:t>
      </w:r>
      <w:r>
        <w:rPr>
          <w:rFonts w:eastAsia="IRNazanin" w:cs="IRNazanin"/>
          <w:color w:val="111111"/>
          <w:sz w:val="28"/>
          <w:szCs w:val="28"/>
          <w:rtl w:val="true"/>
          <w:lang w:bidi="fa-IR"/>
        </w:rPr>
        <w:t xml:space="preserve">. </w:t>
      </w:r>
      <w:bookmarkStart w:id="1077" w:name="pg20329_261089"/>
    </w:p>
    <w:p>
      <w:pPr>
        <w:pStyle w:val="BookText"/>
        <w:rPr/>
      </w:pPr>
      <w:bookmarkEnd w:id="107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ایجاد فرزند</w:t>
      </w:r>
    </w:p>
    <w:p>
      <w:pPr>
        <w:pStyle w:val="BookText"/>
        <w:rPr/>
      </w:pPr>
      <w:r>
        <w:rPr>
          <w:rFonts w:ascii="Amiri" w:hAnsi="Amiri" w:eastAsia="Amiri" w:cs="Amiri"/>
          <w:color w:val="111111"/>
          <w:sz w:val="28"/>
          <w:sz w:val="28"/>
          <w:szCs w:val="28"/>
          <w:rtl w:val="true"/>
          <w:lang w:bidi="ar-SA"/>
        </w:rPr>
        <w:t>وَ مَحَطَّ الْأَمْشَاجِ مِنْ مَسَارِبِ الْأَصْلَابِ</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ستون فقرات؛ جمع صلب؛ مقصود از آن در این جمله جایی است که نطفه تولید می شود و منشأ اصلی نطفه مرد صلب و پشت اوست به این معنا که خداوند به محل نطفه ها که از صلب ها حرکت می کند و به رحم ها می ریزد و در آن جا مخلوط می شود،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جای حرکت نطفه ها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آمیزش با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ها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نطفه مرد از غده هایی که در درون وجود اوست به حرکت در می آید و هنگامی که به رحم می ریزد با نطفه زن ترکیب می شود و در قرارگاه خود جهت پرورش و تبدیل به یک انسان کامل قرار می گیرد</w:t>
      </w:r>
      <w:r>
        <w:rPr>
          <w:rFonts w:eastAsia="IRNazanin" w:cs="IRNazanin"/>
          <w:color w:val="111111"/>
          <w:sz w:val="28"/>
          <w:szCs w:val="28"/>
          <w:rtl w:val="true"/>
          <w:lang w:bidi="fa-IR"/>
        </w:rPr>
        <w:t xml:space="preserve">. </w:t>
      </w:r>
      <w:r>
        <w:rPr>
          <w:rStyle w:val="FootnoteAnchor"/>
          <w:rtl w:val="true"/>
        </w:rPr>
        <w:footnoteReference w:id="698"/>
      </w:r>
    </w:p>
    <w:p>
      <w:pPr>
        <w:pStyle w:val="Heading4"/>
        <w:numPr>
          <w:ilvl w:val="3"/>
          <w:numId w:val="1"/>
        </w:numPr>
        <w:rPr/>
      </w:pPr>
      <w:bookmarkStart w:id="1078" w:name="__RefHeading___Toc5658179_2320776876"/>
      <w:bookmarkStart w:id="1079" w:name="_Toc433"/>
      <w:bookmarkEnd w:id="1078"/>
      <w:r>
        <w:rPr/>
        <w:t>15</w:t>
      </w:r>
      <w:r>
        <w:rPr>
          <w:rtl w:val="true"/>
        </w:rPr>
        <w:t xml:space="preserve">. </w:t>
      </w:r>
      <w:r>
        <w:rPr/>
        <w:t>15</w:t>
      </w:r>
      <w:r>
        <w:rPr>
          <w:rtl w:val="true"/>
        </w:rPr>
        <w:t xml:space="preserve">. </w:t>
      </w:r>
      <w:r>
        <w:rPr>
          <w:rtl w:val="true"/>
        </w:rPr>
        <w:t>تجلی علم الهی در ابرها</w:t>
      </w:r>
      <w:bookmarkEnd w:id="1079"/>
    </w:p>
    <w:p>
      <w:pPr>
        <w:pStyle w:val="Heading5"/>
        <w:numPr>
          <w:ilvl w:val="4"/>
          <w:numId w:val="1"/>
        </w:numPr>
        <w:rPr/>
      </w:pPr>
      <w:bookmarkStart w:id="1080" w:name="__RefHeading___Toc5658181_2320776876"/>
      <w:bookmarkStart w:id="1081" w:name="_Toc434"/>
      <w:bookmarkEnd w:id="1080"/>
      <w:r>
        <w:rPr/>
        <w:t>15</w:t>
      </w:r>
      <w:r>
        <w:rPr>
          <w:rtl w:val="true"/>
        </w:rPr>
        <w:t xml:space="preserve">. </w:t>
      </w:r>
      <w:r>
        <w:rPr/>
        <w:t>15</w:t>
      </w:r>
      <w:r>
        <w:rPr>
          <w:rtl w:val="true"/>
        </w:rPr>
        <w:t xml:space="preserve">. </w:t>
      </w:r>
      <w:r>
        <w:rPr/>
        <w:t>1</w:t>
      </w:r>
      <w:r>
        <w:rPr>
          <w:rtl w:val="true"/>
        </w:rPr>
        <w:t xml:space="preserve">. </w:t>
      </w:r>
      <w:r>
        <w:rPr>
          <w:rtl w:val="true"/>
        </w:rPr>
        <w:t>آگاهی خداوند از پیوستگی ابرها</w:t>
      </w:r>
      <w:bookmarkEnd w:id="1081"/>
    </w:p>
    <w:p>
      <w:pPr>
        <w:pStyle w:val="BookText"/>
        <w:rPr/>
      </w:pPr>
      <w:r>
        <w:rPr>
          <w:rFonts w:ascii="Amiri" w:hAnsi="Amiri" w:eastAsia="Amiri" w:cs="Amiri"/>
          <w:color w:val="111111"/>
          <w:sz w:val="28"/>
          <w:sz w:val="28"/>
          <w:szCs w:val="28"/>
          <w:rtl w:val="true"/>
          <w:lang w:bidi="ar-SA"/>
        </w:rPr>
        <w:t>وَ نَاشِئَةِ الْغُيُومِ وَ مُتَلَاحِمِهَا</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خداوند از ابرهای رقیقی که پیدا می شود سپس به هم پیوسته متراکم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w:t>
      </w:r>
    </w:p>
    <w:p>
      <w:pPr>
        <w:pStyle w:val="Heading5"/>
        <w:numPr>
          <w:ilvl w:val="4"/>
          <w:numId w:val="1"/>
        </w:numPr>
        <w:rPr/>
      </w:pPr>
      <w:bookmarkStart w:id="1082" w:name="__RefHeading___Toc5658183_2320776876"/>
      <w:bookmarkStart w:id="1083" w:name="_Toc435"/>
      <w:bookmarkEnd w:id="1082"/>
      <w:r>
        <w:rPr/>
        <w:t>15</w:t>
      </w:r>
      <w:r>
        <w:rPr>
          <w:rtl w:val="true"/>
        </w:rPr>
        <w:t xml:space="preserve">. </w:t>
      </w:r>
      <w:r>
        <w:rPr/>
        <w:t>15</w:t>
      </w:r>
      <w:r>
        <w:rPr>
          <w:rtl w:val="true"/>
        </w:rPr>
        <w:t xml:space="preserve">. </w:t>
      </w:r>
      <w:r>
        <w:rPr/>
        <w:t>2</w:t>
      </w:r>
      <w:r>
        <w:rPr>
          <w:rtl w:val="true"/>
        </w:rPr>
        <w:t xml:space="preserve">. </w:t>
      </w:r>
      <w:r>
        <w:rPr>
          <w:rtl w:val="true"/>
        </w:rPr>
        <w:t>آگاهی خداوند از ریزش باران</w:t>
      </w:r>
      <w:bookmarkEnd w:id="1083"/>
    </w:p>
    <w:p>
      <w:pPr>
        <w:pStyle w:val="BookText"/>
        <w:rPr/>
      </w:pPr>
      <w:r>
        <w:rPr>
          <w:rFonts w:ascii="Amiri" w:hAnsi="Amiri" w:eastAsia="Amiri" w:cs="Amiri"/>
          <w:color w:val="111111"/>
          <w:sz w:val="28"/>
          <w:sz w:val="28"/>
          <w:szCs w:val="28"/>
          <w:rtl w:val="true"/>
          <w:lang w:bidi="ar-SA"/>
        </w:rPr>
        <w:t>وَ دُرُورِ قَطْرِ السَّحَابِ فِي مُتَرَاكِمِهَا</w:t>
      </w:r>
      <w:r>
        <w:rPr>
          <w:rStyle w:val="FootnoteAnchor"/>
          <w:rtl w:val="true"/>
        </w:rPr>
        <w:footnoteReference w:id="70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ریزش قطرات باران از ابرهای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 xml:space="preserve">]. </w:t>
      </w:r>
      <w:bookmarkStart w:id="1084" w:name="pg20329_261090"/>
    </w:p>
    <w:p>
      <w:pPr>
        <w:pStyle w:val="Heading5"/>
        <w:numPr>
          <w:ilvl w:val="4"/>
          <w:numId w:val="1"/>
        </w:numPr>
        <w:rPr/>
      </w:pPr>
      <w:bookmarkStart w:id="1085" w:name="__RefHeading___Toc5658185_2320776876"/>
      <w:bookmarkStart w:id="1086" w:name="_Toc436"/>
      <w:bookmarkEnd w:id="1084"/>
      <w:bookmarkEnd w:id="1085"/>
      <w:r>
        <w:rPr/>
        <w:t>15</w:t>
      </w:r>
      <w:r>
        <w:rPr>
          <w:rtl w:val="true"/>
        </w:rPr>
        <w:t xml:space="preserve">. </w:t>
      </w:r>
      <w:r>
        <w:rPr/>
        <w:t>15</w:t>
      </w:r>
      <w:r>
        <w:rPr>
          <w:rtl w:val="true"/>
        </w:rPr>
        <w:t xml:space="preserve">. </w:t>
      </w:r>
      <w:r>
        <w:rPr/>
        <w:t>3</w:t>
      </w:r>
      <w:r>
        <w:rPr>
          <w:rtl w:val="true"/>
        </w:rPr>
        <w:t xml:space="preserve">. </w:t>
      </w:r>
      <w:r>
        <w:rPr>
          <w:rtl w:val="true"/>
        </w:rPr>
        <w:t>آگاهی خداوند از گردبادها</w:t>
      </w:r>
      <w:bookmarkEnd w:id="1086"/>
    </w:p>
    <w:p>
      <w:pPr>
        <w:pStyle w:val="BookText"/>
        <w:rPr/>
      </w:pPr>
      <w:r>
        <w:rPr>
          <w:rFonts w:ascii="Amiri" w:hAnsi="Amiri" w:eastAsia="Amiri" w:cs="Amiri"/>
          <w:color w:val="111111"/>
          <w:sz w:val="28"/>
          <w:sz w:val="28"/>
          <w:szCs w:val="28"/>
          <w:rtl w:val="true"/>
          <w:lang w:bidi="ar-SA"/>
        </w:rPr>
        <w:t>وَ مَا تَسْفِي الْأَعَاصِيرُ بِذُيُولِهَا</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ذیول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ذیل به معنای دامنه و اطراف گردباد است؛ وقتی گردباد شروع می شود اطراف و دامنه های گردباد زباله ها را جمع می کند و به وسط گردباد می آورد بعد خود گردباد آن ها را بالا می برد و حضرت در این جا می فرماید که خداوند به آن چه دامنه گردبادها بالا می برند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گردبادها با دامان خویش از روی زمین بر می گیرند</w:t>
      </w:r>
      <w:r>
        <w:rPr>
          <w:rFonts w:eastAsia="IRNazanin" w:cs="IRNazanin"/>
          <w:color w:val="111111"/>
          <w:sz w:val="28"/>
          <w:szCs w:val="28"/>
          <w:rtl w:val="true"/>
          <w:lang w:bidi="fa-IR"/>
        </w:rPr>
        <w:t>.</w:t>
      </w:r>
    </w:p>
    <w:p>
      <w:pPr>
        <w:pStyle w:val="Heading5"/>
        <w:numPr>
          <w:ilvl w:val="4"/>
          <w:numId w:val="1"/>
        </w:numPr>
        <w:rPr/>
      </w:pPr>
      <w:bookmarkStart w:id="1087" w:name="__RefHeading___Toc5658187_2320776876"/>
      <w:bookmarkStart w:id="1088" w:name="_Toc437"/>
      <w:bookmarkEnd w:id="1087"/>
      <w:r>
        <w:rPr/>
        <w:t>15</w:t>
      </w:r>
      <w:r>
        <w:rPr>
          <w:rtl w:val="true"/>
        </w:rPr>
        <w:t xml:space="preserve">. </w:t>
      </w:r>
      <w:r>
        <w:rPr/>
        <w:t>15</w:t>
      </w:r>
      <w:r>
        <w:rPr>
          <w:rtl w:val="true"/>
        </w:rPr>
        <w:t xml:space="preserve">. </w:t>
      </w:r>
      <w:r>
        <w:rPr/>
        <w:t>4</w:t>
      </w:r>
      <w:r>
        <w:rPr>
          <w:rtl w:val="true"/>
        </w:rPr>
        <w:t xml:space="preserve">. </w:t>
      </w:r>
      <w:r>
        <w:rPr>
          <w:rtl w:val="true"/>
        </w:rPr>
        <w:t>باران ها وسیلهٔ محو گردبادها</w:t>
      </w:r>
      <w:bookmarkEnd w:id="1088"/>
    </w:p>
    <w:p>
      <w:pPr>
        <w:pStyle w:val="BookText"/>
        <w:rPr/>
      </w:pPr>
      <w:r>
        <w:rPr>
          <w:rFonts w:ascii="Amiri" w:hAnsi="Amiri" w:eastAsia="Amiri" w:cs="Amiri"/>
          <w:color w:val="111111"/>
          <w:sz w:val="28"/>
          <w:sz w:val="28"/>
          <w:szCs w:val="28"/>
          <w:rtl w:val="true"/>
          <w:lang w:bidi="ar-SA"/>
        </w:rPr>
        <w:t>وَتَعْفُو الْأَمْطَارُ بِسُيُولِهَا</w:t>
      </w:r>
      <w:r>
        <w:rPr>
          <w:rStyle w:val="FootnoteAnchor"/>
          <w:rtl w:val="true"/>
        </w:rPr>
        <w:footnoteReference w:id="702"/>
      </w:r>
      <w:r>
        <w:rPr>
          <w:rFonts w:ascii="IRNazanin" w:hAnsi="IRNazanin" w:eastAsia="IRNazanin"/>
          <w:color w:val="111111"/>
          <w:sz w:val="28"/>
          <w:sz w:val="28"/>
          <w:szCs w:val="28"/>
          <w:rtl w:val="true"/>
          <w:lang w:bidi="fa-IR"/>
        </w:rPr>
        <w:t xml:space="preserve"> و باران ها با سیلاب خود آن را فرو می نشانند و محو می کنند</w:t>
      </w:r>
      <w:r>
        <w:rPr>
          <w:rFonts w:eastAsia="IRNazanin" w:cs="IRNazanin"/>
          <w:color w:val="111111"/>
          <w:sz w:val="28"/>
          <w:szCs w:val="28"/>
          <w:rtl w:val="true"/>
          <w:lang w:bidi="fa-IR"/>
        </w:rPr>
        <w:t>.</w:t>
      </w:r>
    </w:p>
    <w:p>
      <w:pPr>
        <w:pStyle w:val="Heading5"/>
        <w:numPr>
          <w:ilvl w:val="4"/>
          <w:numId w:val="1"/>
        </w:numPr>
        <w:rPr/>
      </w:pPr>
      <w:bookmarkStart w:id="1089" w:name="__RefHeading___Toc5658189_2320776876"/>
      <w:bookmarkStart w:id="1090" w:name="_Toc438"/>
      <w:bookmarkEnd w:id="1089"/>
      <w:r>
        <w:rPr/>
        <w:t>15</w:t>
      </w:r>
      <w:r>
        <w:rPr>
          <w:rtl w:val="true"/>
        </w:rPr>
        <w:t xml:space="preserve">. </w:t>
      </w:r>
      <w:r>
        <w:rPr/>
        <w:t>15</w:t>
      </w:r>
      <w:r>
        <w:rPr>
          <w:rtl w:val="true"/>
        </w:rPr>
        <w:t xml:space="preserve">. </w:t>
      </w:r>
      <w:r>
        <w:rPr/>
        <w:t>5</w:t>
      </w:r>
      <w:r>
        <w:rPr>
          <w:rtl w:val="true"/>
        </w:rPr>
        <w:t xml:space="preserve">. </w:t>
      </w:r>
      <w:r>
        <w:rPr>
          <w:rtl w:val="true"/>
        </w:rPr>
        <w:t>آگاهی از تپه های شنی</w:t>
      </w:r>
      <w:bookmarkEnd w:id="1090"/>
    </w:p>
    <w:p>
      <w:pPr>
        <w:pStyle w:val="BookText"/>
        <w:rPr/>
      </w:pPr>
      <w:r>
        <w:rPr>
          <w:rFonts w:ascii="Amiri" w:hAnsi="Amiri" w:eastAsia="Amiri" w:cs="Amiri"/>
          <w:color w:val="111111"/>
          <w:sz w:val="28"/>
          <w:sz w:val="28"/>
          <w:szCs w:val="28"/>
          <w:rtl w:val="true"/>
          <w:lang w:bidi="ar-SA"/>
        </w:rPr>
        <w:t>وَ عَوْمِ بَنَاتِ الْأَرْضِ فِي كَثْبَانِ الرِّمَالِ</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ماسه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فرورفتن جانوران زمین در میان تپه های شن به خوبی آگاه است</w:t>
      </w:r>
      <w:r>
        <w:rPr>
          <w:rFonts w:eastAsia="IRNazanin" w:cs="IRNazanin"/>
          <w:color w:val="111111"/>
          <w:sz w:val="28"/>
          <w:szCs w:val="28"/>
          <w:rtl w:val="true"/>
          <w:lang w:bidi="fa-IR"/>
        </w:rPr>
        <w:t>!</w:t>
      </w:r>
    </w:p>
    <w:p>
      <w:pPr>
        <w:pStyle w:val="Heading4"/>
        <w:numPr>
          <w:ilvl w:val="3"/>
          <w:numId w:val="1"/>
        </w:numPr>
        <w:rPr/>
      </w:pPr>
      <w:bookmarkStart w:id="1091" w:name="__RefHeading___Toc5658191_2320776876"/>
      <w:bookmarkStart w:id="1092" w:name="_Toc439"/>
      <w:bookmarkEnd w:id="1091"/>
      <w:r>
        <w:rPr/>
        <w:t>15</w:t>
      </w:r>
      <w:r>
        <w:rPr>
          <w:rtl w:val="true"/>
        </w:rPr>
        <w:t xml:space="preserve">. </w:t>
      </w:r>
      <w:r>
        <w:rPr/>
        <w:t>16</w:t>
      </w:r>
      <w:r>
        <w:rPr>
          <w:rtl w:val="true"/>
        </w:rPr>
        <w:t xml:space="preserve">. </w:t>
      </w:r>
      <w:r>
        <w:rPr>
          <w:rtl w:val="true"/>
        </w:rPr>
        <w:t>تجلی علم الهی در پرندگان</w:t>
      </w:r>
      <w:bookmarkEnd w:id="1092"/>
    </w:p>
    <w:p>
      <w:pPr>
        <w:pStyle w:val="Heading5"/>
        <w:numPr>
          <w:ilvl w:val="4"/>
          <w:numId w:val="1"/>
        </w:numPr>
        <w:rPr/>
      </w:pPr>
      <w:bookmarkStart w:id="1093" w:name="__RefHeading___Toc5658193_2320776876"/>
      <w:bookmarkStart w:id="1094" w:name="_Toc440"/>
      <w:bookmarkEnd w:id="1093"/>
      <w:r>
        <w:rPr/>
        <w:t>15</w:t>
      </w:r>
      <w:r>
        <w:rPr>
          <w:rtl w:val="true"/>
        </w:rPr>
        <w:t xml:space="preserve">. </w:t>
      </w:r>
      <w:r>
        <w:rPr/>
        <w:t>16</w:t>
      </w:r>
      <w:r>
        <w:rPr>
          <w:rtl w:val="true"/>
        </w:rPr>
        <w:t xml:space="preserve">. </w:t>
      </w:r>
      <w:r>
        <w:rPr/>
        <w:t>1</w:t>
      </w:r>
      <w:r>
        <w:rPr>
          <w:rtl w:val="true"/>
        </w:rPr>
        <w:t xml:space="preserve">. </w:t>
      </w:r>
      <w:r>
        <w:rPr>
          <w:rtl w:val="true"/>
        </w:rPr>
        <w:t>آگاهی از جایگاه پرندگان</w:t>
      </w:r>
      <w:bookmarkEnd w:id="1094"/>
    </w:p>
    <w:p>
      <w:pPr>
        <w:pStyle w:val="BookText"/>
        <w:rPr/>
      </w:pPr>
      <w:r>
        <w:rPr>
          <w:rFonts w:ascii="Amiri" w:hAnsi="Amiri" w:eastAsia="Amiri" w:cs="Amiri"/>
          <w:color w:val="111111"/>
          <w:sz w:val="28"/>
          <w:sz w:val="28"/>
          <w:szCs w:val="28"/>
          <w:rtl w:val="true"/>
          <w:lang w:bidi="ar-SA"/>
        </w:rPr>
        <w:t>وَ مُسْتَقَرَّ ذَوَاتِ الْأَجْنِحَةِ بِذْرَا شَنَاخِيبِ الْجِبَالِ</w:t>
      </w:r>
      <w:r>
        <w:rPr>
          <w:rStyle w:val="FootnoteAnchor"/>
          <w:rtl w:val="true"/>
        </w:rPr>
        <w:footnoteReference w:id="70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جایگاه بالداران در قله بلند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 xml:space="preserve">]. </w:t>
      </w:r>
      <w:bookmarkStart w:id="1095" w:name="pg20329_261091"/>
    </w:p>
    <w:p>
      <w:pPr>
        <w:pStyle w:val="Heading5"/>
        <w:numPr>
          <w:ilvl w:val="4"/>
          <w:numId w:val="1"/>
        </w:numPr>
        <w:rPr/>
      </w:pPr>
      <w:bookmarkStart w:id="1096" w:name="__RefHeading___Toc5658195_2320776876"/>
      <w:bookmarkStart w:id="1097" w:name="_Toc441"/>
      <w:bookmarkEnd w:id="1095"/>
      <w:bookmarkEnd w:id="1096"/>
      <w:r>
        <w:rPr/>
        <w:t>15</w:t>
      </w:r>
      <w:r>
        <w:rPr>
          <w:rtl w:val="true"/>
        </w:rPr>
        <w:t xml:space="preserve">. </w:t>
      </w:r>
      <w:r>
        <w:rPr/>
        <w:t>16</w:t>
      </w:r>
      <w:r>
        <w:rPr>
          <w:rtl w:val="true"/>
        </w:rPr>
        <w:t xml:space="preserve">. </w:t>
      </w:r>
      <w:r>
        <w:rPr/>
        <w:t>2</w:t>
      </w:r>
      <w:r>
        <w:rPr>
          <w:rtl w:val="true"/>
        </w:rPr>
        <w:t xml:space="preserve">. </w:t>
      </w:r>
      <w:r>
        <w:rPr>
          <w:rtl w:val="true"/>
        </w:rPr>
        <w:t>آگاهی از مرغان نغمه سرا</w:t>
      </w:r>
      <w:bookmarkEnd w:id="1097"/>
    </w:p>
    <w:p>
      <w:pPr>
        <w:pStyle w:val="BookText"/>
        <w:rPr/>
      </w:pPr>
      <w:r>
        <w:rPr>
          <w:rFonts w:ascii="Amiri" w:hAnsi="Amiri" w:eastAsia="Amiri" w:cs="Amiri"/>
          <w:color w:val="111111"/>
          <w:sz w:val="28"/>
          <w:sz w:val="28"/>
          <w:szCs w:val="28"/>
          <w:rtl w:val="true"/>
          <w:lang w:bidi="ar-SA"/>
        </w:rPr>
        <w:t>وَ تَغْرِيدِ ذَوَاتِ الْمَنْطِقِ فِي دَيَاجِيرِ الْأَوْكَارِ</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دیا 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تاریک؛ جمع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های پرندگان؛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لانه و آشیانه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نغمه مرغان خواننده در آشیانه های تاریک باخبر است</w:t>
      </w:r>
      <w:r>
        <w:rPr>
          <w:rFonts w:eastAsia="IRNazanin" w:cs="IRNazanin"/>
          <w:color w:val="111111"/>
          <w:sz w:val="28"/>
          <w:szCs w:val="28"/>
          <w:rtl w:val="true"/>
          <w:lang w:bidi="fa-IR"/>
        </w:rPr>
        <w:t>.</w:t>
      </w:r>
    </w:p>
    <w:p>
      <w:pPr>
        <w:pStyle w:val="Heading4"/>
        <w:numPr>
          <w:ilvl w:val="3"/>
          <w:numId w:val="1"/>
        </w:numPr>
        <w:rPr/>
      </w:pPr>
      <w:bookmarkStart w:id="1098" w:name="__RefHeading___Toc5658197_2320776876"/>
      <w:bookmarkStart w:id="1099" w:name="_Toc442"/>
      <w:bookmarkEnd w:id="1098"/>
      <w:r>
        <w:rPr/>
        <w:t>15</w:t>
      </w:r>
      <w:r>
        <w:rPr>
          <w:rtl w:val="true"/>
        </w:rPr>
        <w:t xml:space="preserve">. </w:t>
      </w:r>
      <w:r>
        <w:rPr/>
        <w:t>17</w:t>
      </w:r>
      <w:r>
        <w:rPr>
          <w:rtl w:val="true"/>
        </w:rPr>
        <w:t xml:space="preserve">. </w:t>
      </w:r>
      <w:r>
        <w:rPr>
          <w:rtl w:val="true"/>
        </w:rPr>
        <w:t>تجلی علم الهی در دریا</w:t>
      </w:r>
      <w:bookmarkEnd w:id="1099"/>
    </w:p>
    <w:p>
      <w:pPr>
        <w:pStyle w:val="BookText"/>
        <w:rPr/>
      </w:pPr>
      <w:r>
        <w:rPr>
          <w:rFonts w:ascii="Amiri" w:hAnsi="Amiri" w:eastAsia="Amiri" w:cs="Amiri"/>
          <w:color w:val="111111"/>
          <w:sz w:val="28"/>
          <w:sz w:val="28"/>
          <w:szCs w:val="28"/>
          <w:rtl w:val="true"/>
          <w:lang w:bidi="ar-SA"/>
        </w:rPr>
        <w:t>وَ مَا أَوْعَبَتْهُ الْأَصْدَافُ وَ حَضَنَتْ عَلَيْهِ أَمْوَاجُ الْبِحَارِ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لؤلؤهایی که در دل صدف ها پنهان است و امواج دریا آن ها را در دامن خویش پرورش داده آگاهی دارد</w:t>
      </w:r>
      <w:r>
        <w:rPr>
          <w:rFonts w:eastAsia="IRNazanin" w:cs="IRNazanin"/>
          <w:color w:val="111111"/>
          <w:sz w:val="28"/>
          <w:szCs w:val="28"/>
          <w:rtl w:val="true"/>
          <w:lang w:bidi="fa-IR"/>
        </w:rPr>
        <w:t>.</w:t>
      </w:r>
    </w:p>
    <w:p>
      <w:pPr>
        <w:pStyle w:val="Heading4"/>
        <w:numPr>
          <w:ilvl w:val="3"/>
          <w:numId w:val="1"/>
        </w:numPr>
        <w:rPr/>
      </w:pPr>
      <w:bookmarkStart w:id="1100" w:name="__RefHeading___Toc5658199_2320776876"/>
      <w:bookmarkStart w:id="1101" w:name="_Toc443"/>
      <w:bookmarkEnd w:id="1100"/>
      <w:r>
        <w:rPr/>
        <w:t>15</w:t>
      </w:r>
      <w:r>
        <w:rPr>
          <w:rtl w:val="true"/>
        </w:rPr>
        <w:t xml:space="preserve">. </w:t>
      </w:r>
      <w:r>
        <w:rPr/>
        <w:t>18</w:t>
      </w:r>
      <w:r>
        <w:rPr>
          <w:rtl w:val="true"/>
        </w:rPr>
        <w:t xml:space="preserve">. </w:t>
      </w:r>
      <w:r>
        <w:rPr>
          <w:rtl w:val="true"/>
        </w:rPr>
        <w:t>تجلى علم الهی در نور و روشنایی</w:t>
      </w:r>
      <w:bookmarkEnd w:id="1101"/>
    </w:p>
    <w:p>
      <w:pPr>
        <w:pStyle w:val="BookText"/>
        <w:rPr/>
      </w:pPr>
      <w:r>
        <w:rPr>
          <w:rFonts w:ascii="Amiri" w:hAnsi="Amiri" w:eastAsia="Amiri" w:cs="Amiri"/>
          <w:color w:val="111111"/>
          <w:sz w:val="28"/>
          <w:sz w:val="28"/>
          <w:szCs w:val="28"/>
          <w:rtl w:val="true"/>
          <w:lang w:bidi="ar-SA"/>
        </w:rPr>
        <w:t>وَ مَا غَشِيَتْهُ سُدْفَةُ لَيْلٍ أَوْ ذَرَّ عَلَيْهِ شَارِقُ نَهَارٍ</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تابید؛ به معنای نورافشانی طلوع آفتاب نیز می آید؛ الشمس تذر و ذرواً أى طلعت و شرقت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شدن روز؛ الشمس و أشرقت أى أضاءت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آن چه تاریکی شب آن را فراگرفته یا خورشید به آن نور افشانده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w:t>
      </w:r>
    </w:p>
    <w:p>
      <w:pPr>
        <w:pStyle w:val="Heading4"/>
        <w:numPr>
          <w:ilvl w:val="3"/>
          <w:numId w:val="1"/>
        </w:numPr>
        <w:rPr/>
      </w:pPr>
      <w:bookmarkStart w:id="1102" w:name="__RefHeading___Toc5658201_2320776876"/>
      <w:bookmarkStart w:id="1103" w:name="_Toc444"/>
      <w:bookmarkEnd w:id="1102"/>
      <w:r>
        <w:rPr/>
        <w:t>15</w:t>
      </w:r>
      <w:r>
        <w:rPr>
          <w:rtl w:val="true"/>
        </w:rPr>
        <w:t xml:space="preserve">. </w:t>
      </w:r>
      <w:r>
        <w:rPr/>
        <w:t>19</w:t>
      </w:r>
      <w:r>
        <w:rPr>
          <w:rtl w:val="true"/>
        </w:rPr>
        <w:t xml:space="preserve">. </w:t>
      </w:r>
      <w:r>
        <w:rPr>
          <w:rtl w:val="true"/>
        </w:rPr>
        <w:t>تجلى علم الهی در تاریکی</w:t>
      </w:r>
      <w:bookmarkEnd w:id="1103"/>
    </w:p>
    <w:p>
      <w:pPr>
        <w:pStyle w:val="BookText"/>
        <w:rPr/>
      </w:pPr>
      <w:r>
        <w:rPr>
          <w:rFonts w:ascii="Amiri" w:hAnsi="Amiri" w:eastAsia="Amiri" w:cs="Amiri"/>
          <w:color w:val="111111"/>
          <w:sz w:val="28"/>
          <w:sz w:val="28"/>
          <w:szCs w:val="28"/>
          <w:rtl w:val="true"/>
          <w:lang w:bidi="ar-SA"/>
        </w:rPr>
        <w:t>وَ مَا اعْتَقَبَتْ عَلَيْهِ أَطْبَاقُ الدَّيَاجِيرِ وَ سُبْحَاتُ النُّورِ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تشعشعات و پرتوهای نور؛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شعاع نور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به معنای اشعه نور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ظلمت ها و امواج نور یکی بعد از دیگری آن را در بر می گیرد باخبر است</w:t>
      </w:r>
      <w:r>
        <w:rPr>
          <w:rFonts w:eastAsia="IRNazanin" w:cs="IRNazanin"/>
          <w:color w:val="111111"/>
          <w:sz w:val="28"/>
          <w:szCs w:val="28"/>
          <w:rtl w:val="true"/>
          <w:lang w:bidi="fa-IR"/>
        </w:rPr>
        <w:t xml:space="preserve">. </w:t>
      </w:r>
      <w:bookmarkStart w:id="1104" w:name="pg20329_261092"/>
    </w:p>
    <w:p>
      <w:pPr>
        <w:pStyle w:val="Heading4"/>
        <w:numPr>
          <w:ilvl w:val="3"/>
          <w:numId w:val="1"/>
        </w:numPr>
        <w:rPr/>
      </w:pPr>
      <w:bookmarkStart w:id="1105" w:name="__RefHeading___Toc5658203_2320776876"/>
      <w:bookmarkStart w:id="1106" w:name="_Toc445"/>
      <w:bookmarkEnd w:id="1104"/>
      <w:bookmarkEnd w:id="1105"/>
      <w:r>
        <w:rPr/>
        <w:t>15</w:t>
      </w:r>
      <w:r>
        <w:rPr>
          <w:rtl w:val="true"/>
        </w:rPr>
        <w:t xml:space="preserve">. </w:t>
      </w:r>
      <w:r>
        <w:rPr/>
        <w:t>20</w:t>
      </w:r>
      <w:r>
        <w:rPr>
          <w:rtl w:val="true"/>
        </w:rPr>
        <w:t xml:space="preserve">. </w:t>
      </w:r>
      <w:r>
        <w:rPr>
          <w:rtl w:val="true"/>
        </w:rPr>
        <w:t>تجلی علم الهی در حرکات انسان</w:t>
      </w:r>
      <w:bookmarkEnd w:id="1106"/>
    </w:p>
    <w:p>
      <w:pPr>
        <w:pStyle w:val="BookText"/>
        <w:rPr/>
      </w:pPr>
      <w:r>
        <w:rPr>
          <w:rFonts w:ascii="Amiri" w:hAnsi="Amiri" w:eastAsia="Amiri" w:cs="Amiri"/>
          <w:color w:val="111111"/>
          <w:sz w:val="28"/>
          <w:sz w:val="28"/>
          <w:szCs w:val="28"/>
          <w:rtl w:val="true"/>
          <w:lang w:bidi="ar-SA"/>
        </w:rPr>
        <w:t>وَ أَثَرِ كلَّ خَطْوَةٍ وَ حِسٌ كُلَّ حَرَكَةٍ وَرَجْعِ كُلَّ كَلِمَةٍ وَ تَحْرِيكِ كُلَّ شَفَةٍ وَ مُسْتَقَرٌّ كُلِّ نَسَمَةٍ</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از مادۀ نسیم به معنای هوای صاف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هر حیوان دیگر را از این باب که نفس می کشند و از هوای صاف و زلال استفاده می کنند و حیاتشان به وسیلهٔ هواست از آن به نسمه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 مکان و جایگاه هر انسان و حیوانی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اثر هر گام و احساس هرگونه حرکت و آهنگ هر سخن و جنبش هر لب و جایگاه هر انسانی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چند احتمال 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كلِّ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کلام به خود انسان است؛ یعنی خدا می داند این کلمه ای را که می گویید به خودتان باز می گردد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برگشت صدای انسان هنگام تلفظ کلمه است؛ چون وقتی انسان صدایی را از دهان بیرون می دهد تا حدی به جلو می رود و بعد در اثر برخورد با عایق بر می گردد به طرف گوینده؛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تصمیم به گفتن کلام و برگرداندن آن کلام است؛ مثل این که مدام می خواهد بگوید و حرفش را فرو می برد و در دل خود نگه می دارد</w:t>
      </w:r>
      <w:r>
        <w:rPr>
          <w:rFonts w:eastAsia="IRNazanin" w:cs="IRNazanin"/>
          <w:color w:val="111111"/>
          <w:sz w:val="28"/>
          <w:szCs w:val="28"/>
          <w:rtl w:val="true"/>
          <w:lang w:bidi="fa-IR"/>
        </w:rPr>
        <w:t>.</w:t>
      </w:r>
    </w:p>
    <w:p>
      <w:pPr>
        <w:pStyle w:val="Heading4"/>
        <w:numPr>
          <w:ilvl w:val="3"/>
          <w:numId w:val="1"/>
        </w:numPr>
        <w:rPr/>
      </w:pPr>
      <w:bookmarkStart w:id="1107" w:name="__RefHeading___Toc5658205_2320776876"/>
      <w:bookmarkStart w:id="1108" w:name="_Toc446"/>
      <w:bookmarkEnd w:id="1107"/>
      <w:r>
        <w:rPr/>
        <w:t>15</w:t>
      </w:r>
      <w:r>
        <w:rPr>
          <w:rtl w:val="true"/>
        </w:rPr>
        <w:t xml:space="preserve">. </w:t>
      </w:r>
      <w:r>
        <w:rPr/>
        <w:t>21</w:t>
      </w:r>
      <w:r>
        <w:rPr>
          <w:rtl w:val="true"/>
        </w:rPr>
        <w:t xml:space="preserve">. </w:t>
      </w:r>
      <w:r>
        <w:rPr>
          <w:rtl w:val="true"/>
        </w:rPr>
        <w:t>تجلی علم خدا در موجودات ریز</w:t>
      </w:r>
      <w:bookmarkEnd w:id="1108"/>
    </w:p>
    <w:p>
      <w:pPr>
        <w:pStyle w:val="BookText"/>
        <w:rPr/>
      </w:pPr>
      <w:r>
        <w:rPr>
          <w:rFonts w:ascii="Amiri" w:hAnsi="Amiri" w:eastAsia="Amiri" w:cs="Amiri"/>
          <w:color w:val="111111"/>
          <w:sz w:val="28"/>
          <w:sz w:val="28"/>
          <w:szCs w:val="28"/>
          <w:rtl w:val="true"/>
          <w:lang w:bidi="ar-SA"/>
        </w:rPr>
        <w:t>وَ مِثْقَالِ كُلِّ ذَرَّةٍ وَ هَمَاهِم كُلِّ نَفْسٍ هَامَّةٍ</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از وزن هر مورچه و ناله هر صاحب اندوه و غمی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عَجِيجَ الْوُحُوشِ فِى الْفَلَوَاتِ وَ مَعَاصِيَ الْعِبَادِ فِي الْخَلَوَاتِ وَاخْتِلَافَ النِّينَانِ فِي الْبِحَارِ الْغَامِرَاتِ وَتَلَاطُمَ الْمَاءِ بِالرِّيَاحِ الْعَاصِفَات</w:t>
      </w:r>
      <w:r>
        <w:rPr>
          <w:rStyle w:val="FootnoteAnchor"/>
          <w:rtl w:val="true"/>
        </w:rPr>
        <w:footnoteReference w:id="711"/>
      </w:r>
      <w:r>
        <w:rPr>
          <w:rFonts w:ascii="IRNazanin" w:hAnsi="IRNazanin" w:eastAsia="IRNazanin"/>
          <w:color w:val="111111"/>
          <w:sz w:val="28"/>
          <w:sz w:val="28"/>
          <w:szCs w:val="28"/>
          <w:rtl w:val="true"/>
          <w:lang w:bidi="fa-IR"/>
        </w:rPr>
        <w:t xml:space="preserve">خداوند ناله و فریاد حیوانات وحشی را </w:t>
      </w:r>
      <w:bookmarkStart w:id="1109" w:name="pg20329_261093"/>
    </w:p>
    <w:p>
      <w:pPr>
        <w:pStyle w:val="BookText"/>
        <w:rPr/>
      </w:pPr>
      <w:bookmarkEnd w:id="1109"/>
      <w:r>
        <w:rPr>
          <w:rFonts w:ascii="IRNazanin" w:hAnsi="IRNazanin" w:eastAsia="IRNazanin"/>
          <w:color w:val="111111"/>
          <w:sz w:val="28"/>
          <w:sz w:val="28"/>
          <w:szCs w:val="28"/>
          <w:rtl w:val="true"/>
          <w:lang w:bidi="fa-IR"/>
        </w:rPr>
        <w:t>در بیابان ها و گناه و معاصی بندگان را در خلوتگاه ها و آمدوشد ماهیان را در اقیانوس های ژرف و تلاطم امواج آب براثر وزش تندبادها را می داند</w:t>
      </w:r>
      <w:r>
        <w:rPr>
          <w:rFonts w:eastAsia="IRNazanin" w:cs="IRNazanin"/>
          <w:color w:val="111111"/>
          <w:sz w:val="28"/>
          <w:szCs w:val="28"/>
          <w:rtl w:val="true"/>
          <w:lang w:bidi="fa-IR"/>
        </w:rPr>
        <w:t>.</w:t>
      </w:r>
    </w:p>
    <w:p>
      <w:pPr>
        <w:pStyle w:val="Heading4"/>
        <w:numPr>
          <w:ilvl w:val="3"/>
          <w:numId w:val="1"/>
        </w:numPr>
        <w:rPr/>
      </w:pPr>
      <w:bookmarkStart w:id="1110" w:name="__RefHeading___Toc5658207_2320776876"/>
      <w:bookmarkStart w:id="1111" w:name="_Toc447"/>
      <w:bookmarkEnd w:id="1110"/>
      <w:r>
        <w:rPr/>
        <w:t>15</w:t>
      </w:r>
      <w:r>
        <w:rPr>
          <w:rtl w:val="true"/>
        </w:rPr>
        <w:t xml:space="preserve">. </w:t>
      </w:r>
      <w:r>
        <w:rPr/>
        <w:t>22</w:t>
      </w:r>
      <w:r>
        <w:rPr>
          <w:rtl w:val="true"/>
        </w:rPr>
        <w:t xml:space="preserve">. </w:t>
      </w:r>
      <w:r>
        <w:rPr>
          <w:rtl w:val="true"/>
        </w:rPr>
        <w:t>تجلی علم خدا در درختان</w:t>
      </w:r>
      <w:bookmarkEnd w:id="1111"/>
    </w:p>
    <w:p>
      <w:pPr>
        <w:pStyle w:val="BookText"/>
        <w:rPr/>
      </w:pPr>
      <w:r>
        <w:rPr>
          <w:rFonts w:ascii="Amiri" w:hAnsi="Amiri" w:eastAsia="Amiri" w:cs="Amiri"/>
          <w:color w:val="111111"/>
          <w:sz w:val="28"/>
          <w:sz w:val="28"/>
          <w:szCs w:val="28"/>
          <w:rtl w:val="true"/>
          <w:lang w:bidi="ar-SA"/>
        </w:rPr>
        <w:t>وَ مَا عَلَيْهَا مِنْ ثَمَرِ شَجَرَةٍ أَوْ سَاقِطِ وَرَقَةٍ</w:t>
      </w:r>
      <w:r>
        <w:rPr>
          <w:rFonts w:ascii="IRNazanin" w:hAnsi="IRNazanin" w:eastAsia="IRNazanin"/>
          <w:color w:val="111111"/>
          <w:sz w:val="28"/>
          <w:sz w:val="28"/>
          <w:szCs w:val="28"/>
          <w:rtl w:val="true"/>
          <w:lang w:bidi="fa-IR"/>
        </w:rPr>
        <w:t xml:space="preserve"> آن چه از میوه ها بر شاخه های درختان فرا گرفته و برگ هایی که روی زمین ریخته می شود،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تَسْقُطُ مِنْ وَرَقَةٍ إِلا يَعْلَمُها وَ لا حَبَّةٍ فِي ظُلُماتِ الْأَرْضِ وَلَا رَطْبٍ وَ لَا يَابِسٍ إِلا فی کتاب مبین</w:t>
      </w:r>
      <w:r>
        <w:rPr>
          <w:rStyle w:val="FootnoteAnchor"/>
          <w:rtl w:val="true"/>
        </w:rPr>
        <w:footnoteReference w:id="712"/>
      </w:r>
      <w:r>
        <w:rPr>
          <w:rFonts w:ascii="IRNazanin" w:hAnsi="IRNazanin" w:eastAsia="IRNazanin"/>
          <w:color w:val="111111"/>
          <w:sz w:val="28"/>
          <w:sz w:val="28"/>
          <w:szCs w:val="28"/>
          <w:rtl w:val="true"/>
          <w:lang w:bidi="fa-IR"/>
        </w:rPr>
        <w:t xml:space="preserve">و هیچ برگی فرو نمی 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داند و هیچ دانه ای در تاریکی های زمین و هیچ تر و خشکی نیست مگر این 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12" w:name="__RefHeading___Toc5658209_2320776876"/>
      <w:bookmarkStart w:id="1113" w:name="_Toc448"/>
      <w:bookmarkEnd w:id="1112"/>
      <w:r>
        <w:rPr/>
        <w:t>15</w:t>
      </w:r>
      <w:r>
        <w:rPr>
          <w:rtl w:val="true"/>
        </w:rPr>
        <w:t xml:space="preserve">. </w:t>
      </w:r>
      <w:r>
        <w:rPr/>
        <w:t>23</w:t>
      </w:r>
      <w:r>
        <w:rPr>
          <w:rtl w:val="true"/>
        </w:rPr>
        <w:t xml:space="preserve">. </w:t>
      </w:r>
      <w:r>
        <w:rPr>
          <w:rtl w:val="true"/>
        </w:rPr>
        <w:t>تجلی علم خدا در پرورش انسان</w:t>
      </w:r>
      <w:bookmarkEnd w:id="1113"/>
    </w:p>
    <w:p>
      <w:pPr>
        <w:pStyle w:val="BookText"/>
        <w:rPr/>
      </w:pPr>
      <w:r>
        <w:rPr>
          <w:rFonts w:ascii="Amiri" w:hAnsi="Amiri" w:eastAsia="Amiri" w:cs="Amiri"/>
          <w:color w:val="111111"/>
          <w:sz w:val="28"/>
          <w:sz w:val="28"/>
          <w:szCs w:val="28"/>
          <w:rtl w:val="true"/>
          <w:lang w:bidi="ar-SA"/>
        </w:rPr>
        <w:t>أَوْ قَرَارَةِ نُطْفَةٍ أَوْ نُقَاعَةِ دَمٍ وَ مُضْغَةٍ أَوْ نَاشِئَةِ خَلْقٍ وَسُلَالَةٍ</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گوشت گوشت مانندی که از انعقاد نطفه به وجود می آید و بعد به بچه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پدید آمدن و موجود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آن چه از موجود دیگر چکیده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قرارگاه نطفه یا جمع شدن خون و مضغه ها یا پرورش یافتن انسان و سایر مخلوقات و مبدأ آفرینش آن ها آگاه است</w:t>
      </w:r>
      <w:r>
        <w:rPr>
          <w:rFonts w:eastAsia="IRNazanin" w:cs="IRNazanin"/>
          <w:color w:val="111111"/>
          <w:sz w:val="28"/>
          <w:szCs w:val="28"/>
          <w:rtl w:val="true"/>
          <w:lang w:bidi="fa-IR"/>
        </w:rPr>
        <w:t>.</w:t>
      </w:r>
    </w:p>
    <w:p>
      <w:pPr>
        <w:pStyle w:val="Heading4"/>
        <w:numPr>
          <w:ilvl w:val="3"/>
          <w:numId w:val="1"/>
        </w:numPr>
        <w:rPr/>
      </w:pPr>
      <w:bookmarkStart w:id="1114" w:name="__RefHeading___Toc5658211_2320776876"/>
      <w:bookmarkStart w:id="1115" w:name="_Toc449"/>
      <w:bookmarkEnd w:id="1114"/>
      <w:r>
        <w:rPr/>
        <w:t>15</w:t>
      </w:r>
      <w:r>
        <w:rPr>
          <w:rtl w:val="true"/>
        </w:rPr>
        <w:t xml:space="preserve">. </w:t>
      </w:r>
      <w:r>
        <w:rPr/>
        <w:t>24</w:t>
      </w:r>
      <w:r>
        <w:rPr>
          <w:rtl w:val="true"/>
        </w:rPr>
        <w:t xml:space="preserve">. </w:t>
      </w:r>
      <w:r>
        <w:rPr>
          <w:rtl w:val="true"/>
        </w:rPr>
        <w:t>علم بدون مشقت</w:t>
      </w:r>
      <w:bookmarkEnd w:id="11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يَلْحَقْهُ فِي ذَلِكَ كُلْفَةٌ</w:t>
      </w:r>
      <w:r>
        <w:rPr>
          <w:rStyle w:val="FootnoteAnchor"/>
          <w:rtl w:val="true"/>
        </w:rPr>
        <w:footnoteReference w:id="714"/>
      </w:r>
      <w:r>
        <w:rPr>
          <w:rFonts w:ascii="IRNazanin" w:hAnsi="IRNazanin" w:eastAsia="IRNazanin"/>
          <w:color w:val="111111"/>
          <w:sz w:val="28"/>
          <w:sz w:val="28"/>
          <w:szCs w:val="28"/>
          <w:rtl w:val="true"/>
          <w:lang w:bidi="fa-IR"/>
        </w:rPr>
        <w:t>در این آگاهی هیچ مشقتی به او نرسد</w:t>
      </w:r>
      <w:r>
        <w:rPr>
          <w:rFonts w:eastAsia="IRNazanin" w:cs="IRNazanin"/>
          <w:color w:val="111111"/>
          <w:sz w:val="28"/>
          <w:szCs w:val="28"/>
          <w:rtl w:val="true"/>
          <w:lang w:bidi="fa-IR"/>
        </w:rPr>
        <w:t xml:space="preserve">. </w:t>
      </w:r>
      <w:bookmarkStart w:id="1116" w:name="pg20329_261094"/>
    </w:p>
    <w:p>
      <w:pPr>
        <w:pStyle w:val="BookText"/>
        <w:rPr/>
      </w:pPr>
      <w:bookmarkEnd w:id="11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خداوند به همۀ موجودات جهان آگاهی دارد برای او مشقتی به بار نیاورده است؛ یعنی دانایی خداوند و احاطه او به خلایق موجب زحمت برای خدا نیست</w:t>
      </w:r>
      <w:r>
        <w:rPr>
          <w:rFonts w:eastAsia="IRNazanin" w:cs="IRNazanin"/>
          <w:color w:val="111111"/>
          <w:sz w:val="28"/>
          <w:szCs w:val="28"/>
          <w:rtl w:val="true"/>
          <w:lang w:bidi="fa-IR"/>
        </w:rPr>
        <w:t>.</w:t>
      </w:r>
    </w:p>
    <w:p>
      <w:pPr>
        <w:pStyle w:val="Heading4"/>
        <w:numPr>
          <w:ilvl w:val="3"/>
          <w:numId w:val="1"/>
        </w:numPr>
        <w:rPr/>
      </w:pPr>
      <w:bookmarkStart w:id="1117" w:name="__RefHeading___Toc5658213_2320776876"/>
      <w:bookmarkStart w:id="1118" w:name="_Toc450"/>
      <w:bookmarkEnd w:id="1117"/>
      <w:r>
        <w:rPr/>
        <w:t>15</w:t>
      </w:r>
      <w:r>
        <w:rPr>
          <w:rtl w:val="true"/>
        </w:rPr>
        <w:t xml:space="preserve">. </w:t>
      </w:r>
      <w:r>
        <w:rPr/>
        <w:t>25</w:t>
      </w:r>
      <w:r>
        <w:rPr>
          <w:rtl w:val="true"/>
        </w:rPr>
        <w:t xml:space="preserve">. </w:t>
      </w:r>
      <w:r>
        <w:rPr>
          <w:rtl w:val="true"/>
        </w:rPr>
        <w:t>قادر به حفظ مخلوقات</w:t>
      </w:r>
      <w:bookmarkEnd w:id="1118"/>
    </w:p>
    <w:p>
      <w:pPr>
        <w:pStyle w:val="BookText"/>
        <w:rPr/>
      </w:pPr>
      <w:r>
        <w:rPr>
          <w:rFonts w:ascii="Amiri" w:hAnsi="Amiri" w:eastAsia="Amiri" w:cs="Amiri"/>
          <w:color w:val="111111"/>
          <w:sz w:val="28"/>
          <w:sz w:val="28"/>
          <w:szCs w:val="28"/>
          <w:rtl w:val="true"/>
          <w:lang w:bidi="ar-SA"/>
        </w:rPr>
        <w:t>وَ لَا اعْتَرَضَتْهُ فِي حِفْظِ مَا ابْتَدَعَ مِنْ خَلْقِهِ عَارِضَةٌ</w:t>
      </w:r>
      <w:r>
        <w:rPr>
          <w:rStyle w:val="FootnoteAnchor"/>
          <w:rtl w:val="true"/>
        </w:rPr>
        <w:footnoteReference w:id="715"/>
      </w:r>
      <w:r>
        <w:rPr>
          <w:rFonts w:ascii="IRNazanin" w:hAnsi="IRNazanin" w:eastAsia="IRNazanin"/>
          <w:color w:val="111111"/>
          <w:sz w:val="28"/>
          <w:sz w:val="28"/>
          <w:szCs w:val="28"/>
          <w:rtl w:val="true"/>
          <w:lang w:bidi="fa-IR"/>
        </w:rPr>
        <w:t xml:space="preserve"> و در حفظ آن چه آفریده است، هیچ مانعی بر سر راه او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به خوبی قدرت حفظ مخلوقات خود را دارد و به حفاظت از آن ها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قدرت ابداع و ایجاد موجودات را دارد، قدرتِ حفظ و نگهداری از آن ها را نیز خواهد داشت</w:t>
      </w:r>
      <w:r>
        <w:rPr>
          <w:rFonts w:eastAsia="IRNazanin" w:cs="IRNazanin"/>
          <w:color w:val="111111"/>
          <w:sz w:val="28"/>
          <w:szCs w:val="28"/>
          <w:rtl w:val="true"/>
          <w:lang w:bidi="fa-IR"/>
        </w:rPr>
        <w:t>.</w:t>
      </w:r>
    </w:p>
    <w:p>
      <w:pPr>
        <w:pStyle w:val="Heading4"/>
        <w:numPr>
          <w:ilvl w:val="3"/>
          <w:numId w:val="1"/>
        </w:numPr>
        <w:rPr/>
      </w:pPr>
      <w:bookmarkStart w:id="1119" w:name="__RefHeading___Toc5658215_2320776876"/>
      <w:bookmarkStart w:id="1120" w:name="_Toc451"/>
      <w:bookmarkEnd w:id="1119"/>
      <w:r>
        <w:rPr/>
        <w:t>15</w:t>
      </w:r>
      <w:r>
        <w:rPr>
          <w:rtl w:val="true"/>
        </w:rPr>
        <w:t xml:space="preserve">. </w:t>
      </w:r>
      <w:r>
        <w:rPr/>
        <w:t>26</w:t>
      </w:r>
      <w:r>
        <w:rPr>
          <w:rtl w:val="true"/>
        </w:rPr>
        <w:t xml:space="preserve">. </w:t>
      </w:r>
      <w:r>
        <w:rPr>
          <w:rtl w:val="true"/>
        </w:rPr>
        <w:t>تدبیر امور بدون ملالت</w:t>
      </w:r>
      <w:bookmarkEnd w:id="1120"/>
    </w:p>
    <w:p>
      <w:pPr>
        <w:pStyle w:val="BookText"/>
        <w:rPr/>
      </w:pPr>
      <w:r>
        <w:rPr>
          <w:rFonts w:ascii="Amiri" w:hAnsi="Amiri" w:eastAsia="Amiri" w:cs="Amiri"/>
          <w:color w:val="111111"/>
          <w:sz w:val="28"/>
          <w:sz w:val="28"/>
          <w:szCs w:val="28"/>
          <w:rtl w:val="true"/>
          <w:lang w:bidi="ar-SA"/>
        </w:rPr>
        <w:t>وَ لَا اعْتَوَرَتْهُ فِي تَنْفِيذِ الْأَمُورِ وَ تَدَابِيرِ الْمَخْلُوقِينَ مَلَالَةٌ وَ لَا فَتْرَةٌ</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در اجرای امور و تدبیر وضع مخلوقات هیچ ملالت و سستی به او دست ندهد</w:t>
      </w:r>
      <w:r>
        <w:rPr>
          <w:rFonts w:eastAsia="IRNazanin" w:cs="IRNazanin"/>
          <w:color w:val="111111"/>
          <w:sz w:val="28"/>
          <w:szCs w:val="28"/>
          <w:rtl w:val="true"/>
          <w:lang w:bidi="fa-IR"/>
        </w:rPr>
        <w:t>.</w:t>
      </w:r>
    </w:p>
    <w:p>
      <w:pPr>
        <w:pStyle w:val="Heading4"/>
        <w:numPr>
          <w:ilvl w:val="3"/>
          <w:numId w:val="1"/>
        </w:numPr>
        <w:rPr/>
      </w:pPr>
      <w:bookmarkStart w:id="1121" w:name="__RefHeading___Toc5658217_2320776876"/>
      <w:bookmarkStart w:id="1122" w:name="_Toc452"/>
      <w:bookmarkEnd w:id="1121"/>
      <w:r>
        <w:rPr/>
        <w:t>15</w:t>
      </w:r>
      <w:r>
        <w:rPr>
          <w:rtl w:val="true"/>
        </w:rPr>
        <w:t xml:space="preserve">. </w:t>
      </w:r>
      <w:r>
        <w:rPr/>
        <w:t>27</w:t>
      </w:r>
      <w:r>
        <w:rPr>
          <w:rtl w:val="true"/>
        </w:rPr>
        <w:t xml:space="preserve">. </w:t>
      </w:r>
      <w:r>
        <w:rPr>
          <w:rtl w:val="true"/>
        </w:rPr>
        <w:t>تقوا و علم خدا</w:t>
      </w:r>
      <w:bookmarkEnd w:id="1122"/>
    </w:p>
    <w:p>
      <w:pPr>
        <w:pStyle w:val="BookText"/>
        <w:rPr/>
      </w:pPr>
      <w:r>
        <w:rPr>
          <w:rFonts w:ascii="Amiri" w:hAnsi="Amiri" w:eastAsia="Amiri" w:cs="Amiri"/>
          <w:color w:val="111111"/>
          <w:sz w:val="28"/>
          <w:sz w:val="28"/>
          <w:szCs w:val="28"/>
          <w:rtl w:val="true"/>
          <w:lang w:bidi="ar-SA"/>
        </w:rPr>
        <w:t>بَلْ نَفَذَهُمْ عِلْمُهُ وَأَحْصَاهُمْ عَدَدُهُ وَوَسِعَهُمْ عَدْلُهُ وَغَمَرَهُمْ فَضْلُهُ مَعَ تَقْصِيرِهِمْ عَنْ كُنْهِ مَا هُوَ أَهْلُهُ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جوهر؛ ذات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علمش در آن ها نفوذ یافته و شمارش او همه را شامل شده و عدالتش همه را در بر گرفته است و با این که آن ها در آن چه شایسته مقام اوست تقصیر و کوتاهی دارند فضل و رحمتش شامل حال همه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تنفيذ امور مخلوقات او را خسته نمی کند بلکه علم خداوند به همه مخلوقات احاطه دارد و در آن ها نفوذ کرده است و شمارۀ آن ها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نمی توانیم معنای عدالت را در خداوند درک کنیم دلیل بر این نیست که او به عدالت عمل نکرده باشد عدالت خداوند به این معناست که هر چیزی در جای مناسب خود قرار داده شود و به اندازهٔ استعدادش از نعمت هستی بهره مند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مردم در عبادت و اطاعت از خدا کوتاهی می کنند علتش کوتاهی در اصل توحید و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خدا کوتاهی نکنند و آن طور که باید او را بشناسند طبعاً در عبادت او هم کوتاهی نمی کنند و حق عبادت او را به جا می آورند</w:t>
      </w:r>
      <w:r>
        <w:rPr>
          <w:rFonts w:eastAsia="IRNazanin" w:cs="IRNazanin"/>
          <w:color w:val="111111"/>
          <w:sz w:val="28"/>
          <w:szCs w:val="28"/>
          <w:rtl w:val="true"/>
          <w:lang w:bidi="fa-IR"/>
        </w:rPr>
        <w:t xml:space="preserve">. </w:t>
      </w:r>
      <w:bookmarkStart w:id="1123" w:name="pg20329_261096"/>
    </w:p>
    <w:p>
      <w:pPr>
        <w:pStyle w:val="BookText"/>
        <w:rPr/>
      </w:pPr>
      <w:bookmarkEnd w:id="1123"/>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فَخَيْرُ مَرْجُو اللَّهُمَّ وَقَدْ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 اللَّهُمَّ وَلِكُلِّ مُثْنٍ عَلَى مَنْ أَثْنَى عَلَيْهِ مَثُوبَةٌ مِنْ جَزَاءٍ أَوْ عَارِفَةٌ مِنْ عَطَاءٍ وَقَدْ رَجَوْتُكَ دَلِيلًا عَلَى ذَخَائِرِ الرَّحْمَةِ وَ كُنُوزِ الْمَغْفِرَةِ اللَّهُمَّ وَهَذَا مَقَامُ مَنْ أَفْرَدَكَ بِالتَّوْحِيدِ الَّذِي هُوَ لَكَ وَ لَمْ يَرَ مُسْتَحِقَّا لِهَذِهِ الْمَحَامِدِ وَ الْمَمَادِحِ غَيْرَكَ وَبِي فَاقَةٌ إِلَيْكَ لَا يَجْبُرُ مَسْكَنَتَهَا إِلَّا فَضْلُكَ وَلَا يَنْعَشُ مِنْ خَلَّتِهَا إِلَّا مَنْكَ وَ جُودُكَ فَهَبْ لَنَا فِي هَذَا الْمَقَامِ رِضَاكَ وَ أَغْنِنَا عَنْ مَدَّ الْأَيْدِي إِلَى سِوَاكَ إِنَّكَ عَلَى كُلِّ شَيْءٍ قَدِيرٌ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5658219_2320776876"/>
      <w:bookmarkStart w:id="1125" w:name="_Toc453"/>
      <w:bookmarkEnd w:id="1124"/>
      <w:r>
        <w:rPr/>
        <w:t>16</w:t>
      </w:r>
      <w:r>
        <w:rPr>
          <w:rtl w:val="true"/>
        </w:rPr>
        <w:t xml:space="preserve">. </w:t>
      </w:r>
      <w:r>
        <w:rPr>
          <w:rtl w:val="true"/>
        </w:rPr>
        <w:t>دعا</w:t>
      </w:r>
      <w:bookmarkEnd w:id="1125"/>
    </w:p>
    <w:p>
      <w:pPr>
        <w:pStyle w:val="Heading4"/>
        <w:numPr>
          <w:ilvl w:val="3"/>
          <w:numId w:val="1"/>
        </w:numPr>
        <w:rPr/>
      </w:pPr>
      <w:bookmarkStart w:id="1126" w:name="__RefHeading___Toc5658221_2320776876"/>
      <w:bookmarkStart w:id="1127" w:name="_Toc454"/>
      <w:bookmarkEnd w:id="1126"/>
      <w:r>
        <w:rPr/>
        <w:t>16</w:t>
      </w:r>
      <w:r>
        <w:rPr>
          <w:rtl w:val="true"/>
        </w:rPr>
        <w:t xml:space="preserve">. </w:t>
      </w:r>
      <w:r>
        <w:rPr/>
        <w:t>1</w:t>
      </w:r>
      <w:r>
        <w:rPr>
          <w:rtl w:val="true"/>
        </w:rPr>
        <w:t xml:space="preserve">. </w:t>
      </w:r>
      <w:r>
        <w:rPr>
          <w:rtl w:val="true"/>
        </w:rPr>
        <w:t>توحید در قالب دعا</w:t>
      </w:r>
      <w:bookmarkEnd w:id="1127"/>
    </w:p>
    <w:p>
      <w:pPr>
        <w:pStyle w:val="BookText"/>
        <w:rPr/>
      </w:pPr>
      <w:r>
        <w:rPr>
          <w:rFonts w:ascii="Amiri" w:hAnsi="Amiri" w:eastAsia="Amiri" w:cs="Amiri"/>
          <w:color w:val="111111"/>
          <w:sz w:val="28"/>
          <w:sz w:val="28"/>
          <w:szCs w:val="28"/>
          <w:rtl w:val="true"/>
          <w:lang w:bidi="ar-SA"/>
        </w:rPr>
        <w:t>اللَّهُمَّ أَنْتَ أَهْلُ الْوَصْفِ الْجَمِيلِ وَ التَّعْدَادِ الْكَثِيرِ</w:t>
      </w:r>
      <w:r>
        <w:rPr>
          <w:rStyle w:val="FootnoteAnchor"/>
          <w:rtl w:val="true"/>
        </w:rPr>
        <w:footnoteReference w:id="718"/>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اوصاف جمال و صفات کمال فراوان هستی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امر دایر شود که آرزوی انسان رسیدن به مال و مقام دنیا باشد یا رسیدن به خدا، طبیعی است که آرزوی رسیدن به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مال و مقام دنیا زایل شدنی و از بین رفتنی است</w:t>
      </w:r>
      <w:r>
        <w:rPr>
          <w:rFonts w:eastAsia="IRNazanin" w:cs="IRNazanin"/>
          <w:color w:val="111111"/>
          <w:sz w:val="28"/>
          <w:szCs w:val="28"/>
          <w:rtl w:val="true"/>
          <w:lang w:bidi="fa-IR"/>
        </w:rPr>
        <w:t>.</w:t>
      </w:r>
    </w:p>
    <w:p>
      <w:pPr>
        <w:pStyle w:val="Heading4"/>
        <w:numPr>
          <w:ilvl w:val="3"/>
          <w:numId w:val="1"/>
        </w:numPr>
        <w:rPr/>
      </w:pPr>
      <w:bookmarkStart w:id="1128" w:name="__RefHeading___Toc5658223_2320776876"/>
      <w:bookmarkStart w:id="1129" w:name="_Toc455"/>
      <w:bookmarkEnd w:id="1128"/>
      <w:r>
        <w:rPr/>
        <w:t>16</w:t>
      </w:r>
      <w:r>
        <w:rPr>
          <w:rtl w:val="true"/>
        </w:rPr>
        <w:t xml:space="preserve">. </w:t>
      </w:r>
      <w:r>
        <w:rPr/>
        <w:t>2</w:t>
      </w:r>
      <w:r>
        <w:rPr>
          <w:rtl w:val="true"/>
        </w:rPr>
        <w:t xml:space="preserve">. </w:t>
      </w:r>
      <w:r>
        <w:rPr>
          <w:rtl w:val="true"/>
        </w:rPr>
        <w:t>خداوند بهترین امید</w:t>
      </w:r>
      <w:bookmarkEnd w:id="1129"/>
    </w:p>
    <w:p>
      <w:pPr>
        <w:pStyle w:val="BookText"/>
        <w:rPr/>
      </w:pPr>
      <w:r>
        <w:rPr>
          <w:rFonts w:ascii="Amiri" w:hAnsi="Amiri" w:eastAsia="Amiri" w:cs="Amiri"/>
          <w:color w:val="111111"/>
          <w:sz w:val="28"/>
          <w:sz w:val="28"/>
          <w:szCs w:val="28"/>
          <w:rtl w:val="true"/>
          <w:lang w:bidi="ar-SA"/>
        </w:rPr>
        <w:t>إِنْ تُؤمَّلْ فَخَيْرُ مَأْمُولٍ وَإِنْ تُرْجَ فَخَيْرُ مَرْجُو</w:t>
      </w:r>
      <w:r>
        <w:rPr>
          <w:rStyle w:val="FootnoteAnchor"/>
          <w:rtl w:val="true"/>
        </w:rPr>
        <w:footnoteReference w:id="71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 آرزومندیم به خاطر آن است که تو بهترین آروزی مایی و اگر به تو امیدواریم تو بهترین مایه امید و رجایی</w:t>
      </w:r>
      <w:r>
        <w:rPr>
          <w:rFonts w:eastAsia="IRNazanin" w:cs="IRNazanin"/>
          <w:color w:val="111111"/>
          <w:sz w:val="28"/>
          <w:szCs w:val="28"/>
          <w:rtl w:val="true"/>
          <w:lang w:bidi="fa-IR"/>
        </w:rPr>
        <w:t xml:space="preserve">. </w:t>
      </w:r>
      <w:bookmarkStart w:id="1130" w:name="pg20329_261097"/>
    </w:p>
    <w:p>
      <w:pPr>
        <w:pStyle w:val="Heading4"/>
        <w:numPr>
          <w:ilvl w:val="3"/>
          <w:numId w:val="1"/>
        </w:numPr>
        <w:rPr/>
      </w:pPr>
      <w:bookmarkStart w:id="1131" w:name="__RefHeading___Toc5658225_2320776876"/>
      <w:bookmarkStart w:id="1132" w:name="_Toc456"/>
      <w:bookmarkEnd w:id="1130"/>
      <w:bookmarkEnd w:id="1131"/>
      <w:r>
        <w:rPr/>
        <w:t>16</w:t>
      </w:r>
      <w:r>
        <w:rPr>
          <w:rtl w:val="true"/>
        </w:rPr>
        <w:t xml:space="preserve">. </w:t>
      </w:r>
      <w:r>
        <w:rPr/>
        <w:t>3</w:t>
      </w:r>
      <w:r>
        <w:rPr>
          <w:rtl w:val="true"/>
        </w:rPr>
        <w:t xml:space="preserve">. </w:t>
      </w:r>
      <w:r>
        <w:rPr>
          <w:rtl w:val="true"/>
        </w:rPr>
        <w:t>تو تنها سزاوار مدح و ثنایی</w:t>
      </w:r>
      <w:bookmarkEnd w:id="1132"/>
    </w:p>
    <w:p>
      <w:pPr>
        <w:pStyle w:val="BookText"/>
        <w:rPr/>
      </w:pPr>
      <w:r>
        <w:rPr>
          <w:rFonts w:ascii="Amiri" w:hAnsi="Amiri" w:eastAsia="Amiri" w:cs="Amiri"/>
          <w:color w:val="111111"/>
          <w:sz w:val="28"/>
          <w:sz w:val="28"/>
          <w:szCs w:val="28"/>
          <w:rtl w:val="true"/>
          <w:lang w:bidi="ar-SA"/>
        </w:rPr>
        <w:t>اللَّهُمَّ فَقَدْ وَقَدْ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 هلاكت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الْمَرْبُوبِینَ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توان دادی که به مدحی بپردازم که غیر تو را با آن، مدح نمی گویم و به ثنایی روی آورم که بر غیر تو نمی خوانم و روی سخنم را به کسانی که کانون نومیدی و محل تردید هستند، متوجه نمی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زبانم را از مدح و ستایش انسان ها و ثناخوانی مخلوقات بازداشته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است که خداوند به او اجازه داده است برای شکرگزاری و ثناگویی اوصاف نیکی که در حقیقت جز حق تعالی کسی دارندۀ آن اوصاف نیست و هیچ کس سزاوار نیست که این اوصاف بر او اطلاق شود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حضرت می فرماید خدایا تو زبانم را از مدح و ثنای انسان هایی که مخلوق و تربیت یافته تو هستند، بازگرداندی در واقع حیف از زبان حضرت امیر علیه السلام با آن فصاحت و بلاغت که بخواهد در حمد و ثنای غیر خداوند عالم به کار گرفته شود</w:t>
      </w:r>
      <w:r>
        <w:rPr>
          <w:rFonts w:eastAsia="IRNazanin" w:cs="IRNazanin"/>
          <w:color w:val="111111"/>
          <w:sz w:val="28"/>
          <w:szCs w:val="28"/>
          <w:rtl w:val="true"/>
          <w:lang w:bidi="fa-IR"/>
        </w:rPr>
        <w:t>.</w:t>
      </w:r>
    </w:p>
    <w:p>
      <w:pPr>
        <w:pStyle w:val="Heading4"/>
        <w:numPr>
          <w:ilvl w:val="3"/>
          <w:numId w:val="1"/>
        </w:numPr>
        <w:rPr/>
      </w:pPr>
      <w:bookmarkStart w:id="1133" w:name="__RefHeading___Toc5658227_2320776876"/>
      <w:bookmarkStart w:id="1134" w:name="_Toc457"/>
      <w:bookmarkEnd w:id="1133"/>
      <w:r>
        <w:rPr/>
        <w:t>16</w:t>
      </w:r>
      <w:r>
        <w:rPr>
          <w:rtl w:val="true"/>
        </w:rPr>
        <w:t xml:space="preserve">. </w:t>
      </w:r>
      <w:r>
        <w:rPr/>
        <w:t>4</w:t>
      </w:r>
      <w:r>
        <w:rPr>
          <w:rtl w:val="true"/>
        </w:rPr>
        <w:t xml:space="preserve">. </w:t>
      </w:r>
      <w:r>
        <w:rPr>
          <w:rtl w:val="true"/>
        </w:rPr>
        <w:t>طلب مغفرت از خدا</w:t>
      </w:r>
      <w:bookmarkEnd w:id="1134"/>
    </w:p>
    <w:p>
      <w:pPr>
        <w:pStyle w:val="BookText"/>
        <w:rPr/>
      </w:pPr>
      <w:r>
        <w:rPr>
          <w:rFonts w:ascii="Amiri" w:hAnsi="Amiri" w:eastAsia="Amiri" w:cs="Amiri"/>
          <w:color w:val="111111"/>
          <w:sz w:val="28"/>
          <w:sz w:val="28"/>
          <w:szCs w:val="28"/>
          <w:rtl w:val="true"/>
          <w:lang w:bidi="ar-SA"/>
        </w:rPr>
        <w:t>اللَّهُمَّ وَلِكُلِّ مُثْنٍ عَلَى مَنْ أَثْنَى عَلَيْهِ مَثْوبَةٌ مِنْ جَزَاءٍ أَوْ عَارِفَةٌ مِنْ عَطَاءٍ وَ قَدْ رَجَوْتُكَ دَلِيلًا عَلَى ذَخَائِرِ الرَّحْمَةِ وَ كُنُوزِ الْمَغْفِرَةِ</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احسان و نیکی فاعل در این جا به معنای مفعول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ثناخوانی از سوی کسی که ثنایش را می گوید پاداش و عطایی دارد و من امیدوارم که مرا به سوی ذخایر رحمت و گنج های مغفرت، رهنمون کنی</w:t>
      </w:r>
      <w:r>
        <w:rPr>
          <w:rFonts w:eastAsia="IRNazanin" w:cs="IRNazanin"/>
          <w:color w:val="111111"/>
          <w:sz w:val="28"/>
          <w:szCs w:val="28"/>
          <w:rtl w:val="true"/>
          <w:lang w:bidi="fa-IR"/>
        </w:rPr>
        <w:t xml:space="preserve">. </w:t>
      </w:r>
      <w:bookmarkStart w:id="1135" w:name="pg20329_261098"/>
    </w:p>
    <w:p>
      <w:pPr>
        <w:pStyle w:val="BookText"/>
        <w:rPr/>
      </w:pPr>
      <w:bookmarkEnd w:id="113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دلیل، راه رسیدن به مقصود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توقع</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هرکسی در مقابل ستایشی که از دیگران می کند، بازگشت آن را دارد ولی من در مقابل ثنایی که از تو می کنم امیدوارم که راهنمای من به رحمت های ذخیره شده خود باشی</w:t>
      </w:r>
      <w:r>
        <w:rPr>
          <w:rFonts w:eastAsia="IRNazanin" w:cs="IRNazanin"/>
          <w:color w:val="111111"/>
          <w:sz w:val="28"/>
          <w:szCs w:val="28"/>
          <w:rtl w:val="true"/>
          <w:lang w:bidi="fa-IR"/>
        </w:rPr>
        <w:t>.</w:t>
      </w:r>
    </w:p>
    <w:p>
      <w:pPr>
        <w:pStyle w:val="Heading4"/>
        <w:numPr>
          <w:ilvl w:val="3"/>
          <w:numId w:val="1"/>
        </w:numPr>
        <w:rPr/>
      </w:pPr>
      <w:bookmarkStart w:id="1136" w:name="__RefHeading___Toc5658229_2320776876"/>
      <w:bookmarkStart w:id="1137" w:name="_Toc458"/>
      <w:bookmarkEnd w:id="1136"/>
      <w:r>
        <w:rPr/>
        <w:t>16</w:t>
      </w:r>
      <w:r>
        <w:rPr>
          <w:rtl w:val="true"/>
        </w:rPr>
        <w:t xml:space="preserve">. </w:t>
      </w:r>
      <w:r>
        <w:rPr/>
        <w:t>5</w:t>
      </w:r>
      <w:r>
        <w:rPr>
          <w:rtl w:val="true"/>
        </w:rPr>
        <w:t xml:space="preserve">. </w:t>
      </w:r>
      <w:r>
        <w:rPr>
          <w:rtl w:val="true"/>
        </w:rPr>
        <w:t>توحید خاص خداوند</w:t>
      </w:r>
      <w:bookmarkEnd w:id="1137"/>
    </w:p>
    <w:p>
      <w:pPr>
        <w:pStyle w:val="BookText"/>
        <w:rPr/>
      </w:pPr>
      <w:r>
        <w:rPr>
          <w:rFonts w:ascii="Amiri" w:hAnsi="Amiri" w:eastAsia="Amiri" w:cs="Amiri"/>
          <w:color w:val="111111"/>
          <w:sz w:val="28"/>
          <w:sz w:val="28"/>
          <w:szCs w:val="28"/>
          <w:rtl w:val="true"/>
          <w:lang w:bidi="ar-SA"/>
        </w:rPr>
        <w:t>اللَّهُمَّ وَهَذَا مَقَامُ مَنْ أَفْرَدَكَ بِالتَّوْحِيدِ الَّذِي هُوَ لَكَ وَ لَمْ يَرَ مُسْتَحِقَّا لِهَذِهِ الْمَحَامِدِ وَ الْمَمَادِحَ غَيْرَک</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کسی است که تو را در توحید خاص خودت، یکتا شمرده و غیر تو را مستحق این ستایش ها و مدح 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فرموده است خدایا این جایی که من در آن مشغول توحید و تعظیم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کسی است که تو را مخصوص به توحید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مکان آن قدر مقدس است که فقط باید انسان موحد در آن بایستد و جای کافر و منافق نیست و حتماً در این مقام هم باید سخن از توحید خدا باشد نه تعریف و تمجید دیگران</w:t>
      </w:r>
      <w:r>
        <w:rPr>
          <w:rFonts w:eastAsia="IRNazanin" w:cs="IRNazanin"/>
          <w:color w:val="111111"/>
          <w:sz w:val="28"/>
          <w:szCs w:val="28"/>
          <w:rtl w:val="true"/>
          <w:lang w:bidi="fa-IR"/>
        </w:rPr>
        <w:t>.</w:t>
      </w:r>
    </w:p>
    <w:p>
      <w:pPr>
        <w:pStyle w:val="Heading4"/>
        <w:numPr>
          <w:ilvl w:val="3"/>
          <w:numId w:val="1"/>
        </w:numPr>
        <w:rPr/>
      </w:pPr>
      <w:bookmarkStart w:id="1138" w:name="__RefHeading___Toc5658231_2320776876"/>
      <w:bookmarkStart w:id="1139" w:name="_Toc459"/>
      <w:bookmarkEnd w:id="1138"/>
      <w:r>
        <w:rPr/>
        <w:t>16</w:t>
      </w:r>
      <w:r>
        <w:rPr>
          <w:rtl w:val="true"/>
        </w:rPr>
        <w:t xml:space="preserve">. </w:t>
      </w:r>
      <w:r>
        <w:rPr/>
        <w:t>6</w:t>
      </w:r>
      <w:r>
        <w:rPr>
          <w:rtl w:val="true"/>
        </w:rPr>
        <w:t xml:space="preserve">. </w:t>
      </w:r>
      <w:r>
        <w:rPr>
          <w:rtl w:val="true"/>
        </w:rPr>
        <w:t>نیازمندی به خداوند</w:t>
      </w:r>
      <w:bookmarkEnd w:id="1139"/>
    </w:p>
    <w:p>
      <w:pPr>
        <w:pStyle w:val="BookText"/>
        <w:rPr/>
      </w:pPr>
      <w:r>
        <w:rPr>
          <w:rFonts w:ascii="Amiri" w:hAnsi="Amiri" w:eastAsia="Amiri" w:cs="Amiri"/>
          <w:color w:val="111111"/>
          <w:sz w:val="28"/>
          <w:sz w:val="28"/>
          <w:szCs w:val="28"/>
          <w:rtl w:val="true"/>
          <w:lang w:bidi="ar-SA"/>
        </w:rPr>
        <w:t>وَبِي فَاقَةٌ إِلَيْكَ لَا يَجْبُرُ مَسْكَنَتَهَا إِلَّا فَضْلُكَ وَلَا يَنْعَشُ مِنْ خَلَّتِهَا إِلَّا مَنُّكَ وَ جُودُكَ</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نیاز دارم؛ نیازی که جز فضل تو نمی تواند آن را برطرف سازد و پریشانم، پریشانی و فقری که جز بخشش و جود تو نمی تواند آن را برطرف سازد</w:t>
      </w:r>
      <w:r>
        <w:rPr>
          <w:rFonts w:eastAsia="IRNazanin" w:cs="IRNazanin"/>
          <w:color w:val="111111"/>
          <w:sz w:val="28"/>
          <w:szCs w:val="28"/>
          <w:rtl w:val="true"/>
          <w:lang w:bidi="fa-IR"/>
        </w:rPr>
        <w:t>.</w:t>
      </w:r>
    </w:p>
    <w:p>
      <w:pPr>
        <w:pStyle w:val="Heading4"/>
        <w:numPr>
          <w:ilvl w:val="3"/>
          <w:numId w:val="1"/>
        </w:numPr>
        <w:rPr/>
      </w:pPr>
      <w:bookmarkStart w:id="1140" w:name="__RefHeading___Toc5658233_2320776876"/>
      <w:bookmarkStart w:id="1141" w:name="_Toc460"/>
      <w:bookmarkEnd w:id="1140"/>
      <w:r>
        <w:rPr/>
        <w:t>16</w:t>
      </w:r>
      <w:r>
        <w:rPr>
          <w:rtl w:val="true"/>
        </w:rPr>
        <w:t xml:space="preserve">. </w:t>
      </w:r>
      <w:r>
        <w:rPr/>
        <w:t>7</w:t>
      </w:r>
      <w:r>
        <w:rPr>
          <w:rtl w:val="true"/>
        </w:rPr>
        <w:t xml:space="preserve">. </w:t>
      </w:r>
      <w:r>
        <w:rPr>
          <w:rtl w:val="true"/>
        </w:rPr>
        <w:t>درخواست رضایت الهی</w:t>
      </w:r>
      <w:bookmarkEnd w:id="11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لَنَا فِي هَذَا الْمَقَامِ رِضَاكَ وَ أَغْنِنَا عَنْ مَدَّ الْأَيْدِى إِلَى سِوَاكَ إِنَّكَ عَلَى كُلِّ شَيْءٍ قدير</w:t>
      </w:r>
      <w:r>
        <w:rPr>
          <w:rFonts w:ascii="IRNazanin" w:hAnsi="IRNazanin" w:eastAsia="IRNazanin"/>
          <w:color w:val="111111"/>
          <w:sz w:val="28"/>
          <w:sz w:val="28"/>
          <w:szCs w:val="28"/>
          <w:rtl w:val="true"/>
          <w:lang w:bidi="fa-IR"/>
        </w:rPr>
        <w:t xml:space="preserve"> خشنودی خود را به ما ارزانی دار و بی نیازمان گردان از این که دست سؤال جز به درگاه تو دراز کنیم که تو بر هر کاری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آیه شریفه </w:t>
      </w:r>
      <w:r>
        <w:rPr>
          <w:rFonts w:ascii="Amiri" w:hAnsi="Amiri" w:eastAsia="Amiri" w:cs="Amiri"/>
          <w:color w:val="111111"/>
          <w:sz w:val="28"/>
          <w:sz w:val="28"/>
          <w:szCs w:val="28"/>
          <w:rtl w:val="true"/>
          <w:lang w:bidi="ar-SA"/>
        </w:rPr>
        <w:t>وَرِضْوَانٌ مِنَ اللهِ أَكْبَرُ</w:t>
      </w:r>
      <w:r>
        <w:rPr>
          <w:rStyle w:val="FootnoteAnchor"/>
          <w:rtl w:val="true"/>
        </w:rPr>
        <w:footnoteReference w:id="725"/>
      </w:r>
      <w:r>
        <w:rPr>
          <w:rFonts w:ascii="IRNazanin" w:hAnsi="IRNazanin" w:eastAsia="IRNazanin"/>
          <w:color w:val="111111"/>
          <w:sz w:val="28"/>
          <w:sz w:val="28"/>
          <w:szCs w:val="28"/>
          <w:rtl w:val="true"/>
          <w:lang w:bidi="fa-IR"/>
        </w:rPr>
        <w:t>در میان مقامات معنوی و درجات ایمان بالاترین مقام کسب رضوان الهی است؛ لذا تنها صاحبان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رضایت نائل می آیند </w:t>
      </w:r>
      <w:r>
        <w:rPr>
          <w:rFonts w:ascii="Amiri" w:hAnsi="Amiri" w:eastAsia="Amiri" w:cs="Amiri"/>
          <w:color w:val="111111"/>
          <w:sz w:val="28"/>
          <w:sz w:val="28"/>
          <w:szCs w:val="28"/>
          <w:rtl w:val="true"/>
          <w:lang w:bidi="ar-SA"/>
        </w:rPr>
        <w:t>يَا أَيَّتُهَا النَّفْسُ الْمُطْمَئِنَّةُ ارْجِعِي إِلَى رَبِّكِ رَاضِيَةً مَرْضِيّةً</w:t>
      </w:r>
      <w:r>
        <w:rPr>
          <w:rStyle w:val="FootnoteAnchor"/>
          <w:rtl w:val="true"/>
        </w:rPr>
        <w:footnoteReference w:id="72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2" w:name="pg20329_261101"/>
      <w:bookmarkStart w:id="1143" w:name="pg20329_261101"/>
      <w:bookmarkEnd w:id="1143"/>
    </w:p>
    <w:p>
      <w:pPr>
        <w:pStyle w:val="Heading2"/>
        <w:numPr>
          <w:ilvl w:val="1"/>
          <w:numId w:val="1"/>
        </w:numPr>
        <w:rPr/>
      </w:pPr>
      <w:bookmarkStart w:id="1144" w:name="pg20329_261101"/>
      <w:bookmarkStart w:id="1145" w:name="__RefHeading___Toc5658235_2320776876"/>
      <w:bookmarkStart w:id="1146" w:name="_Toc461"/>
      <w:bookmarkEnd w:id="1144"/>
      <w:bookmarkEnd w:id="1145"/>
      <w:r>
        <w:rPr>
          <w:rtl w:val="true"/>
        </w:rPr>
        <w:t xml:space="preserve">خطبه </w:t>
      </w:r>
      <w:r>
        <w:rPr/>
        <w:t>92</w:t>
      </w:r>
      <w:bookmarkEnd w:id="1146"/>
    </w:p>
    <w:p>
      <w:pPr>
        <w:pStyle w:val="Heading3"/>
        <w:numPr>
          <w:ilvl w:val="2"/>
          <w:numId w:val="1"/>
        </w:numPr>
        <w:rPr/>
      </w:pPr>
      <w:bookmarkStart w:id="1147" w:name="__RefHeading___Toc5658237_2320776876"/>
      <w:bookmarkStart w:id="1148" w:name="_Toc462"/>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مردم برای بیعت با امام هجوم آوردند در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جمعیت برای بیعت با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شروط ضمنی امام در امر حکومت </w:t>
      </w:r>
      <w:r>
        <w:rPr>
          <w:rStyle w:val="FootnoteAnchor"/>
          <w:rtl w:val="true"/>
        </w:rPr>
        <w:footnoteReference w:id="727"/>
      </w:r>
    </w:p>
    <w:p>
      <w:pPr>
        <w:pStyle w:val="Heading3"/>
        <w:numPr>
          <w:ilvl w:val="2"/>
          <w:numId w:val="1"/>
        </w:numPr>
        <w:rPr/>
      </w:pPr>
      <w:bookmarkStart w:id="1149" w:name="__RefHeading___Toc5658239_2320776876"/>
      <w:bookmarkStart w:id="1150" w:name="_Toc463"/>
      <w:bookmarkEnd w:id="1149"/>
      <w:r>
        <w:rPr>
          <w:rtl w:val="true"/>
        </w:rPr>
        <w:t>پیشگفتار خطبه</w:t>
      </w:r>
      <w:bookmarkEnd w:id="11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زمانی ایراد کردند که مردم بعد از قتل عثمان می خواستند با او بیعت کنند و او می خواست با این سخن هم بی علاقگی خود را به مسئله خلافت روشن سازد و نهایت تواضع خویش را در این امر نشان دهد و هم به مردمی که اصرار در بیعت با او داشتند، بگوید که اگر من قدرت را به دست گیرم برنامه ام دنباله روی از روش های نادرست پیشین نیست؛ بلکه چاره ای جز این ندارم که شما را به راه حق بازگردانم</w:t>
      </w:r>
      <w:r>
        <w:rPr>
          <w:rFonts w:eastAsia="IRNazanin" w:cs="IRNazanin"/>
          <w:color w:val="111111"/>
          <w:sz w:val="28"/>
          <w:szCs w:val="28"/>
          <w:rtl w:val="true"/>
          <w:lang w:bidi="fa-IR"/>
        </w:rPr>
        <w:t xml:space="preserve">. </w:t>
      </w:r>
      <w:bookmarkStart w:id="1151" w:name="pg20329_261102"/>
    </w:p>
    <w:p>
      <w:pPr>
        <w:pStyle w:val="BookText"/>
        <w:rPr/>
      </w:pPr>
      <w:bookmarkEnd w:id="1151"/>
      <w:r>
        <w:rPr>
          <w:rFonts w:ascii="Amiri" w:hAnsi="Amiri" w:eastAsia="Amiri" w:cs="Amiri"/>
          <w:color w:val="111111"/>
          <w:sz w:val="28"/>
          <w:sz w:val="28"/>
          <w:szCs w:val="28"/>
          <w:rtl w:val="true"/>
          <w:lang w:bidi="ar-SA"/>
        </w:rPr>
        <w:t>دَعُونِي وَ الْتَمِسُوا غَيْرِى فَإِنَّا مُسْتَقْبِلُونَ أَمْراً لَهُ وُجُوهٌ وَ أَلْوَانُ لَا تَقُومُ لَهُ الْقُلُوبُ وَلَا تَنْبُتُ عَلَيْهِ الْعُقُولُ 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أَنَّى إِنْ أَجَبْتُكُمْ رَكِبْتُ بِكُمْ مَا أَعْلَمُ وَ لَمْ أُضْعَ إِلَى قَوْلِ الْقَائِلِ وَ عَتْبِ الْعَاتِبِ وَ إِنْ تَرَكْتُمُونِي فَأَنَا كَأَحَدِكُمْ وَلَعَلَّى أَسْمَعُكُمْ وَأَطْوَعُكُمْ لِمَنْ وَلَّيْتُمُوهُ أَمْرَكُمْ وَ أَنَا لَكُمْ وَزِيراً خَيْرٌ لَكُمْ مِنِّى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رغبتي امام به خلافت</w:t>
      </w:r>
    </w:p>
    <w:p>
      <w:pPr>
        <w:pStyle w:val="BookText"/>
        <w:rPr/>
      </w:pPr>
      <w:r>
        <w:rPr>
          <w:rFonts w:ascii="Amiri" w:hAnsi="Amiri" w:eastAsia="Amiri" w:cs="Amiri"/>
          <w:color w:val="111111"/>
          <w:sz w:val="28"/>
          <w:sz w:val="28"/>
          <w:szCs w:val="28"/>
          <w:rtl w:val="true"/>
          <w:lang w:bidi="ar-SA"/>
        </w:rPr>
        <w:t>دَعُونِي وَ الْتَمِسُوا غَيْرِى</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مرا رها کنید و دیگری را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این جمله را در برابر کسانی که از هر طرف برای بیعت با امام هجوم آورده بودند، ایراد کرد؛ زیرا آن ها گمانشان این بود که امام مانند خلفای پیشین در تقسیم بیت المال و تفویض پست و مقام، تبعیض قائل می شود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علت نپذیرفتن خلافت حوادث ناگوار آینده و پیمان شکنی بعضی از عناصر نامطلوب بود که در آغاز خلافت اصرار فراوانی بر قبول حکومت امام علیه السلام داشتند، مانند طلحه و زبیر</w:t>
      </w:r>
      <w:r>
        <w:rPr>
          <w:rFonts w:eastAsia="IRNazanin" w:cs="IRNazanin"/>
          <w:color w:val="111111"/>
          <w:sz w:val="28"/>
          <w:szCs w:val="28"/>
          <w:rtl w:val="true"/>
          <w:lang w:bidi="fa-IR"/>
        </w:rPr>
        <w:t xml:space="preserve">. </w:t>
      </w:r>
      <w:r>
        <w:rPr>
          <w:rStyle w:val="FootnoteAnchor"/>
          <w:rtl w:val="true"/>
        </w:rPr>
        <w:footnoteReference w:id="730"/>
      </w:r>
    </w:p>
    <w:p>
      <w:pPr>
        <w:pStyle w:val="Heading3"/>
        <w:numPr>
          <w:ilvl w:val="2"/>
          <w:numId w:val="1"/>
        </w:numPr>
        <w:rPr/>
      </w:pPr>
      <w:bookmarkStart w:id="1152" w:name="__RefHeading___Toc5658241_2320776876"/>
      <w:bookmarkStart w:id="1153" w:name="_Toc464"/>
      <w:bookmarkEnd w:id="1152"/>
      <w:r>
        <w:rPr/>
        <w:t>2</w:t>
      </w:r>
      <w:r>
        <w:rPr>
          <w:rtl w:val="true"/>
        </w:rPr>
        <w:t xml:space="preserve">. </w:t>
      </w:r>
      <w:r>
        <w:rPr>
          <w:rtl w:val="true"/>
        </w:rPr>
        <w:t>دلیل وخامت اوضاع</w:t>
      </w:r>
      <w:bookmarkEnd w:id="1153"/>
    </w:p>
    <w:p>
      <w:pPr>
        <w:pStyle w:val="BookText"/>
        <w:rPr/>
      </w:pPr>
      <w:r>
        <w:rPr>
          <w:rFonts w:ascii="Amiri" w:hAnsi="Amiri" w:eastAsia="Amiri" w:cs="Amiri"/>
          <w:color w:val="111111"/>
          <w:sz w:val="28"/>
          <w:sz w:val="28"/>
          <w:szCs w:val="28"/>
          <w:rtl w:val="true"/>
          <w:lang w:bidi="ar-SA"/>
        </w:rPr>
        <w:t>فَإِنَّا مُسْتَقْبِلُونَ أَمْراً لَهُ وُجُوهٌ وَ أَلْوَانُ لَا تَقُومُ لَهُ الْقُلُوبُ وَلَا تَثْبُتُ عَلَيْهِ الْعُقُولُ</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 جمع لون به معنای رنگ؛ 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 شد؛ التلوین تقدیم غذاهای رنگارنگ برای تغییر ذائقه و خوشمزگی؛لَوَّنَ تَلْوینا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از مادۀ ثَبَتَ به معنای قرار گرفت؛ ثَبَّته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به استقبال چیزی می رویم که چهره ها و رنگ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است که دل ها بر آن نمی ایستد و عقل ها بر آن ثابت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مردم بر اثر کارهای ناروای خلفای پیشین، مخصوصاً عثمان، اتحاد نخستین را از دست داده اند و هرکس برای خود نظری دارد و آن را دنبال می کند و بسیاری از آن ها همچون شکارچیان در هر جا دنبال شکاری از اموال و مقامات دنیا هستند و با این اختلاف و تشتت بازگرداندن مردم به وحدت عصر رسول الله صلی الله علیه و آله کار بسیار مشکل و پیچیده ای است و انتظارات آن ها حد و مرزی ندارد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طوفان هایی که در پیش داریم و با عشقی که من به عدالت دارم شما تحمل زمامداری مرا نخواهید داشت بروید برای خود زمامداری غیر از من پیدا کنید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فضا</w:t>
      </w:r>
    </w:p>
    <w:p>
      <w:pPr>
        <w:pStyle w:val="BookText"/>
        <w:rPr/>
      </w:pPr>
      <w:r>
        <w:rPr>
          <w:rFonts w:ascii="Amiri" w:hAnsi="Amiri" w:eastAsia="Amiri" w:cs="Amiri"/>
          <w:color w:val="111111"/>
          <w:sz w:val="28"/>
          <w:sz w:val="28"/>
          <w:szCs w:val="28"/>
          <w:rtl w:val="true"/>
          <w:lang w:bidi="ar-SA"/>
        </w:rPr>
        <w:t>وَ إِنَّ الْآفَاقِ قَدْ أَغَامَتْ</w:t>
      </w:r>
      <w:r>
        <w:rPr>
          <w:rStyle w:val="FootnoteAnchor"/>
          <w:rtl w:val="true"/>
        </w:rPr>
        <w:footnoteReference w:id="734"/>
      </w:r>
      <w:r>
        <w:rPr>
          <w:rFonts w:ascii="IRNazanin" w:hAnsi="IRNazanin" w:eastAsia="IRNazanin"/>
          <w:color w:val="111111"/>
          <w:sz w:val="28"/>
          <w:sz w:val="28"/>
          <w:szCs w:val="28"/>
          <w:rtl w:val="true"/>
          <w:lang w:bidi="fa-IR"/>
        </w:rPr>
        <w:t xml:space="preserve"> ابرهای تیره و تار افق ها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این است که تاریکی های ستمگری و نادانی دل ها را در جهت فساد و تباهی دگرگون کرده است</w:t>
      </w:r>
      <w:r>
        <w:rPr>
          <w:rFonts w:eastAsia="IRNazanin" w:cs="IRNazanin"/>
          <w:color w:val="111111"/>
          <w:sz w:val="28"/>
          <w:szCs w:val="28"/>
          <w:rtl w:val="true"/>
          <w:lang w:bidi="fa-IR"/>
        </w:rPr>
        <w:t xml:space="preserve">. </w:t>
      </w:r>
      <w:r>
        <w:rPr>
          <w:rStyle w:val="FootnoteAnchor"/>
          <w:rtl w:val="true"/>
        </w:rPr>
        <w:footnoteReference w:id="735"/>
      </w:r>
      <w:bookmarkStart w:id="1154" w:name="pg20329_261104"/>
    </w:p>
    <w:p>
      <w:pPr>
        <w:pStyle w:val="Heading3"/>
        <w:numPr>
          <w:ilvl w:val="2"/>
          <w:numId w:val="1"/>
        </w:numPr>
        <w:rPr/>
      </w:pPr>
      <w:bookmarkStart w:id="1155" w:name="__RefHeading___Toc5658243_2320776876"/>
      <w:bookmarkStart w:id="1156" w:name="_Toc465"/>
      <w:bookmarkEnd w:id="1154"/>
      <w:bookmarkEnd w:id="1155"/>
      <w:r>
        <w:rPr/>
        <w:t>4</w:t>
      </w:r>
      <w:r>
        <w:rPr>
          <w:rtl w:val="true"/>
        </w:rPr>
        <w:t xml:space="preserve">. </w:t>
      </w:r>
      <w:r>
        <w:rPr>
          <w:rtl w:val="true"/>
        </w:rPr>
        <w:t>ناشناخته بودن راه</w:t>
      </w:r>
      <w:bookmarkEnd w:id="1156"/>
    </w:p>
    <w:p>
      <w:pPr>
        <w:pStyle w:val="BookText"/>
        <w:rPr/>
      </w:pPr>
      <w:r>
        <w:rPr>
          <w:rFonts w:ascii="Amiri" w:hAnsi="Amiri" w:eastAsia="Amiri" w:cs="Amiri"/>
          <w:color w:val="111111"/>
          <w:sz w:val="28"/>
          <w:sz w:val="28"/>
          <w:szCs w:val="28"/>
          <w:rtl w:val="true"/>
          <w:lang w:bidi="ar-SA"/>
        </w:rPr>
        <w:t>وَ الْمَحَجَّةَ قَدْ تَنَكَّرَتْ</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راه مستقیم حق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آشکار بودن راه شریعت و انکار آن به دلیل نادانی مردم و عمل نکردن به احکام آن است</w:t>
      </w:r>
      <w:r>
        <w:rPr>
          <w:rFonts w:eastAsia="IRNazanin" w:cs="IRNazanin"/>
          <w:color w:val="111111"/>
          <w:sz w:val="28"/>
          <w:szCs w:val="28"/>
          <w:rtl w:val="true"/>
          <w:lang w:bidi="fa-IR"/>
        </w:rPr>
        <w:t xml:space="preserve">. </w:t>
      </w:r>
      <w:r>
        <w:rPr>
          <w:rStyle w:val="FootnoteAnchor"/>
          <w:rtl w:val="true"/>
        </w:rPr>
        <w:footnoteReference w:id="737"/>
      </w:r>
    </w:p>
    <w:p>
      <w:pPr>
        <w:pStyle w:val="Heading3"/>
        <w:numPr>
          <w:ilvl w:val="2"/>
          <w:numId w:val="1"/>
        </w:numPr>
        <w:rPr/>
      </w:pPr>
      <w:bookmarkStart w:id="1157" w:name="__RefHeading___Toc5658245_2320776876"/>
      <w:bookmarkStart w:id="1158" w:name="_Toc466"/>
      <w:bookmarkEnd w:id="1157"/>
      <w:r>
        <w:rPr/>
        <w:t>5</w:t>
      </w:r>
      <w:r>
        <w:rPr>
          <w:rtl w:val="true"/>
        </w:rPr>
        <w:t xml:space="preserve">. </w:t>
      </w:r>
      <w:r>
        <w:rPr>
          <w:rtl w:val="true"/>
        </w:rPr>
        <w:t>حرکت بر اساس اصول عدالت</w:t>
      </w:r>
      <w:bookmarkEnd w:id="1158"/>
    </w:p>
    <w:p>
      <w:pPr>
        <w:pStyle w:val="BookText"/>
        <w:rPr/>
      </w:pPr>
      <w:r>
        <w:rPr>
          <w:rFonts w:ascii="Amiri" w:hAnsi="Amiri" w:eastAsia="Amiri" w:cs="Amiri"/>
          <w:color w:val="111111"/>
          <w:sz w:val="28"/>
          <w:sz w:val="28"/>
          <w:szCs w:val="28"/>
          <w:rtl w:val="true"/>
          <w:lang w:bidi="ar-SA"/>
        </w:rPr>
        <w:t>وَاعْلَمُوا أَنَّى إِنْ أَجَبْتُكُمْ رَكِبْتُ بِكُمْ مَا أَعْلَمُ وَ لَمْ أُصْعْ إِلَى قَوْلِ الْقَائِلِ وَ عَتْبِ الْعَاتِبِ</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سرزنش کردن؛ مصدر است و به معنای سرزنش کردن آمده است؛ 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کننده؛ كالعتاب الملامة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اگر من دعوت شما را بپذیرم مطابق آن چه خود می دانم از اصول حق و عدالت با شما رفتار خواهم کرد و هرگز به سخن این و آن و سرزنش سرزنش کنندگان گوش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عبارت بر این موضوع تأکید می کند که اگر من زمام امور را به دست بگیرم، روش های نادرست پیشین را ادامه نخواهم داد؛ بلکه همچون زمان پیامبر اکرم صلی الله علیه و آله به سراغ حق و عدالت خواهم رفت</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بیان می کند که من می دانم مصلحت اندیشان دنیاطلب در آینده به من خواهند گفت که اجرای حق و عدالت امر حکومت را مشکل می کند و مخالفت ها را بر می انگیزد و اصول سیاست مداری ایجاب می کند که همان ناهنجاری های سابق را ادامه دهم؛ بیت المال را به زورمندان ببخشم و مناصب و پست ها را در اختیار گردنکشان قرار دهم هر چند به قیمت پایمال شدن حقوق توده مردم باشد</w:t>
      </w:r>
      <w:r>
        <w:rPr>
          <w:rFonts w:eastAsia="IRNazanin" w:cs="IRNazanin"/>
          <w:color w:val="111111"/>
          <w:sz w:val="28"/>
          <w:szCs w:val="28"/>
          <w:rtl w:val="true"/>
          <w:lang w:bidi="fa-IR"/>
        </w:rPr>
        <w:t xml:space="preserve">. </w:t>
      </w:r>
      <w:r>
        <w:rPr>
          <w:rStyle w:val="FootnoteAnchor"/>
          <w:rtl w:val="true"/>
        </w:rPr>
        <w:footnoteReference w:id="740"/>
      </w:r>
      <w:bookmarkStart w:id="1159" w:name="pg20329_261105"/>
    </w:p>
    <w:p>
      <w:pPr>
        <w:pStyle w:val="BookText"/>
        <w:rPr/>
      </w:pPr>
      <w:bookmarkEnd w:id="115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وَالْمِيزَانَ لِيَقومَ النَّاسُ بِالْقِسْطِ</w:t>
      </w:r>
      <w:r>
        <w:rPr>
          <w:rStyle w:val="FootnoteAnchor"/>
          <w:rtl w:val="true"/>
        </w:rPr>
        <w:footnoteReference w:id="741"/>
      </w:r>
      <w:r>
        <w:rPr>
          <w:rFonts w:ascii="IRNazanin" w:hAnsi="IRNazanin" w:eastAsia="IRNazanin"/>
          <w:color w:val="111111"/>
          <w:sz w:val="28"/>
          <w:sz w:val="28"/>
          <w:szCs w:val="28"/>
          <w:rtl w:val="true"/>
          <w:lang w:bidi="fa-IR"/>
        </w:rPr>
        <w:t xml:space="preserve">ما رسولان خود را با دلایل روشن فرستادیم و به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قوانینی عادلانه نازل کردیم تا مردم قیام به عدالت کنند</w:t>
      </w:r>
      <w:r>
        <w:rPr>
          <w:rFonts w:eastAsia="IRNazanin" w:cs="IRNazanin"/>
          <w:color w:val="111111"/>
          <w:sz w:val="28"/>
          <w:szCs w:val="28"/>
          <w:rtl w:val="true"/>
          <w:lang w:bidi="fa-IR"/>
        </w:rPr>
        <w:t>.</w:t>
      </w:r>
    </w:p>
    <w:p>
      <w:pPr>
        <w:pStyle w:val="Heading3"/>
        <w:numPr>
          <w:ilvl w:val="2"/>
          <w:numId w:val="1"/>
        </w:numPr>
        <w:rPr/>
      </w:pPr>
      <w:bookmarkStart w:id="1160" w:name="__RefHeading___Toc5658247_2320776876"/>
      <w:bookmarkStart w:id="1161" w:name="_Toc467"/>
      <w:bookmarkEnd w:id="1160"/>
      <w:r>
        <w:rPr/>
        <w:t>6</w:t>
      </w:r>
      <w:r>
        <w:rPr>
          <w:rtl w:val="true"/>
        </w:rPr>
        <w:t xml:space="preserve">. </w:t>
      </w:r>
      <w:r>
        <w:rPr>
          <w:rtl w:val="true"/>
        </w:rPr>
        <w:t>اتمام حجت با مردم</w:t>
      </w:r>
      <w:bookmarkEnd w:id="1161"/>
    </w:p>
    <w:p>
      <w:pPr>
        <w:pStyle w:val="BookText"/>
        <w:rPr/>
      </w:pPr>
      <w:r>
        <w:rPr>
          <w:rFonts w:ascii="Amiri" w:hAnsi="Amiri" w:eastAsia="Amiri" w:cs="Amiri"/>
          <w:color w:val="111111"/>
          <w:sz w:val="28"/>
          <w:sz w:val="28"/>
          <w:szCs w:val="28"/>
          <w:rtl w:val="true"/>
          <w:lang w:bidi="ar-SA"/>
        </w:rPr>
        <w:t>وَ إِنْ تَرَكْتُمُونِي فَأَنَا كَأَحَدِكُمْ وَ لَعَلَّى أَسْمَعُكُمْ وَأَطْوَعُكُمْ لِمَنْ وَلَّيْتُمُوهُ أَمْرَكُمْ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أطوع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تر؛ فرمان بردارتر؛ از ریشه طَوع به معنای انقیاد است طاعت هم به همین معنی است ولی بیشتر در فرمان برداری و اطاعت به کار می رود؛ طائع اطاعت کننده و آن که کار را با رغبت انجام دهد؛</w:t>
      </w:r>
    </w:p>
    <w:p>
      <w:pPr>
        <w:pStyle w:val="BookText"/>
        <w:rPr/>
      </w:pPr>
      <w:r>
        <w:rPr>
          <w:rFonts w:ascii="Amiri" w:hAnsi="Amiri" w:eastAsia="Amiri" w:cs="Amiri"/>
          <w:color w:val="111111"/>
          <w:sz w:val="28"/>
          <w:sz w:val="28"/>
          <w:szCs w:val="28"/>
          <w:rtl w:val="true"/>
          <w:lang w:bidi="ar-SA"/>
        </w:rPr>
        <w:t>أَطْوَعُكُمْ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والی خود قرار دادید؛ از ریشه 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 رها کنید همچون یکی از شما خواهم بود بلکه شاید از شما شنواتر و مطیع تر نسبت به رئیس حکومت و والیان امر 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نشان می دهد که امام علیه السلام در عالمی غیر از عالم مصلحت گرایان دنیا پرست و سیاست پیشه سیر می کرد و هرگز حکومت را به عنوان یک طعمه شیرین و لذیذ نمی دانست؛ بلکه وظیفه ای سنگین و مقدمه ای برای احیای ارزش های اسلامی می شمرد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امام علیه السلام لحظه ای تردید نداشت که خلافت تنها حق او و نه دیگری است ولی او تنها زمانی برای دستیابی به خلافت می جنگید که حقوق مسلمانان در حال از بین رفتن باشد و یار و یاور در اختیار داشته باشد که در این مورد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لَأَسْلِمَنَّ مَا سَلِمَتْ أُمُورُ الْمُسْلِمِينَ وَ لَمْ يَكُنْ فِيهَا جَوْرٌ إِلَّا عَلَى خَاصَّةً، الْتِمَاساً لِأَجْرِ ذَلِكَ وَفَضْلِهِ، وَ زُهْداً فِيمَا تَنَافَسْتُمُوهُ مِنْ زُخْرُفِهِ وَ زِبْرِجِهِ</w:t>
      </w:r>
      <w:r>
        <w:rPr>
          <w:rStyle w:val="FootnoteAnchor"/>
          <w:rtl w:val="true"/>
        </w:rPr>
        <w:footnoteReference w:id="744"/>
      </w:r>
      <w:r>
        <w:rPr>
          <w:rFonts w:ascii="IRNazanin" w:hAnsi="IRNazanin" w:eastAsia="IRNazanin"/>
          <w:color w:val="111111"/>
          <w:sz w:val="28"/>
          <w:sz w:val="28"/>
          <w:szCs w:val="28"/>
          <w:rtl w:val="true"/>
          <w:lang w:bidi="fa-IR"/>
        </w:rPr>
        <w:t>و به خدا قسم آن را رها می کنم تا وقتی که امور مسلمین سالم بماند و ستمی در برنامه امت جز بر من روی ندهد؛ رها می کنم به امید پاداش و فضل آن و روی گردانی از زر و زیور دنیا که شما نسبت به آن دچار رقابت شده 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فرمان بردارتر باشم بدین لحاظ است که اگر به فرض آن ها امیری برای خود انتخاب می کردند و آن امیر برخلاف فر ان خدا عمل می کرد امام </w:t>
      </w:r>
      <w:bookmarkStart w:id="1162" w:name="pg20329_261106"/>
    </w:p>
    <w:p>
      <w:pPr>
        <w:pStyle w:val="BookText"/>
        <w:rPr/>
      </w:pPr>
      <w:bookmarkEnd w:id="1162"/>
      <w:r>
        <w:rPr>
          <w:rFonts w:ascii="IRNazanin" w:hAnsi="IRNazanin" w:eastAsia="IRNazanin"/>
          <w:color w:val="111111"/>
          <w:sz w:val="28"/>
          <w:sz w:val="28"/>
          <w:szCs w:val="28"/>
          <w:rtl w:val="true"/>
          <w:lang w:bidi="fa-IR"/>
        </w:rPr>
        <w:t xml:space="preserve">علیه السلام در برابر چنین امیری فرمان بردارتر از آن ها نبود بلکه مخالفت هم می کرد، پس چون احتمال این بوده است که آن ها امیری انتخاب کنند و او موافق یا مخالف فرامین الهی عمل کند به کار 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و مناسب است</w:t>
      </w:r>
      <w:r>
        <w:rPr>
          <w:rFonts w:eastAsia="IRNazanin" w:cs="IRNazanin"/>
          <w:color w:val="111111"/>
          <w:sz w:val="28"/>
          <w:szCs w:val="28"/>
          <w:rtl w:val="true"/>
          <w:lang w:bidi="fa-IR"/>
        </w:rPr>
        <w:t xml:space="preserve">. </w:t>
      </w:r>
      <w:r>
        <w:rPr>
          <w:rStyle w:val="FootnoteAnchor"/>
          <w:rtl w:val="true"/>
        </w:rPr>
        <w:footnoteReference w:id="745"/>
      </w:r>
    </w:p>
    <w:p>
      <w:pPr>
        <w:pStyle w:val="Heading3"/>
        <w:numPr>
          <w:ilvl w:val="2"/>
          <w:numId w:val="1"/>
        </w:numPr>
        <w:rPr/>
      </w:pPr>
      <w:bookmarkStart w:id="1163" w:name="__RefHeading___Toc5658249_2320776876"/>
      <w:bookmarkStart w:id="1164" w:name="_Toc468"/>
      <w:bookmarkEnd w:id="1163"/>
      <w:r>
        <w:rPr/>
        <w:t>7</w:t>
      </w:r>
      <w:r>
        <w:rPr>
          <w:rtl w:val="true"/>
        </w:rPr>
        <w:t xml:space="preserve">. </w:t>
      </w:r>
      <w:r>
        <w:rPr>
          <w:rtl w:val="true"/>
        </w:rPr>
        <w:t>مشاورم نه امیر</w:t>
      </w:r>
      <w:r>
        <w:rPr>
          <w:rtl w:val="true"/>
        </w:rPr>
        <w:t>!</w:t>
      </w:r>
      <w:bookmarkEnd w:id="1164"/>
    </w:p>
    <w:p>
      <w:pPr>
        <w:pStyle w:val="BookText"/>
        <w:rPr/>
      </w:pPr>
      <w:r>
        <w:rPr>
          <w:rFonts w:ascii="Amiri" w:hAnsi="Amiri" w:eastAsia="Amiri" w:cs="Amiri"/>
          <w:color w:val="111111"/>
          <w:sz w:val="28"/>
          <w:sz w:val="28"/>
          <w:szCs w:val="28"/>
          <w:rtl w:val="true"/>
          <w:lang w:bidi="ar-SA"/>
        </w:rPr>
        <w:t>وَ أَنَا لَكُمْ وَزِيراً خَيْرٌ لَكُمْ مِنِّى أَمِيراً</w:t>
      </w:r>
      <w:r>
        <w:rPr>
          <w:rStyle w:val="FootnoteAnchor"/>
          <w:rtl w:val="true"/>
        </w:rPr>
        <w:footnoteReference w:id="746"/>
      </w:r>
      <w:r>
        <w:rPr>
          <w:rFonts w:ascii="IRNazanin" w:hAnsi="IRNazanin" w:eastAsia="IRNazanin"/>
          <w:color w:val="111111"/>
          <w:sz w:val="28"/>
          <w:sz w:val="28"/>
          <w:szCs w:val="28"/>
          <w:rtl w:val="true"/>
          <w:lang w:bidi="fa-IR"/>
        </w:rPr>
        <w:t xml:space="preserve"> من برای شما وزیر و مشاور باشم بهتر از آن است که امیر و رهبر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جمله امام بیان می کند که اگر امیر باشم شما هرگز نمی توانید به خودکامگی ها و غصب حقوق محرومان ادامه دهید ولی در مشاورت با من بهره هایی از حق خواهید برد بی آن که مسئول اعمال شما باشم</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مقصود امام علیه السلام از وزیر، معنای لغوی یعنی کمک کار و پشتیبان است که بار سنگین مشورت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 علیه السلام همواره وزیر مسلمین و پشتیبان آن ها بود</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می توان این جمله را بر نوعی تواضع و اتمام حجت حمل کرد، توجیه دیگری هم می تواند داشته باشد که اگر علی علیه السلام امیر می شد، مخالفت و قیام بر ضد او کفر می گردید؛ چراکه پیامبر صلی الله علیه و آله در حدیث معروف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همچون جنگ با من است در حالی که اگر آن حضرت مشاور بود مخالفت با حکومت وقت، سبب کفر نمی گردید</w:t>
      </w:r>
      <w:r>
        <w:rPr>
          <w:rFonts w:eastAsia="IRNazanin" w:cs="IRNazanin"/>
          <w:color w:val="111111"/>
          <w:sz w:val="28"/>
          <w:szCs w:val="28"/>
          <w:rtl w:val="true"/>
          <w:lang w:bidi="fa-IR"/>
        </w:rPr>
        <w:t xml:space="preserve">. </w:t>
      </w:r>
      <w:r>
        <w:rPr>
          <w:rStyle w:val="FootnoteAnchor"/>
          <w:rtl w:val="true"/>
        </w:rPr>
        <w:footnoteReference w:id="749"/>
      </w:r>
      <w:bookmarkStart w:id="1165" w:name="pg20329_261107"/>
    </w:p>
    <w:p>
      <w:pPr>
        <w:pStyle w:val="Heading2"/>
        <w:numPr>
          <w:ilvl w:val="1"/>
          <w:numId w:val="1"/>
        </w:numPr>
        <w:rPr/>
      </w:pPr>
      <w:bookmarkStart w:id="1166" w:name="__RefHeading___Toc5658251_2320776876"/>
      <w:bookmarkStart w:id="1167" w:name="_Toc469"/>
      <w:bookmarkEnd w:id="1165"/>
      <w:bookmarkEnd w:id="1166"/>
      <w:r>
        <w:rPr>
          <w:rtl w:val="true"/>
        </w:rPr>
        <w:t xml:space="preserve">خطبه </w:t>
      </w:r>
      <w:r>
        <w:rPr/>
        <w:t>93</w:t>
      </w:r>
      <w:bookmarkEnd w:id="1167"/>
    </w:p>
    <w:p>
      <w:pPr>
        <w:pStyle w:val="Heading3"/>
        <w:numPr>
          <w:ilvl w:val="2"/>
          <w:numId w:val="1"/>
        </w:numPr>
        <w:rPr/>
      </w:pPr>
      <w:bookmarkStart w:id="1168" w:name="__RefHeading___Toc5658253_2320776876"/>
      <w:bookmarkStart w:id="1169" w:name="_Toc470"/>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قدرناشناسی و ناسپاسی نسبت به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تاریخی وجود امام علیه السلام </w:t>
      </w:r>
      <w:r>
        <w:rPr>
          <w:rStyle w:val="FootnoteAnchor"/>
          <w:rtl w:val="true"/>
        </w:rPr>
        <w:footnoteReference w:id="750"/>
      </w:r>
    </w:p>
    <w:p>
      <w:pPr>
        <w:pStyle w:val="Heading3"/>
        <w:numPr>
          <w:ilvl w:val="2"/>
          <w:numId w:val="1"/>
        </w:numPr>
        <w:rPr/>
      </w:pPr>
      <w:bookmarkStart w:id="1170" w:name="__RefHeading___Toc5658255_2320776876"/>
      <w:bookmarkStart w:id="1171" w:name="_Toc471"/>
      <w:bookmarkEnd w:id="1170"/>
      <w:r>
        <w:rPr>
          <w:rtl w:val="true"/>
        </w:rPr>
        <w:t>پیشگفتار خطبه</w:t>
      </w:r>
      <w:bookmarkEnd w:id="1171"/>
    </w:p>
    <w:p>
      <w:pPr>
        <w:pStyle w:val="BookText"/>
        <w:rPr/>
      </w:pPr>
      <w:r>
        <w:rPr>
          <w:rFonts w:ascii="IRNazanin" w:hAnsi="IRNazanin" w:eastAsia="IRNazanin"/>
          <w:color w:val="111111"/>
          <w:sz w:val="28"/>
          <w:sz w:val="28"/>
          <w:szCs w:val="28"/>
          <w:rtl w:val="true"/>
          <w:lang w:bidi="fa-IR"/>
        </w:rPr>
        <w:t>امام علیه السلام در این خطبه بیش از هر چیز به فتنه هایی توجه می کند که مسلمانان در پیش داشتند و راه خلاصی از آن ها را شرح می دهد و هشدارهای لازم را می دهد و سپس از آگاهی های خویش و ارتباط و پیوند با عالم غیب و سیراب شدن از سرچشمه وحی سخن می گوید از جمله فتنه هایی که امام علیه السلام آن ها را سرکوب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مهاجران و انصار دربارۀ جانشینی پیامبر به رقابت و درگیری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امام فرمود که با تو بیعت می کنم امام بر او شورید و فرمود تو همچنان علیه اسلام و مسلمانان توطئه می 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را از دختر پیامبر صلی الله علیه و آلهغصب کردند و تلاش کردند خانه اش را بر سر او و همسر و فرزندانش بسوزانند و امام برای حفظ وحدت کلمه مردم بردباری پیشه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پس از خود عُمَر را خلیفه ساخت و امام برای پرهیز از فتنه انگیزی سکوت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خلافت را در قالب شورا به عثمان واگذاشت و باز امام برای پرهیز از فتنه انگیزی سکوت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پیمان شکستند و عایشه را از خانه اش بیرون آورده فتنه بر پا کردند و امام بر آن ها چیره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از دین خارج شدند و در راه مسلمانان به راهزنی و کشتار و ویرانی دست زدند که امام با آنان جنگید و آن ها را زنده نگذاشت</w:t>
      </w:r>
      <w:r>
        <w:rPr>
          <w:rFonts w:eastAsia="IRNazanin" w:cs="IRNazanin"/>
          <w:color w:val="111111"/>
          <w:sz w:val="28"/>
          <w:szCs w:val="28"/>
          <w:rtl w:val="true"/>
          <w:lang w:bidi="fa-IR"/>
        </w:rPr>
        <w:t xml:space="preserve">. </w:t>
      </w:r>
      <w:r>
        <w:rPr>
          <w:rStyle w:val="FootnoteAnchor"/>
          <w:rtl w:val="true"/>
        </w:rPr>
        <w:footnoteReference w:id="751"/>
      </w:r>
      <w:bookmarkStart w:id="1172" w:name="pg20329_261109"/>
    </w:p>
    <w:p>
      <w:pPr>
        <w:pStyle w:val="BookText"/>
        <w:rPr/>
      </w:pPr>
      <w:bookmarkEnd w:id="1172"/>
      <w:r>
        <w:rPr>
          <w:rFonts w:ascii="Amiri" w:hAnsi="Amiri" w:eastAsia="Amiri" w:cs="Amiri"/>
          <w:color w:val="111111"/>
          <w:sz w:val="28"/>
          <w:sz w:val="28"/>
          <w:szCs w:val="28"/>
          <w:rtl w:val="true"/>
          <w:lang w:bidi="ar-SA"/>
        </w:rPr>
        <w:t>أَمَّا بَعْدَ حَمْدِ اللَّهِ وَ الثَّنَاءِ عَلَيْهِ أَيُّهَا النَّاسُ فَإِنِّى فَقَأْتُ عَيْنَ الْفِتْنَةِ وَ لَمْ يَكُنْ لِيَجْتَرِئَ عَلَيْهَا أَحَدٌ غَيْرِى بَعْدَ أَنْ مَاجَ غَيْهَبُهَا وَ اشْتَدَّ كَلَبُهَا فَاسْأَلُونِي قَبْلَ أَنْ تَفْقِدُونِى فَوَ الَّذِي نَفْسِي بِيَدِهِ لَا تَسْأَلُونِي عَنْ شَيْءٍ فِيمَا بَيْنَكُمْ وَبَيْنَ السَّاعَةِ وَلَا عَنْ فِئَةٍ تَهْدِى مِائَةَ وَتُضِلُّ مِائَةً إِلَّا أَنْبَأْتُكُمْ بِنَاعِقِهَا وَ قَائِدِهَا وَ سَائِقِهَا وَ مُنَاخ رِكَابِهَا وَ مَحَطَّ رِحَالِهَا وَ مَنْ يُقْتَلُ مِنْ أَهْلِهَا قَتْلًا وَ مَنْ يَمُوتُ مِنْهُمْ مَوْتاً وَ لَوْ قَدْ فَقَدْتُمُونِي وَ نَزَلَتْ بِكُمْ كَرَائِهُ الْأُمُورِ وَ حَوَازِبُ الْخُطُوبِ لَأَطْرَقَ كَثِيرٌ مِنَ السَّائِلِينَ وَ فَشِلَ كَثِيرٌ مِنَ الْمَسْئُولِينَ وَذَلِكَ إِذَا قَلَّصَتْ حَرْبُكُمْ وَ شَمَّرَتْ عَنْ سَاقٍ وَضَاقَتِ الدُّنْيَا عَلَيْكُمْ ضِيقاً تَسْتَطِيلُونَ مَعَهُ أَيَّامَ الْبَلَاءِ عَلَيْكُمْ حَتَّى يَفْتَحَ اللَّهُ لِبَقِيَّةِ الْأَبْرَارِ مِنْكُمْ إِنَّ الْفِتَنَ إِذَا أَقْبَلَتْ شَبَّهَتْ وَ إِذَا أَدْبَرَتْ نَبَّهَتْ يُنْكَرْنَ مُقْبِلَاتٍ وَيُعْرَفْنَ مُدْبِرَاتٍ يَحُمْنَ حَوْمَ الرِّيَاحِ يُصِبْنَ بَلَداً وَ يُخْطِئْنَ بَلَداً أَلَا وَإِنَّ أَخْوَفَ الْفِتَنِ عِنْدِي عَلَيْكُمْ فِتْنَةٌ بَنِي أُمَيَّةَ فَإِنَّهَا فِتْنَةٌ عَمْيَاءُ مُظْلِمَةٌ عَمَّتْ خُطَّتُهَا وَ خَصَّتْ بَلِيَّتُهَا وَ أَصَابَ الْبَلَاءُ مَنْ أَبْصَرَ فِيهَا وَ أَخْطَأَ الْبَلَاءُ مَنْ عَمِيَ عَنْهَا وَايْمُ اللَّهِ لَتَجِدُنَّ بَنِي أُمَيَّةَ لَكُمْ أَرْبَابَ سُوءٍ بَعْدِي كَالنَّابِ الضَّرُوسِ تَعْدِمُ بِفِيهَا وَ تَخْبِطُ بِيَدِهَا وَ تَرْبِنُ بِرِجْلِهَا وَ تَمْنَعُ دَرَّهَا لَا يَزَالُونَ بِكُمْ حَتَّى لَا يَتْرُكُوا مِنْكُمْ إِلَّا نَافِعاً لَهُمْ أَوْ غَيْرَ ضَائِرِ بِهِمْ وَلَا يَزَالُ بَلَاؤُهُمْ عَنْكُمْ حَتَّى لَا يَكُونَ انْتِصَارُ أَحَدِكُمْ مِنْهُمْ إِلَّا كَانْتِصَارِ الْعَبْدِ مِنْ رَبِّهِ وَ الصَّاحِبِ مِنْ مُسْتَصْحِبِهِ تَرِدُ عَلَيْكُمْ فِتْنَتُهُمْ شَوْهَاءَ مَخْشِيَّةً وَ قِطَعاً جَاهِلِيَّةً لَيْسَ فِيهَا مَنَارُ هُدًى وَ لَا عَلَمٌ يُرَى نَحْنُ أَهْلَ الْبَيْتِ مِنْهَا بِمَنْجَاةٍ وَلَسْنَا فِيهَا بِدُعَاةٍ ثُمَّ يُفَرِّجُهَا اللَّهُ عَنْكُمْ كَتَفْرِيج الْأَدِيمِ بِمَنْ يَسُومُهُمْ خَسْفاً وَ يَسُوقُهُمْ عُنْفاً وَيَسْقِيهِمْ بِكَأْسٍ مُصَبَّرَةٍ لَا يُعْطِيهِمْ إِلَّا السَّيْفَ وَ لَا يُحْلِسُهُمْ إِلَّا الْخَوْفَ فَعِنْدَ ذَلِكَ تَوَدُّ قُرَيْشُ بِالدُّنْيَا وَ مَا فِيهَا لَوْ يَرَوْنَنِي مَقَاماً وَاحِداً وَ لَوْ قَدْرَ جَزْرِ جَزُورٍ لأَقْبَلَ مِنْهُمْ مَا أَطْلُبُ الْيَوْمَ بَعْضَهُ فَلَا يُعْطُونِيهِ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5658257_2320776876"/>
      <w:bookmarkStart w:id="1174" w:name="_Toc472"/>
      <w:bookmarkEnd w:id="1173"/>
      <w:r>
        <w:rPr/>
        <w:t>1</w:t>
      </w:r>
      <w:r>
        <w:rPr>
          <w:rtl w:val="true"/>
        </w:rPr>
        <w:t xml:space="preserve">. </w:t>
      </w:r>
      <w:r>
        <w:rPr>
          <w:rtl w:val="true"/>
        </w:rPr>
        <w:t>جرئت بر از بین بردن فتنه</w:t>
      </w:r>
      <w:bookmarkEnd w:id="11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وَالثَّنَاءِ عَلَيْهِ أَيُّهَا النَّاسُ فَإِنِّى فَقَأْتُ عَيْنَ الْفِتْنَةِ وَ لَمْ يَكُنْ لِيَجْتَرِئَ</w:t>
      </w:r>
    </w:p>
    <w:p>
      <w:pPr>
        <w:pStyle w:val="BookText"/>
        <w:rPr/>
      </w:pPr>
      <w:r>
        <w:rPr>
          <w:rFonts w:ascii="Amiri" w:hAnsi="Amiri" w:eastAsia="Amiri" w:cs="Amiri"/>
          <w:color w:val="111111"/>
          <w:sz w:val="28"/>
          <w:sz w:val="28"/>
          <w:szCs w:val="28"/>
          <w:rtl w:val="true"/>
          <w:lang w:bidi="ar-SA"/>
        </w:rPr>
        <w:t>عَلَيْهَا أَحَدٌ غَيْرِي</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موج درآمد،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و سیاهی شدید است که دربارۀ شبهای کاملاً ظلمانی و گاه در خصوص حیواناتی کاملاً سیاه به کار می رود؛ ریشه این لغت به معنای غفلت و نسیان آمده است که تناسب زیادی با تاریکی دارد؛ الظلمة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غياهب من الليل؛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بیماری هاری سگ که به انسان نیز سرایت می کند؛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زدن اسب با مهمیز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نوک تیزی که در کنار چکمه قرار داشته و سوارکاران برای دواندن اسب ها از آن استفاده می کردند و آن را به شکم اسب می زدند به همین تناسب در حوادث سخت و جنگ های طاقت فرسا و بیماری هاری سگ و حمله ور شدن حیوانات درنده به کار رفته است؛ الكلب كلبا فهو كلب من باب تعب و هو داء يشبه الجنون يأخذه فيعقر الناس وفي القاموس الکلب بالتحریک صياح من عضة الكلب الكلب و جنون الكلاب المعترى من أكل لحوم الانسان وشبه جنونها المعتري للانسان من 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خداوند ای مردم من چشم فتنه را کور کردم و کسی جز من بر این کار جرئت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ولی چون از نظر معنا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مقدم بر آن شده، نشانهٔ است و حضرت می فرماید هیچ کس به جز من جرئت و شجاعت این را ندارد که باطل را بشناسد و در مقابل آن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جا از خودشان تعریف می کنند که فقط من چشم فتنه را کور کردم و کسی جز من جرئت چنین کاری را نداشت و این کار حضرت از این باب است که دیگران آن گونه که باید تسلیم امیرالمؤمنین علیه السلام نبودند و خیلی ها کناره گیری می کردند و کمتر کسی حاضر بود در آن شرایط از امیرالمؤمنین علیه السلام دفاع کند و حق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می بیند همه ساکت هستند راهی ندارد و خود به دفاع از خود اقدام می کند و حق را در رابطه با خود باز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امام برای مبارزه با فتنه ها سراغ مرکز اصلی فتنه ها می رفت نه شاخ و برگ آن ها؛ چون وقتی ریشه اصلی فتنه زده شد خود به خود متلاشی خواهد شد</w:t>
      </w:r>
      <w:r>
        <w:rPr>
          <w:rFonts w:eastAsia="IRNazanin" w:cs="IRNazanin"/>
          <w:color w:val="111111"/>
          <w:sz w:val="28"/>
          <w:szCs w:val="28"/>
          <w:rtl w:val="true"/>
          <w:lang w:bidi="fa-IR"/>
        </w:rPr>
        <w:t xml:space="preserve">. </w:t>
      </w:r>
      <w:r>
        <w:rPr>
          <w:rStyle w:val="FootnoteAnchor"/>
          <w:rtl w:val="true"/>
        </w:rPr>
        <w:footnoteReference w:id="753"/>
      </w:r>
      <w:bookmarkStart w:id="1175" w:name="pg20329_261111"/>
    </w:p>
    <w:p>
      <w:pPr>
        <w:pStyle w:val="BookText"/>
        <w:rPr/>
      </w:pPr>
      <w:bookmarkEnd w:id="1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کور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علیه السلام اشاره به آشوب مردم بصره و ناکثین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خوابیدن فتنه با شمشیر آن حضرت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لِيَجْتَرِئَ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جرئت جنگ با اهل قبله و مسلمین را ندارند، چون می ترسند که مرتکب خطا و گناهی شوند و چگونگی جنگ با آن ها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هیولا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فتنه را به هیولای وحشتناکی تشبیه کرده که وقتی چشم او را کور کنند قدرت فعالیت از او گرفته می شود</w:t>
      </w:r>
      <w:r>
        <w:rPr>
          <w:rFonts w:eastAsia="IRNazanin" w:cs="IRNazanin"/>
          <w:color w:val="111111"/>
          <w:sz w:val="28"/>
          <w:szCs w:val="28"/>
          <w:rtl w:val="true"/>
          <w:lang w:bidi="fa-IR"/>
        </w:rPr>
        <w:t>.</w:t>
      </w:r>
    </w:p>
    <w:p>
      <w:pPr>
        <w:pStyle w:val="Heading3"/>
        <w:numPr>
          <w:ilvl w:val="2"/>
          <w:numId w:val="1"/>
        </w:numPr>
        <w:rPr/>
      </w:pPr>
      <w:bookmarkStart w:id="1176" w:name="__RefHeading___Toc5658259_2320776876"/>
      <w:bookmarkStart w:id="1177" w:name="_Toc473"/>
      <w:bookmarkEnd w:id="1176"/>
      <w:r>
        <w:rPr/>
        <w:t>2</w:t>
      </w:r>
      <w:r>
        <w:rPr>
          <w:rtl w:val="true"/>
        </w:rPr>
        <w:t xml:space="preserve">. </w:t>
      </w:r>
      <w:r>
        <w:rPr>
          <w:rtl w:val="true"/>
        </w:rPr>
        <w:t>شدت گرفتن فتنه ها</w:t>
      </w:r>
      <w:bookmarkEnd w:id="1177"/>
    </w:p>
    <w:p>
      <w:pPr>
        <w:pStyle w:val="BookText"/>
        <w:rPr/>
      </w:pPr>
      <w:r>
        <w:rPr>
          <w:rFonts w:ascii="Amiri" w:hAnsi="Amiri" w:eastAsia="Amiri" w:cs="Amiri"/>
          <w:color w:val="111111"/>
          <w:sz w:val="28"/>
          <w:sz w:val="28"/>
          <w:szCs w:val="28"/>
          <w:rtl w:val="true"/>
          <w:lang w:bidi="ar-SA"/>
        </w:rPr>
        <w:t>بَعْدَ أَنْ مَاجَ غَيْهَبُهَا وَ اشْتَدَّ كَلَبُهَا</w:t>
      </w:r>
      <w:r>
        <w:rPr>
          <w:rFonts w:ascii="IRNazanin" w:hAnsi="IRNazanin" w:eastAsia="IRNazanin"/>
          <w:color w:val="111111"/>
          <w:sz w:val="28"/>
          <w:sz w:val="28"/>
          <w:szCs w:val="28"/>
          <w:rtl w:val="true"/>
          <w:lang w:bidi="fa-IR"/>
        </w:rPr>
        <w:t xml:space="preserve"> بعد از آن که ظلمت فتنه ها در همه جا گسترده شد و به آخرین درجه شدت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بنا به روایتی احنف بن قیس و گروهی از شرکت در جنگ خودداری کردند نه همراه ناکثین بودند و نه امام را یاری کردند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تموج غيهبها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امر است که به دلیل پراکنده شدن تاریکی شبهه ای که از فتنه در ذهن مردم قرار گرفته بود تاریکی و ظلمت شدت یافت و امر بر آن ها مشتبه شد؛ به گونه ای که ندانستند مخالفت طلحه با امام و خروج عایشه برای جنگ آیا حق است یا باطل همین جهل و نادانی علت تردید و دودلی آن ها شد و موجب آن گردید که از رفتن به جنگ ناکثین و کشتن آن ها خودداری کنند</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اشتداد کلب را کنایه از بالا گرفتن موج شر و بدی فتنه و شرارت اهل فتنه و اصرار آن ها بر جنگ و کشتار آورده است</w:t>
      </w:r>
      <w:r>
        <w:rPr>
          <w:rFonts w:eastAsia="IRNazanin" w:cs="IRNazanin"/>
          <w:color w:val="111111"/>
          <w:sz w:val="28"/>
          <w:szCs w:val="28"/>
          <w:rtl w:val="true"/>
          <w:lang w:bidi="fa-IR"/>
        </w:rPr>
        <w:t xml:space="preserve">. </w:t>
      </w:r>
      <w:r>
        <w:rPr>
          <w:rStyle w:val="FootnoteAnchor"/>
          <w:rtl w:val="true"/>
        </w:rPr>
        <w:footnoteReference w:id="756"/>
      </w:r>
      <w:bookmarkStart w:id="1178" w:name="pg20329_261112"/>
    </w:p>
    <w:p>
      <w:pPr>
        <w:pStyle w:val="Heading3"/>
        <w:numPr>
          <w:ilvl w:val="2"/>
          <w:numId w:val="1"/>
        </w:numPr>
        <w:rPr/>
      </w:pPr>
      <w:bookmarkStart w:id="1179" w:name="__RefHeading___Toc5658261_2320776876"/>
      <w:bookmarkStart w:id="1180" w:name="_Toc474"/>
      <w:bookmarkEnd w:id="1178"/>
      <w:bookmarkEnd w:id="1179"/>
      <w:r>
        <w:rPr/>
        <w:t>3</w:t>
      </w:r>
      <w:r>
        <w:rPr>
          <w:rtl w:val="true"/>
        </w:rPr>
        <w:t xml:space="preserve">. </w:t>
      </w:r>
      <w:r>
        <w:rPr>
          <w:rtl w:val="true"/>
        </w:rPr>
        <w:t>علم امام</w:t>
      </w:r>
      <w:bookmarkEnd w:id="1180"/>
    </w:p>
    <w:p>
      <w:pPr>
        <w:pStyle w:val="BookText"/>
        <w:rPr/>
      </w:pPr>
      <w:r>
        <w:rPr>
          <w:rFonts w:ascii="Amiri" w:hAnsi="Amiri" w:eastAsia="Amiri" w:cs="Amiri"/>
          <w:color w:val="111111"/>
          <w:sz w:val="28"/>
          <w:sz w:val="28"/>
          <w:szCs w:val="28"/>
          <w:rtl w:val="true"/>
          <w:lang w:bidi="ar-SA"/>
        </w:rPr>
        <w:t>فَاسْأَلُونِي قَبْلَ أَنْ تَفْقِدُونِي</w:t>
      </w:r>
      <w:r>
        <w:rPr>
          <w:rStyle w:val="FootnoteAnchor"/>
          <w:rtl w:val="true"/>
        </w:rPr>
        <w:footnoteReference w:id="757"/>
      </w:r>
      <w:r>
        <w:rPr>
          <w:rFonts w:ascii="IRNazanin" w:hAnsi="IRNazanin" w:eastAsia="IRNazanin"/>
          <w:color w:val="111111"/>
          <w:sz w:val="28"/>
          <w:sz w:val="28"/>
          <w:szCs w:val="28"/>
          <w:rtl w:val="true"/>
          <w:lang w:bidi="fa-IR"/>
        </w:rPr>
        <w:t xml:space="preserve"> از من سؤال کنید پیش از آن 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آگاهی امام علیه السلام بر مسائل گذشته و حال و آینده به قدری گسترده بود که پاسخ هر سؤالی را از معارف و احکام و حوادث گوناگون آماده داشت و این علم و دانشی بود که از پیامبر آموخته بود و پیامبر از سرچشمه وحی فرا گرفته و الهامات الهيه و تأييدات روح القدس بر قلب پاک امیرمؤمنان علی علیه السلام نیز آن را گسترش می داد</w:t>
      </w:r>
      <w:r>
        <w:rPr>
          <w:rFonts w:eastAsia="IRNazanin" w:cs="IRNazanin"/>
          <w:color w:val="111111"/>
          <w:sz w:val="28"/>
          <w:szCs w:val="28"/>
          <w:rtl w:val="true"/>
          <w:lang w:bidi="fa-IR"/>
        </w:rPr>
        <w:t xml:space="preserve">. </w:t>
      </w:r>
      <w:r>
        <w:rPr>
          <w:rStyle w:val="FootnoteAnchor"/>
          <w:rtl w:val="true"/>
        </w:rPr>
        <w:footnoteReference w:id="758"/>
      </w:r>
    </w:p>
    <w:p>
      <w:pPr>
        <w:pStyle w:val="Heading3"/>
        <w:numPr>
          <w:ilvl w:val="2"/>
          <w:numId w:val="1"/>
        </w:numPr>
        <w:rPr/>
      </w:pPr>
      <w:bookmarkStart w:id="1181" w:name="__RefHeading___Toc5658263_2320776876"/>
      <w:bookmarkStart w:id="1182" w:name="_Toc475"/>
      <w:bookmarkEnd w:id="1181"/>
      <w:r>
        <w:rPr/>
        <w:t>4</w:t>
      </w:r>
      <w:r>
        <w:rPr>
          <w:rtl w:val="true"/>
        </w:rPr>
        <w:t xml:space="preserve">. </w:t>
      </w:r>
      <w:r>
        <w:rPr>
          <w:rtl w:val="true"/>
        </w:rPr>
        <w:t>آگاهی امام از غیب</w:t>
      </w:r>
      <w:bookmarkEnd w:id="1182"/>
    </w:p>
    <w:p>
      <w:pPr>
        <w:pStyle w:val="BookText"/>
        <w:rPr/>
      </w:pPr>
      <w:r>
        <w:rPr>
          <w:rFonts w:ascii="Amiri" w:hAnsi="Amiri" w:eastAsia="Amiri" w:cs="Amiri"/>
          <w:color w:val="111111"/>
          <w:sz w:val="28"/>
          <w:sz w:val="28"/>
          <w:szCs w:val="28"/>
          <w:rtl w:val="true"/>
          <w:lang w:bidi="ar-SA"/>
        </w:rPr>
        <w:t>فَوَ الَّذِي نَفْسِي بِيَدِهِ لَا تَسْأَلُونَنِي تَسْأَلُونِي عَنْ شَيْءٍ فِيمَا بَيْنَكُمْ وَبَيْنَ السَّاعَةِ وَ لَا عَنْ فِئَةٍ تَهْدِى مِائَةً وَ تُضِلُّ مِائَةً إِلَّا أَنْبَأْتُكُمْ بِنَاعِقِهَا وَ قَائِدِهَا وَ سَائِقِهَا وَ مُنَاحْ رِكَابِهَا وَ مَحَطَّ رِحَالِهَا وَ مَنْ يُقْتَلُ مِنْ أَهْلِهَا قَتْلًا وَ مَنْ يَمُوتُ مِنْهُمْ مَوْتاً</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کننده؛ دعوت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 بر حیوانات به منظور حرکت دادن آن هاست به کار بردن این تعبیر در مورد انسان ها در جایی است که افرادی ناآگاه با تحریک افراد فاسد و مفسد به حرکت در می آیند؛ بغنمه من باب منع و ضرب صاح بها لتعود إليه وزجرها و نعق الغراب 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ساربان؛ از ماده قود به معنای قیادت و رهبری است به کسی که افسار شتر یا هر حیوانی را بگیرد و آن را به سویی بکشد قائد می گویند؛ رهبر را قائد می گویند به این جهت که جامعه به دست او سپرده شده تا به طرفی ببرد و جلودار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سوق دهنده؛ از مادۀ سوق به معنای راندن؛ به کسی که گله گوسفند یا قافله شتر را از پشت سر می راند سائق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نشیمنگاه شتران؛ محل استراحت؛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گرفته شده و 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گفته می شود که شتر را در آن جا می خوابانند و سپس به عنوان کنایه به معنای وسیع تری یعنی محل اقامت به کار رفته است؛ الابل بضم الميم موضع اناختها أي مبركها و في شرح المعتزلي يجوز جعله مصدا كالمقام بالضّم بمعنى الاقامه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شتر؛ از مادۀ رَكَبَ به معنای کاروان شتر؛ رکوب سوار شدن؛ راکب فقط به شتر سوار اطلاق می شود و به اسب سوار و خرسوار فارس گفته می شود؛ كُوب مبالغه و شترسواری و به معنی مرکوب است؛ بالكسر المطى اى الابل التي يسار عليها و احدتها راحلة من غير لفظها و الجمع الركب ككتب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آمدن؛ اسم مکان از حط است به معنای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پایین آوردن بار شترها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الاحمال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الميم قال الشارح المعتزلى يجوز كونه مصدرا كالمرد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مردّنا إلى الله، وكونه موضعا كالمقتل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جمع رحل به معنای بار و اثاثیه مسافر؛ کارحل جمع الرّحل و هو مركب للبعير ويقال له را حول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جانم در قبضه قدرت اوست از آن چه از امروز تا قیامت رخ خواهد داد و نیز دربارهٔ گروهی که صد نفر را هدایت کند و صد نفر را به گمراهی برد از من نخواهید پرسید مگر این که شما را از دعوت کننده و جلودار و راننده شان و جای فرود آمدن مرکب ها و باراندازشان و آن که از اهل آن ها کشته می شود و آن که به مرگ طبیعی می میرد،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از یک سو تأکید بر این دارد که من تمام حوادث آینده را تا دامنه قیامت می توانم برای شما پیشگویی کنم و از سوی دیگر اشاره به تمام جزئیات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غیر پیغمبر و کسانی که از علوم خاص او بهره دارند، امکان پذیر نیست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فِئَةٍ تَهْدِى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از گروه ها و لشکرهای انبوه که در آینده حادثه می آفرینند با خبرم بلکه حتی از گروهک های کوچک که هیچ کس نمی تواند درباره آن ها پیشگویی کند، باخبرم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قَائِدِهَا وَ سَائِقِهَا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ملاحظه فرهنگ حاکم بر آن زمان، ملت ها و کسانی را که بر آن ها حکومت می کنند به یک قطار شتر تشبیه کرده که قائد دارد، یعنی کسی که جلودارشان است و سائق دارد و از پشت سر آن ها را می راند و ناعق دارد که آن ها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يُؤْمِنُونَ بِالْغَيْبِ وَيُقِيمُونَ الصَّلاةَ وَمِمَّا رَزَقْنَاهُمْ يُنْفِقُونَ وَالَّذِينَ يُؤْمِنُونَ بِمَا أُنْزِلَ إِلَيْكَ وَ ما أُنْزِلَ مِنْ قَبْلِكَ وَ بِالآخِرَةِ هُمْ يُوقِنُونَ أُولئِكَ عَلَى هُدَى مِنْ رَبِّهِمْ وَ أُولئِكَ هُمُ الْمُفْلِحُون</w:t>
      </w:r>
      <w:r>
        <w:rPr>
          <w:rStyle w:val="FootnoteAnchor"/>
          <w:rtl w:val="true"/>
        </w:rPr>
        <w:footnoteReference w:id="762"/>
      </w:r>
      <w:r>
        <w:rPr>
          <w:rFonts w:ascii="IRNazanin" w:hAnsi="IRNazanin" w:eastAsia="IRNazanin"/>
          <w:color w:val="111111"/>
          <w:sz w:val="28"/>
          <w:sz w:val="28"/>
          <w:szCs w:val="28"/>
          <w:rtl w:val="true"/>
          <w:lang w:bidi="fa-IR"/>
        </w:rPr>
        <w:t>آنان که به غیب ایمان می آورند و نماز می گزارند و از آن چه روزی شان داده ایم انفاق می کنند و آنان که به آن چه بر تو و بر پیامبران پیش از تو نازل شده است ایمان می آورند و به آخرت یقین دارند ایشان از سوی پروردگارشان قرین هدایتاند و خود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Style w:val="FootnoteAnchor"/>
          <w:rtl w:val="true"/>
        </w:rPr>
        <w:footnoteReference w:id="763"/>
      </w:r>
      <w:r>
        <w:rPr>
          <w:rFonts w:ascii="IRNazanin" w:hAnsi="IRNazanin" w:eastAsia="IRNazanin"/>
          <w:color w:val="111111"/>
          <w:sz w:val="28"/>
          <w:sz w:val="28"/>
          <w:szCs w:val="28"/>
          <w:rtl w:val="true"/>
          <w:lang w:bidi="fa-IR"/>
        </w:rPr>
        <w:t>او دانای غیب است و غیب خود را بر هیچ کس آشکار نمی سازد مگر بر آن پیامبری که از او خشنود باشد که برای نگهبانی از او پیش روی و پشت سرش نگهبانی می گمارد</w:t>
      </w:r>
      <w:r>
        <w:rPr>
          <w:rFonts w:eastAsia="IRNazanin" w:cs="IRNazanin"/>
          <w:color w:val="111111"/>
          <w:sz w:val="28"/>
          <w:szCs w:val="28"/>
          <w:rtl w:val="true"/>
          <w:lang w:bidi="fa-IR"/>
        </w:rPr>
        <w:t xml:space="preserve">. </w:t>
      </w:r>
      <w:bookmarkStart w:id="1183" w:name="pg20329_261114"/>
    </w:p>
    <w:p>
      <w:pPr>
        <w:pStyle w:val="Heading3"/>
        <w:numPr>
          <w:ilvl w:val="2"/>
          <w:numId w:val="1"/>
        </w:numPr>
        <w:rPr/>
      </w:pPr>
      <w:bookmarkStart w:id="1184" w:name="__RefHeading___Toc5658265_2320776876"/>
      <w:bookmarkStart w:id="1185" w:name="_Toc476"/>
      <w:bookmarkEnd w:id="1183"/>
      <w:bookmarkEnd w:id="1184"/>
      <w:r>
        <w:rPr/>
        <w:t>5</w:t>
      </w:r>
      <w:r>
        <w:rPr>
          <w:rtl w:val="true"/>
        </w:rPr>
        <w:t xml:space="preserve">. </w:t>
      </w:r>
      <w:r>
        <w:rPr>
          <w:rtl w:val="true"/>
        </w:rPr>
        <w:t>بپرسید</w:t>
      </w:r>
      <w:r>
        <w:rPr>
          <w:rtl w:val="true"/>
        </w:rPr>
        <w:t xml:space="preserve">! </w:t>
      </w:r>
      <w:r>
        <w:rPr>
          <w:rtl w:val="true"/>
        </w:rPr>
        <w:t>پیش از آن که نباشم</w:t>
      </w:r>
      <w:bookmarkEnd w:id="1185"/>
    </w:p>
    <w:p>
      <w:pPr>
        <w:pStyle w:val="BookText"/>
        <w:rPr/>
      </w:pPr>
      <w:r>
        <w:rPr>
          <w:rFonts w:ascii="Amiri" w:hAnsi="Amiri" w:eastAsia="Amiri" w:cs="Amiri"/>
          <w:color w:val="111111"/>
          <w:sz w:val="28"/>
          <w:sz w:val="28"/>
          <w:szCs w:val="28"/>
          <w:rtl w:val="true"/>
          <w:lang w:bidi="ar-SA"/>
        </w:rPr>
        <w:t>وَلَوْ قَدْ فَقَدْتُمُونِي وَ نَزَلَتْ بِكُمْ كَرَائِهُ الْأُمُورِ وَ حَوَازِبُ الْخُطُوبِ لَأَطْرَقَ كَثِيرٌ مِنَ السَّائِلِينَ وَ فَشِلَ كَثِيرٌ مِنَ الْمَسْئُولِينَ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 از ریشه خَطَبَ به معنای سخنرانی کرد؛ خَطبَ، يَخطُبُ گوینده و خطیب و سخنران شد؛</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خطباء به معنای سخنران؛ جمع الخطب و هو معظم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 السکوت و الاقبال بالبصر إلى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کنندگان؛ از مادۀ سئل به معنای طلب، خواستن؛ السُّؤَال خواستن پرسش طلب کردن</w:t>
      </w:r>
    </w:p>
    <w:p>
      <w:p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کند؛ عاجز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انْفِشَالا از چیزی که ناگهان برایش رخ داد ترسید؛ 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پیشامدها شکست خورد و ناتوان شد؛ فشلا فهو فشل من باب تعب و هو الجبان الضعيف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 از دست بدهید و آنگاه حوادث تلخ و مصیبت های سخت بر شما فرود آید، بسیاری از پرسش کنندگان سر به زیر افکنند و بسیاری از سؤال شوندگان از جواب در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تا من در میان شما هستم از مسائل سرنوشت ساز خود سؤال کنید؛ چراکه بعد از من دیگران نمی توانند پاسخ درستی به شما بدهند؛ لذا در کار خود فرو می مانید و پشیمان می شوید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علیه السلام اموری است که مردم از آن ها کراهت دارند و آن ها را نمی پسندند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مصیبت های مهمی بود که در آینده بر مردم وارد می شد و سرافکندگی سؤال کنندگان به دلیل حیرت و سرگردانی بود که نسبت به عواقب مصیبت های آینده و چگونگی رهایی یافتن از آن ها داشتند</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فَشِلَ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در شرایطی که بعد از من حوادث سهمگین برایتان پیش بیاید بسیاری از کسانی که باید از آن ها بپرسید و مورد سؤال واقع می شوند مانند عالمان بزرگ ضعیف و ناتوان هستند و از حل مشکلات درمانده خواهند شد</w:t>
      </w:r>
      <w:r>
        <w:rPr>
          <w:rFonts w:eastAsia="IRNazanin" w:cs="IRNazanin"/>
          <w:color w:val="111111"/>
          <w:sz w:val="28"/>
          <w:szCs w:val="28"/>
          <w:rtl w:val="true"/>
          <w:lang w:bidi="fa-IR"/>
        </w:rPr>
        <w:t xml:space="preserve">. </w:t>
      </w:r>
      <w:bookmarkStart w:id="1186" w:name="pg20329_261115"/>
    </w:p>
    <w:p>
      <w:pPr>
        <w:pStyle w:val="Heading3"/>
        <w:numPr>
          <w:ilvl w:val="2"/>
          <w:numId w:val="1"/>
        </w:numPr>
        <w:rPr/>
      </w:pPr>
      <w:bookmarkStart w:id="1187" w:name="__RefHeading___Toc5658267_2320776876"/>
      <w:bookmarkStart w:id="1188" w:name="_Toc477"/>
      <w:bookmarkEnd w:id="1186"/>
      <w:bookmarkEnd w:id="1187"/>
      <w:r>
        <w:rPr/>
        <w:t>6</w:t>
      </w:r>
      <w:r>
        <w:rPr>
          <w:rtl w:val="true"/>
        </w:rPr>
        <w:t xml:space="preserve">. </w:t>
      </w:r>
      <w:r>
        <w:rPr>
          <w:rtl w:val="true"/>
        </w:rPr>
        <w:t>اشاره به بحران های پیش روی مردم</w:t>
      </w:r>
      <w:bookmarkEnd w:id="1188"/>
    </w:p>
    <w:p>
      <w:pPr>
        <w:pStyle w:val="Heading4"/>
        <w:numPr>
          <w:ilvl w:val="3"/>
          <w:numId w:val="1"/>
        </w:numPr>
        <w:rPr/>
      </w:pPr>
      <w:bookmarkStart w:id="1189" w:name="__RefHeading___Toc5658269_2320776876"/>
      <w:bookmarkStart w:id="1190" w:name="_Toc478"/>
      <w:bookmarkEnd w:id="1189"/>
      <w:r>
        <w:rPr/>
        <w:t>6</w:t>
      </w:r>
      <w:r>
        <w:rPr>
          <w:rtl w:val="true"/>
        </w:rPr>
        <w:t xml:space="preserve">. </w:t>
      </w:r>
      <w:r>
        <w:rPr/>
        <w:t>1</w:t>
      </w:r>
      <w:r>
        <w:rPr>
          <w:rtl w:val="true"/>
        </w:rPr>
        <w:t xml:space="preserve">. </w:t>
      </w:r>
      <w:r>
        <w:rPr>
          <w:rtl w:val="true"/>
        </w:rPr>
        <w:t>طولانی شدن جنگ</w:t>
      </w:r>
      <w:bookmarkEnd w:id="1190"/>
    </w:p>
    <w:p>
      <w:pPr>
        <w:pStyle w:val="BookText"/>
        <w:rPr/>
      </w:pPr>
      <w:r>
        <w:rPr>
          <w:rFonts w:ascii="Amiri" w:hAnsi="Amiri" w:eastAsia="Amiri" w:cs="Amiri"/>
          <w:color w:val="111111"/>
          <w:sz w:val="28"/>
          <w:sz w:val="28"/>
          <w:szCs w:val="28"/>
          <w:rtl w:val="true"/>
          <w:lang w:bidi="ar-SA"/>
        </w:rPr>
        <w:t>وَ ذَلِكَ إِذَا قَلَّصَتْ حَرْبُكُمْ وَ شَمَّرَتْ عَنْ سَاقٍ</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این زمانی است که پیکار و نبرد در میان شما ادامه یابد و جنگ دامن برکشد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و سختی جنگ است به معنای دامن بالا زد از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تصمیمش برای انجام کاری سخت دشوار و جدی شود، دامن بالا می زند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انسانی که دامنش را بالا زده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جنگ را به انسانی تشبیه کرده که دامن از ساق پا بالا زده و شدت و سختی آن آشکار شده است؛ زیرا همان گونه که در جنگ سختی وجود دارد انسانی هم که در حالت سختی قرار می گیرد، دامنش را بالا زده و ساق پایش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تقليص</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انسانی در انجام کاری بسیار جدی و پیگیر باشد دامن لباس بلند خود را به کمر می بندد، جنگ هم که در مثل همان انسان دامن به کمر زده است تا با جدیت در بین مردم جریان پیدا کند و مردم درگیر جنگ زیاد شوند</w:t>
      </w:r>
      <w:r>
        <w:rPr>
          <w:rFonts w:eastAsia="IRNazanin" w:cs="IRNazanin"/>
          <w:color w:val="111111"/>
          <w:sz w:val="28"/>
          <w:szCs w:val="28"/>
          <w:rtl w:val="true"/>
          <w:lang w:bidi="fa-IR"/>
        </w:rPr>
        <w:t xml:space="preserve">. </w:t>
      </w:r>
      <w:bookmarkStart w:id="1191" w:name="pg20329_261116"/>
    </w:p>
    <w:p>
      <w:pPr>
        <w:pStyle w:val="Heading4"/>
        <w:numPr>
          <w:ilvl w:val="3"/>
          <w:numId w:val="1"/>
        </w:numPr>
        <w:rPr/>
      </w:pPr>
      <w:bookmarkStart w:id="1192" w:name="__RefHeading___Toc5658271_2320776876"/>
      <w:bookmarkStart w:id="1193" w:name="_Toc479"/>
      <w:bookmarkEnd w:id="1191"/>
      <w:bookmarkEnd w:id="1192"/>
      <w:r>
        <w:rPr/>
        <w:t>6</w:t>
      </w:r>
      <w:r>
        <w:rPr>
          <w:rtl w:val="true"/>
        </w:rPr>
        <w:t xml:space="preserve">. </w:t>
      </w:r>
      <w:r>
        <w:rPr/>
        <w:t>2</w:t>
      </w:r>
      <w:r>
        <w:rPr>
          <w:rtl w:val="true"/>
        </w:rPr>
        <w:t xml:space="preserve">. </w:t>
      </w:r>
      <w:r>
        <w:rPr>
          <w:rtl w:val="true"/>
        </w:rPr>
        <w:t>طولانی شدن زمان بلا</w:t>
      </w:r>
      <w:bookmarkEnd w:id="1193"/>
    </w:p>
    <w:p>
      <w:pPr>
        <w:pStyle w:val="BookText"/>
        <w:rPr/>
      </w:pPr>
      <w:r>
        <w:rPr>
          <w:rFonts w:ascii="Amiri" w:hAnsi="Amiri" w:eastAsia="Amiri" w:cs="Amiri"/>
          <w:color w:val="111111"/>
          <w:sz w:val="28"/>
          <w:sz w:val="28"/>
          <w:szCs w:val="28"/>
          <w:rtl w:val="true"/>
          <w:lang w:bidi="ar-SA"/>
        </w:rPr>
        <w:t>وَ كَانَتِ ضَاقَتِ الدُّنْيَا عَلَيْكُمْ ضِيقاً تَسْتَطِيلُونَ مَعَهُ أَيَّامَ الْبَلَاءِ عَلَيْكُمْ</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دنیا آن چنان بر شما تنگ گردد که ایام بلا را بسیار طولانی بشمرید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عده ای بیایند و به اسم اسلام بیت المال را ببرند و حاضر نباشند اعتراضی را بشنوند هرکس هم در مقابل ظلمشان بایستد او را از بین می برند و مردم را به اسلام بدبین می کنند، در چنین شرایطی به آنان که درد دین دارند سخت خواهد گذشت و روزگار را با اندوه طی خواهند کرد</w:t>
      </w:r>
      <w:r>
        <w:rPr>
          <w:rFonts w:eastAsia="IRNazanin" w:cs="IRNazanin"/>
          <w:color w:val="111111"/>
          <w:sz w:val="28"/>
          <w:szCs w:val="28"/>
          <w:rtl w:val="true"/>
          <w:lang w:bidi="fa-IR"/>
        </w:rPr>
        <w:t>.</w:t>
      </w:r>
    </w:p>
    <w:p>
      <w:pPr>
        <w:pStyle w:val="Heading3"/>
        <w:numPr>
          <w:ilvl w:val="2"/>
          <w:numId w:val="1"/>
        </w:numPr>
        <w:rPr/>
      </w:pPr>
      <w:bookmarkStart w:id="1194" w:name="__RefHeading___Toc5658273_2320776876"/>
      <w:bookmarkStart w:id="1195" w:name="_Toc480"/>
      <w:bookmarkEnd w:id="1194"/>
      <w:r>
        <w:rPr/>
        <w:t>3</w:t>
      </w:r>
      <w:r>
        <w:rPr>
          <w:rtl w:val="true"/>
        </w:rPr>
        <w:t xml:space="preserve">. </w:t>
      </w:r>
      <w:r>
        <w:rPr>
          <w:rtl w:val="true"/>
        </w:rPr>
        <w:t>پرچم پیروزی</w:t>
      </w:r>
      <w:bookmarkEnd w:id="1195"/>
    </w:p>
    <w:p>
      <w:pPr>
        <w:pStyle w:val="BookText"/>
        <w:rPr/>
      </w:pPr>
      <w:r>
        <w:rPr>
          <w:rFonts w:ascii="Amiri" w:hAnsi="Amiri" w:eastAsia="Amiri" w:cs="Amiri"/>
          <w:color w:val="111111"/>
          <w:sz w:val="28"/>
          <w:sz w:val="28"/>
          <w:szCs w:val="28"/>
          <w:rtl w:val="true"/>
          <w:lang w:bidi="ar-SA"/>
        </w:rPr>
        <w:t>حَتَّى يَفْتَحَ اللَّهُ لِبَقِيَّةِ الْأَبْرَارِ مِنْكُمْ</w:t>
      </w:r>
      <w:r>
        <w:rPr>
          <w:rFonts w:ascii="IRNazanin" w:hAnsi="IRNazanin" w:eastAsia="IRNazanin"/>
          <w:color w:val="111111"/>
          <w:sz w:val="28"/>
          <w:sz w:val="28"/>
          <w:szCs w:val="28"/>
          <w:rtl w:val="true"/>
          <w:lang w:bidi="fa-IR"/>
        </w:rPr>
        <w:t xml:space="preserve"> تا زمانی که خداوند پرچم فتح و پیروزی را برای باقیمانده نیکان شما به اهتراز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واقع پیش بینی روشنی از سیطره حکام جنایتکار بنی امیه بر اموال و نفوس و سرزمین های اسلامی می کند که هرکس با آن ها اندک مخالفتی ،داشت، با شدیدترین ضربات سرکوب می شد و آمار جنایت ها و اعمال غیرانسانی آن ها از حد و حصر بیرون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به نظر می رسد که منظور حضرت از فتح و گشایشی که ایجاد می شود، دوران فترتی است که در اواخر حکومت امویان و آغاز دورۀ عباسیان برای مسلمانان به دست آمد</w:t>
      </w:r>
      <w:r>
        <w:rPr>
          <w:rFonts w:eastAsia="IRNazanin" w:cs="IRNazanin"/>
          <w:color w:val="111111"/>
          <w:sz w:val="28"/>
          <w:szCs w:val="28"/>
          <w:rtl w:val="true"/>
          <w:lang w:bidi="fa-IR"/>
        </w:rPr>
        <w:t>.</w:t>
      </w:r>
    </w:p>
    <w:p>
      <w:pPr>
        <w:pStyle w:val="Heading3"/>
        <w:numPr>
          <w:ilvl w:val="2"/>
          <w:numId w:val="1"/>
        </w:numPr>
        <w:rPr/>
      </w:pPr>
      <w:bookmarkStart w:id="1196" w:name="__RefHeading___Toc5658275_2320776876"/>
      <w:bookmarkStart w:id="1197" w:name="_Toc481"/>
      <w:bookmarkEnd w:id="1196"/>
      <w:r>
        <w:rPr/>
        <w:t>7</w:t>
      </w:r>
      <w:r>
        <w:rPr>
          <w:rtl w:val="true"/>
        </w:rPr>
        <w:t xml:space="preserve">. </w:t>
      </w:r>
      <w:r>
        <w:rPr>
          <w:rtl w:val="true"/>
        </w:rPr>
        <w:t>فتنه ها هنگام اقبال و ادبار</w:t>
      </w:r>
      <w:bookmarkEnd w:id="1197"/>
    </w:p>
    <w:p>
      <w:pPr>
        <w:pStyle w:val="BookText"/>
        <w:rPr/>
      </w:pPr>
      <w:r>
        <w:rPr>
          <w:rFonts w:ascii="Amiri" w:hAnsi="Amiri" w:eastAsia="Amiri" w:cs="Amiri"/>
          <w:color w:val="111111"/>
          <w:sz w:val="28"/>
          <w:sz w:val="28"/>
          <w:szCs w:val="28"/>
          <w:rtl w:val="true"/>
          <w:lang w:bidi="ar-SA"/>
        </w:rPr>
        <w:t>إِنَّ الْفِتَنَ إِذَا أَقْبَلَتْ شَبَّهَتْ وَ إِذَا أَدْبَرَتْ نَبَّهَتْ</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 آگاه کند؛ من النوم أيقظته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فتنه ها روی آورند خود را به لباس حق در می آورند و هنگامی که پشت می کنند آگاه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فتنه در آغاز امر و در ذهنیت مردم شبیه حق است اما پس از آن که کار خود را به انجام رساند و بازگشت مردم می فهمند که فتنه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فتنه، بیشترین اثر نامطلوب فساد آن در دولت ها پدید می آید و تمام مردم در می یابند که آن چه دولت ها انجام می دهند، فتنه و فساد و گمراهی از راه خداست و همین فهم عمومی از فساد دولتها نشانه از بین رفتن فتنه و بشارتی بر پایان یافتن ظلم در آن مقطع زمانی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فتنه ها هنگام پشت کردن</w:t>
      </w:r>
    </w:p>
    <w:p>
      <w:pPr>
        <w:pStyle w:val="BookText"/>
        <w:rPr/>
      </w:pPr>
      <w:r>
        <w:rPr>
          <w:rFonts w:ascii="Amiri" w:hAnsi="Amiri" w:eastAsia="Amiri" w:cs="Amiri"/>
          <w:color w:val="111111"/>
          <w:sz w:val="28"/>
          <w:sz w:val="28"/>
          <w:szCs w:val="28"/>
          <w:rtl w:val="true"/>
          <w:lang w:bidi="ar-SA"/>
        </w:rPr>
        <w:t xml:space="preserve">يُنْكَرْنَ مُقْبِلَاتٍ وَيُعْرَفْنَ مُدْبِرَاتٍ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در حال روی آوردن ناشناخته اند و به هنگام پشت کردن شناخته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بودن فتنه ها</w:t>
      </w:r>
      <w:r>
        <w:rPr>
          <w:rFonts w:ascii="Amiri" w:hAnsi="Amiri" w:eastAsia="Amiri" w:cs="Amiri"/>
          <w:color w:val="111111"/>
          <w:sz w:val="28"/>
          <w:sz w:val="28"/>
          <w:szCs w:val="28"/>
          <w:rtl w:val="true"/>
          <w:lang w:bidi="ar-SA"/>
        </w:rPr>
        <w:t>﴿يَحُمْنَ حَوْمَ الرِّيَاحِ يُصِبْنَ بَلَداً وَ يُخْطِئْنَ بَلَداً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مانند گردبادها می چرخند و شهری را ویران می سازند و شهری را وا می گذارند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فتنه این گونه نیست که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مثل باد است همان طور که همیشه در همه جا طوفان نیست، فتنه نیز گاهی در جایی هست و ویرانی به بار می آورد و گاه در مکانی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همچون بادی است که در نقطه ای می وزد و در نقطه ای دیگر نمی وزد و دوران فتنه را به پرنده ای که در پرواز دور می زند به گردباد تشبیه کرده است</w:t>
      </w:r>
      <w:r>
        <w:rPr>
          <w:rFonts w:eastAsia="IRNazanin" w:cs="IRNazanin"/>
          <w:color w:val="111111"/>
          <w:sz w:val="28"/>
          <w:szCs w:val="28"/>
          <w:rtl w:val="true"/>
          <w:lang w:bidi="fa-IR"/>
        </w:rPr>
        <w:t xml:space="preserve">. </w:t>
      </w:r>
      <w:bookmarkStart w:id="1198" w:name="pg20329_261118"/>
    </w:p>
    <w:p>
      <w:pPr>
        <w:pStyle w:val="Heading3"/>
        <w:numPr>
          <w:ilvl w:val="2"/>
          <w:numId w:val="1"/>
        </w:numPr>
        <w:rPr/>
      </w:pPr>
      <w:bookmarkStart w:id="1199" w:name="__RefHeading___Toc5658277_2320776876"/>
      <w:bookmarkStart w:id="1200" w:name="_Toc482"/>
      <w:bookmarkEnd w:id="1198"/>
      <w:bookmarkEnd w:id="1199"/>
      <w:r>
        <w:rPr/>
        <w:t>10</w:t>
      </w:r>
      <w:r>
        <w:rPr>
          <w:rtl w:val="true"/>
        </w:rPr>
        <w:t xml:space="preserve">. </w:t>
      </w:r>
      <w:r>
        <w:rPr>
          <w:rtl w:val="true"/>
        </w:rPr>
        <w:t>فتنه بنی امیه</w:t>
      </w:r>
      <w:bookmarkEnd w:id="1200"/>
    </w:p>
    <w:p>
      <w:pPr>
        <w:pStyle w:val="BookText"/>
        <w:rPr/>
      </w:pPr>
      <w:r>
        <w:rPr>
          <w:rFonts w:ascii="Amiri" w:hAnsi="Amiri" w:eastAsia="Amiri" w:cs="Amiri"/>
          <w:color w:val="111111"/>
          <w:sz w:val="28"/>
          <w:sz w:val="28"/>
          <w:szCs w:val="28"/>
          <w:rtl w:val="true"/>
          <w:lang w:bidi="ar-SA"/>
        </w:rPr>
        <w:t>أَلَا وَإِنَّ أَخْوَفَ الْفِتَنِ عِنْدِى عَلَيْكُمْ فِتْنَةٌ بَنِي أُمَيَّةَ فَإِنَّهَا فِتْنَةٌ عَمْيَاءُ مُظْلِمَةٌ</w:t>
      </w:r>
      <w:r>
        <w:rPr>
          <w:rStyle w:val="FootnoteAnchor"/>
          <w:rtl w:val="true"/>
        </w:rPr>
        <w:footnoteReference w:id="776"/>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ترین فتنه ها از نظر من برای شما فتنهٔ بنی امیه است؛ چراکه فتنه ای است کور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فتنه های کور و تاریک فتنه هایی است که هیچ کس و هیچ چیز را به رسمیت نمی شناسد و همه ارزش ها را پایمال می کند و نیکان را بدون توجه به سوابق و شخصیت آن ها درهم می کوبد</w:t>
      </w:r>
      <w:r>
        <w:rPr>
          <w:rFonts w:eastAsia="IRNazanin" w:cs="IRNazanin"/>
          <w:color w:val="111111"/>
          <w:sz w:val="28"/>
          <w:szCs w:val="28"/>
          <w:rtl w:val="true"/>
          <w:lang w:bidi="fa-IR"/>
        </w:rPr>
        <w:t xml:space="preserve">. </w:t>
      </w:r>
      <w:r>
        <w:rPr>
          <w:rStyle w:val="FootnoteAnchor"/>
          <w:rtl w:val="true"/>
        </w:rPr>
        <w:footnoteReference w:id="777"/>
      </w:r>
    </w:p>
    <w:p>
      <w:pPr>
        <w:pStyle w:val="Heading3"/>
        <w:numPr>
          <w:ilvl w:val="2"/>
          <w:numId w:val="1"/>
        </w:numPr>
        <w:rPr/>
      </w:pPr>
      <w:bookmarkStart w:id="1201" w:name="__RefHeading___Toc5658279_2320776876"/>
      <w:bookmarkStart w:id="1202" w:name="_Toc483"/>
      <w:bookmarkEnd w:id="1201"/>
      <w:r>
        <w:rPr/>
        <w:t>11</w:t>
      </w:r>
      <w:r>
        <w:rPr>
          <w:rtl w:val="true"/>
        </w:rPr>
        <w:t xml:space="preserve">. </w:t>
      </w:r>
      <w:r>
        <w:rPr>
          <w:rtl w:val="true"/>
        </w:rPr>
        <w:t>مصیبت فتنه</w:t>
      </w:r>
      <w:bookmarkEnd w:id="1202"/>
    </w:p>
    <w:p>
      <w:pPr>
        <w:pStyle w:val="BookText"/>
        <w:rPr/>
      </w:pPr>
      <w:r>
        <w:rPr>
          <w:rFonts w:ascii="Amiri" w:hAnsi="Amiri" w:eastAsia="Amiri" w:cs="Amiri"/>
          <w:color w:val="111111"/>
          <w:sz w:val="28"/>
          <w:sz w:val="28"/>
          <w:szCs w:val="28"/>
          <w:rtl w:val="true"/>
          <w:lang w:bidi="ar-SA"/>
        </w:rPr>
        <w:t>عَمَّتْ خُطَّتُهَا وَ خَصَّتْ بَلِيَّتُهَا</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گردانید؛ خصَّ يَخُصُّ آن چیز را ویژهٔ فلانی گردانید؛ تَخَصِصَ آن چیز ویژۀ او شد؛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یک کار شدن ویژه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بر می گیرد و مصیبتش خاص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فتنه بنی امیه فراگیر است و عمومیت دارد تمام مسلمانان تحت سلطه بنی امیه قرار می گیرند و بلا و گرفتاری آن مخصوص قشر خاصی نیست؛ چون انسان های حق گو و اهل استقامت مانند اهل بیت علیهم السلام از این حکومت ضربه می بینند اما انسان های بی تفاوت به دنبال زندگی خودشان هستند و ضربه ای نمی بینند و آن ها که اهل حق اند بیشترین ضربه را می بینند</w:t>
      </w:r>
      <w:r>
        <w:rPr>
          <w:rFonts w:eastAsia="IRNazanin" w:cs="IRNazanin"/>
          <w:color w:val="111111"/>
          <w:sz w:val="28"/>
          <w:szCs w:val="28"/>
          <w:rtl w:val="true"/>
          <w:lang w:bidi="fa-IR"/>
        </w:rPr>
        <w:t>.</w:t>
      </w:r>
    </w:p>
    <w:p>
      <w:pPr>
        <w:pStyle w:val="Heading3"/>
        <w:numPr>
          <w:ilvl w:val="2"/>
          <w:numId w:val="1"/>
        </w:numPr>
        <w:rPr/>
      </w:pPr>
      <w:bookmarkStart w:id="1203" w:name="__RefHeading___Toc5658281_2320776876"/>
      <w:bookmarkStart w:id="1204" w:name="_Toc484"/>
      <w:bookmarkEnd w:id="1203"/>
      <w:r>
        <w:rPr/>
        <w:t>12</w:t>
      </w:r>
      <w:r>
        <w:rPr>
          <w:rtl w:val="true"/>
        </w:rPr>
        <w:t xml:space="preserve">. </w:t>
      </w:r>
      <w:r>
        <w:rPr>
          <w:rtl w:val="true"/>
        </w:rPr>
        <w:t>فتنه در دولت بنی امیه</w:t>
      </w:r>
      <w:bookmarkEnd w:id="120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أَصَابَ الْبَلَاءُ مَنْ أَبْصَرَ فِيهَا وَ أَخْطَأَ الْبَلَاءُ مَنْ عَمِيَ عَنْهَا</w:t>
      </w:r>
      <w:r>
        <w:rPr>
          <w:rFonts w:ascii="IRNazanin" w:hAnsi="IRNazanin" w:eastAsia="IRNazanin"/>
          <w:color w:val="111111"/>
          <w:sz w:val="28"/>
          <w:sz w:val="28"/>
          <w:szCs w:val="28"/>
          <w:rtl w:val="true"/>
          <w:lang w:bidi="fa-IR"/>
        </w:rPr>
        <w:t xml:space="preserve"> آن که در آن فتنه ها بصیر و داناست بلا دامنگیرش می گردد و هرکه کوردل و نابیناست، بلا از او دور می ماند</w:t>
      </w:r>
      <w:r>
        <w:rPr>
          <w:rFonts w:eastAsia="IRNazanin" w:cs="IRNazanin"/>
          <w:color w:val="111111"/>
          <w:sz w:val="28"/>
          <w:szCs w:val="28"/>
          <w:rtl w:val="true"/>
          <w:lang w:bidi="fa-IR"/>
        </w:rPr>
        <w:t xml:space="preserve">. </w:t>
      </w:r>
      <w:bookmarkStart w:id="1205" w:name="pg20329_261119"/>
    </w:p>
    <w:p>
      <w:pPr>
        <w:pStyle w:val="BookText"/>
        <w:rPr/>
      </w:pPr>
      <w:bookmarkEnd w:id="120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بلا در دولت سرکش بنی امیه بر دانشمندان سنگین تر است و تیر دشمنی آنان سخت تر بر دانشمندان وارد می شود؛ زیرا آنان در برخورد با منکرات امویان واکنشی سخت تر نشان می دهند</w:t>
      </w:r>
      <w:r>
        <w:rPr>
          <w:rFonts w:eastAsia="IRNazanin" w:cs="IRNazanin"/>
          <w:color w:val="111111"/>
          <w:sz w:val="28"/>
          <w:szCs w:val="28"/>
          <w:rtl w:val="true"/>
          <w:lang w:bidi="fa-IR"/>
        </w:rPr>
        <w:t xml:space="preserve">. </w:t>
      </w:r>
      <w:r>
        <w:rPr>
          <w:rStyle w:val="FootnoteAnchor"/>
          <w:rtl w:val="true"/>
        </w:rPr>
        <w:footnoteReference w:id="779"/>
      </w:r>
    </w:p>
    <w:p>
      <w:pPr>
        <w:pStyle w:val="Heading3"/>
        <w:numPr>
          <w:ilvl w:val="2"/>
          <w:numId w:val="1"/>
        </w:numPr>
        <w:rPr/>
      </w:pPr>
      <w:bookmarkStart w:id="1206" w:name="__RefHeading___Toc5658283_2320776876"/>
      <w:bookmarkStart w:id="1207" w:name="_Toc485"/>
      <w:bookmarkEnd w:id="1206"/>
      <w:r>
        <w:rPr/>
        <w:t>13</w:t>
      </w:r>
      <w:r>
        <w:rPr>
          <w:rtl w:val="true"/>
        </w:rPr>
        <w:t xml:space="preserve">. </w:t>
      </w:r>
      <w:r>
        <w:rPr>
          <w:rtl w:val="true"/>
        </w:rPr>
        <w:t>فتنه شوم بنی امیه</w:t>
      </w:r>
      <w:bookmarkEnd w:id="1207"/>
    </w:p>
    <w:p>
      <w:pPr>
        <w:pStyle w:val="BookText"/>
        <w:rPr/>
      </w:pPr>
      <w:r>
        <w:rPr>
          <w:rFonts w:ascii="Amiri" w:hAnsi="Amiri" w:eastAsia="Amiri" w:cs="Amiri"/>
          <w:color w:val="111111"/>
          <w:sz w:val="28"/>
          <w:sz w:val="28"/>
          <w:szCs w:val="28"/>
          <w:rtl w:val="true"/>
          <w:lang w:bidi="ar-SA"/>
        </w:rPr>
        <w:t>وَايْمُ اللَّهِ لَتَجِدُنَّ بَنِي أُمَيَّةَ لَكُمْ أَرْبَابَ سُوءٍ بَعْدِى كَالنَّابِ الضَّرُوسِ تَعْذِمُ بِفِيهَا وَتَخْبِطُ بِيَدِهَا وَ تَزْيِنُ بِرِجْلِهَا وَ تَمْنَعُ دَرَّهَا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پیر؛ دندان نیش که جمعش انیاب است؛ به ماده شتر وقتی که سنش بالا برود و دندان های نیشش قطور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تسمیه کل به جزء ناب می گویند؛ الانثى المسنة من النوق و جمعها نيب و أنياب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 به معنای حیوان کج خلقی است که گاز می گیرد و در اصل از ماده 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دندان آسیا است؛ الناقة السيئة الخلق تعض حالبها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می گیرد؛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خوردن چیزی با فشار حریصانه است که لازمه آن گاز گرفتن است؛ عذم الفرس يعذم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 أو أكلبجفاه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می اندازد؛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و لگد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وقتی شتری بچه اش یا دیگران را از دوشیدن شیرش دفع کند می گوید بنَ الناقه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آتشبانان جهنم هم که زبانیه گفته می شود از این جهت است که مأموران جهنم افرادی را که جهنمی هستند در آتش دفع می کنند؛ الناقة حالبها زبنا من باب ضرب دفعته برجلها فهى زبون بالفتح فعول به معنى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جمع آن ارجل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پیاده کرد؛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او زد و آن را دردمند کرد؛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پیاده راه رفت بر پای او ضربه سختی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 به معنای ریزش شیر فراوان است؛ سپس به هر خیر و برکتی اطلاق شده است؛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بنی امیه را برای خود زمامداران بدی خواهید یافت؛ آن ها همچون شتر شرور و بدخویی هستند که صاحب خود را گاز می گیرند با دست بر زمین می کوبند و با پای لگد می زنند و نمی گذارد شیرش را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شیرش را از صاحبش باز می دارد و خیری از آن به صاحبش نمی رسد شتر چموش گاز می گیرد؛ با دست و پا مانع می شود کسی نزدیکش شود شیرش را هم حبس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بنی امیه هم این گونه اند؛ مردم را اذیت </w:t>
      </w:r>
      <w:bookmarkStart w:id="1208" w:name="pg20329_261120"/>
    </w:p>
    <w:p>
      <w:pPr>
        <w:pStyle w:val="BookText"/>
        <w:rPr/>
      </w:pPr>
      <w:bookmarkEnd w:id="1208"/>
      <w:r>
        <w:rPr>
          <w:rFonts w:ascii="IRNazanin" w:hAnsi="IRNazanin" w:eastAsia="IRNazanin"/>
          <w:color w:val="111111"/>
          <w:sz w:val="28"/>
          <w:sz w:val="28"/>
          <w:szCs w:val="28"/>
          <w:rtl w:val="true"/>
          <w:lang w:bidi="fa-IR"/>
        </w:rPr>
        <w:t>و آزار می رسانند زندان می کنند و هیچ خیری از آن ها به مردم نمی رسد، از آن ها فقط شر می رسد و به هیچ صورت و از هیچ طرف نمی شود نزدیکشان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شرور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انتظار دارد از شیر شتر استفاده کند و بر او سوار شود و همین طور انتظار دارد که حکومت به او کمک کند و مشکلاتش را حل نماید ولی حکام ظالم بنی امیه مانند شتر شروری بودند که نه تنها مشکلی را حل نمی کردند بلکه مردم را گرفتار سخت ترین مشکلات ساخته و ضربه وارد می کردند</w:t>
      </w:r>
      <w:r>
        <w:rPr>
          <w:rFonts w:eastAsia="IRNazanin" w:cs="IRNazanin"/>
          <w:color w:val="111111"/>
          <w:sz w:val="28"/>
          <w:szCs w:val="28"/>
          <w:rtl w:val="true"/>
          <w:lang w:bidi="fa-IR"/>
        </w:rPr>
        <w:t>.</w:t>
      </w:r>
    </w:p>
    <w:p>
      <w:pPr>
        <w:pStyle w:val="Heading3"/>
        <w:numPr>
          <w:ilvl w:val="2"/>
          <w:numId w:val="1"/>
        </w:numPr>
        <w:rPr/>
      </w:pPr>
      <w:bookmarkStart w:id="1209" w:name="__RefHeading___Toc5658285_2320776876"/>
      <w:bookmarkStart w:id="1210" w:name="_Toc486"/>
      <w:bookmarkEnd w:id="1209"/>
      <w:r>
        <w:rPr/>
        <w:t>14</w:t>
      </w:r>
      <w:r>
        <w:rPr>
          <w:rtl w:val="true"/>
        </w:rPr>
        <w:t xml:space="preserve">. </w:t>
      </w:r>
      <w:r>
        <w:rPr>
          <w:rtl w:val="true"/>
        </w:rPr>
        <w:t>رفتار سخت بنی امیه</w:t>
      </w:r>
      <w:bookmarkEnd w:id="1210"/>
    </w:p>
    <w:p>
      <w:pPr>
        <w:pStyle w:val="BookText"/>
        <w:rPr/>
      </w:pPr>
      <w:r>
        <w:rPr>
          <w:rFonts w:ascii="Amiri" w:hAnsi="Amiri" w:eastAsia="Amiri" w:cs="Amiri"/>
          <w:color w:val="111111"/>
          <w:sz w:val="28"/>
          <w:sz w:val="28"/>
          <w:szCs w:val="28"/>
          <w:rtl w:val="true"/>
          <w:lang w:bidi="ar-SA"/>
        </w:rPr>
        <w:t>لَا يَزَالُونَ بِكُمْ حَتَّى لَا يَتْرُكُوا مِنْكُمْ إِلَّا نَافِعًا لَهُمْ أَوْ غَيْرَ ضَائِرِ بِهِمْ</w:t>
      </w:r>
      <w:r>
        <w:rPr>
          <w:rStyle w:val="FootnoteAnchor"/>
          <w:rtl w:val="true"/>
        </w:rPr>
        <w:footnoteReference w:id="781"/>
      </w:r>
      <w:r>
        <w:rPr>
          <w:rFonts w:ascii="IRNazanin" w:hAnsi="IRNazanin" w:eastAsia="IRNazanin"/>
          <w:color w:val="111111"/>
          <w:sz w:val="28"/>
          <w:sz w:val="28"/>
          <w:szCs w:val="28"/>
          <w:rtl w:val="true"/>
          <w:lang w:bidi="fa-IR"/>
        </w:rPr>
        <w:t xml:space="preserve"> و همواره با شما می کنند به سختی رفتار می کنند تاکسی باقی نماند مگر این که در مسیر منافع آن ها قرار گیرد یا لااقل ضرری به آن ها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فراز حضرت می فرماید که بنی امیه پیوسته با مردم این گونه برخورد می کنند و به قدری به مردم زور می گویند و این کار را تا جایی دنبال می کنند که کسی را رها نمی کنند مگر آن که برایشان نفع داشته باشد یا حداقل ضرری از سوی او متوجه حکومت آن ها نباشد</w:t>
      </w:r>
      <w:r>
        <w:rPr>
          <w:rFonts w:eastAsia="IRNazanin" w:cs="IRNazanin"/>
          <w:color w:val="111111"/>
          <w:sz w:val="28"/>
          <w:szCs w:val="28"/>
          <w:rtl w:val="true"/>
          <w:lang w:bidi="fa-IR"/>
        </w:rPr>
        <w:t>.</w:t>
      </w:r>
    </w:p>
    <w:p>
      <w:pPr>
        <w:pStyle w:val="Heading3"/>
        <w:numPr>
          <w:ilvl w:val="2"/>
          <w:numId w:val="1"/>
        </w:numPr>
        <w:rPr/>
      </w:pPr>
      <w:bookmarkStart w:id="1211" w:name="__RefHeading___Toc5658287_2320776876"/>
      <w:bookmarkStart w:id="1212" w:name="_Toc487"/>
      <w:bookmarkEnd w:id="1211"/>
      <w:r>
        <w:rPr/>
        <w:t>15</w:t>
      </w:r>
      <w:r>
        <w:rPr>
          <w:rtl w:val="true"/>
        </w:rPr>
        <w:t xml:space="preserve">. </w:t>
      </w:r>
      <w:r>
        <w:rPr>
          <w:rtl w:val="true"/>
        </w:rPr>
        <w:t>ادامه دار بودن ظلم بنی امیه</w:t>
      </w:r>
      <w:bookmarkEnd w:id="1212"/>
    </w:p>
    <w:p>
      <w:pPr>
        <w:pStyle w:val="BookText"/>
        <w:rPr/>
      </w:pPr>
      <w:r>
        <w:rPr>
          <w:rFonts w:ascii="Amiri" w:hAnsi="Amiri" w:eastAsia="Amiri" w:cs="Amiri"/>
          <w:color w:val="111111"/>
          <w:sz w:val="28"/>
          <w:sz w:val="28"/>
          <w:szCs w:val="28"/>
          <w:rtl w:val="true"/>
          <w:lang w:bidi="ar-SA"/>
        </w:rPr>
        <w:t>وَ لَا يَزَالُ بَلَاؤُهُمْ عَنْكُمْ حَتَّى لَا يَكُونَ انْتِصَارُ أَحَدِكُمْ مِنْهُمْ إِلَّا مِثْلَ انْتِصَارًا كَانْتِصَارِ الْعَبْدِ مِنْ رَبِّهِ وَ الصَّاحِبِ مِنْ مُسْتَصْحِبِهِ</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امرکننده؛ کسی که دیگری را به مصاحبت خود گرفته است؛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 أصحبه صحبة فأنا صاحب و الأصل في هذا الاطلاق لمن حصل له رؤية و مجالسة و كلّ شيء لازم شيئا فقد استصحبه قاله ابن الفارس و غيره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وستم های آن ها نسبت به شما همچنان ادامه خواهد یافت تا آن جا که پیروزی آن ها به پیروزی برده بر ارباب یا فرمانبر بر فرمانده اش می ماند</w:t>
      </w:r>
      <w:r>
        <w:rPr>
          <w:rFonts w:eastAsia="IRNazanin" w:cs="IRNazanin"/>
          <w:color w:val="111111"/>
          <w:sz w:val="28"/>
          <w:szCs w:val="28"/>
          <w:rtl w:val="true"/>
          <w:lang w:bidi="fa-IR"/>
        </w:rPr>
        <w:t xml:space="preserve">. </w:t>
      </w:r>
      <w:bookmarkStart w:id="1213" w:name="pg20329_261121"/>
    </w:p>
    <w:p>
      <w:pPr>
        <w:pStyle w:val="BookText"/>
        <w:rPr/>
      </w:pPr>
      <w:bookmarkEnd w:id="121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می فرماید که بلا و سختی که از ناحیه بنی امیه می رسد استمرار خواهد داشت و به قدری فشار و تسلط آن ها بر مردم زیاد می شود که اگر به کسی ظلم کنند و اموالش را مصادره کنند او جرئت بر انتقام نخواهد داشت وقتی مولا بر بنده اش ظلم کند زیردست نمی تواند علنی انتقام بگیرد بلکه انتقامشان مخفیانه خواهد بود و در واقع در این جمله شدت استبداد حکومت بنی امیه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حَتَّى تَكُونَ نُصْرَةُ أَحَدِكُمْ مِنْ أَحَدِهِمْ كَنُصْرَةِ الْعَبْدِ مِنْ سَيِّدِهِ إِذَا شَهِدَ أَطَاعَهُ وَ وَإِذَا غَابَ اغْتَابَه</w:t>
      </w:r>
      <w:r>
        <w:rPr>
          <w:rStyle w:val="FootnoteAnchor"/>
          <w:rtl w:val="true"/>
        </w:rPr>
        <w:footnoteReference w:id="783"/>
      </w:r>
      <w:r>
        <w:rPr>
          <w:rFonts w:ascii="IRNazanin" w:hAnsi="IRNazanin" w:eastAsia="IRNazanin"/>
          <w:color w:val="111111"/>
          <w:sz w:val="28"/>
          <w:sz w:val="28"/>
          <w:szCs w:val="28"/>
          <w:rtl w:val="true"/>
          <w:lang w:bidi="fa-IR"/>
        </w:rPr>
        <w:t>کار به جایی رسد که دادخواهی یکی از شما از یکی از آن ها همچون دادخواهی برده از ارباب شود که در حضور ارباب اطاعتش نماید و در غیاب او بدگویی کند</w:t>
      </w:r>
      <w:r>
        <w:rPr>
          <w:rFonts w:eastAsia="IRNazanin" w:cs="IRNazanin"/>
          <w:color w:val="111111"/>
          <w:sz w:val="28"/>
          <w:szCs w:val="28"/>
          <w:rtl w:val="true"/>
          <w:lang w:bidi="fa-IR"/>
        </w:rPr>
        <w:t>.</w:t>
      </w:r>
    </w:p>
    <w:p>
      <w:pPr>
        <w:pStyle w:val="Heading3"/>
        <w:numPr>
          <w:ilvl w:val="2"/>
          <w:numId w:val="1"/>
        </w:numPr>
        <w:rPr/>
      </w:pPr>
      <w:bookmarkStart w:id="1214" w:name="__RefHeading___Toc5658289_2320776876"/>
      <w:bookmarkStart w:id="1215" w:name="_Toc488"/>
      <w:bookmarkEnd w:id="1214"/>
      <w:r>
        <w:rPr/>
        <w:t>16</w:t>
      </w:r>
      <w:r>
        <w:rPr>
          <w:rtl w:val="true"/>
        </w:rPr>
        <w:t xml:space="preserve">. </w:t>
      </w:r>
      <w:r>
        <w:rPr>
          <w:rtl w:val="true"/>
        </w:rPr>
        <w:t>فتنه ها با آداب جاهلی</w:t>
      </w:r>
      <w:bookmarkEnd w:id="1215"/>
    </w:p>
    <w:p>
      <w:pPr>
        <w:pStyle w:val="BookText"/>
        <w:rPr/>
      </w:pPr>
      <w:r>
        <w:rPr>
          <w:rFonts w:ascii="Amiri" w:hAnsi="Amiri" w:eastAsia="Amiri" w:cs="Amiri"/>
          <w:color w:val="111111"/>
          <w:sz w:val="28"/>
          <w:sz w:val="28"/>
          <w:szCs w:val="28"/>
          <w:rtl w:val="true"/>
          <w:lang w:bidi="ar-SA"/>
        </w:rPr>
        <w:t>تَرِدُ عَلَيْكُمْ فِتْنَتُهُمْ شَوْها شَوْهَاءَ مَخْشِيَّةً وَقِطَعاً جَاهِلِيَّةً لَيْسَ فِيهَا مَنَارُ هُدًى وَلَا عَلَمْ يُرَى</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 بخش؛ جمع قطعه؛ منظور قطعه هایی از تاریکی است؛ الطائفة من الشيء و القطع جمعها مثل سدرة وسدر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نور؛ اسم مکان از مادۀ نور است و اصلش منور بوده که فتحه و او به نون داده شده است؛ در زمان های گذشته در راه ها جاهایی چراغ می گذاشتند تا علامتی باشد و افراد راه را گم نکنند بعدها منار به مطلق علامت و راهنما هم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های آن ها پشت سر یکدیگر بر شما وارد می شود با قیافه ای زشت و ترسناک و همراه پاره هایی از آداب و رسوم جاهلیت؛ نه راهنمایی در آن میان خواهد بود و نه پرچم نجاتی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ویژگی های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حوادث پیچیده ای می گویند که ماهیت آن روشن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ابتدا چهره حق به جانبی دارد و ساده اندیشان را به دنبال خود می کشاند و تا مردم از ماهیت آن آگاه شوند ضربات خود را بر همه چیز وارد ساخته است؛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هیچ قانونی را به رسمیت نمی شناسند؛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بیشتر از اختلافات بر می خیزند</w:t>
      </w:r>
      <w:r>
        <w:rPr>
          <w:rFonts w:eastAsia="IRNazanin" w:cs="IRNazanin"/>
          <w:color w:val="111111"/>
          <w:sz w:val="28"/>
          <w:szCs w:val="28"/>
          <w:rtl w:val="true"/>
          <w:lang w:bidi="fa-IR"/>
        </w:rPr>
        <w:t xml:space="preserve">. </w:t>
      </w:r>
      <w:r>
        <w:rPr>
          <w:rStyle w:val="FootnoteAnchor"/>
          <w:rtl w:val="true"/>
        </w:rPr>
        <w:footnoteReference w:id="785"/>
      </w:r>
      <w:bookmarkStart w:id="1216" w:name="pg20329_261122"/>
    </w:p>
    <w:p>
      <w:pPr>
        <w:pStyle w:val="BookText"/>
        <w:rPr/>
      </w:pPr>
      <w:bookmarkEnd w:id="1216"/>
      <w:r>
        <w:rPr>
          <w:rFonts w:ascii="IRNazanin" w:hAnsi="IRNazanin" w:eastAsia="IRNazanin"/>
          <w:color w:val="111111"/>
          <w:sz w:val="28"/>
          <w:sz w:val="28"/>
          <w:szCs w:val="28"/>
          <w:rtl w:val="true"/>
          <w:lang w:bidi="fa-IR"/>
        </w:rPr>
        <w:t>جاهلیت بنی امیه در کلام امام علیه السلام اشاره به عدم مطابقت رفتار آن ها با قوانین عدل الهی است؛ چنان که حرکات مردم دوران جاهلیت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آن ها پرچم هدایتی نیست؛ یعنی برای رهبری امام عدل و قانون حقی که از آن تبعیت شود وجود ندارد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بنی امیه قطعات مختلف و صحنه های گوناگونی دارد اما همه آن جاهلیت است در برهه ای معاویه و در برهه 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صحنه ها عوض می شود اما همه مصداق جاهلیت اند و حق در آن ها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عَلَمٌ 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نشانه ای است که آن را بالا می برند تا مردم به واسطه آن راه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در فتنه بنی امیه پرچم و علامت حقی دیده نمی شود تا آن که افراد حق جو به سراغش بروند؛ البته ائمه علیهم السلام بودند ولی آن ها را خانه نشین کرده بودند و کسی جرئت نداشت به سراغ آن ها برود بنی امیه از اسلام دم می زد اما ائمه علیهم السلام را که تجلی اسلام واقعی بودند، منزوی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نشیبه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های بنی امیه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زشت روی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زن زشت روی محور نفرت مردم است، بنی امیه و فتنه آن ها هم منفور مردم است</w:t>
      </w:r>
      <w:r>
        <w:rPr>
          <w:rFonts w:eastAsia="IRNazanin" w:cs="IRNazanin"/>
          <w:color w:val="111111"/>
          <w:sz w:val="28"/>
          <w:szCs w:val="28"/>
          <w:rtl w:val="true"/>
          <w:lang w:bidi="fa-IR"/>
        </w:rPr>
        <w:t>.</w:t>
      </w:r>
    </w:p>
    <w:p>
      <w:pPr>
        <w:pStyle w:val="Heading3"/>
        <w:numPr>
          <w:ilvl w:val="2"/>
          <w:numId w:val="1"/>
        </w:numPr>
        <w:rPr/>
      </w:pPr>
      <w:bookmarkStart w:id="1217" w:name="__RefHeading___Toc5658291_2320776876"/>
      <w:bookmarkStart w:id="1218" w:name="_Toc489"/>
      <w:bookmarkEnd w:id="1217"/>
      <w:r>
        <w:rPr/>
        <w:t>17</w:t>
      </w:r>
      <w:r>
        <w:rPr>
          <w:rtl w:val="true"/>
        </w:rPr>
        <w:t xml:space="preserve">. </w:t>
      </w:r>
      <w:r>
        <w:rPr>
          <w:rtl w:val="true"/>
        </w:rPr>
        <w:t>اهل بیت و فتنه ها</w:t>
      </w:r>
      <w:bookmarkEnd w:id="1218"/>
    </w:p>
    <w:p>
      <w:pPr>
        <w:pStyle w:val="BookText"/>
        <w:rPr/>
      </w:pPr>
      <w:r>
        <w:rPr>
          <w:rFonts w:ascii="Amiri" w:hAnsi="Amiri" w:eastAsia="Amiri" w:cs="Amiri"/>
          <w:color w:val="111111"/>
          <w:sz w:val="28"/>
          <w:sz w:val="28"/>
          <w:szCs w:val="28"/>
          <w:rtl w:val="true"/>
          <w:lang w:bidi="ar-SA"/>
        </w:rPr>
        <w:t>نَحْنُ أَهْلَ الْبَيْتِ مِنْهَا بِنَجَاةٍ بِمَنْجَاةٍ وَ لَسْنَا فِيهَا بِدُعَاةٍ</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ما اهل بیت علیهم السلام از آن فتنه بر طریق نجاتیم و در آن وقت قدرت دعوت در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از گناهان دولت اموی مصون هستند؛ یعنی هیچ وقت انحراف آن ها به اهل بیت علیهم السلام سرایت نمی کند و اهل بیت علیهم السلام در این فتنه پاک و طاهرند و وظیفه خود را انجام می دهند اما از ظلم و ستم آنان بیشترین بهره را خواهند برد</w:t>
      </w:r>
      <w:r>
        <w:rPr>
          <w:rFonts w:eastAsia="IRNazanin" w:cs="IRNazanin"/>
          <w:color w:val="111111"/>
          <w:sz w:val="28"/>
          <w:szCs w:val="28"/>
          <w:rtl w:val="true"/>
          <w:lang w:bidi="fa-IR"/>
        </w:rPr>
        <w:t xml:space="preserve">. </w:t>
      </w:r>
      <w:r>
        <w:rPr>
          <w:rStyle w:val="FootnoteAnchor"/>
          <w:rtl w:val="true"/>
        </w:rPr>
        <w:footnoteReference w:id="788"/>
      </w:r>
      <w:bookmarkStart w:id="1219" w:name="pg20329_261123"/>
    </w:p>
    <w:p>
      <w:pPr>
        <w:pStyle w:val="Heading3"/>
        <w:numPr>
          <w:ilvl w:val="2"/>
          <w:numId w:val="1"/>
        </w:numPr>
        <w:rPr/>
      </w:pPr>
      <w:bookmarkStart w:id="1220" w:name="__RefHeading___Toc5658293_2320776876"/>
      <w:bookmarkStart w:id="1221" w:name="_Toc490"/>
      <w:bookmarkEnd w:id="1219"/>
      <w:bookmarkEnd w:id="1220"/>
      <w:r>
        <w:rPr/>
        <w:t>18</w:t>
      </w:r>
      <w:r>
        <w:rPr>
          <w:rtl w:val="true"/>
        </w:rPr>
        <w:t xml:space="preserve">. </w:t>
      </w:r>
      <w:r>
        <w:rPr>
          <w:rtl w:val="true"/>
        </w:rPr>
        <w:t>ادامه دار نبودن فتنه ها</w:t>
      </w:r>
      <w:bookmarkEnd w:id="1221"/>
    </w:p>
    <w:p>
      <w:pPr>
        <w:pStyle w:val="BookText"/>
        <w:rPr/>
      </w:pPr>
      <w:r>
        <w:rPr>
          <w:rFonts w:ascii="Amiri" w:hAnsi="Amiri" w:eastAsia="Amiri" w:cs="Amiri"/>
          <w:color w:val="111111"/>
          <w:sz w:val="28"/>
          <w:sz w:val="28"/>
          <w:szCs w:val="28"/>
          <w:rtl w:val="true"/>
          <w:lang w:bidi="ar-SA"/>
        </w:rPr>
        <w:t>ثُمَّ يُفَرِّجُهَا اللَّهُ عَنْكُمْ كَتَفْرِيحِ الْأَدِيمِ</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آن گاه خداوند مانند جدا شدن پوست از گوشت آن فتنه ها را از شما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شدن فتنه ها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پوست از گوشت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اشاره به این است که فتنه بنی امیه در آن زمان به طور کامل خاموش می شود و پایان می گیرد؛ زیرا هنگامی که پوست را از گوشت جدا می کنند ذره ای از پوست را بر گوشت رها نمی سازند و شکل و قیافه حیوان ذبح شده به طور کامل دگرگون می شود</w:t>
      </w:r>
      <w:r>
        <w:rPr>
          <w:rFonts w:eastAsia="IRNazanin" w:cs="IRNazanin"/>
          <w:color w:val="111111"/>
          <w:sz w:val="28"/>
          <w:szCs w:val="28"/>
          <w:rtl w:val="true"/>
          <w:lang w:bidi="fa-IR"/>
        </w:rPr>
        <w:t>.</w:t>
      </w:r>
    </w:p>
    <w:p>
      <w:pPr>
        <w:pStyle w:val="Heading3"/>
        <w:numPr>
          <w:ilvl w:val="2"/>
          <w:numId w:val="1"/>
        </w:numPr>
        <w:rPr/>
      </w:pPr>
      <w:bookmarkStart w:id="1222" w:name="__RefHeading___Toc5658295_2320776876"/>
      <w:bookmarkStart w:id="1223" w:name="_Toc491"/>
      <w:bookmarkEnd w:id="1222"/>
      <w:r>
        <w:rPr/>
        <w:t>19</w:t>
      </w:r>
      <w:r>
        <w:rPr>
          <w:rtl w:val="true"/>
        </w:rPr>
        <w:t xml:space="preserve">. </w:t>
      </w:r>
      <w:r>
        <w:rPr>
          <w:rtl w:val="true"/>
        </w:rPr>
        <w:t>تلخ ترین زندگی برای فتنه گران</w:t>
      </w:r>
      <w:bookmarkEnd w:id="1223"/>
    </w:p>
    <w:p>
      <w:pPr>
        <w:pStyle w:val="BookText"/>
        <w:rPr/>
      </w:pPr>
      <w:r>
        <w:rPr>
          <w:rFonts w:ascii="Amiri" w:hAnsi="Amiri" w:eastAsia="Amiri" w:cs="Amiri"/>
          <w:color w:val="111111"/>
          <w:sz w:val="28"/>
          <w:sz w:val="28"/>
          <w:szCs w:val="28"/>
          <w:rtl w:val="true"/>
          <w:lang w:bidi="ar-SA"/>
        </w:rPr>
        <w:t>بِمَنْ يَسُومُهُمْ خَسْفاً وَيَسُوقُهُمْ عُنْفاً وَيَسْقِيهِمْ بِكَأْسٍ مُصَبَّرَةٍ لَا يُعْطِيهِمْ إِلَّا السَّيْفَ وَ لَا يُحْلِسُهُمْ إِلَّا الْخَوْفَ</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خشونت که در مقابل رفق و مدارا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گیاهی با برگ هایی ضخیم و دراز که در مناطق گرمسیر می روید؛ عصاره این گیاه بسیار تلخ و تهوع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الممزوجة بالصبر و هو وزان كتف عصارة شجر مرّ ويجوز أن يكون المصبرة بمعنى المملوة إلى اصبارها، قال في القاموس ملاء الكاس إلى اصبارها أى رأسه و أخذه باصباره بجميعه</w:t>
      </w:r>
    </w:p>
    <w:p>
      <w:pPr>
        <w:pStyle w:val="BookText"/>
        <w:rPr/>
      </w:pPr>
      <w:r>
        <w:rPr>
          <w:rFonts w:ascii="IRNazanin" w:hAnsi="IRNazanin" w:eastAsia="IRNazanin"/>
          <w:color w:val="111111"/>
          <w:sz w:val="28"/>
          <w:sz w:val="28"/>
          <w:szCs w:val="28"/>
          <w:rtl w:val="true"/>
          <w:lang w:bidi="fa-IR"/>
        </w:rPr>
        <w:t>لَا يُحْلِسُهُمْ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نمی پوشد؛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به پارچه و نمدی که زیر جهاز و پالان شتر قرار می دهند تا بدنش را زخمی نکند حلس اطلاق می شود که جمعش احلاس و حلوس است؛ البعير يحلسه غشاه بحلس و هو كساء يجعل على ظهر البعير تحت رحله و الجمع أحلاس كحمل و أحمال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به وسیله کسی می کند که آنان را خوار و ذلیل سازد و به سختی از میدان براند و جام تلخ مصیبت بر کامشان بریزد و عطایی جز شمشیر به آنان ندهد</w:t>
      </w:r>
      <w:r>
        <w:rPr>
          <w:rFonts w:eastAsia="IRNazanin" w:cs="IRNazanin"/>
          <w:color w:val="111111"/>
          <w:sz w:val="28"/>
          <w:szCs w:val="28"/>
          <w:rtl w:val="true"/>
          <w:lang w:bidi="fa-IR"/>
        </w:rPr>
        <w:t xml:space="preserve">. </w:t>
      </w:r>
      <w:bookmarkStart w:id="1224" w:name="pg20329_261124"/>
    </w:p>
    <w:p>
      <w:pPr>
        <w:pStyle w:val="BookText"/>
        <w:rPr/>
      </w:pPr>
      <w:bookmarkEnd w:id="122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ترین و ناگوارترین زندگی ها را خواهند داشت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يُعْطِيهِمْ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تأکیدی است بر این معنا که هرکدام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شوند، با شمشیر کشته خواهند شد و آن ها که موفق به فرار شوند در ترس و وحشت فرو می روند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بمَنْ يَسُومُهُمْ خَسْفاً سببیت است و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5658297_2320776876"/>
      <w:bookmarkStart w:id="1226" w:name="_Toc492"/>
      <w:bookmarkEnd w:id="1225"/>
      <w:r>
        <w:rPr/>
        <w:t>20</w:t>
      </w:r>
      <w:r>
        <w:rPr>
          <w:rtl w:val="true"/>
        </w:rPr>
        <w:t xml:space="preserve">. </w:t>
      </w:r>
      <w:r>
        <w:rPr>
          <w:rtl w:val="true"/>
        </w:rPr>
        <w:t>قریش رهبری مرا آرزو می کند</w:t>
      </w:r>
      <w:r>
        <w:rPr>
          <w:rtl w:val="true"/>
        </w:rPr>
        <w:t>!</w:t>
      </w:r>
      <w:bookmarkEnd w:id="1226"/>
    </w:p>
    <w:p>
      <w:pPr>
        <w:pStyle w:val="BookText"/>
        <w:rPr/>
      </w:pPr>
      <w:r>
        <w:rPr>
          <w:rFonts w:ascii="Amiri" w:hAnsi="Amiri" w:eastAsia="Amiri" w:cs="Amiri"/>
          <w:color w:val="111111"/>
          <w:sz w:val="28"/>
          <w:sz w:val="28"/>
          <w:szCs w:val="28"/>
          <w:rtl w:val="true"/>
          <w:lang w:bidi="ar-SA"/>
        </w:rPr>
        <w:t>فَعِنْدَ ذَلِكَ تَوَدُّ قُرَيْسٌ بِالدُّنْيَا وَ مَا فِيهَا لَوْ يَرَوْنَنِي مَقَاماً وَاحِداً وَ لَوْ قَدْرَ جَزْرِ جَزُورٍ لِأَقْبَلَ مِنْهُمْ مَا أَطْلُبُ الْيَوْمَ بَعْضَهُ فَلَا يُعْطُونَنِيهِ يُعْطُونِيه</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حیوانی که ذبح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 بریدن و نحر کردن حیوان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شتری گفته می شود که آن را نحر کرده باشند عرب به هر حیوانی که ذبحش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به گوسفند چون همیشه برای ذبح است و برای سوار شدن یا بار بردن از آن استفاده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فروکش کردن آب دریا و مانند آن نیز آمده است؛ الناقة التي تجزر أى تنحر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قریش دوست دارد دنیا و آن چه در آن است را از دست بدهد و عوض آن یک بار دیگر رهبری مرا اگرچه زمانش به اندازهٔ قربانی کردن شتر کم باشد ببیند تا از آنان بپذیرم چیزی را که امروز مقداری از آن را می طلبم و به من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امام علیه السلام اشاره به نهایت و نتیجه این دگرگونی ها و تفسیر اوضاعی است که برای قریش در امر خلافت پیش می آید بر اثر جنگ و خونریزی چنان خواری و ضعفی قریش را فرا گیرد، حتی با توجه به این که امام عیلام در نظر آن ها دشمن ترین خلق نسبت به قریش باشد، خلافت او را آرزو کنند برای زمانی هر چند کوتاه او را بر مصدر خلافت و صدارت خود ببیند؛ همان خلافتی که امروز آن بزرگوار برای منطقه خاصی آن را طالب است و آن ها مضایقه می کنند بدین توضیح که آن حضرت را در امر خلافت یاری کنند، </w:t>
      </w:r>
    </w:p>
    <w:p>
      <w:pPr>
        <w:pStyle w:val="BookText"/>
        <w:rPr/>
      </w:pPr>
      <w:r>
        <w:rPr>
          <w:rFonts w:ascii="IRNazanin" w:hAnsi="IRNazanin" w:eastAsia="IRNazanin"/>
          <w:color w:val="111111"/>
          <w:sz w:val="28"/>
          <w:sz w:val="28"/>
          <w:szCs w:val="28"/>
          <w:rtl w:val="true"/>
          <w:lang w:bidi="fa-IR"/>
        </w:rPr>
        <w:t>دستوراتش را تبعیت کرده و منقاد فرمان او باشند و از او هدایت و راهنمایی بگیرند و از آرمان هایش دفاع کنند</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امام علیه السلام زمان نحر شتر را کوتاهی زمان خلافتی که قریش پس از شداید زیاد برای حضرت آرزو کنند، کنایه آورده است</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7" w:name="pg20329_261127"/>
      <w:bookmarkStart w:id="1228" w:name="pg20329_261127"/>
      <w:bookmarkEnd w:id="1228"/>
    </w:p>
    <w:p>
      <w:pPr>
        <w:pStyle w:val="Heading2"/>
        <w:numPr>
          <w:ilvl w:val="1"/>
          <w:numId w:val="1"/>
        </w:numPr>
        <w:rPr/>
      </w:pPr>
      <w:bookmarkStart w:id="1229" w:name="pg20329_261127"/>
      <w:bookmarkStart w:id="1230" w:name="__RefHeading___Toc5658299_2320776876"/>
      <w:bookmarkStart w:id="1231" w:name="_Toc493"/>
      <w:bookmarkEnd w:id="1229"/>
      <w:bookmarkEnd w:id="1230"/>
      <w:r>
        <w:rPr>
          <w:rtl w:val="true"/>
        </w:rPr>
        <w:t xml:space="preserve">خطبه </w:t>
      </w:r>
      <w:r>
        <w:rPr/>
        <w:t>94</w:t>
      </w:r>
      <w:bookmarkEnd w:id="1231"/>
    </w:p>
    <w:p>
      <w:pPr>
        <w:pStyle w:val="Heading3"/>
        <w:numPr>
          <w:ilvl w:val="2"/>
          <w:numId w:val="1"/>
        </w:numPr>
        <w:rPr/>
      </w:pPr>
      <w:bookmarkStart w:id="1232" w:name="__RefHeading___Toc5658301_2320776876"/>
      <w:bookmarkStart w:id="1233" w:name="_Toc494"/>
      <w:bookmarkEnd w:id="1232"/>
      <w:r>
        <w:rPr>
          <w:rtl w:val="true"/>
        </w:rPr>
        <w:t>اشاره</w:t>
      </w:r>
      <w:bookmarkEnd w:id="123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795"/>
      </w:r>
    </w:p>
    <w:p>
      <w:pPr>
        <w:pStyle w:val="Heading3"/>
        <w:numPr>
          <w:ilvl w:val="2"/>
          <w:numId w:val="1"/>
        </w:numPr>
        <w:rPr/>
      </w:pPr>
      <w:bookmarkStart w:id="1234" w:name="__RefHeading___Toc5658303_2320776876"/>
      <w:bookmarkStart w:id="1235" w:name="_Toc495"/>
      <w:bookmarkEnd w:id="1234"/>
      <w:r>
        <w:rPr>
          <w:rtl w:val="true"/>
        </w:rPr>
        <w:t>پیشگفتار خطبه</w:t>
      </w:r>
      <w:bookmarkEnd w:id="123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صفات خداوند سپس فضیلت پیامبر اکرم صلى الله عليه وسلم و اهل بیت علیهم السلام گرامی آن حضرت را بیان کرده آنگاه مردم را موعظه می کند</w:t>
      </w:r>
      <w:r>
        <w:rPr>
          <w:rFonts w:eastAsia="IRNazanin" w:cs="IRNazanin"/>
          <w:color w:val="111111"/>
          <w:sz w:val="28"/>
          <w:szCs w:val="28"/>
          <w:rtl w:val="true"/>
          <w:lang w:bidi="fa-IR"/>
        </w:rPr>
        <w:t xml:space="preserve">. </w:t>
      </w:r>
      <w:bookmarkStart w:id="1236" w:name="pg20329_261128"/>
    </w:p>
    <w:p>
      <w:pPr>
        <w:pStyle w:val="BookText"/>
        <w:rPr/>
      </w:pPr>
      <w:bookmarkEnd w:id="1236"/>
      <w:r>
        <w:rPr>
          <w:rFonts w:ascii="Amiri" w:hAnsi="Amiri" w:eastAsia="Amiri" w:cs="Amiri"/>
          <w:color w:val="111111"/>
          <w:sz w:val="28"/>
          <w:sz w:val="28"/>
          <w:szCs w:val="28"/>
          <w:rtl w:val="true"/>
          <w:lang w:bidi="ar-SA"/>
        </w:rPr>
        <w:t xml:space="preserve">فَتَبَارَكَ اللَّهُ الَّذِي لَا يَبْلُغُهُ بُعْدُ الْهِمَمِ وَ لَا يَنَالُهُ حَدْسُ الْفِطَنِ الْأَوَّلُ الَّذِي لَا غَايَةَ لَهُ فَيَنْتَهِيَ وَ لَا آخِرَ لَهُ فَيَنْقَضِيَ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 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فَأَخْرَجَهُ مِنْ أَفْضَلِ الْمَعَادِنِ مَنْبِتاً وَأَعَزَّ الْأَرُومَاتِ مَغْرِساً مِنَ الشَّجَرَةِ الَّتِى صَدَعَ مِنْهَا أَنْبِيَاءَهُ وَانْتَجَبَ مِنْهَا مَنَاءَهُ عِتْرَتُهُ خَيْرُ الْعِتَر وَ أَسْرَتْهُ خَيْرُ الْأَسَرِ وَ شَجَرَتْهُ خَيْرُ الشَّجَرِ نَبَتَتْ فِي حَرَمٍ وَبَسَقَتْ فِي كَرَمِ لَهَا فُرُوعٌ طِوَالٌ وَ ثَمَرُ لَا يُنَالُ فَهُوَ إِمَامُ مَنِ اتَّقَى وَبَصِيرَةُ مَنِ اهْتَدَى سِرَاجٌ لَمَعَ ضَوْؤُهُ وَ شِهَابٌ سَطَعَ نُورُهُ وَ زَنْدٌ بَرَقَ لَمْعُهُ سِيرَتُهُ الْقَصْدُ وَ سُنَّتُهُ الرَّشْدُ وَ كَلَامُهُ الْفَصْلُ وَ حُكْمُهُ الْعَدْلُ أَرْسَلَهُ عَلَى حِينٍ فَتْرَةٍ مِنَ الرُّسُلِ وَ هَفْوَةٍ عَنِ الْعَمَلِ وَ غَبَاوَةٍ مِنَ الْأُمَمِ</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5658305_2320776876"/>
      <w:bookmarkStart w:id="1238" w:name="_Toc496"/>
      <w:bookmarkEnd w:id="1237"/>
      <w:r>
        <w:rPr/>
        <w:t>1</w:t>
      </w:r>
      <w:r>
        <w:rPr>
          <w:rtl w:val="true"/>
        </w:rPr>
        <w:t xml:space="preserve">. </w:t>
      </w:r>
      <w:r>
        <w:rPr>
          <w:rtl w:val="true"/>
        </w:rPr>
        <w:t>مدح و ثنای پروردگار</w:t>
      </w:r>
      <w:bookmarkEnd w:id="1238"/>
    </w:p>
    <w:p>
      <w:pPr>
        <w:pStyle w:val="BookText"/>
        <w:rPr/>
      </w:pPr>
      <w:r>
        <w:rPr>
          <w:rFonts w:ascii="Amiri" w:hAnsi="Amiri" w:eastAsia="Amiri" w:cs="Amiri"/>
          <w:color w:val="111111"/>
          <w:sz w:val="28"/>
          <w:sz w:val="28"/>
          <w:szCs w:val="28"/>
          <w:rtl w:val="true"/>
          <w:lang w:bidi="ar-SA"/>
        </w:rPr>
        <w:t>فَتَبَارَكَ اللَّهُ الَّذِى لَا يَبْلُغُهُ بُعْدُ الْهِمَمِ</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پربرکت است خداوندی که افکار بلند، به اوج معرفت او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افکار بلند انسانی و اراده های قوی و نیرومند هر اندازه تلاش و کوشش کند و مقدمه چینی نماید به اوج معرفت خداوند نمی رسد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معنی آمده است بنا بر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مفهوم در جایگاه واحدی مستقر شدن و در آن ثبوت و استواری یافتن به کار رفته است و بنا به روایت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زیادی است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اول کلام امام علیه السلام به عظمت خداوند متعال به لحاظ دوام بقای حق و استحقاق قدم وجود ذاتی و استمرار آن اشاره دارد که ذات مقدس پروردگار نه </w:t>
      </w:r>
      <w:bookmarkStart w:id="1239" w:name="pg20329_261129"/>
    </w:p>
    <w:p>
      <w:pPr>
        <w:pStyle w:val="BookText"/>
        <w:rPr/>
      </w:pPr>
      <w:bookmarkEnd w:id="1239"/>
      <w:r>
        <w:rPr>
          <w:rFonts w:ascii="IRNazanin" w:hAnsi="IRNazanin" w:eastAsia="IRNazanin"/>
          <w:color w:val="111111"/>
          <w:sz w:val="28"/>
          <w:sz w:val="28"/>
          <w:szCs w:val="28"/>
          <w:rtl w:val="true"/>
          <w:lang w:bidi="fa-IR"/>
        </w:rPr>
        <w:t>آغازی دارد و نه انجامی و در معنی دوم به جود و فضل و احسان، لطف و هدایت و اقسام ستایش پروردگار اشاره دارد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فَتَبارَكَ اللَّهُ رَبُّ الْعالَمينَ</w:t>
      </w:r>
      <w:r>
        <w:rPr>
          <w:rStyle w:val="FootnoteAnchor"/>
          <w:rtl w:val="true"/>
        </w:rPr>
        <w:footnoteReference w:id="799"/>
      </w:r>
      <w:r>
        <w:rPr>
          <w:rFonts w:ascii="IRNazanin" w:hAnsi="IRNazanin" w:eastAsia="IRNazanin"/>
          <w:color w:val="111111"/>
          <w:sz w:val="28"/>
          <w:sz w:val="28"/>
          <w:szCs w:val="28"/>
          <w:rtl w:val="true"/>
          <w:lang w:bidi="fa-IR"/>
        </w:rPr>
        <w:t>برتر و بزرگوار است خدا پروردگار جهانیان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لَفَتَحْنا عَلَيْهِمْ بَرَكَاتٍ مِنَ السَّماءِ وَ الْأَرْضِ</w:t>
      </w:r>
      <w:r>
        <w:rPr>
          <w:rStyle w:val="FootnoteAnchor"/>
          <w:rtl w:val="true"/>
        </w:rPr>
        <w:footnoteReference w:id="800"/>
      </w:r>
      <w:r>
        <w:rPr>
          <w:rFonts w:ascii="IRNazanin" w:hAnsi="IRNazanin" w:eastAsia="IRNazanin"/>
          <w:color w:val="111111"/>
          <w:sz w:val="28"/>
          <w:sz w:val="28"/>
          <w:szCs w:val="28"/>
          <w:rtl w:val="true"/>
          <w:lang w:bidi="fa-IR"/>
        </w:rPr>
        <w:t>بركات آسمان و زمین را به رویشان می گشودیم</w:t>
      </w:r>
      <w:r>
        <w:rPr>
          <w:rFonts w:eastAsia="IRNazanin" w:cs="IRNazanin"/>
          <w:color w:val="111111"/>
          <w:sz w:val="28"/>
          <w:szCs w:val="28"/>
          <w:rtl w:val="true"/>
          <w:lang w:bidi="fa-IR"/>
        </w:rPr>
        <w:t>.</w:t>
      </w:r>
    </w:p>
    <w:p>
      <w:pPr>
        <w:pStyle w:val="Heading3"/>
        <w:numPr>
          <w:ilvl w:val="2"/>
          <w:numId w:val="1"/>
        </w:numPr>
        <w:rPr/>
      </w:pPr>
      <w:bookmarkStart w:id="1240" w:name="__RefHeading___Toc5658307_2320776876"/>
      <w:bookmarkStart w:id="1241" w:name="_Toc497"/>
      <w:bookmarkEnd w:id="1240"/>
      <w:r>
        <w:rPr/>
        <w:t>2</w:t>
      </w:r>
      <w:r>
        <w:rPr>
          <w:rtl w:val="true"/>
        </w:rPr>
        <w:t xml:space="preserve">. </w:t>
      </w:r>
      <w:r>
        <w:rPr>
          <w:rtl w:val="true"/>
        </w:rPr>
        <w:t>فراتر از حدس زیرکان</w:t>
      </w:r>
      <w:bookmarkEnd w:id="1241"/>
    </w:p>
    <w:p>
      <w:pPr>
        <w:pStyle w:val="BookText"/>
        <w:rPr/>
      </w:pPr>
      <w:r>
        <w:rPr>
          <w:rFonts w:ascii="Amiri" w:hAnsi="Amiri" w:eastAsia="Amiri" w:cs="Amiri"/>
          <w:color w:val="111111"/>
          <w:sz w:val="28"/>
          <w:sz w:val="28"/>
          <w:szCs w:val="28"/>
          <w:rtl w:val="true"/>
          <w:lang w:bidi="ar-SA"/>
        </w:rPr>
        <w:t>وَلَا يَنَالُهُ حَدْسُ الْفِطَن</w:t>
      </w:r>
      <w:r>
        <w:rPr>
          <w:rStyle w:val="FootnoteAnchor"/>
          <w:rtl w:val="true"/>
        </w:rPr>
        <w:footnoteReference w:id="801"/>
      </w:r>
      <w:r>
        <w:rPr>
          <w:rFonts w:ascii="IRNazanin" w:hAnsi="IRNazanin" w:eastAsia="IRNazanin"/>
          <w:color w:val="111111"/>
          <w:sz w:val="28"/>
          <w:sz w:val="28"/>
          <w:szCs w:val="28"/>
          <w:rtl w:val="true"/>
          <w:lang w:bidi="fa-IR"/>
        </w:rPr>
        <w:t xml:space="preserve"> و گمان زیرکان به مقام والایش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گمان و پندار آمده است ولی در اصطلاح علما و دانشمندان اگر فکر و اندیشه عبارت از حرکت ذهن از مقصود به مبدأ و بازگشت از مبدأ به مطلوب باشد حدس همان حرکت زیبا برای به دست آوردن حد وسط است، بی آن که خود را در به دست آوردن حد وسط دچار زحمت و مشقتی کند و در حقیقت گمان یا حدس ایجاد شک می کند و یقین آور نیست</w:t>
      </w:r>
      <w:r>
        <w:rPr>
          <w:rFonts w:eastAsia="IRNazanin" w:cs="IRNazanin"/>
          <w:color w:val="111111"/>
          <w:sz w:val="28"/>
          <w:szCs w:val="28"/>
          <w:rtl w:val="true"/>
          <w:lang w:bidi="fa-IR"/>
        </w:rPr>
        <w:t xml:space="preserve">. </w:t>
      </w:r>
      <w:r>
        <w:rPr>
          <w:rStyle w:val="FootnoteAnchor"/>
          <w:rtl w:val="true"/>
        </w:rPr>
        <w:footnoteReference w:id="802"/>
      </w:r>
    </w:p>
    <w:p>
      <w:pPr>
        <w:pStyle w:val="Heading3"/>
        <w:numPr>
          <w:ilvl w:val="2"/>
          <w:numId w:val="1"/>
        </w:numPr>
        <w:rPr/>
      </w:pPr>
      <w:bookmarkStart w:id="1242" w:name="__RefHeading___Toc5658309_2320776876"/>
      <w:bookmarkStart w:id="1243" w:name="_Toc498"/>
      <w:bookmarkEnd w:id="1242"/>
      <w:r>
        <w:rPr/>
        <w:t>3</w:t>
      </w:r>
      <w:r>
        <w:rPr>
          <w:rtl w:val="true"/>
        </w:rPr>
        <w:t xml:space="preserve">. </w:t>
      </w:r>
      <w:r>
        <w:rPr>
          <w:rtl w:val="true"/>
        </w:rPr>
        <w:t>نامحدود بودن ذات خدا</w:t>
      </w:r>
      <w:bookmarkEnd w:id="124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الَّذِي لَا غَايَةَ لَهُ فَيَنْتَهِيَ وَ لَا آخِرَ لَهُ فَيَنْقَضِيَ</w:t>
      </w:r>
      <w:r>
        <w:rPr>
          <w:rStyle w:val="FootnoteAnchor"/>
          <w:rtl w:val="true"/>
        </w:rPr>
        <w:footnoteReference w:id="803"/>
      </w:r>
      <w:r>
        <w:rPr>
          <w:rFonts w:ascii="IRNazanin" w:hAnsi="IRNazanin" w:eastAsia="IRNazanin"/>
          <w:color w:val="111111"/>
          <w:sz w:val="28"/>
          <w:sz w:val="28"/>
          <w:szCs w:val="28"/>
          <w:rtl w:val="true"/>
          <w:lang w:bidi="fa-IR"/>
        </w:rPr>
        <w:t xml:space="preserve"> او اولی است که نهایتی ندارد تا به پایان رسد و آخری برای او نیست تا سپری گردد</w:t>
      </w:r>
      <w:r>
        <w:rPr>
          <w:rFonts w:eastAsia="IRNazanin" w:cs="IRNazanin"/>
          <w:color w:val="111111"/>
          <w:sz w:val="28"/>
          <w:szCs w:val="28"/>
          <w:rtl w:val="true"/>
          <w:lang w:bidi="fa-IR"/>
        </w:rPr>
        <w:t xml:space="preserve">. </w:t>
      </w:r>
      <w:bookmarkStart w:id="1244" w:name="pg20329_261130"/>
    </w:p>
    <w:p>
      <w:pPr>
        <w:pStyle w:val="BookText"/>
        <w:rPr/>
      </w:pPr>
      <w:bookmarkEnd w:id="124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نه اول زمانی یا مکانی دارد و نه آخر اول و آخر به این لحاظ در مورد امور مکانی و زمانی است که مخصوص عالم ماده است و خداوند فوق مادیات است پس در مورد خدا اصلاً زمان و مکان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اصطلاحاً به موجودی که اول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موجودی که پایان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موجودی که پایان ناپذیر است و تا ابد باقی است و به موجودی که هم ازلی باشد و هم ابدی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بنابراین خداوند سرمدی است</w:t>
      </w:r>
      <w:r>
        <w:rPr>
          <w:rFonts w:eastAsia="IRNazanin" w:cs="IRNazanin"/>
          <w:color w:val="111111"/>
          <w:sz w:val="28"/>
          <w:szCs w:val="28"/>
          <w:rtl w:val="true"/>
          <w:lang w:bidi="fa-IR"/>
        </w:rPr>
        <w:t>.</w:t>
      </w:r>
    </w:p>
    <w:p>
      <w:pPr>
        <w:pStyle w:val="Heading3"/>
        <w:numPr>
          <w:ilvl w:val="2"/>
          <w:numId w:val="1"/>
        </w:numPr>
        <w:rPr/>
      </w:pPr>
      <w:bookmarkStart w:id="1245" w:name="__RefHeading___Toc5658311_2320776876"/>
      <w:bookmarkStart w:id="1246" w:name="_Toc499"/>
      <w:bookmarkEnd w:id="1245"/>
      <w:r>
        <w:rPr/>
        <w:t>4</w:t>
      </w:r>
      <w:r>
        <w:rPr>
          <w:rtl w:val="true"/>
        </w:rPr>
        <w:t xml:space="preserve">. </w:t>
      </w:r>
      <w:r>
        <w:rPr>
          <w:rtl w:val="true"/>
        </w:rPr>
        <w:t>موقعیت ممتاز پیامبران</w:t>
      </w:r>
      <w:bookmarkEnd w:id="1246"/>
    </w:p>
    <w:p>
      <w:pPr>
        <w:pStyle w:val="Heading4"/>
        <w:numPr>
          <w:ilvl w:val="3"/>
          <w:numId w:val="1"/>
        </w:numPr>
        <w:rPr/>
      </w:pPr>
      <w:bookmarkStart w:id="1247" w:name="__RefHeading___Toc5658313_2320776876"/>
      <w:bookmarkStart w:id="1248" w:name="_Toc500"/>
      <w:bookmarkEnd w:id="1247"/>
      <w:r>
        <w:rPr/>
        <w:t>4</w:t>
      </w:r>
      <w:r>
        <w:rPr>
          <w:rtl w:val="true"/>
        </w:rPr>
        <w:t xml:space="preserve">. </w:t>
      </w:r>
      <w:r>
        <w:rPr/>
        <w:t>1</w:t>
      </w:r>
      <w:r>
        <w:rPr>
          <w:rtl w:val="true"/>
        </w:rPr>
        <w:t xml:space="preserve">. </w:t>
      </w:r>
      <w:r>
        <w:rPr>
          <w:rtl w:val="true"/>
        </w:rPr>
        <w:t>برترین جایگاه</w:t>
      </w:r>
      <w:bookmarkEnd w:id="1248"/>
    </w:p>
    <w:p>
      <w:pPr>
        <w:pStyle w:val="BookText"/>
        <w:rPr/>
      </w:pPr>
      <w:r>
        <w:rPr>
          <w:rFonts w:ascii="Amiri" w:hAnsi="Amiri" w:eastAsia="Amiri" w:cs="Amiri"/>
          <w:color w:val="111111"/>
          <w:sz w:val="28"/>
          <w:sz w:val="28"/>
          <w:szCs w:val="28"/>
          <w:rtl w:val="true"/>
          <w:lang w:bidi="ar-SA"/>
        </w:rPr>
        <w:t>فَاسْتَوْدَعَهُمْ فِي أَفْضَلِ مُسْتَوْدَعِ وَ أَقَرَّهُمْ فِي خَيْرِ مُسْتَقَرٌّ</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خداوند آن ها را در برترین جایگاه قرار داد و در بهترین مکان مستقر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صلب پدران بافضیلت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ارحام مادرانِ پاک دامن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اشاره به انبیایی است که برای اقامه دین خدا بر پای خاستند و به منظور رواج یافتن احکام الهی کوشش کردند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دین خدا یکی است و تمام انبیا برای ارشاد خلق به راه حق و پیمودن طریق دیانت تلاش کردند اختلافی که در شرایع واقع است اموری جزئی است و به حسب مصالحی است که متعلق به زمان معین و رسولی خاص و مردمی مشخص بوده که برای پیروان آن شریعت اصل به حساب می آمده است</w:t>
      </w:r>
      <w:r>
        <w:rPr>
          <w:rFonts w:eastAsia="IRNazanin" w:cs="IRNazanin"/>
          <w:color w:val="111111"/>
          <w:sz w:val="28"/>
          <w:szCs w:val="28"/>
          <w:rtl w:val="true"/>
          <w:lang w:bidi="fa-IR"/>
        </w:rPr>
        <w:t xml:space="preserve">. </w:t>
      </w:r>
      <w:r>
        <w:rPr>
          <w:rStyle w:val="FootnoteAnchor"/>
          <w:rtl w:val="true"/>
        </w:rPr>
        <w:footnoteReference w:id="807"/>
      </w:r>
      <w:bookmarkStart w:id="1249" w:name="pg20329_261131"/>
    </w:p>
    <w:p>
      <w:pPr>
        <w:pStyle w:val="BookText"/>
        <w:rPr/>
      </w:pPr>
      <w:bookmarkEnd w:id="124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Style w:val="FootnoteAnchor"/>
          <w:rtl w:val="true"/>
        </w:rPr>
        <w:footnoteReference w:id="80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یک نفس آفرید، در حالی که بعضی از انسان ها پایدارند و بعضی ناپایدار ما آیات خود را برای کسانی که می فهمند بیان نمودیم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مُسْتَقَرَّها وَ مُسْتَوْدَعَها</w:t>
      </w:r>
      <w:r>
        <w:rPr>
          <w:rStyle w:val="FootnoteAnchor"/>
          <w:rtl w:val="true"/>
        </w:rPr>
        <w:footnoteReference w:id="809"/>
      </w:r>
      <w:r>
        <w:rPr>
          <w:rFonts w:ascii="IRNazanin" w:hAnsi="IRNazanin" w:eastAsia="IRNazanin"/>
          <w:color w:val="111111"/>
          <w:sz w:val="28"/>
          <w:sz w:val="28"/>
          <w:szCs w:val="28"/>
          <w:rtl w:val="true"/>
          <w:lang w:bidi="fa-IR"/>
        </w:rPr>
        <w:t>و موضع و مکانش را می داند</w:t>
      </w:r>
      <w:r>
        <w:rPr>
          <w:rFonts w:eastAsia="IRNazanin" w:cs="IRNazanin"/>
          <w:color w:val="111111"/>
          <w:sz w:val="28"/>
          <w:szCs w:val="28"/>
          <w:rtl w:val="true"/>
          <w:lang w:bidi="fa-IR"/>
        </w:rPr>
        <w:t>.</w:t>
      </w:r>
    </w:p>
    <w:p>
      <w:pPr>
        <w:pStyle w:val="Heading4"/>
        <w:numPr>
          <w:ilvl w:val="3"/>
          <w:numId w:val="1"/>
        </w:numPr>
        <w:rPr/>
      </w:pPr>
      <w:bookmarkStart w:id="1250" w:name="__RefHeading___Toc5658315_2320776876"/>
      <w:bookmarkStart w:id="1251" w:name="_Toc501"/>
      <w:bookmarkEnd w:id="1250"/>
      <w:r>
        <w:rPr/>
        <w:t>4</w:t>
      </w:r>
      <w:r>
        <w:rPr>
          <w:rtl w:val="true"/>
        </w:rPr>
        <w:t xml:space="preserve">. </w:t>
      </w:r>
      <w:r>
        <w:rPr/>
        <w:t>2</w:t>
      </w:r>
      <w:r>
        <w:rPr>
          <w:rtl w:val="true"/>
        </w:rPr>
        <w:t xml:space="preserve">. </w:t>
      </w:r>
      <w:r>
        <w:rPr>
          <w:rtl w:val="true"/>
        </w:rPr>
        <w:t>اصلاب شریف و ارحام پاک</w:t>
      </w:r>
      <w:bookmarkEnd w:id="1251"/>
    </w:p>
    <w:p>
      <w:pPr>
        <w:pStyle w:val="BookText"/>
        <w:rPr/>
      </w:pPr>
      <w:r>
        <w:rPr>
          <w:rFonts w:ascii="Amiri" w:hAnsi="Amiri" w:eastAsia="Amiri" w:cs="Amiri"/>
          <w:color w:val="111111"/>
          <w:sz w:val="28"/>
          <w:sz w:val="28"/>
          <w:szCs w:val="28"/>
          <w:rtl w:val="true"/>
          <w:lang w:bidi="ar-SA"/>
        </w:rPr>
        <w:t>تَنَاسَخَتْهُمْ كَرَائِمُ الْأَصْلَابِ إِلَى مُطَهَّرَاتِ الْأَرْحَامِ</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رحم ها؛ اضافه صفت به موصوف است به معنای رحم های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اصلاب کریمانه آنان را به رحم های پاک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های با ارزشی است که حق این است که آن ها به بزرگواری توصیف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های پاکیزه ای که شان پذیرفتن نطفه های پاک و رشد دادن آن ها را در خود داشته و از تیرگی فساد به دور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مشابه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نُوراً فِي الْأَصْلَابِ الشَّامِخَةِ وَ الْأَرْحَامِ الْمُطَهَّرَة</w:t>
      </w:r>
      <w:r>
        <w:rPr>
          <w:rStyle w:val="FootnoteAnchor"/>
          <w:rtl w:val="true"/>
        </w:rPr>
        <w:footnoteReference w:id="812"/>
      </w:r>
      <w:r>
        <w:rPr>
          <w:rFonts w:ascii="IRNazanin" w:hAnsi="IRNazanin" w:eastAsia="IRNazanin"/>
          <w:color w:val="111111"/>
          <w:sz w:val="28"/>
          <w:sz w:val="28"/>
          <w:szCs w:val="28"/>
          <w:rtl w:val="true"/>
          <w:lang w:bidi="fa-IR"/>
        </w:rPr>
        <w:t xml:space="preserve">شهادت می دهم به این که تو نوری در اصلاب با عظمت و ارحام پاکیزه بودی </w:t>
      </w:r>
      <w:bookmarkStart w:id="1252" w:name="pg20329_261132"/>
    </w:p>
    <w:p>
      <w:pPr>
        <w:pStyle w:val="Heading4"/>
        <w:numPr>
          <w:ilvl w:val="3"/>
          <w:numId w:val="1"/>
        </w:numPr>
        <w:rPr/>
      </w:pPr>
      <w:bookmarkStart w:id="1253" w:name="__RefHeading___Toc5658317_2320776876"/>
      <w:bookmarkStart w:id="1254" w:name="_Toc502"/>
      <w:bookmarkEnd w:id="1252"/>
      <w:bookmarkEnd w:id="1253"/>
      <w:r>
        <w:rPr/>
        <w:t>4</w:t>
      </w:r>
      <w:r>
        <w:rPr>
          <w:rtl w:val="true"/>
        </w:rPr>
        <w:t xml:space="preserve">. </w:t>
      </w:r>
      <w:r>
        <w:rPr/>
        <w:t>3</w:t>
      </w:r>
      <w:r>
        <w:rPr>
          <w:rtl w:val="true"/>
        </w:rPr>
        <w:t xml:space="preserve">. </w:t>
      </w:r>
      <w:r>
        <w:rPr>
          <w:rtl w:val="true"/>
        </w:rPr>
        <w:t>پیوستگی سلسله انبیا</w:t>
      </w:r>
      <w:bookmarkEnd w:id="1254"/>
    </w:p>
    <w:p>
      <w:pPr>
        <w:pStyle w:val="BookText"/>
        <w:rPr/>
      </w:pPr>
      <w:r>
        <w:rPr>
          <w:rFonts w:ascii="Amiri" w:hAnsi="Amiri" w:eastAsia="Amiri" w:cs="Amiri"/>
          <w:color w:val="111111"/>
          <w:sz w:val="28"/>
          <w:sz w:val="28"/>
          <w:szCs w:val="28"/>
          <w:rtl w:val="true"/>
          <w:lang w:bidi="ar-SA"/>
        </w:rPr>
        <w:t>كُلَّمَا مَضَى مِنْهُمْ سَلَفٌ قَامَ مِنْهُمْ بِدِينِ اللَّهِ خَلَفٌ</w:t>
      </w:r>
      <w:r>
        <w:rPr>
          <w:rStyle w:val="FootnoteAnchor"/>
          <w:rtl w:val="true"/>
        </w:rPr>
        <w:footnoteReference w:id="813"/>
      </w:r>
      <w:r>
        <w:rPr>
          <w:rFonts w:ascii="IRNazanin" w:hAnsi="IRNazanin" w:eastAsia="IRNazanin"/>
          <w:color w:val="111111"/>
          <w:sz w:val="28"/>
          <w:sz w:val="28"/>
          <w:szCs w:val="28"/>
          <w:rtl w:val="true"/>
          <w:lang w:bidi="fa-IR"/>
        </w:rPr>
        <w:t xml:space="preserve"> هر زمان یکی از آن ها از دنیا رفت جانشینی از آنان برای اقامه دین خدا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امام علیه السلام به ضرورت وجودی و بعثت انبیا به صورت پیاپی به هنگام حاجت اشاره دارد؛ یعنی هرگاه پیامبری از دنیا می رفت فرد دیگری جانشین او می شد و سلسله پیامبران منقطع نمی گشت</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255" w:name="__RefHeading___Toc5658319_2320776876"/>
      <w:bookmarkStart w:id="1256" w:name="_Toc503"/>
      <w:bookmarkEnd w:id="1255"/>
      <w:r>
        <w:rPr/>
        <w:t>5</w:t>
      </w:r>
      <w:r>
        <w:rPr>
          <w:rtl w:val="true"/>
        </w:rPr>
        <w:t xml:space="preserve">. </w:t>
      </w:r>
      <w:r>
        <w:rPr>
          <w:rtl w:val="true"/>
        </w:rPr>
        <w:t>ویژگی های پیامبر اسلام</w:t>
      </w:r>
      <w:bookmarkEnd w:id="1256"/>
    </w:p>
    <w:p>
      <w:pPr>
        <w:pStyle w:val="Heading4"/>
        <w:numPr>
          <w:ilvl w:val="3"/>
          <w:numId w:val="1"/>
        </w:numPr>
        <w:rPr/>
      </w:pPr>
      <w:bookmarkStart w:id="1257" w:name="__RefHeading___Toc5658321_2320776876"/>
      <w:bookmarkStart w:id="1258" w:name="_Toc504"/>
      <w:bookmarkEnd w:id="1257"/>
      <w:r>
        <w:rPr/>
        <w:t>5</w:t>
      </w:r>
      <w:r>
        <w:rPr>
          <w:rtl w:val="true"/>
        </w:rPr>
        <w:t xml:space="preserve">. </w:t>
      </w:r>
      <w:r>
        <w:rPr/>
        <w:t>1</w:t>
      </w:r>
      <w:r>
        <w:rPr>
          <w:rtl w:val="true"/>
        </w:rPr>
        <w:t xml:space="preserve">. </w:t>
      </w:r>
      <w:r>
        <w:rPr>
          <w:rtl w:val="true"/>
        </w:rPr>
        <w:t>بهترین جایگاه برای پیامبر اسلام</w:t>
      </w:r>
      <w:bookmarkEnd w:id="1258"/>
    </w:p>
    <w:p>
      <w:pPr>
        <w:pStyle w:val="BookText"/>
        <w:rPr/>
      </w:pPr>
      <w:r>
        <w:rPr>
          <w:rFonts w:ascii="Amiri" w:hAnsi="Amiri" w:eastAsia="Amiri" w:cs="Amiri"/>
          <w:color w:val="111111"/>
          <w:sz w:val="28"/>
          <w:sz w:val="28"/>
          <w:szCs w:val="28"/>
          <w:rtl w:val="true"/>
          <w:lang w:bidi="ar-SA"/>
        </w:rPr>
        <w:t>حَتَّى أَفْضَتْ كَرَامَةُ اللَّهِ سُبْحَانَهُ وَتَعَالَى إِلَى مُحَمَّدِ صلی الله علیه و آله</w:t>
      </w:r>
      <w:r>
        <w:rPr>
          <w:rStyle w:val="FootnoteAnchor"/>
          <w:rtl w:val="true"/>
        </w:rPr>
        <w:footnoteReference w:id="815"/>
      </w:r>
      <w:r>
        <w:rPr>
          <w:rFonts w:ascii="IRNazanin" w:hAnsi="IRNazanin" w:eastAsia="IRNazanin"/>
          <w:color w:val="111111"/>
          <w:sz w:val="28"/>
          <w:sz w:val="28"/>
          <w:szCs w:val="28"/>
          <w:rtl w:val="true"/>
          <w:lang w:bidi="fa-IR"/>
        </w:rPr>
        <w:t xml:space="preserve"> تا آن که عنایات خداوند متعال در جهت ارسال رسل ادامه یافت تا نوبت به محمد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کرامت خدا کنایه از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باب لطف و کرامت پیامبران را می فرستاد تا بشر را دستگیری کنند و راه رسیدن به سعادت را نشانش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کرامت خدا به برانگیختن پیغمبر اکرم صلی الله علیه و آله منتهی شد و نوبت به پیامبر اسلام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أَرْسَلْنَا رُسُلَنا تَثرا كُلَّ ما جاءَ أُمَّةً رَسُولُها كَذَّبُوهُ فَأَتْبَعْنَا بَعْضَهُمْ بَعْضاً وَ جَعَلْنَاهُمْ أحاديث فَبُعْداً لِقَوْمٍ لا يُؤْمِنُون</w:t>
      </w:r>
      <w:r>
        <w:rPr>
          <w:rStyle w:val="FootnoteAnchor"/>
          <w:rtl w:val="true"/>
        </w:rPr>
        <w:footnoteReference w:id="816"/>
      </w:r>
      <w:r>
        <w:rPr>
          <w:rFonts w:ascii="IRNazanin" w:hAnsi="IRNazanin" w:eastAsia="IRNazanin"/>
          <w:color w:val="111111"/>
          <w:sz w:val="28"/>
          <w:sz w:val="28"/>
          <w:szCs w:val="28"/>
          <w:rtl w:val="true"/>
          <w:lang w:bidi="fa-IR"/>
        </w:rPr>
        <w:t>فرستادگان خود را پیاپی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برای امتی پیامبرش آمد او را تکذیب کردند؛ پس یکی پس از دیگری آوردیم و آن ها را مایه عبرت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مردمی که ایمان نمی آورند</w:t>
      </w:r>
      <w:r>
        <w:rPr>
          <w:rFonts w:eastAsia="IRNazanin" w:cs="IRNazanin"/>
          <w:color w:val="111111"/>
          <w:sz w:val="28"/>
          <w:szCs w:val="28"/>
          <w:rtl w:val="true"/>
          <w:lang w:bidi="fa-IR"/>
        </w:rPr>
        <w:t xml:space="preserve">. </w:t>
      </w:r>
      <w:bookmarkStart w:id="1259" w:name="pg20329_261133"/>
    </w:p>
    <w:p>
      <w:pPr>
        <w:pStyle w:val="Heading4"/>
        <w:numPr>
          <w:ilvl w:val="3"/>
          <w:numId w:val="1"/>
        </w:numPr>
        <w:rPr/>
      </w:pPr>
      <w:bookmarkStart w:id="1260" w:name="__RefHeading___Toc5658323_2320776876"/>
      <w:bookmarkStart w:id="1261" w:name="_Toc505"/>
      <w:bookmarkEnd w:id="1259"/>
      <w:bookmarkEnd w:id="1260"/>
      <w:r>
        <w:rPr/>
        <w:t>5</w:t>
      </w:r>
      <w:r>
        <w:rPr>
          <w:rtl w:val="true"/>
        </w:rPr>
        <w:t xml:space="preserve">. </w:t>
      </w:r>
      <w:r>
        <w:rPr/>
        <w:t>2</w:t>
      </w:r>
      <w:r>
        <w:rPr>
          <w:rtl w:val="true"/>
        </w:rPr>
        <w:t xml:space="preserve">. </w:t>
      </w:r>
      <w:r>
        <w:rPr>
          <w:rtl w:val="true"/>
        </w:rPr>
        <w:t>برخاستن پیامبر از بهترین خاندان</w:t>
      </w:r>
      <w:bookmarkEnd w:id="1261"/>
    </w:p>
    <w:p>
      <w:pPr>
        <w:pStyle w:val="BookText"/>
        <w:rPr/>
      </w:pPr>
      <w:r>
        <w:rPr>
          <w:rFonts w:ascii="Amiri" w:hAnsi="Amiri" w:eastAsia="Amiri" w:cs="Amiri"/>
          <w:color w:val="111111"/>
          <w:sz w:val="28"/>
          <w:sz w:val="28"/>
          <w:szCs w:val="28"/>
          <w:rtl w:val="true"/>
          <w:lang w:bidi="ar-SA"/>
        </w:rPr>
        <w:t>فَأَخْرَجَهُ مِنْ أَفْضَلِ الْمَعَادِنِ مَنْبِتاً</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در این هنگام او را از بهترین معادن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قبل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معادن گوهرهای گران بها وجود دارد که در درون آن پنهان است، نسل های پیغمبران قبل که از اجداد پیامبر بودند دارای گوهرهای گران بهای وجود مقدس پیامبر صلی الله علیه و آله بودند که در درون آن ها پنهان بود</w:t>
      </w:r>
      <w:r>
        <w:rPr>
          <w:rFonts w:eastAsia="IRNazanin" w:cs="IRNazanin"/>
          <w:color w:val="111111"/>
          <w:sz w:val="28"/>
          <w:szCs w:val="28"/>
          <w:rtl w:val="true"/>
          <w:lang w:bidi="fa-IR"/>
        </w:rPr>
        <w:t>.</w:t>
      </w:r>
    </w:p>
    <w:p>
      <w:pPr>
        <w:pStyle w:val="Heading4"/>
        <w:numPr>
          <w:ilvl w:val="3"/>
          <w:numId w:val="1"/>
        </w:numPr>
        <w:rPr/>
      </w:pPr>
      <w:bookmarkStart w:id="1262" w:name="__RefHeading___Toc5658325_2320776876"/>
      <w:bookmarkStart w:id="1263" w:name="_Toc506"/>
      <w:bookmarkEnd w:id="1262"/>
      <w:r>
        <w:rPr/>
        <w:t>5</w:t>
      </w:r>
      <w:r>
        <w:rPr>
          <w:rtl w:val="true"/>
        </w:rPr>
        <w:t xml:space="preserve">. </w:t>
      </w:r>
      <w:r>
        <w:rPr/>
        <w:t>3</w:t>
      </w:r>
      <w:r>
        <w:rPr>
          <w:rtl w:val="true"/>
        </w:rPr>
        <w:t xml:space="preserve">. </w:t>
      </w:r>
      <w:r>
        <w:rPr>
          <w:rtl w:val="true"/>
        </w:rPr>
        <w:t>با اصالت بودن پیامبر</w:t>
      </w:r>
      <w:bookmarkEnd w:id="1263"/>
    </w:p>
    <w:p>
      <w:pPr>
        <w:pStyle w:val="BookText"/>
        <w:rPr/>
      </w:pPr>
      <w:r>
        <w:rPr>
          <w:rFonts w:ascii="Amiri" w:hAnsi="Amiri" w:eastAsia="Amiri" w:cs="Amiri"/>
          <w:color w:val="111111"/>
          <w:sz w:val="28"/>
          <w:sz w:val="28"/>
          <w:szCs w:val="28"/>
          <w:rtl w:val="true"/>
          <w:lang w:bidi="ar-SA"/>
        </w:rPr>
        <w:t>وَ أَعَزّ الْأَرومَاتِ مَغْرِساً مِنَ الشَّجَرَةِ الَّتِي صَدَعَ مِنْهَا أَنْبِيَاءَهُ وَالْتَجَبَ مِنْهَا أُمَنَاءَهُ</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 شقه کرد؛ وقتی گیاه زمین را بشکافد و سر از خاک بیرون بیاورد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النبات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الشق في شيء صلب ونبات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امین است؛ به پیامبران از باب این که وحی الهی به امانت در اختیارشان قرار می گیرد و بی هیچ کم وکاستی آن را به مردم منتقل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عزیزترین سرزمین ها کاشت، از همان درختی که پیامبرانش را از آن آشکار کرد و امنای خود را از آن انتخاب نمود</w:t>
      </w:r>
      <w:r>
        <w:rPr>
          <w:rFonts w:eastAsia="IRNazanin" w:cs="IRNazanin"/>
          <w:color w:val="111111"/>
          <w:sz w:val="28"/>
          <w:szCs w:val="28"/>
          <w:rtl w:val="true"/>
          <w:lang w:bidi="fa-IR"/>
        </w:rPr>
        <w:t>.</w:t>
      </w:r>
      <w:bookmarkStart w:id="1264" w:name="pg20329_261134"/>
    </w:p>
    <w:p>
      <w:pPr>
        <w:pStyle w:val="BookText"/>
        <w:rPr/>
      </w:pPr>
      <w:bookmarkEnd w:id="126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مسئله وراثت یکی از ابعاد شخصیت انسان را تشکیل می دهد و پدران پاک و بافضیلت و مادران با تقوا و صاحب شخصیت، زمینه های قداست فرزندان را به وجود می آورند و پیامبر گرامی اسلام از این نظر کاملا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امین خدا بودن انبیا، امین رسالت و پیامبری آن ها از جانب حق تعالی است</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1265" w:name="__RefHeading___Toc5658327_2320776876"/>
      <w:bookmarkStart w:id="1266" w:name="_Toc507"/>
      <w:bookmarkEnd w:id="1265"/>
      <w:r>
        <w:rPr/>
        <w:t>5</w:t>
      </w:r>
      <w:r>
        <w:rPr>
          <w:rtl w:val="true"/>
        </w:rPr>
        <w:t xml:space="preserve">. </w:t>
      </w:r>
      <w:r>
        <w:rPr/>
        <w:t>4</w:t>
      </w:r>
      <w:r>
        <w:rPr>
          <w:rtl w:val="true"/>
        </w:rPr>
        <w:t xml:space="preserve">. </w:t>
      </w:r>
      <w:r>
        <w:rPr>
          <w:rtl w:val="true"/>
        </w:rPr>
        <w:t>خاندان پیامبر از بهترین خاندان ها</w:t>
      </w:r>
      <w:bookmarkEnd w:id="1266"/>
    </w:p>
    <w:p>
      <w:pPr>
        <w:pStyle w:val="BookText"/>
        <w:rPr/>
      </w:pPr>
      <w:r>
        <w:rPr>
          <w:rFonts w:ascii="Amiri" w:hAnsi="Amiri" w:eastAsia="Amiri" w:cs="Amiri"/>
          <w:color w:val="111111"/>
          <w:sz w:val="28"/>
          <w:sz w:val="28"/>
          <w:szCs w:val="28"/>
          <w:rtl w:val="true"/>
          <w:lang w:bidi="ar-SA"/>
        </w:rPr>
        <w:t>عِتْرَتُهُ خَيْرُ الْعِتَرِ وَ أُسْرَتُهُ خَيْرُ الْأُسَرِ وَ شَجَرَتُهُ خَيْرُ الشَّجَرِ</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عترت او بهترین عترت ها، خاندانش بهترین خاندان ها و درخت پربار وجودش بهترین درختان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21"/>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پلیدی را از شما دور کند و شما را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درختی تشبیه شده که ثمره خوبی مانند ائمه داده است پیامبر به واسطه حضرت زهرا علیها السلام اولاد زیادی داشته و از درخت پیامبر علم و دانش و وحی بین امت منتشر شده است</w:t>
      </w:r>
      <w:r>
        <w:rPr>
          <w:rFonts w:eastAsia="IRNazanin" w:cs="IRNazanin"/>
          <w:color w:val="111111"/>
          <w:sz w:val="28"/>
          <w:szCs w:val="28"/>
          <w:rtl w:val="true"/>
          <w:lang w:bidi="fa-IR"/>
        </w:rPr>
        <w:t xml:space="preserve">. </w:t>
      </w:r>
      <w:bookmarkStart w:id="1267" w:name="pg20329_261135"/>
    </w:p>
    <w:p>
      <w:pPr>
        <w:pStyle w:val="Heading4"/>
        <w:numPr>
          <w:ilvl w:val="3"/>
          <w:numId w:val="1"/>
        </w:numPr>
        <w:rPr/>
      </w:pPr>
      <w:bookmarkStart w:id="1268" w:name="__RefHeading___Toc5658329_2320776876"/>
      <w:bookmarkStart w:id="1269" w:name="_Toc508"/>
      <w:bookmarkEnd w:id="1267"/>
      <w:bookmarkEnd w:id="1268"/>
      <w:r>
        <w:rPr/>
        <w:t>5</w:t>
      </w:r>
      <w:r>
        <w:rPr>
          <w:rtl w:val="true"/>
        </w:rPr>
        <w:t xml:space="preserve">. </w:t>
      </w:r>
      <w:r>
        <w:rPr/>
        <w:t>5</w:t>
      </w:r>
      <w:r>
        <w:rPr>
          <w:rtl w:val="true"/>
        </w:rPr>
        <w:t xml:space="preserve">. </w:t>
      </w:r>
      <w:r>
        <w:rPr>
          <w:rtl w:val="true"/>
        </w:rPr>
        <w:t>محل رویش پیامبر</w:t>
      </w:r>
      <w:bookmarkEnd w:id="1269"/>
    </w:p>
    <w:p>
      <w:pPr>
        <w:pStyle w:val="BookText"/>
        <w:rPr/>
      </w:pPr>
      <w:r>
        <w:rPr>
          <w:rFonts w:ascii="Amiri" w:hAnsi="Amiri" w:eastAsia="Amiri" w:cs="Amiri"/>
          <w:color w:val="111111"/>
          <w:sz w:val="28"/>
          <w:sz w:val="28"/>
          <w:szCs w:val="28"/>
          <w:rtl w:val="true"/>
          <w:lang w:bidi="ar-SA"/>
        </w:rPr>
        <w:t>نَبَتَتْ فِي حَرَمٍ وَ بَسَقَتْ فِي كَرَمٍ</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درختی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در آسمان کرامت و فضیلت سر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نَبَتَتْ فِى حَرَمِ اشاره به حرم مکه است که شجره وجودی پیامبر از آن رویید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بَسَقَتْ فِی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پیامبر نه تنها در سرزمین و خانواده آبرومندی متولد شد بلکه پرورش و رشد او نیز در محیطی مملو از کرامت و بزرگواری تحقق یافت</w:t>
      </w:r>
      <w:r>
        <w:rPr>
          <w:rFonts w:eastAsia="IRNazanin" w:cs="IRNazanin"/>
          <w:color w:val="111111"/>
          <w:sz w:val="28"/>
          <w:szCs w:val="28"/>
          <w:rtl w:val="true"/>
          <w:lang w:bidi="fa-IR"/>
        </w:rPr>
        <w:t xml:space="preserve">. </w:t>
      </w:r>
      <w:r>
        <w:rPr>
          <w:rStyle w:val="FootnoteAnchor"/>
          <w:rtl w:val="true"/>
        </w:rPr>
        <w:footnoteReference w:id="824"/>
      </w:r>
    </w:p>
    <w:p>
      <w:pPr>
        <w:pStyle w:val="Heading4"/>
        <w:numPr>
          <w:ilvl w:val="3"/>
          <w:numId w:val="1"/>
        </w:numPr>
        <w:rPr/>
      </w:pPr>
      <w:bookmarkStart w:id="1270" w:name="__RefHeading___Toc5658331_2320776876"/>
      <w:bookmarkStart w:id="1271" w:name="_Toc509"/>
      <w:bookmarkEnd w:id="1270"/>
      <w:r>
        <w:rPr/>
        <w:t>5</w:t>
      </w:r>
      <w:r>
        <w:rPr>
          <w:rtl w:val="true"/>
        </w:rPr>
        <w:t xml:space="preserve">. </w:t>
      </w:r>
      <w:r>
        <w:rPr/>
        <w:t>6</w:t>
      </w:r>
      <w:r>
        <w:rPr>
          <w:rtl w:val="true"/>
        </w:rPr>
        <w:t xml:space="preserve">. </w:t>
      </w:r>
      <w:r>
        <w:rPr>
          <w:rtl w:val="true"/>
        </w:rPr>
        <w:t>برکات درخت نبوی</w:t>
      </w:r>
      <w:bookmarkEnd w:id="1271"/>
    </w:p>
    <w:p>
      <w:pPr>
        <w:pStyle w:val="BookText"/>
        <w:rPr/>
      </w:pPr>
      <w:r>
        <w:rPr>
          <w:rFonts w:ascii="Amiri" w:hAnsi="Amiri" w:eastAsia="Amiri" w:cs="Amiri"/>
          <w:color w:val="111111"/>
          <w:sz w:val="28"/>
          <w:sz w:val="28"/>
          <w:szCs w:val="28"/>
          <w:rtl w:val="true"/>
          <w:lang w:bidi="ar-SA"/>
        </w:rPr>
        <w:t>فُرُوعٌ طِوَالٌ وَ ثَمَرُ لَا يُنَالُ</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درختی که شاخه هایش بلند و میوه هایش دور از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خانواده ذریّه و دیگر نیاکان از قبیله بنی هاشم است و توصیف کردن آل 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فضیلت نهایی و مقام بلند آن ها در شرافت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علوم و اخلاقی است که متفرّع از اصالت نژادی پیامبر و پیشوایان مسلمین باشد و بیان این مطلب که هیچ کس دسترسی به این مقام بلند ندارد کنایه از علوّ مقام و رموزی است که پیامبر و اولادش از آن ها برخوردارند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پیامبر را به درخت تنومندی مانند کرده اند که که شاخه های بزرگ و طویل دارد و بر شاخه های آن هم میوه است؛ میوه هایی که دست به آن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 شاخه ها همان ائمه اطهار علیهم هستند و میوه های آن علوم و برکات ایشان است که دیگران از آن محروم هستند و به مقام و منزلت ائمه دست نمی یابند</w:t>
      </w:r>
      <w:r>
        <w:rPr>
          <w:rFonts w:eastAsia="IRNazanin" w:cs="IRNazanin"/>
          <w:color w:val="111111"/>
          <w:sz w:val="28"/>
          <w:szCs w:val="28"/>
          <w:rtl w:val="true"/>
          <w:lang w:bidi="fa-IR"/>
        </w:rPr>
        <w:t xml:space="preserve">. </w:t>
      </w:r>
      <w:bookmarkStart w:id="1272" w:name="pg20329_261136"/>
    </w:p>
    <w:p>
      <w:pPr>
        <w:pStyle w:val="Heading4"/>
        <w:numPr>
          <w:ilvl w:val="3"/>
          <w:numId w:val="1"/>
        </w:numPr>
        <w:rPr/>
      </w:pPr>
      <w:bookmarkStart w:id="1273" w:name="__RefHeading___Toc5658333_2320776876"/>
      <w:bookmarkStart w:id="1274" w:name="_Toc510"/>
      <w:bookmarkEnd w:id="1272"/>
      <w:bookmarkEnd w:id="1273"/>
      <w:r>
        <w:rPr/>
        <w:t>5</w:t>
      </w:r>
      <w:r>
        <w:rPr>
          <w:rtl w:val="true"/>
        </w:rPr>
        <w:t xml:space="preserve">. </w:t>
      </w:r>
      <w:r>
        <w:rPr/>
        <w:t>7</w:t>
      </w:r>
      <w:r>
        <w:rPr>
          <w:rtl w:val="true"/>
        </w:rPr>
        <w:t xml:space="preserve">. </w:t>
      </w:r>
      <w:r>
        <w:rPr>
          <w:rtl w:val="true"/>
        </w:rPr>
        <w:t>پیشوایی پیامبر</w:t>
      </w:r>
      <w:bookmarkEnd w:id="1274"/>
    </w:p>
    <w:p>
      <w:pPr>
        <w:pStyle w:val="BookText"/>
        <w:rPr/>
      </w:pPr>
      <w:r>
        <w:rPr>
          <w:rFonts w:ascii="Amiri" w:hAnsi="Amiri" w:eastAsia="Amiri" w:cs="Amiri"/>
          <w:color w:val="111111"/>
          <w:sz w:val="28"/>
          <w:sz w:val="28"/>
          <w:szCs w:val="28"/>
          <w:rtl w:val="true"/>
          <w:lang w:bidi="ar-SA"/>
        </w:rPr>
        <w:t>فَهُوَ إِمَامُ مَن اتَّقَى وَ بَصِيرَةُ مَنِ اهْتَدَى</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به همین دلیل او پیشوای پرهیزکاران و سبب بینایی هدایت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کسانی می توانند از این چراغ پرفروغ هدایت و پیشوای بزرگ و بی نظیر بهره بگیرند که چشمی بینا و روحی حق طلب و حقیقت جو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غیر از مقام نبوت است و این گونه نیست که هرکس مقام نبوت دارد، مقام امامت هم به او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حضرت ابراهیم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ببِكَلِمَاتٍ فَأَتَمَّهُنَّ قَالَ إِنِّي جَاعِلُكَ لِلنَّاسِ إِمَاماً قَالَ وَ مِنْ ذُرِّيَّتى قالَ لا يَنالُ عَهْدِى الظَّالِمِين</w:t>
      </w:r>
      <w:r>
        <w:rPr>
          <w:rStyle w:val="FootnoteAnchor"/>
          <w:rtl w:val="true"/>
        </w:rPr>
        <w:footnoteReference w:id="829"/>
      </w:r>
      <w:r>
        <w:rPr>
          <w:rFonts w:ascii="IRNazanin" w:hAnsi="IRNazanin" w:eastAsia="IRNazanin"/>
          <w:color w:val="111111"/>
          <w:sz w:val="28"/>
          <w:sz w:val="28"/>
          <w:szCs w:val="28"/>
          <w:rtl w:val="true"/>
          <w:lang w:bidi="fa-IR"/>
        </w:rPr>
        <w:t>از این آیه استفاده می شود که امامت عهد خداست و به هرکسی عطا نمی شود و بعد از ابتلائات زیاد به ابراهیم داده شد</w:t>
      </w:r>
      <w:r>
        <w:rPr>
          <w:rFonts w:eastAsia="IRNazanin" w:cs="IRNazanin"/>
          <w:color w:val="111111"/>
          <w:sz w:val="28"/>
          <w:szCs w:val="28"/>
          <w:rtl w:val="true"/>
          <w:lang w:bidi="fa-IR"/>
        </w:rPr>
        <w:t>.</w:t>
      </w:r>
    </w:p>
    <w:p>
      <w:pPr>
        <w:pStyle w:val="Heading4"/>
        <w:numPr>
          <w:ilvl w:val="3"/>
          <w:numId w:val="1"/>
        </w:numPr>
        <w:rPr/>
      </w:pPr>
      <w:bookmarkStart w:id="1275" w:name="__RefHeading___Toc5658335_2320776876"/>
      <w:bookmarkStart w:id="1276" w:name="_Toc511"/>
      <w:bookmarkEnd w:id="1275"/>
      <w:r>
        <w:rPr/>
        <w:t>5</w:t>
      </w:r>
      <w:r>
        <w:rPr>
          <w:rtl w:val="true"/>
        </w:rPr>
        <w:t xml:space="preserve">. </w:t>
      </w:r>
      <w:r>
        <w:rPr/>
        <w:t>8</w:t>
      </w:r>
      <w:r>
        <w:rPr>
          <w:rtl w:val="true"/>
        </w:rPr>
        <w:t xml:space="preserve">. </w:t>
      </w:r>
      <w:r>
        <w:rPr>
          <w:rtl w:val="true"/>
        </w:rPr>
        <w:t>روشنگری پیامبر</w:t>
      </w:r>
      <w:bookmarkEnd w:id="1276"/>
    </w:p>
    <w:p>
      <w:pPr>
        <w:pStyle w:val="BookText"/>
        <w:rPr/>
      </w:pPr>
      <w:r>
        <w:rPr>
          <w:rFonts w:ascii="Amiri" w:hAnsi="Amiri" w:eastAsia="Amiri" w:cs="Amiri"/>
          <w:color w:val="111111"/>
          <w:sz w:val="28"/>
          <w:sz w:val="28"/>
          <w:szCs w:val="28"/>
          <w:rtl w:val="true"/>
          <w:lang w:bidi="ar-SA"/>
        </w:rPr>
        <w:t>سِرَاجٌ لَمَعَ ضَوْؤُهُ وَ شِهَابٌ سَطَعَ نُورُهُ وَ زَنْدٌ بَرَقَ لَمْعُهُ</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منتشر شد؛ نور ساطع یعنی نوری که بلند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چخماغ؛ آتش زنه؛ وسیله روشن کردن آتش؛ به معنای چیزی است که با آن آتش می افروزند؛ مانند کبریت و سنگ چخماق یا وسایل دیگری که در قدیم با آن آتش می افروختند؛ بالفتح فالسكون العود الذي يقدح به النار و هو الأعلى و السفلى الزندة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تولید کرد؛ السماء بروقا و برقانا لمعت أو جاء ببرق و برق الشيء برقا و بريقا و برقانا 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 است که نورش درخشان و شهابی است پرفروغ و آتش زنه ای است که برقش آشکار است</w:t>
      </w:r>
      <w:r>
        <w:rPr>
          <w:rFonts w:eastAsia="IRNazanin" w:cs="IRNazanin"/>
          <w:color w:val="111111"/>
          <w:sz w:val="28"/>
          <w:szCs w:val="28"/>
          <w:rtl w:val="true"/>
          <w:lang w:bidi="fa-IR"/>
        </w:rPr>
        <w:t xml:space="preserve">. </w:t>
      </w:r>
      <w:bookmarkStart w:id="1277" w:name="pg20329_261137"/>
    </w:p>
    <w:p>
      <w:pPr>
        <w:pStyle w:val="BookText"/>
        <w:rPr/>
      </w:pPr>
      <w:bookmarkEnd w:id="127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وَداعِياً إِلَى اللَّهِ بِإِذْنِهِ وَ سِراجاً منيراً</w:t>
      </w:r>
      <w:r>
        <w:rPr>
          <w:rStyle w:val="FootnoteAnchor"/>
          <w:rtl w:val="true"/>
        </w:rPr>
        <w:footnoteReference w:id="831"/>
      </w:r>
      <w:r>
        <w:rPr>
          <w:rFonts w:ascii="IRNazanin" w:hAnsi="IRNazanin" w:eastAsia="IRNazanin"/>
          <w:color w:val="111111"/>
          <w:sz w:val="28"/>
          <w:sz w:val="28"/>
          <w:szCs w:val="28"/>
          <w:rtl w:val="true"/>
          <w:lang w:bidi="fa-IR"/>
        </w:rPr>
        <w:t>و مردم را به فرمان خدا به سوی او بخوانی و چراغی تابناک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تشبیه به ستاره ای شده که نورش خیلی بلند است و محدوده زیادی را نورافشانی می کند</w:t>
      </w:r>
    </w:p>
    <w:p>
      <w:pPr>
        <w:pStyle w:val="Heading4"/>
        <w:numPr>
          <w:ilvl w:val="3"/>
          <w:numId w:val="1"/>
        </w:numPr>
        <w:rPr/>
      </w:pPr>
      <w:bookmarkStart w:id="1278" w:name="__RefHeading___Toc5658337_2320776876"/>
      <w:bookmarkStart w:id="1279" w:name="_Toc512"/>
      <w:bookmarkEnd w:id="1278"/>
      <w:r>
        <w:rPr/>
        <w:t>5</w:t>
      </w:r>
      <w:r>
        <w:rPr>
          <w:rtl w:val="true"/>
        </w:rPr>
        <w:t xml:space="preserve">. </w:t>
      </w:r>
      <w:r>
        <w:rPr/>
        <w:t>9</w:t>
      </w:r>
      <w:r>
        <w:rPr>
          <w:rtl w:val="true"/>
        </w:rPr>
        <w:t xml:space="preserve">. </w:t>
      </w:r>
      <w:r>
        <w:rPr>
          <w:rtl w:val="true"/>
        </w:rPr>
        <w:t>راه و روش پیامبر</w:t>
      </w:r>
      <w:bookmarkEnd w:id="1279"/>
    </w:p>
    <w:p>
      <w:pPr>
        <w:pStyle w:val="BookText"/>
        <w:rPr/>
      </w:pPr>
      <w:r>
        <w:rPr>
          <w:rFonts w:ascii="Amiri" w:hAnsi="Amiri" w:eastAsia="Amiri" w:cs="Amiri"/>
          <w:color w:val="111111"/>
          <w:sz w:val="28"/>
          <w:sz w:val="28"/>
          <w:szCs w:val="28"/>
          <w:rtl w:val="true"/>
          <w:lang w:bidi="ar-SA"/>
        </w:rPr>
        <w:t>سِيرَتُهُ الْقَصْدُ وَ سُنَّتُهُ الرَّشْدُ وَ كَلَامُهُ الْفَصْلُ وَ حُكْمُهُ الْعَدْلُ</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از مادۀ سنن به معنای جریان داشتن در سهولت و شیوع است جریان و حرکتی که هم شایع است و عمومیت دارد و هم آسان و روان است به سیره و روش از این جهت که جریان دارد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سنت های الهی نیز ضوابط و روش هایی است که خداوند امور هستی را بر اساس آن ها اداره می کند؛ بنابراین سنت و سیره از نظر معنای لغوی به هم نزدیک هستند سنت در علم اصول فقه به عنوان یکی از منابع استنباط احکام است و عبارت است از قول و فعل و تقریر معصوم یعنی اگر معصوم سخنی بگوید یا کاری انجام بدهد یا دیگری پیش معصوم کاری انجام بدهد و ایشان سکوت کنند همۀ این سه حجت هستند و می توان از آن حکم استنباط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مصدر است و به جای صفت یعنی فاصل قرار گرفته است تا بر مبالغه در فاصل بین حق و باطل بودن دلالت کند</w:t>
      </w:r>
    </w:p>
    <w:p>
      <w:pPr>
        <w:pStyle w:val="BookText"/>
        <w:rPr/>
      </w:pPr>
      <w:r>
        <w:rPr>
          <w:rFonts w:ascii="IRNazanin" w:hAnsi="IRNazanin" w:eastAsia="IRNazanin"/>
          <w:color w:val="111111"/>
          <w:sz w:val="28"/>
          <w:sz w:val="28"/>
          <w:szCs w:val="28"/>
          <w:rtl w:val="true"/>
          <w:lang w:bidi="fa-IR"/>
        </w:rPr>
        <w:t>راه و رسم او معتدل، سنت و روش او صحیح و متین، سخنش روشنگر حق از باطل و کمتش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اعتدال سیره پیامبر صلی الله علیه و آله و دوری او از هرگونه افراط و تفریط در تمام زمینه های عبادی و اخلاقی و سیاسی و اقتصادی بود</w:t>
      </w:r>
      <w:r>
        <w:rPr>
          <w:rFonts w:eastAsia="IRNazanin" w:cs="IRNazanin"/>
          <w:color w:val="111111"/>
          <w:sz w:val="28"/>
          <w:szCs w:val="28"/>
          <w:rtl w:val="true"/>
          <w:lang w:bidi="fa-IR"/>
        </w:rPr>
        <w:t xml:space="preserve">. </w:t>
      </w:r>
      <w:r>
        <w:rPr>
          <w:rStyle w:val="FootnoteAnchor"/>
          <w:rtl w:val="true"/>
        </w:rPr>
        <w:footnoteReference w:id="833"/>
      </w:r>
      <w:bookmarkStart w:id="1280" w:name="pg20329_261138"/>
    </w:p>
    <w:p>
      <w:pPr>
        <w:pStyle w:val="BookText"/>
        <w:rPr/>
      </w:pPr>
      <w:bookmarkEnd w:id="1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به جای این که گفته شود حکمش مطابق با عدل یا عادلانه است، گفته شده حکمش عدل است؛ یعنی به قدری حکم های او مطابق با عدالت است که گویا عین عدل است</w:t>
      </w:r>
      <w:r>
        <w:rPr>
          <w:rFonts w:eastAsia="IRNazanin" w:cs="IRNazanin"/>
          <w:color w:val="111111"/>
          <w:sz w:val="28"/>
          <w:szCs w:val="28"/>
          <w:rtl w:val="true"/>
          <w:lang w:bidi="fa-IR"/>
        </w:rPr>
        <w:t>.</w:t>
      </w:r>
    </w:p>
    <w:p>
      <w:pPr>
        <w:pStyle w:val="Heading4"/>
        <w:numPr>
          <w:ilvl w:val="3"/>
          <w:numId w:val="1"/>
        </w:numPr>
        <w:rPr/>
      </w:pPr>
      <w:bookmarkStart w:id="1281" w:name="__RefHeading___Toc5658339_2320776876"/>
      <w:bookmarkStart w:id="1282" w:name="_Toc513"/>
      <w:bookmarkEnd w:id="1281"/>
      <w:r>
        <w:rPr/>
        <w:t>5</w:t>
      </w:r>
      <w:r>
        <w:rPr>
          <w:rtl w:val="true"/>
        </w:rPr>
        <w:t xml:space="preserve">. </w:t>
      </w:r>
      <w:r>
        <w:rPr/>
        <w:t>10</w:t>
      </w:r>
      <w:r>
        <w:rPr>
          <w:rtl w:val="true"/>
        </w:rPr>
        <w:t xml:space="preserve">. </w:t>
      </w:r>
      <w:r>
        <w:rPr>
          <w:rtl w:val="true"/>
        </w:rPr>
        <w:t>موقعیت رسالت پیامبر</w:t>
      </w:r>
      <w:bookmarkEnd w:id="1282"/>
    </w:p>
    <w:p>
      <w:pPr>
        <w:pStyle w:val="BookText"/>
        <w:rPr/>
      </w:pPr>
      <w:r>
        <w:rPr>
          <w:rFonts w:ascii="Amiri" w:hAnsi="Amiri" w:eastAsia="Amiri" w:cs="Amiri"/>
          <w:color w:val="111111"/>
          <w:sz w:val="28"/>
          <w:sz w:val="28"/>
          <w:szCs w:val="28"/>
          <w:rtl w:val="true"/>
          <w:lang w:bidi="ar-SA"/>
        </w:rPr>
        <w:t>أَرْسَلَهُ عَلَى حِينِ فَتْرَةٍ مِنَ الرُّسُلِ وَ هَفْوَةٍ عَنِ الْعَمَلِ وَ غَبَاوَةِ مِنَ الْأُمَمِ</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کودنی غفلت به معنای گندذهنی و کودنی است؛ الجهل وقلة الفطنة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در فاصله ای که بین آمدن پیامبران رخ داده بود بر انگیخت؛ زمانی که مردم از عمل نیک روی بر تافته و ملت ها غرق جهالت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وقتی که خداوند پیامبری را بفرستد و او از دنیا برود، فاصله ای را که وحی منقطع می شود تا پیامبر دیگری برانگیخته شود اصطلاحاً فترت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خداوند پیامبر را زمانی به پیامبری برانگیخت که مدتی بود وحی منقطع شده بود و پیغمبری نیامده بود که با بعثت پیامبر اکرم صلی الله علیه و آله آن خلا پر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هَفْوَةٍ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زمانی فرستاد که مردم به دنبال کارهای خوب و مفید برای دنیا و آخرت خود نبودند، انحرافات و لغزش های عملی زیاد شده بود، دین و کتب آسمانی تحریف شده بود، کارهای خرافه و اساطیری انجام می دادند و بدعت ها به اسم دین در اعتقادات مردم وارد شده بود</w:t>
      </w:r>
      <w:r>
        <w:rPr>
          <w:rFonts w:eastAsia="IRNazanin" w:cs="IRNazanin"/>
          <w:color w:val="111111"/>
          <w:sz w:val="28"/>
          <w:szCs w:val="28"/>
          <w:rtl w:val="true"/>
          <w:lang w:bidi="fa-IR"/>
        </w:rPr>
        <w:t xml:space="preserve">. </w:t>
      </w:r>
      <w:bookmarkStart w:id="1283" w:name="pg20329_261139"/>
    </w:p>
    <w:p>
      <w:pPr>
        <w:pStyle w:val="BookText"/>
        <w:rPr/>
      </w:pPr>
      <w:bookmarkEnd w:id="1283"/>
      <w:r>
        <w:rPr>
          <w:rFonts w:ascii="Amiri" w:hAnsi="Amiri" w:eastAsia="Amiri" w:cs="Amiri"/>
          <w:color w:val="111111"/>
          <w:sz w:val="28"/>
          <w:sz w:val="28"/>
          <w:szCs w:val="28"/>
          <w:rtl w:val="true"/>
          <w:lang w:bidi="ar-SA"/>
        </w:rPr>
        <w:t>عظة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رَحِمَكُمُ اللَّهُ عَلَى أَعْلَامٍ بَيِّنَةٍ فَالطَّرِيقُ نَهْجُ يَدْعُوا إِلَى دَارِ السَّلَامِ وَأَنْتُمْ فِي دَارِ مُسْتَعْتَبِ عَلَى مَهَلٍ وَفَرَاغِ وَ الصُّحُفُ مَنْشُورَةٌ وَالْأَقْلَامُ جَارِيَةٌ وَ الْأَبْدَانُ صَحِيحَةُ وَ الْأَلْسُنُ مُطْلَقَةٌ وَالتَّوْبَةُ مَسْمُوعَةٌ وَالْأَعْمَالُ مَقْبُولَةٌ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5658341_2320776876"/>
      <w:bookmarkStart w:id="1285" w:name="_Toc514"/>
      <w:bookmarkEnd w:id="1284"/>
      <w:r>
        <w:rPr/>
        <w:t>6</w:t>
      </w:r>
      <w:r>
        <w:rPr>
          <w:rtl w:val="true"/>
        </w:rPr>
        <w:t xml:space="preserve">. </w:t>
      </w:r>
      <w:r>
        <w:rPr>
          <w:rtl w:val="true"/>
        </w:rPr>
        <w:t>چند موعظه</w:t>
      </w:r>
      <w:bookmarkEnd w:id="1285"/>
    </w:p>
    <w:p>
      <w:pPr>
        <w:pStyle w:val="Heading4"/>
        <w:numPr>
          <w:ilvl w:val="3"/>
          <w:numId w:val="1"/>
        </w:numPr>
        <w:rPr/>
      </w:pPr>
      <w:bookmarkStart w:id="1286" w:name="__RefHeading___Toc5658343_2320776876"/>
      <w:bookmarkStart w:id="1287" w:name="_Toc515"/>
      <w:bookmarkEnd w:id="1286"/>
      <w:r>
        <w:rPr/>
        <w:t>6</w:t>
      </w:r>
      <w:r>
        <w:rPr>
          <w:rtl w:val="true"/>
        </w:rPr>
        <w:t xml:space="preserve">. </w:t>
      </w:r>
      <w:r>
        <w:rPr/>
        <w:t>1</w:t>
      </w:r>
      <w:r>
        <w:rPr>
          <w:rtl w:val="true"/>
        </w:rPr>
        <w:t xml:space="preserve">. </w:t>
      </w:r>
      <w:r>
        <w:rPr>
          <w:rtl w:val="true"/>
        </w:rPr>
        <w:t>اهل عمل باشید</w:t>
      </w:r>
      <w:bookmarkEnd w:id="1287"/>
    </w:p>
    <w:p>
      <w:pPr>
        <w:pStyle w:val="BookText"/>
        <w:rPr/>
      </w:pPr>
      <w:r>
        <w:rPr>
          <w:rFonts w:ascii="Amiri" w:hAnsi="Amiri" w:eastAsia="Amiri" w:cs="Amiri"/>
          <w:color w:val="111111"/>
          <w:sz w:val="28"/>
          <w:sz w:val="28"/>
          <w:szCs w:val="28"/>
          <w:rtl w:val="true"/>
          <w:lang w:bidi="ar-SA"/>
        </w:rPr>
        <w:t>اعْمَلُوا رَحِمَكُمُ اللَّهُ</w:t>
      </w:r>
      <w:r>
        <w:rPr>
          <w:rFonts w:ascii="IRNazanin" w:hAnsi="IRNazanin" w:eastAsia="IRNazanin"/>
          <w:color w:val="111111"/>
          <w:sz w:val="28"/>
          <w:sz w:val="28"/>
          <w:szCs w:val="28"/>
          <w:rtl w:val="true"/>
          <w:lang w:bidi="fa-IR"/>
        </w:rPr>
        <w:t xml:space="preserve"> به عمل بپردازید خدا شما را رحمت کند</w:t>
      </w:r>
      <w:r>
        <w:rPr>
          <w:rFonts w:eastAsia="IRNazanin" w:cs="IRNazanin"/>
          <w:color w:val="111111"/>
          <w:sz w:val="28"/>
          <w:szCs w:val="28"/>
          <w:rtl w:val="true"/>
          <w:lang w:bidi="fa-IR"/>
        </w:rPr>
        <w:t>!</w:t>
      </w:r>
    </w:p>
    <w:p>
      <w:pPr>
        <w:pStyle w:val="Heading4"/>
        <w:numPr>
          <w:ilvl w:val="3"/>
          <w:numId w:val="1"/>
        </w:numPr>
        <w:rPr/>
      </w:pPr>
      <w:bookmarkStart w:id="1288" w:name="__RefHeading___Toc5658345_2320776876"/>
      <w:bookmarkStart w:id="1289" w:name="_Toc516"/>
      <w:bookmarkEnd w:id="1288"/>
      <w:r>
        <w:rPr/>
        <w:t>6</w:t>
      </w:r>
      <w:r>
        <w:rPr>
          <w:rtl w:val="true"/>
        </w:rPr>
        <w:t xml:space="preserve">. </w:t>
      </w:r>
      <w:r>
        <w:rPr/>
        <w:t>2</w:t>
      </w:r>
      <w:r>
        <w:rPr>
          <w:rtl w:val="true"/>
        </w:rPr>
        <w:t xml:space="preserve">. </w:t>
      </w:r>
      <w:r>
        <w:rPr>
          <w:rtl w:val="true"/>
        </w:rPr>
        <w:t>عمل، طبق کتاب و سنت</w:t>
      </w:r>
      <w:bookmarkEnd w:id="1289"/>
    </w:p>
    <w:p>
      <w:pPr>
        <w:pStyle w:val="BookText"/>
        <w:rPr/>
      </w:pPr>
      <w:r>
        <w:rPr>
          <w:rFonts w:ascii="Amiri" w:hAnsi="Amiri" w:eastAsia="Amiri" w:cs="Amiri"/>
          <w:color w:val="111111"/>
          <w:sz w:val="28"/>
          <w:sz w:val="28"/>
          <w:szCs w:val="28"/>
          <w:rtl w:val="true"/>
          <w:lang w:bidi="ar-SA"/>
        </w:rPr>
        <w:t>عَلَى أَعْلَامٍ بَيِّنَةٍ</w:t>
      </w:r>
      <w:r>
        <w:rPr>
          <w:rStyle w:val="FootnoteAnchor"/>
          <w:rtl w:val="true"/>
        </w:rPr>
        <w:footnoteReference w:id="835"/>
      </w:r>
      <w:r>
        <w:rPr>
          <w:rFonts w:ascii="IRNazanin" w:hAnsi="IRNazanin" w:eastAsia="IRNazanin"/>
          <w:color w:val="111111"/>
          <w:sz w:val="28"/>
          <w:sz w:val="28"/>
          <w:szCs w:val="28"/>
          <w:rtl w:val="true"/>
          <w:lang w:bidi="fa-IR"/>
        </w:rPr>
        <w:t xml:space="preserve"> و باید اعمال شما بر طبق نشانه های روشن بوده باشد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معترضه است و می فرماید که بر اساس دلیل و برهان و طبق نشانه ها و علامت های روشن، یعنی سنت پیامبر عمل کنید و از عالمانی که آگاه به مسائل اسلامی و بیانگر سنت ایشان هستند بپرسید و به حرف های خرافه و بی پایه عمل نکنید و عملتان بر اساس سخنان پیامبر صلی الله علیه و آله و اهل بیت علیهم السلام و عقل باشد و از عالمان حق گو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هدایتگر یا احکام آشکار خداوند در کتاب و سنت است منظور امام این است که پیش از اتمام حجت و از دست رفتن فرصت به انجام کارهای نیک مبادرت ورزید</w:t>
      </w:r>
      <w:r>
        <w:rPr>
          <w:rFonts w:eastAsia="IRNazanin" w:cs="IRNazanin"/>
          <w:color w:val="111111"/>
          <w:sz w:val="28"/>
          <w:szCs w:val="28"/>
          <w:rtl w:val="true"/>
          <w:lang w:bidi="fa-IR"/>
        </w:rPr>
        <w:t xml:space="preserve">. </w:t>
      </w:r>
      <w:r>
        <w:rPr>
          <w:rStyle w:val="FootnoteAnchor"/>
          <w:rtl w:val="true"/>
        </w:rPr>
        <w:footnoteReference w:id="836"/>
      </w:r>
    </w:p>
    <w:p>
      <w:pPr>
        <w:pStyle w:val="Heading4"/>
        <w:numPr>
          <w:ilvl w:val="3"/>
          <w:numId w:val="1"/>
        </w:numPr>
        <w:rPr/>
      </w:pPr>
      <w:bookmarkStart w:id="1290" w:name="__RefHeading___Toc5658347_2320776876"/>
      <w:bookmarkStart w:id="1291" w:name="_Toc517"/>
      <w:bookmarkEnd w:id="1290"/>
      <w:r>
        <w:rPr/>
        <w:t>6</w:t>
      </w:r>
      <w:r>
        <w:rPr>
          <w:rtl w:val="true"/>
        </w:rPr>
        <w:t xml:space="preserve">. </w:t>
      </w:r>
      <w:r>
        <w:rPr/>
        <w:t>3</w:t>
      </w:r>
      <w:r>
        <w:rPr>
          <w:rtl w:val="true"/>
        </w:rPr>
        <w:t xml:space="preserve">. </w:t>
      </w:r>
      <w:r>
        <w:rPr>
          <w:rtl w:val="true"/>
        </w:rPr>
        <w:t>روشن بودن راه سعادت</w:t>
      </w:r>
      <w:bookmarkEnd w:id="1291"/>
    </w:p>
    <w:p>
      <w:pPr>
        <w:pStyle w:val="BookText"/>
        <w:rPr/>
      </w:pPr>
      <w:r>
        <w:rPr>
          <w:rFonts w:ascii="Amiri" w:hAnsi="Amiri" w:eastAsia="Amiri" w:cs="Amiri"/>
          <w:color w:val="111111"/>
          <w:sz w:val="28"/>
          <w:sz w:val="28"/>
          <w:szCs w:val="28"/>
          <w:rtl w:val="true"/>
          <w:lang w:bidi="ar-SA"/>
        </w:rPr>
        <w:t>فَالطَّرِيقُ نَهْجُ يَدْعُوا إِلَى دَارِ السَّلامِ</w:t>
      </w:r>
      <w:r>
        <w:rPr>
          <w:rStyle w:val="FootnoteAnchor"/>
          <w:rtl w:val="true"/>
        </w:rPr>
        <w:footnoteReference w:id="8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روشن است و شما را به خانه امن و امان دعوت می کند </w:t>
      </w:r>
      <w:bookmarkStart w:id="1292" w:name="pg20329_261140"/>
    </w:p>
    <w:p>
      <w:pPr>
        <w:pStyle w:val="BookText"/>
        <w:rPr/>
      </w:pPr>
      <w:bookmarkEnd w:id="129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هیچ عذری در پیمودن راه حق نیست و خداوند در هر زمان برای نوع انسان ها راه حق را از باطل آشکار می کند و کسانی که راه باطل را در پیش می گیرند در روز قیامت در برابر خدا حجتی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راه حق شما را به بهشت فرا می خواند و این اسناد مجازی است زیرا راه کسی را نمی خواند و آن که افراد را می خواند تا در مسیری حرکت کنند، وضع کننده آن راه است</w:t>
      </w:r>
      <w:r>
        <w:rPr>
          <w:rFonts w:eastAsia="IRNazanin" w:cs="IRNazanin"/>
          <w:color w:val="111111"/>
          <w:sz w:val="28"/>
          <w:szCs w:val="28"/>
          <w:rtl w:val="true"/>
          <w:lang w:bidi="fa-IR"/>
        </w:rPr>
        <w:t>.</w:t>
      </w:r>
    </w:p>
    <w:p>
      <w:pPr>
        <w:pStyle w:val="Heading4"/>
        <w:numPr>
          <w:ilvl w:val="3"/>
          <w:numId w:val="1"/>
        </w:numPr>
        <w:rPr/>
      </w:pPr>
      <w:bookmarkStart w:id="1293" w:name="__RefHeading___Toc5658349_2320776876"/>
      <w:bookmarkStart w:id="1294" w:name="_Toc518"/>
      <w:bookmarkEnd w:id="1293"/>
      <w:r>
        <w:rPr/>
        <w:t>6</w:t>
      </w:r>
      <w:r>
        <w:rPr>
          <w:rtl w:val="true"/>
        </w:rPr>
        <w:t xml:space="preserve">. </w:t>
      </w:r>
      <w:r>
        <w:rPr/>
        <w:t>4</w:t>
      </w:r>
      <w:r>
        <w:rPr>
          <w:rtl w:val="true"/>
        </w:rPr>
        <w:t xml:space="preserve">. </w:t>
      </w:r>
      <w:r>
        <w:rPr>
          <w:rtl w:val="true"/>
        </w:rPr>
        <w:t>استفاده از فرصت دنیا</w:t>
      </w:r>
      <w:bookmarkEnd w:id="1294"/>
    </w:p>
    <w:p>
      <w:pPr>
        <w:pStyle w:val="BookText"/>
        <w:rPr/>
      </w:pPr>
      <w:r>
        <w:rPr>
          <w:rFonts w:ascii="Amiri" w:hAnsi="Amiri" w:eastAsia="Amiri" w:cs="Amiri"/>
          <w:color w:val="111111"/>
          <w:sz w:val="28"/>
          <w:sz w:val="28"/>
          <w:szCs w:val="28"/>
          <w:rtl w:val="true"/>
          <w:lang w:bidi="ar-SA"/>
        </w:rPr>
        <w:t>وَ أَنْتُمْ فِي دَارِ مُسْتَعْتَبٍ</w:t>
      </w:r>
      <w:r>
        <w:rPr>
          <w:rStyle w:val="FootnoteAnchor"/>
          <w:rtl w:val="true"/>
        </w:rPr>
        <w:footnoteReference w:id="839"/>
      </w:r>
      <w:r>
        <w:rPr>
          <w:rFonts w:ascii="IRNazanin" w:hAnsi="IRNazanin" w:eastAsia="IRNazanin"/>
          <w:color w:val="111111"/>
          <w:sz w:val="28"/>
          <w:sz w:val="28"/>
          <w:szCs w:val="28"/>
          <w:rtl w:val="true"/>
          <w:lang w:bidi="fa-IR"/>
        </w:rPr>
        <w:t xml:space="preserve"> شما در خانه هایی هستید که مهلت و فراغت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زیرا انسان در دنیا اختیار و آگاهی دارد و می تواند رضایت خدا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اضافه است نه صفت و موصوف</w:t>
      </w:r>
      <w:r>
        <w:rPr>
          <w:rFonts w:eastAsia="IRNazanin" w:cs="IRNazanin"/>
          <w:color w:val="111111"/>
          <w:sz w:val="28"/>
          <w:szCs w:val="28"/>
          <w:rtl w:val="true"/>
          <w:lang w:bidi="fa-IR"/>
        </w:rPr>
        <w:t>.</w:t>
      </w:r>
    </w:p>
    <w:p>
      <w:pPr>
        <w:pStyle w:val="Heading4"/>
        <w:numPr>
          <w:ilvl w:val="3"/>
          <w:numId w:val="1"/>
        </w:numPr>
        <w:rPr/>
      </w:pPr>
      <w:bookmarkStart w:id="1295" w:name="__RefHeading___Toc5658351_2320776876"/>
      <w:bookmarkStart w:id="1296" w:name="_Toc519"/>
      <w:bookmarkEnd w:id="1295"/>
      <w:r>
        <w:rPr/>
        <w:t>6</w:t>
      </w:r>
      <w:r>
        <w:rPr>
          <w:rtl w:val="true"/>
        </w:rPr>
        <w:t xml:space="preserve">. </w:t>
      </w:r>
      <w:r>
        <w:rPr/>
        <w:t>5</w:t>
      </w:r>
      <w:r>
        <w:rPr>
          <w:rtl w:val="true"/>
        </w:rPr>
        <w:t xml:space="preserve">. </w:t>
      </w:r>
      <w:r>
        <w:rPr>
          <w:rtl w:val="true"/>
        </w:rPr>
        <w:t>مهلت کافی</w:t>
      </w:r>
      <w:bookmarkEnd w:id="1296"/>
    </w:p>
    <w:p>
      <w:pPr>
        <w:pStyle w:val="BookText"/>
        <w:rPr/>
      </w:pPr>
      <w:r>
        <w:rPr>
          <w:rFonts w:ascii="Amiri" w:hAnsi="Amiri" w:eastAsia="Amiri" w:cs="Amiri"/>
          <w:color w:val="111111"/>
          <w:sz w:val="28"/>
          <w:sz w:val="28"/>
          <w:szCs w:val="28"/>
          <w:rtl w:val="true"/>
          <w:lang w:bidi="ar-SA"/>
        </w:rPr>
        <w:t>عَلَى مَهَلٍ وَ فَرَاعْ</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مهلت کافی و فراغت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استعلاست؛ یعنی الان که در دنیا مهلت و فراغت برای عمل داری گویا بر زمانی تسلط داری می توانی از عمرت استفاده کنی و سعادت ابدی را برای خود بخری حتی اگر در گذشته اشتباهاتی داشته ای جبران کنی و از گناهان توبه نمایی</w:t>
      </w:r>
      <w:r>
        <w:rPr>
          <w:rFonts w:eastAsia="IRNazanin" w:cs="IRNazanin"/>
          <w:color w:val="111111"/>
          <w:sz w:val="28"/>
          <w:szCs w:val="28"/>
          <w:rtl w:val="true"/>
          <w:lang w:bidi="fa-IR"/>
        </w:rPr>
        <w:t xml:space="preserve">. </w:t>
      </w:r>
      <w:bookmarkStart w:id="1297" w:name="pg20329_261141"/>
    </w:p>
    <w:p>
      <w:pPr>
        <w:pStyle w:val="Heading4"/>
        <w:numPr>
          <w:ilvl w:val="3"/>
          <w:numId w:val="1"/>
        </w:numPr>
        <w:rPr/>
      </w:pPr>
      <w:bookmarkStart w:id="1298" w:name="__RefHeading___Toc5658353_2320776876"/>
      <w:bookmarkStart w:id="1299" w:name="_Toc520"/>
      <w:bookmarkEnd w:id="1297"/>
      <w:bookmarkEnd w:id="1298"/>
      <w:r>
        <w:rPr/>
        <w:t>6</w:t>
      </w:r>
      <w:r>
        <w:rPr>
          <w:rtl w:val="true"/>
        </w:rPr>
        <w:t xml:space="preserve">. </w:t>
      </w:r>
      <w:r>
        <w:rPr/>
        <w:t>6</w:t>
      </w:r>
      <w:r>
        <w:rPr>
          <w:rtl w:val="true"/>
        </w:rPr>
        <w:t xml:space="preserve">. </w:t>
      </w:r>
      <w:r>
        <w:rPr>
          <w:rtl w:val="true"/>
        </w:rPr>
        <w:t>غنیمت شمردن فرصت ها</w:t>
      </w:r>
      <w:bookmarkEnd w:id="1299"/>
    </w:p>
    <w:p>
      <w:pPr>
        <w:pStyle w:val="BookText"/>
        <w:rPr/>
      </w:pPr>
      <w:r>
        <w:rPr>
          <w:rFonts w:ascii="Amiri" w:hAnsi="Amiri" w:eastAsia="Amiri" w:cs="Amiri"/>
          <w:color w:val="111111"/>
          <w:sz w:val="28"/>
          <w:sz w:val="28"/>
          <w:szCs w:val="28"/>
          <w:rtl w:val="true"/>
          <w:lang w:bidi="ar-SA"/>
        </w:rPr>
        <w:t>وَ الصُّحُفُ مَنْشُورَةٌ وَالْأَقْلَامُ جَارِيَةٌ</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نوشتن؛ 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پرونده های اعمال گشوده و قلم ها آماده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نامه اعمال برای نوشتن کارهایتان همیشه آماده است و هر کوچک و بزرگی در آن ثبت می شود</w:t>
      </w:r>
      <w:r>
        <w:rPr>
          <w:rFonts w:eastAsia="IRNazanin" w:cs="IRNazanin"/>
          <w:color w:val="111111"/>
          <w:sz w:val="28"/>
          <w:szCs w:val="28"/>
          <w:rtl w:val="true"/>
          <w:lang w:bidi="fa-IR"/>
        </w:rPr>
        <w:t xml:space="preserve">. </w:t>
      </w:r>
      <w:r>
        <w:rPr>
          <w:rStyle w:val="FootnoteAnchor"/>
          <w:rtl w:val="true"/>
        </w:rPr>
        <w:footnoteReference w:id="842"/>
      </w:r>
    </w:p>
    <w:p>
      <w:pPr>
        <w:pStyle w:val="Heading4"/>
        <w:numPr>
          <w:ilvl w:val="3"/>
          <w:numId w:val="1"/>
        </w:numPr>
        <w:rPr/>
      </w:pPr>
      <w:bookmarkStart w:id="1300" w:name="__RefHeading___Toc5658355_2320776876"/>
      <w:bookmarkStart w:id="1301" w:name="_Toc521"/>
      <w:bookmarkEnd w:id="1300"/>
      <w:r>
        <w:rPr/>
        <w:t>6</w:t>
      </w:r>
      <w:r>
        <w:rPr>
          <w:rtl w:val="true"/>
        </w:rPr>
        <w:t xml:space="preserve">. </w:t>
      </w:r>
      <w:r>
        <w:rPr/>
        <w:t>7</w:t>
      </w:r>
      <w:r>
        <w:rPr>
          <w:rtl w:val="true"/>
        </w:rPr>
        <w:t xml:space="preserve">. </w:t>
      </w:r>
      <w:r>
        <w:rPr>
          <w:rtl w:val="true"/>
        </w:rPr>
        <w:t>آمادگی برای انجام کار خیر در دنیا</w:t>
      </w:r>
      <w:bookmarkEnd w:id="1301"/>
    </w:p>
    <w:p>
      <w:pPr>
        <w:pStyle w:val="BookText"/>
        <w:rPr/>
      </w:pPr>
      <w:r>
        <w:rPr>
          <w:rFonts w:ascii="Amiri" w:hAnsi="Amiri" w:eastAsia="Amiri" w:cs="Amiri"/>
          <w:color w:val="111111"/>
          <w:sz w:val="28"/>
          <w:sz w:val="28"/>
          <w:szCs w:val="28"/>
          <w:rtl w:val="true"/>
          <w:lang w:bidi="ar-SA"/>
        </w:rPr>
        <w:t>وَ الْأَبْدَانُ صَحِيحَةٌ وَ الْأَلْسُنُ مُطْلَقَةٌ</w:t>
      </w:r>
      <w:r>
        <w:rPr>
          <w:rStyle w:val="FootnoteAnchor"/>
          <w:rtl w:val="true"/>
        </w:rPr>
        <w:footnoteReference w:id="843"/>
      </w:r>
      <w:r>
        <w:rPr>
          <w:rFonts w:ascii="IRNazanin" w:hAnsi="IRNazanin" w:eastAsia="IRNazanin"/>
          <w:color w:val="111111"/>
          <w:sz w:val="28"/>
          <w:sz w:val="28"/>
          <w:szCs w:val="28"/>
          <w:rtl w:val="true"/>
          <w:lang w:bidi="fa-IR"/>
        </w:rPr>
        <w:t xml:space="preserve"> بدن های شما سالم و زبان ها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Style w:val="FootnoteAnchor"/>
          <w:rtl w:val="true"/>
        </w:rPr>
        <w:footnoteReference w:id="844"/>
      </w:r>
      <w:r>
        <w:rPr>
          <w:rFonts w:ascii="IRNazanin" w:hAnsi="IRNazanin" w:eastAsia="IRNazanin"/>
          <w:color w:val="111111"/>
          <w:sz w:val="28"/>
          <w:sz w:val="28"/>
          <w:szCs w:val="28"/>
          <w:rtl w:val="true"/>
          <w:lang w:bidi="fa-IR"/>
        </w:rPr>
        <w:t>ايمان بنده ای استوار نمی شود مگر دلش استوار شود و دلش استوار نمی شود مگر زبانش استوار شود</w:t>
      </w:r>
      <w:r>
        <w:rPr>
          <w:rFonts w:eastAsia="IRNazanin" w:cs="IRNazanin"/>
          <w:color w:val="111111"/>
          <w:sz w:val="28"/>
          <w:szCs w:val="28"/>
          <w:rtl w:val="true"/>
          <w:lang w:bidi="fa-IR"/>
        </w:rPr>
        <w:t>.</w:t>
      </w:r>
    </w:p>
    <w:p>
      <w:pPr>
        <w:pStyle w:val="Heading4"/>
        <w:numPr>
          <w:ilvl w:val="3"/>
          <w:numId w:val="1"/>
        </w:numPr>
        <w:rPr/>
      </w:pPr>
      <w:bookmarkStart w:id="1302" w:name="__RefHeading___Toc5658357_2320776876"/>
      <w:bookmarkStart w:id="1303" w:name="_Toc522"/>
      <w:bookmarkEnd w:id="1302"/>
      <w:r>
        <w:rPr/>
        <w:t>6</w:t>
      </w:r>
      <w:r>
        <w:rPr>
          <w:rtl w:val="true"/>
        </w:rPr>
        <w:t xml:space="preserve">. </w:t>
      </w:r>
      <w:r>
        <w:rPr/>
        <w:t>8</w:t>
      </w:r>
      <w:r>
        <w:rPr>
          <w:rtl w:val="true"/>
        </w:rPr>
        <w:t xml:space="preserve">. </w:t>
      </w:r>
      <w:r>
        <w:rPr>
          <w:rtl w:val="true"/>
        </w:rPr>
        <w:t>امکان توبه از گناهان در دنیا</w:t>
      </w:r>
      <w:bookmarkEnd w:id="1303"/>
    </w:p>
    <w:p>
      <w:pPr>
        <w:pStyle w:val="BookText"/>
        <w:rPr/>
      </w:pPr>
      <w:r>
        <w:rPr>
          <w:rFonts w:ascii="Amiri" w:hAnsi="Amiri" w:eastAsia="Amiri" w:cs="Amiri"/>
          <w:color w:val="111111"/>
          <w:sz w:val="28"/>
          <w:sz w:val="28"/>
          <w:szCs w:val="28"/>
          <w:rtl w:val="true"/>
          <w:lang w:bidi="ar-SA"/>
        </w:rPr>
        <w:t>وَ التَّوْبَةُ مَسْمُوعَةٌ وَالْأَعْمَالُ مَقْبُولَةٌ</w:t>
      </w:r>
      <w:r>
        <w:rPr>
          <w:rStyle w:val="FootnoteAnchor"/>
          <w:rtl w:val="true"/>
        </w:rPr>
        <w:footnoteReference w:id="845"/>
      </w:r>
      <w:r>
        <w:rPr>
          <w:rFonts w:ascii="IRNazanin" w:hAnsi="IRNazanin" w:eastAsia="IRNazanin"/>
          <w:color w:val="111111"/>
          <w:sz w:val="28"/>
          <w:sz w:val="28"/>
          <w:szCs w:val="28"/>
          <w:rtl w:val="true"/>
          <w:lang w:bidi="fa-IR"/>
        </w:rPr>
        <w:t xml:space="preserve"> توبه پذیرفته می شود و اعمال قبول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گناه کند و از در خانه خدا دور شود، خدا راه بازگشت برایش گذاشته است و اگر کسی واقعاً توبه کند و به سوی خدا بازگردد، خدا او را می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w:t>
      </w:r>
    </w:p>
    <w:p>
      <w:pPr>
        <w:pStyle w:val="BookText"/>
        <w:rPr/>
      </w:pPr>
      <w:r>
        <w:rPr>
          <w:rFonts w:ascii="Amiri" w:hAnsi="Amiri" w:eastAsia="Amiri" w:cs="Amiri"/>
          <w:color w:val="111111"/>
          <w:sz w:val="28"/>
          <w:sz w:val="28"/>
          <w:szCs w:val="28"/>
          <w:rtl w:val="true"/>
          <w:lang w:bidi="ar-SA"/>
        </w:rPr>
        <w:t>﴿الَّذِينَ أَسْرَفُوا عَلَى أَنْفُسِهِمْ لا تَقْنَطُوا مِنْ رَحْمَةِ اللَّهِ إِنَّ اللَّهَ يَغْفِرُ الذُّنُوبَ جَمِيعاً إِنَّهُ هُوَ الْغَفُورُ الرَّحيم</w:t>
      </w:r>
      <w:r>
        <w:rPr>
          <w:rStyle w:val="FootnoteAnchor"/>
          <w:rtl w:val="true"/>
        </w:rPr>
        <w:footnoteReference w:id="846"/>
      </w:r>
      <w:r>
        <w:rPr>
          <w:rFonts w:ascii="IRNazanin" w:hAnsi="IRNazanin" w:eastAsia="IRNazanin"/>
          <w:color w:val="111111"/>
          <w:sz w:val="28"/>
          <w:sz w:val="28"/>
          <w:szCs w:val="28"/>
          <w:rtl w:val="true"/>
          <w:lang w:bidi="fa-IR"/>
        </w:rPr>
        <w:t xml:space="preserve"> مشابه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 لا كَبِيرَةً إِلَّا أَحْصَاهَا وَوَجَدُوا مَا عَمِلُوا حاضِراً وَ لَا يَظْلِمُ رَبُّكَ أَحَدا</w:t>
      </w:r>
      <w:r>
        <w:rPr>
          <w:rStyle w:val="FootnoteAnchor"/>
          <w:rtl w:val="true"/>
        </w:rPr>
        <w:footnoteReference w:id="847"/>
      </w:r>
      <w:r>
        <w:rPr>
          <w:rFonts w:ascii="IRNazanin" w:hAnsi="IRNazanin" w:eastAsia="IRNazanin"/>
          <w:color w:val="111111"/>
          <w:sz w:val="28"/>
          <w:sz w:val="28"/>
          <w:szCs w:val="28"/>
          <w:rtl w:val="true"/>
          <w:lang w:bidi="fa-IR"/>
        </w:rPr>
        <w:t>دفتر اعمال گشوده شود مجرمان را بینی که از آن چه در آن آمده است بیمناک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دفتری است که هیچ گناه کوچک و بزرگی را حساب ناشده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اعمال خود را در مقابل خود بیابند و پروردگار تو به کسی ستم نمی کند</w:t>
      </w:r>
      <w:r>
        <w:rPr>
          <w:rFonts w:eastAsia="IRNazanin" w:cs="IRNazanin"/>
          <w:color w:val="111111"/>
          <w:sz w:val="28"/>
          <w:szCs w:val="28"/>
          <w:rtl w:val="true"/>
          <w:lang w:bidi="fa-IR"/>
        </w:rPr>
        <w:t xml:space="preserve">. </w:t>
      </w:r>
      <w:bookmarkStart w:id="1304" w:name="pg20329_261143"/>
    </w:p>
    <w:p>
      <w:pPr>
        <w:pStyle w:val="Heading2"/>
        <w:numPr>
          <w:ilvl w:val="1"/>
          <w:numId w:val="1"/>
        </w:numPr>
        <w:rPr/>
      </w:pPr>
      <w:bookmarkStart w:id="1305" w:name="__RefHeading___Toc5658359_2320776876"/>
      <w:bookmarkStart w:id="1306" w:name="_Toc523"/>
      <w:bookmarkEnd w:id="1304"/>
      <w:bookmarkEnd w:id="1305"/>
      <w:r>
        <w:rPr>
          <w:rtl w:val="true"/>
        </w:rPr>
        <w:t xml:space="preserve">خطبه </w:t>
      </w:r>
      <w:r>
        <w:rPr/>
        <w:t>95</w:t>
      </w:r>
      <w:bookmarkEnd w:id="1306"/>
    </w:p>
    <w:p>
      <w:pPr>
        <w:pStyle w:val="Heading3"/>
        <w:numPr>
          <w:ilvl w:val="2"/>
          <w:numId w:val="1"/>
        </w:numPr>
        <w:rPr/>
      </w:pPr>
      <w:bookmarkStart w:id="1307" w:name="__RefHeading___Toc5658361_2320776876"/>
      <w:bookmarkStart w:id="1308" w:name="_Toc524"/>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خاک سپردن پیکر مطهر پیامبر در مدینه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قدرشناسی از نعمت بعثت </w:t>
      </w:r>
      <w:r>
        <w:rPr>
          <w:rStyle w:val="FootnoteAnchor"/>
          <w:rtl w:val="true"/>
        </w:rPr>
        <w:footnoteReference w:id="848"/>
      </w:r>
    </w:p>
    <w:p>
      <w:pPr>
        <w:pStyle w:val="Heading3"/>
        <w:numPr>
          <w:ilvl w:val="2"/>
          <w:numId w:val="1"/>
        </w:numPr>
        <w:rPr/>
      </w:pPr>
      <w:bookmarkStart w:id="1309" w:name="__RefHeading___Toc5658363_2320776876"/>
      <w:bookmarkStart w:id="1310" w:name="_Toc525"/>
      <w:bookmarkEnd w:id="1309"/>
      <w:r>
        <w:rPr>
          <w:rtl w:val="true"/>
        </w:rPr>
        <w:t>پیشگفتار خطبه</w:t>
      </w:r>
      <w:bookmarkEnd w:id="13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بیان این خطبه عظمت اسلام از یک سو و عظمت آورندۀ آن و نگاهی به عصر جاهلیت از سوی دیگر است؛ چون وضع مردم قبل و بعد از ظهور اسلام با هم مقایسه شده است</w:t>
      </w:r>
      <w:r>
        <w:rPr>
          <w:rFonts w:eastAsia="IRNazanin" w:cs="IRNazanin"/>
          <w:color w:val="111111"/>
          <w:sz w:val="28"/>
          <w:szCs w:val="28"/>
          <w:rtl w:val="true"/>
          <w:lang w:bidi="fa-IR"/>
        </w:rPr>
        <w:t xml:space="preserve">. </w:t>
      </w:r>
      <w:bookmarkStart w:id="1311" w:name="pg20329_261144"/>
    </w:p>
    <w:p>
      <w:pPr>
        <w:pStyle w:val="BookText"/>
        <w:rPr/>
      </w:pPr>
      <w:bookmarkEnd w:id="1311"/>
      <w:r>
        <w:rPr>
          <w:rFonts w:ascii="Amiri" w:hAnsi="Amiri" w:eastAsia="Amiri" w:cs="Amiri"/>
          <w:color w:val="111111"/>
          <w:sz w:val="28"/>
          <w:sz w:val="28"/>
          <w:szCs w:val="28"/>
          <w:rtl w:val="true"/>
          <w:lang w:bidi="ar-SA"/>
        </w:rPr>
        <w:t xml:space="preserve">بَعَثَهُ وَ النَّاسُ ضُلَّالٌ فِي حَيْرَةٍ وَ حَاطِبُونَ فِي فِتْنَةٍ قَدِ اسْتَهْوَتْهُمُ الْأَهْوَاءُ وَاسْتَزَلَّتْهُمُ الْكِبْرِيَاءُ وَاسْتَخَفَّتْهُمُ الْجَاهِلِيَّةُ الْجَهْلَاءُ حَيَارَى فِي زَلْزَالٍ مِنَ الْأَمْرِ وَ بَلَاءِ 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فِي النَّصِيحَةِ وَ مَضَى عَلَى الطَّرِيقَةِ وَ دَعَا إِلَى الْحِكْمَةِ وَالْمَوْعِظَةِ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5658365_2320776876"/>
      <w:bookmarkStart w:id="1313" w:name="_Toc526"/>
      <w:bookmarkEnd w:id="1312"/>
      <w:r>
        <w:rPr/>
        <w:t>1</w:t>
      </w:r>
      <w:r>
        <w:rPr>
          <w:rtl w:val="true"/>
        </w:rPr>
        <w:t xml:space="preserve">. </w:t>
      </w:r>
      <w:r>
        <w:rPr>
          <w:rtl w:val="true"/>
        </w:rPr>
        <w:t>سرگردانی مردم در زمان بعثت پیامبر</w:t>
      </w:r>
      <w:bookmarkEnd w:id="1313"/>
    </w:p>
    <w:p>
      <w:pPr>
        <w:pStyle w:val="BookText"/>
        <w:rPr/>
      </w:pPr>
      <w:r>
        <w:rPr>
          <w:rFonts w:ascii="Amiri" w:hAnsi="Amiri" w:eastAsia="Amiri" w:cs="Amiri"/>
          <w:color w:val="111111"/>
          <w:sz w:val="28"/>
          <w:sz w:val="28"/>
          <w:szCs w:val="28"/>
          <w:rtl w:val="true"/>
          <w:lang w:bidi="ar-SA"/>
        </w:rPr>
        <w:t>بَعَثَهُ وَ النَّاسُ ضُلَّالٌ فِى حَيْرَةِ وَ حَاطِبُونَ فِي فِتْنَةٍ</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خداوند او را زمانی مبعوث کرد که مردم در حیرت و گمراهی سرگردان بودند و در فتنه ها غوطه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ضلالت و گمراهی اگر توأم با سرگردانی نباشد ممکن است انسان خود را از آن نجات دهد؛ مانند کسی که راه را گم کرده و از قراین طریق نجات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دوران جاهلیت گمراهی همراه با حیرت و سرگردانی داشتند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هیزم جمع آوری کند مردم عصر جاهلیت، در عین گرفتاری در میان شعله های فتنه همواره هیزم بر آتش آن می افزودند و مشکل عظیم آن ها همین بود که هیزم آور فتنه ها بودند</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1314" w:name="__RefHeading___Toc5658367_2320776876"/>
      <w:bookmarkStart w:id="1315" w:name="_Toc527"/>
      <w:bookmarkEnd w:id="1314"/>
      <w:r>
        <w:rPr/>
        <w:t>2</w:t>
      </w:r>
      <w:r>
        <w:rPr>
          <w:rtl w:val="true"/>
        </w:rPr>
        <w:t xml:space="preserve">. </w:t>
      </w:r>
      <w:r>
        <w:rPr>
          <w:rtl w:val="true"/>
        </w:rPr>
        <w:t>عصر هوا و هواپرستی</w:t>
      </w:r>
      <w:bookmarkEnd w:id="1315"/>
    </w:p>
    <w:p>
      <w:pPr>
        <w:pStyle w:val="BookText"/>
        <w:rPr/>
      </w:pPr>
      <w:r>
        <w:rPr>
          <w:rFonts w:ascii="Amiri" w:hAnsi="Amiri" w:eastAsia="Amiri" w:cs="Amiri"/>
          <w:color w:val="111111"/>
          <w:sz w:val="28"/>
          <w:sz w:val="28"/>
          <w:szCs w:val="28"/>
          <w:rtl w:val="true"/>
          <w:lang w:bidi="ar-SA"/>
        </w:rPr>
        <w:t>قَدِ اسْتَهْوَتْهُمُ الْأَهْوَاءُ وَاسْتَزَلَّتْهُمُ الْكِبْرِيَاءُ</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نخوت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هواهای نفسانی آنان را سرگشته کرده و نخوت و خودپسندی آنان را به لغزش انداخته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اندیشه های باطل آن ها را جذب خود کرده و یا به هلاکت رسانده بود و تکبر و غرور آن ها را از طریق عدالت منحرف و به وادی لغزش و سقوط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و فروتنی که سنت انبیای الهی است پیروی نمی کردند و جهالت جاهلان آن ها را سبک سر کرده بود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خیلی از افراد بر اثر تکبر و خودخواهی حق برایشان مشتبه می شود و خیال می کنند همان حرفی که آن ها می گویند و کاری که انجام می دهند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خودخواهی رذیله بزرگی است که انسان را در فهم حق دچار انحراف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أَتَّبِعُ أَهْوَاءَ كُمْ قَدْ ضَلَلْتُ إِذا وَ ما أَنَا مِنَ الْمُهْتَدين</w:t>
      </w:r>
      <w:r>
        <w:rPr>
          <w:rStyle w:val="FootnoteAnchor"/>
          <w:rtl w:val="true"/>
        </w:rPr>
        <w:footnoteReference w:id="854"/>
      </w:r>
      <w:r>
        <w:rPr>
          <w:rFonts w:ascii="IRNazanin" w:hAnsi="IRNazanin" w:eastAsia="IRNazanin"/>
          <w:color w:val="111111"/>
          <w:sz w:val="28"/>
          <w:sz w:val="28"/>
          <w:szCs w:val="28"/>
          <w:rtl w:val="true"/>
          <w:lang w:bidi="fa-IR"/>
        </w:rPr>
        <w:t>از هوس های شما متابعت نمی کنم تا مبادا گمراه شوم و از هدایت یافتگان نباشم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كَالَّذِي اسْتَهْوَتْهُ الشَّياطينُ فِي الْأَرْضِ حَيْران</w:t>
      </w:r>
      <w:r>
        <w:rPr>
          <w:rStyle w:val="FootnoteAnchor"/>
          <w:rtl w:val="true"/>
        </w:rPr>
        <w:footnoteReference w:id="855"/>
      </w:r>
      <w:r>
        <w:rPr>
          <w:rFonts w:ascii="IRNazanin" w:hAnsi="IRNazanin" w:eastAsia="IRNazanin"/>
          <w:color w:val="111111"/>
          <w:sz w:val="28"/>
          <w:sz w:val="28"/>
          <w:szCs w:val="28"/>
          <w:rtl w:val="true"/>
          <w:lang w:bidi="fa-IR"/>
        </w:rPr>
        <w:t>آن کس که شیطان گمراهش ساخته و حیران بر روی زمین رهایش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أَبْوابَ جَهَنَّمَ خَالِدِينَ فِيها فَبِئْسَ مَثْوَى الْمُتَكَبِّرین</w:t>
      </w:r>
      <w:r>
        <w:rPr>
          <w:rStyle w:val="FootnoteAnchor"/>
          <w:rtl w:val="true"/>
        </w:rPr>
        <w:footnoteReference w:id="856"/>
      </w:r>
      <w:r>
        <w:rPr>
          <w:rFonts w:ascii="IRNazanin" w:hAnsi="IRNazanin" w:eastAsia="IRNazanin"/>
          <w:color w:val="111111"/>
          <w:sz w:val="28"/>
          <w:sz w:val="28"/>
          <w:szCs w:val="28"/>
          <w:rtl w:val="true"/>
          <w:lang w:bidi="fa-IR"/>
        </w:rPr>
        <w:t>از درهای جهنم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جا بمانید و جایگاه سرکشان چه بد جایگاهی است عصر جاهلیت عمیق</w:t>
      </w:r>
    </w:p>
    <w:p>
      <w:pPr>
        <w:pStyle w:val="BookText"/>
        <w:rPr/>
      </w:pPr>
      <w:r>
        <w:rPr>
          <w:rFonts w:ascii="Amiri" w:hAnsi="Amiri" w:eastAsia="Amiri" w:cs="Amiri"/>
          <w:color w:val="111111"/>
          <w:sz w:val="28"/>
          <w:sz w:val="28"/>
          <w:szCs w:val="28"/>
          <w:rtl w:val="true"/>
          <w:lang w:bidi="ar-SA"/>
        </w:rPr>
        <w:t>وَ اسْتَخَفَّتْهُمُ الْجَاهِلِيَّةُ الْجَهْلَاءُ حَيَارَى فِى زَلْزَالٍ مِنَ الْأَمْرِ وَ بَلَاءِ مِنَ الْجَهْلِ</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حَيَارَی حیرانی ها؛ جمع حیران به معنای متحیر و سرگردان؛ در این جا حال برای ضمیر اسخفتهم است؛ بفتح الحاء وضمها جمع حاير من حار يحار حيرا و حيرة و حيرانا نظر إلى الشيء فغشى عليه و لم يهتد لسبيله فهو حيران و حایر و هم حیاری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تزلزل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شدید، آن ها را سبک مغز ساخته و در ناپایداری امور و بلای جهل حیران و سرگردان بودند</w:t>
      </w:r>
      <w:r>
        <w:rPr>
          <w:rFonts w:eastAsia="IRNazanin" w:cs="IRNazanin"/>
          <w:color w:val="111111"/>
          <w:sz w:val="28"/>
          <w:szCs w:val="28"/>
          <w:rtl w:val="true"/>
          <w:lang w:bidi="fa-IR"/>
        </w:rPr>
        <w:t>.</w:t>
      </w:r>
      <w:bookmarkStart w:id="1316" w:name="pg20329_261146"/>
    </w:p>
    <w:p>
      <w:pPr>
        <w:pStyle w:val="BookText"/>
        <w:rPr/>
      </w:pPr>
      <w:bookmarkEnd w:id="131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ریشه اصلی بدبختی مردم دوران جاهلیت جهل و گمراهی و هواپرستی و فتنه گری و تکبر بود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مردم عصر جاهلیت به دلیل جهل و نادانیشان به مصلحت زندگیشان پی نمی بردند دلیل اضطراب و نگرانی در امورشان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بلا شدنشان، بدین لحاظ که بر یکدیگر حمله برده، گروهی، گروهی دیگر را کشته و بعضی، بعضی را اسیر می گرفتند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مستکبران همیشه در پی سوء استفاده از مردماند و برای رسیدن به این هدف ابتدا مردم را بی هدف و توخالی کرده و قدرت فکر و اندیشه را از آن ها می گیرند؛ به گونه ای که مردم خودشان هم می پذیرند که هویتی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فَحُكْمَ الْجَاهِلِيَّةِ يَبْغُونَ وَ مَنْ أَحْسَنُ مِنَ اللَّهِ حُكْماً لِقَوْمٍ يُوقِنُون</w:t>
      </w:r>
      <w:r>
        <w:rPr>
          <w:rStyle w:val="FootnoteAnchor"/>
          <w:rtl w:val="true"/>
        </w:rPr>
        <w:footnoteReference w:id="860"/>
      </w:r>
      <w:r>
        <w:rPr>
          <w:rFonts w:ascii="IRNazanin" w:hAnsi="IRNazanin" w:eastAsia="IRNazanin"/>
          <w:color w:val="111111"/>
          <w:sz w:val="28"/>
          <w:sz w:val="28"/>
          <w:szCs w:val="28"/>
          <w:rtl w:val="true"/>
          <w:lang w:bidi="fa-IR"/>
        </w:rPr>
        <w:t xml:space="preserve">آيا حكم جاهليت را می جویند؟ برای آن مردمی که اهل یقین هستند چه حکمی از حکم خدا بهتر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های پیامبر</w:t>
      </w:r>
    </w:p>
    <w:p>
      <w:pPr>
        <w:pStyle w:val="BookText"/>
        <w:rPr/>
      </w:pPr>
      <w:r>
        <w:rPr>
          <w:rFonts w:ascii="Amiri" w:hAnsi="Amiri" w:eastAsia="Amiri" w:cs="Amiri"/>
          <w:color w:val="111111"/>
          <w:sz w:val="28"/>
          <w:sz w:val="28"/>
          <w:szCs w:val="28"/>
          <w:rtl w:val="true"/>
          <w:lang w:bidi="ar-SA"/>
        </w:rPr>
        <w:t>فَبَالَغَ فِي النَّصِيحَةِ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نصیحت آن ها نهایت کوشش را به خرج داد</w:t>
      </w:r>
      <w:r>
        <w:rPr>
          <w:rFonts w:eastAsia="IRNazanin" w:cs="IRNazanin"/>
          <w:color w:val="111111"/>
          <w:sz w:val="28"/>
          <w:szCs w:val="28"/>
          <w:rtl w:val="true"/>
          <w:lang w:bidi="fa-IR"/>
        </w:rPr>
        <w:t>.</w:t>
      </w:r>
    </w:p>
    <w:p>
      <w:pPr>
        <w:pStyle w:val="Heading3"/>
        <w:numPr>
          <w:ilvl w:val="2"/>
          <w:numId w:val="1"/>
        </w:numPr>
        <w:rPr/>
      </w:pPr>
      <w:bookmarkStart w:id="1317" w:name="__RefHeading___Toc5658369_2320776876"/>
      <w:bookmarkStart w:id="1318" w:name="_Toc528"/>
      <w:bookmarkEnd w:id="1317"/>
      <w:r>
        <w:rPr/>
        <w:t>5</w:t>
      </w:r>
      <w:r>
        <w:rPr>
          <w:rtl w:val="true"/>
        </w:rPr>
        <w:t xml:space="preserve">. </w:t>
      </w:r>
      <w:r>
        <w:rPr>
          <w:rtl w:val="true"/>
        </w:rPr>
        <w:t>حرکت در مسیر درست</w:t>
      </w:r>
      <w:bookmarkEnd w:id="1318"/>
    </w:p>
    <w:p>
      <w:pPr>
        <w:pStyle w:val="BookText"/>
        <w:rPr/>
      </w:pPr>
      <w:r>
        <w:rPr>
          <w:rFonts w:ascii="Amiri" w:hAnsi="Amiri" w:eastAsia="Amiri" w:cs="Amiri"/>
          <w:color w:val="111111"/>
          <w:sz w:val="28"/>
          <w:sz w:val="28"/>
          <w:szCs w:val="28"/>
          <w:rtl w:val="true"/>
          <w:lang w:bidi="ar-SA"/>
        </w:rPr>
        <w:t>وَ مَضَى عَلَى الطَّرِيقَةِ وَدَعَا إِلَى الْحِكْمَةِ وَالْمَوْعِظَةِ الْحَسَنَةِ</w:t>
      </w:r>
      <w:r>
        <w:rPr>
          <w:rStyle w:val="FootnoteAnchor"/>
          <w:rtl w:val="true"/>
        </w:rPr>
        <w:footnoteReference w:id="861"/>
      </w:r>
      <w:r>
        <w:rPr>
          <w:rFonts w:ascii="IRNazanin" w:hAnsi="IRNazanin" w:eastAsia="IRNazanin"/>
          <w:color w:val="111111"/>
          <w:sz w:val="28"/>
          <w:sz w:val="28"/>
          <w:szCs w:val="28"/>
          <w:rtl w:val="true"/>
          <w:lang w:bidi="fa-IR"/>
        </w:rPr>
        <w:t xml:space="preserve"> و در راه راست حرکت می نمود و به سوی حکمت و دانش و موعظه نیکو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ابزار پیشرفت پیامبر اکرم صلی الله عله و آله در چهار چیز خلاصه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و خیر خواهی به طوری که مردم باور کرده بودند او برای نجات آن ها تلاش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عمل بودن که خود بر طریقه ای گام بر می داشت که به آن دعوت کرده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گرفتار جاهلیت سخت و بلای نادانی و حیرت و سرگردانی بودند به علم </w:t>
      </w:r>
    </w:p>
    <w:p>
      <w:pPr>
        <w:pStyle w:val="BookText"/>
        <w:rPr/>
      </w:pPr>
      <w:r>
        <w:rPr>
          <w:rFonts w:ascii="IRNazanin" w:hAnsi="IRNazanin" w:eastAsia="IRNazanin"/>
          <w:color w:val="111111"/>
          <w:sz w:val="28"/>
          <w:sz w:val="28"/>
          <w:szCs w:val="28"/>
          <w:rtl w:val="true"/>
          <w:lang w:bidi="fa-IR"/>
        </w:rPr>
        <w:t xml:space="preserve">و دانش فراخواند؛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مواعظ حسنه و خطابه های عاطفی که در اعماق قلب نفوذ می کرد، دعوت نمود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مراد از نیکو بودن موعظه این است که خود موعظه کننده عامل به آن باشد؛ چراکه موعظه برای نرم کردن قلب ها در مقابل حق است و اگر کسی موعظه بکند ولی خودش به موعظه هایش عمل نکند حرف هایش آن چنان که باید مؤثر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إِلَى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حضرت اشاره به آیه شریفه است که خداوند خطاب به پیامبر فرمود </w:t>
      </w:r>
      <w:r>
        <w:rPr>
          <w:rFonts w:ascii="Amiri" w:hAnsi="Amiri" w:eastAsia="Amiri" w:cs="Amiri"/>
          <w:color w:val="111111"/>
          <w:sz w:val="28"/>
          <w:sz w:val="28"/>
          <w:szCs w:val="28"/>
          <w:rtl w:val="true"/>
          <w:lang w:bidi="ar-SA"/>
        </w:rPr>
        <w:t>ادْعُ إِلَى سَبِيلِ رَبِّكَ بِالْحِكْمَةِ وَ الْمَوْعِظَةِ الْحَسَنَةِ وَجَادِلْهُمْ بِالَّتِي هِيَ أَحْسَن</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مضيّه على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خدا بدون انحراف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مشابه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وَالْمَوْعِظَةِ الْحَسَنَةِ</w:t>
      </w:r>
      <w:r>
        <w:rPr>
          <w:rStyle w:val="FootnoteAnchor"/>
          <w:rtl w:val="true"/>
        </w:rPr>
        <w:footnoteReference w:id="865"/>
      </w:r>
      <w:r>
        <w:rPr>
          <w:rFonts w:ascii="IRNazanin" w:hAnsi="IRNazanin" w:eastAsia="IRNazanin"/>
          <w:color w:val="111111"/>
          <w:sz w:val="28"/>
          <w:sz w:val="28"/>
          <w:szCs w:val="28"/>
          <w:rtl w:val="true"/>
          <w:lang w:bidi="fa-IR"/>
        </w:rPr>
        <w:t xml:space="preserve">مردم را با حکمت و اندرز نیکو به راه پروردگارت بخوان </w:t>
      </w:r>
      <w:r>
        <w:rPr>
          <w:rFonts w:ascii="Amiri" w:hAnsi="Amiri" w:eastAsia="Amiri" w:cs="Amiri"/>
          <w:color w:val="111111"/>
          <w:sz w:val="28"/>
          <w:sz w:val="28"/>
          <w:szCs w:val="28"/>
          <w:rtl w:val="true"/>
          <w:lang w:bidi="ar-SA"/>
        </w:rPr>
        <w:t>وَ كَذلِكَ جَعَلْنَاكُمْ أُمَّةً وَسَطاً لِتَكُونُوا شُهَداءَ عَلَى النَّاس</w:t>
      </w:r>
      <w:r>
        <w:rPr>
          <w:rStyle w:val="FootnoteAnchor"/>
          <w:rtl w:val="true"/>
        </w:rPr>
        <w:footnoteReference w:id="866"/>
      </w:r>
      <w:r>
        <w:rPr>
          <w:rFonts w:ascii="IRNazanin" w:hAnsi="IRNazanin" w:eastAsia="IRNazanin"/>
          <w:color w:val="111111"/>
          <w:sz w:val="28"/>
          <w:sz w:val="28"/>
          <w:szCs w:val="28"/>
          <w:rtl w:val="true"/>
          <w:lang w:bidi="fa-IR"/>
        </w:rPr>
        <w:t>چنین است که شما را بهترین امت ها گردانیدیم تا بر مردمان گواه باشید</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9" w:name="pg20329_261149"/>
      <w:bookmarkStart w:id="1320" w:name="pg20329_261149"/>
      <w:bookmarkEnd w:id="1320"/>
    </w:p>
    <w:p>
      <w:pPr>
        <w:pStyle w:val="Heading2"/>
        <w:numPr>
          <w:ilvl w:val="1"/>
          <w:numId w:val="1"/>
        </w:numPr>
        <w:rPr/>
      </w:pPr>
      <w:bookmarkStart w:id="1321" w:name="pg20329_261149"/>
      <w:bookmarkStart w:id="1322" w:name="__RefHeading___Toc5658371_2320776876"/>
      <w:bookmarkStart w:id="1323" w:name="_Toc529"/>
      <w:bookmarkEnd w:id="1321"/>
      <w:bookmarkEnd w:id="1322"/>
      <w:r>
        <w:rPr>
          <w:rtl w:val="true"/>
        </w:rPr>
        <w:t xml:space="preserve">خطبه </w:t>
      </w:r>
      <w:r>
        <w:rPr/>
        <w:t>96</w:t>
      </w:r>
      <w:bookmarkEnd w:id="1323"/>
    </w:p>
    <w:p>
      <w:pPr>
        <w:pStyle w:val="Heading3"/>
        <w:numPr>
          <w:ilvl w:val="2"/>
          <w:numId w:val="1"/>
        </w:numPr>
        <w:rPr/>
      </w:pPr>
      <w:bookmarkStart w:id="1324" w:name="__RefHeading___Toc5658373_2320776876"/>
      <w:bookmarkStart w:id="1325" w:name="_Toc530"/>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در مدینه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توحید و نبوت </w:t>
      </w:r>
      <w:r>
        <w:rPr>
          <w:rStyle w:val="FootnoteAnchor"/>
          <w:rtl w:val="true"/>
        </w:rPr>
        <w:footnoteReference w:id="867"/>
      </w:r>
    </w:p>
    <w:p>
      <w:pPr>
        <w:pStyle w:val="Heading3"/>
        <w:numPr>
          <w:ilvl w:val="2"/>
          <w:numId w:val="1"/>
        </w:numPr>
        <w:rPr/>
      </w:pPr>
      <w:bookmarkStart w:id="1326" w:name="__RefHeading___Toc5658375_2320776876"/>
      <w:bookmarkStart w:id="1327" w:name="_Toc531"/>
      <w:bookmarkEnd w:id="1326"/>
      <w:r>
        <w:rPr>
          <w:rtl w:val="true"/>
        </w:rPr>
        <w:t>پیشگفتار خطبه</w:t>
      </w:r>
      <w:bookmarkEnd w:id="13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از دو چیز بحث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قسمتی از اسمای حسنای الهی اشاره می نماید و او را به این اوصاف مدح می کند؛ سپس به بیان بخشی از فضائل پیامبر گرامی اسلام می پردازد و از اصل و نسب شریف آن حضرت و قیام شجاعانه او سخن می گوید که سبب خاموش شدن آتش فتنه گردید</w:t>
      </w:r>
      <w:r>
        <w:rPr>
          <w:rFonts w:eastAsia="IRNazanin" w:cs="IRNazanin"/>
          <w:color w:val="111111"/>
          <w:sz w:val="28"/>
          <w:szCs w:val="28"/>
          <w:rtl w:val="true"/>
          <w:lang w:bidi="fa-IR"/>
        </w:rPr>
        <w:t xml:space="preserve">. </w:t>
      </w:r>
      <w:bookmarkStart w:id="1328" w:name="pg20329_261150"/>
    </w:p>
    <w:p>
      <w:pPr>
        <w:pStyle w:val="BookText"/>
        <w:rPr/>
      </w:pPr>
      <w:bookmarkEnd w:id="1328"/>
      <w:r>
        <w:rPr>
          <w:rFonts w:ascii="Amiri" w:hAnsi="Amiri" w:eastAsia="Amiri" w:cs="Amiri"/>
          <w:color w:val="111111"/>
          <w:sz w:val="28"/>
          <w:sz w:val="28"/>
          <w:szCs w:val="28"/>
          <w:rtl w:val="true"/>
          <w:lang w:bidi="ar-SA"/>
        </w:rPr>
        <w:t>الْحَمْدُ لِلَّهِ الْأَوَّلِ فَلَا شَيْءٍ قَبْلَهُ وَ الْآخِرِ فَلَا شَيْءَ بَعْدَهُ وَالظَّاهِرِ فَلَا شَيْءَ فَوْقَهُ وَ الْبَاطِنِ فَلَا شَيْءَ دُونَهُ مُسْتَقَرُّهُ خَيْرُ مُسْتَقَرٌّ وَ مَنْبِتُهُ أَشْرَفُ مَنْبِتٍ فِي مَعَادِنِ الْكَرَامَةِ وَ مَمَاهِدِ السَّلَامَةِ قَدْ صُرِفَتْ نَحْوَهُ أَفْئِدَةُ الْأَبْرَارِ وَتُنِيَتْ إِلَيْهِ أَزِمَّةُ الْأَبْصَارِ دَفَنَ اللَّهُ بِهِ الصَّغَائِنَ وَأَطْفَأَ بِهِ التَّوَائِرَ أَلَّفَ بِهِ إِخْوَانًا وَفَرَّقَ بِهِ أَقْرَانًاً أَعَزَّ بِهِ الذَّلَّةَ وَ أَذَلَّ بِهِ الْعِزَّةَ كَلَامُهُ بَيَانُ وَ صَمْتُهُ لِسَانُ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5658377_2320776876"/>
      <w:bookmarkStart w:id="1330" w:name="_Toc532"/>
      <w:bookmarkEnd w:id="1329"/>
      <w:r>
        <w:rPr/>
        <w:t>1</w:t>
      </w:r>
      <w:r>
        <w:rPr>
          <w:rtl w:val="true"/>
        </w:rPr>
        <w:t xml:space="preserve">. </w:t>
      </w:r>
      <w:r>
        <w:rPr>
          <w:rtl w:val="true"/>
        </w:rPr>
        <w:t>وصف خداوند</w:t>
      </w:r>
      <w:bookmarkEnd w:id="1330"/>
    </w:p>
    <w:p>
      <w:pPr>
        <w:pStyle w:val="Heading4"/>
        <w:numPr>
          <w:ilvl w:val="3"/>
          <w:numId w:val="1"/>
        </w:numPr>
        <w:rPr/>
      </w:pPr>
      <w:bookmarkStart w:id="1331" w:name="__RefHeading___Toc5658379_2320776876"/>
      <w:bookmarkStart w:id="1332" w:name="_Toc533"/>
      <w:bookmarkEnd w:id="1331"/>
      <w:r>
        <w:rPr/>
        <w:t>1</w:t>
      </w:r>
      <w:r>
        <w:rPr>
          <w:rtl w:val="true"/>
        </w:rPr>
        <w:t xml:space="preserve">. </w:t>
      </w:r>
      <w:r>
        <w:rPr/>
        <w:t>1</w:t>
      </w:r>
      <w:r>
        <w:rPr>
          <w:rtl w:val="true"/>
        </w:rPr>
        <w:t xml:space="preserve">. </w:t>
      </w:r>
      <w:r>
        <w:rPr>
          <w:rtl w:val="true"/>
        </w:rPr>
        <w:t>اول و آخر</w:t>
      </w:r>
      <w:bookmarkEnd w:id="1332"/>
    </w:p>
    <w:p>
      <w:pPr>
        <w:pStyle w:val="BookText"/>
        <w:rPr/>
      </w:pPr>
      <w:r>
        <w:rPr>
          <w:rFonts w:ascii="Amiri" w:hAnsi="Amiri" w:eastAsia="Amiri" w:cs="Amiri"/>
          <w:color w:val="111111"/>
          <w:sz w:val="28"/>
          <w:sz w:val="28"/>
          <w:szCs w:val="28"/>
          <w:rtl w:val="true"/>
          <w:lang w:bidi="ar-SA"/>
        </w:rPr>
        <w:t>الْحَمْدُ لِلَّهِ الْأَوَّلِ فَلَا شَيْءَ قَبْلَهُ وَ الْآخِرِ فَلَا شَيْءَ بَعْدَهُ</w:t>
      </w:r>
      <w:r>
        <w:rPr>
          <w:rFonts w:ascii="IRNazanin" w:hAnsi="IRNazanin" w:eastAsia="IRNazanin"/>
          <w:color w:val="111111"/>
          <w:sz w:val="28"/>
          <w:sz w:val="28"/>
          <w:szCs w:val="28"/>
          <w:rtl w:val="true"/>
          <w:lang w:bidi="fa-IR"/>
        </w:rPr>
        <w:t xml:space="preserve"> ستایش مخصوص خداوندی است که اول است پس چیزی بعد از او نیست و آخر است پس چیزی فوق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انشایی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معناست که همۀ ستایش ها باید برای خدا باشد بنابراین اختصاص دادن حمد و ستایش به خدا واجب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 است و مقصود این است که حقیقت و طبیعت ستایش مخصوص خداوند است و بر غیر خدا واقع نمی 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ستایش ها برای خدا واقع می شود به این معنا که آن چه ستایش در این جهان صورت می گیرد برای خداست پس بت پرست هم اگر بت را ستایش می کند به خاطر کمالی است که برای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مَنْ عَلَيْهَا فَانٍ وَيَبْقَى وَجْهُ رَبِّكَ ذُو الْجَلالِ وَ الْإِكْرامِ</w:t>
      </w:r>
      <w:r>
        <w:rPr>
          <w:rStyle w:val="FootnoteAnchor"/>
          <w:rtl w:val="true"/>
        </w:rPr>
        <w:footnoteReference w:id="868"/>
      </w:r>
      <w:r>
        <w:rPr>
          <w:rFonts w:ascii="IRNazanin" w:hAnsi="IRNazanin" w:eastAsia="IRNazanin"/>
          <w:color w:val="111111"/>
          <w:sz w:val="28"/>
          <w:sz w:val="28"/>
          <w:szCs w:val="28"/>
          <w:rtl w:val="true"/>
          <w:lang w:bidi="fa-IR"/>
        </w:rPr>
        <w:t>هرچه بر روی زمین است دستخوش فناست و ذات پروردگار صاحب جلالت و اکرام توست که باقی می ماند</w:t>
      </w:r>
      <w:r>
        <w:rPr>
          <w:rFonts w:eastAsia="IRNazanin" w:cs="IRNazanin"/>
          <w:color w:val="111111"/>
          <w:sz w:val="28"/>
          <w:szCs w:val="28"/>
          <w:rtl w:val="true"/>
          <w:lang w:bidi="fa-IR"/>
        </w:rPr>
        <w:t>.</w:t>
      </w:r>
    </w:p>
    <w:p>
      <w:pPr>
        <w:pStyle w:val="Heading4"/>
        <w:numPr>
          <w:ilvl w:val="3"/>
          <w:numId w:val="1"/>
        </w:numPr>
        <w:rPr/>
      </w:pPr>
      <w:bookmarkStart w:id="1333" w:name="__RefHeading___Toc5658381_2320776876"/>
      <w:bookmarkStart w:id="1334" w:name="_Toc534"/>
      <w:bookmarkEnd w:id="1333"/>
      <w:r>
        <w:rPr/>
        <w:t>1</w:t>
      </w:r>
      <w:r>
        <w:rPr>
          <w:rtl w:val="true"/>
        </w:rPr>
        <w:t xml:space="preserve">. </w:t>
      </w:r>
      <w:r>
        <w:rPr/>
        <w:t>2</w:t>
      </w:r>
      <w:r>
        <w:rPr>
          <w:rtl w:val="true"/>
        </w:rPr>
        <w:t xml:space="preserve">. </w:t>
      </w:r>
      <w:r>
        <w:rPr>
          <w:rtl w:val="true"/>
        </w:rPr>
        <w:t>آشکار و پنهان</w:t>
      </w:r>
      <w:bookmarkEnd w:id="13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فَلَا شَيْءَ فَوْقَهُ وَ الْبَاطِنِ فَلَا شَيْءَ دُونَهُ</w:t>
      </w:r>
      <w:r>
        <w:rPr>
          <w:rFonts w:ascii="IRNazanin" w:hAnsi="IRNazanin" w:eastAsia="IRNazanin"/>
          <w:color w:val="111111"/>
          <w:sz w:val="28"/>
          <w:sz w:val="28"/>
          <w:szCs w:val="28"/>
          <w:rtl w:val="true"/>
          <w:lang w:bidi="fa-IR"/>
        </w:rPr>
        <w:t xml:space="preserve"> او آشکار است آن گونه که آشکارتر از او چیزی نیست و باطن و مخفی است که چیزی از او مخفی تر نتوان یافت</w:t>
      </w:r>
      <w:r>
        <w:rPr>
          <w:rFonts w:eastAsia="IRNazanin" w:cs="IRNazanin"/>
          <w:color w:val="111111"/>
          <w:sz w:val="28"/>
          <w:szCs w:val="28"/>
          <w:rtl w:val="true"/>
          <w:lang w:bidi="fa-IR"/>
        </w:rPr>
        <w:t xml:space="preserve">. </w:t>
      </w:r>
      <w:bookmarkStart w:id="1335" w:name="pg20329_261151"/>
    </w:p>
    <w:p>
      <w:pPr>
        <w:pStyle w:val="BookText"/>
        <w:rPr/>
      </w:pPr>
      <w:bookmarkEnd w:id="133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بلندی مقام و مرتبه است و لذا فرموده است که هیچ چیز مافوق او نیست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 تعالی آگاهی داشتن بر امور باطنی و مخفی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هیچ چیز با وجود خداوند مقابله و برابری نمی کند تا مانع شناخت خلق نسبت به خالق گردد و باطن به معنای پوشیده باشد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ذات حق تعالی در استتار و پوشیدگی نیست</w:t>
      </w:r>
      <w:r>
        <w:rPr>
          <w:rFonts w:eastAsia="IRNazanin" w:cs="IRNazanin"/>
          <w:color w:val="111111"/>
          <w:sz w:val="28"/>
          <w:szCs w:val="28"/>
          <w:rtl w:val="true"/>
          <w:lang w:bidi="fa-IR"/>
        </w:rPr>
        <w:t xml:space="preserve">. </w:t>
      </w:r>
      <w:r>
        <w:rPr>
          <w:rStyle w:val="FootnoteAnchor"/>
          <w:rtl w:val="true"/>
        </w:rPr>
        <w:footnoteReference w:id="871"/>
      </w:r>
    </w:p>
    <w:p>
      <w:pPr>
        <w:pStyle w:val="Heading3"/>
        <w:numPr>
          <w:ilvl w:val="2"/>
          <w:numId w:val="1"/>
        </w:numPr>
        <w:rPr/>
      </w:pPr>
      <w:bookmarkStart w:id="1336" w:name="__RefHeading___Toc5658383_2320776876"/>
      <w:bookmarkStart w:id="1337" w:name="_Toc535"/>
      <w:bookmarkEnd w:id="1336"/>
      <w:r>
        <w:rPr/>
        <w:t>2</w:t>
      </w:r>
      <w:r>
        <w:rPr>
          <w:rtl w:val="true"/>
        </w:rPr>
        <w:t xml:space="preserve">. </w:t>
      </w:r>
      <w:r>
        <w:rPr>
          <w:rtl w:val="true"/>
        </w:rPr>
        <w:t>جایگاه پیامبر</w:t>
      </w:r>
      <w:bookmarkEnd w:id="1337"/>
    </w:p>
    <w:p>
      <w:pPr>
        <w:pStyle w:val="Heading4"/>
        <w:numPr>
          <w:ilvl w:val="3"/>
          <w:numId w:val="1"/>
        </w:numPr>
        <w:rPr/>
      </w:pPr>
      <w:bookmarkStart w:id="1338" w:name="__RefHeading___Toc5658385_2320776876"/>
      <w:bookmarkStart w:id="1339" w:name="_Toc536"/>
      <w:bookmarkEnd w:id="1338"/>
      <w:r>
        <w:rPr/>
        <w:t>2</w:t>
      </w:r>
      <w:r>
        <w:rPr>
          <w:rtl w:val="true"/>
        </w:rPr>
        <w:t xml:space="preserve">. </w:t>
      </w:r>
      <w:r>
        <w:rPr/>
        <w:t>1</w:t>
      </w:r>
      <w:r>
        <w:rPr>
          <w:rtl w:val="true"/>
        </w:rPr>
        <w:t xml:space="preserve">. </w:t>
      </w:r>
      <w:r>
        <w:rPr>
          <w:rtl w:val="true"/>
        </w:rPr>
        <w:t>بهترین مکان پرورش</w:t>
      </w:r>
      <w:bookmarkEnd w:id="1339"/>
    </w:p>
    <w:p>
      <w:pPr>
        <w:pStyle w:val="BookText"/>
        <w:rPr/>
      </w:pPr>
      <w:r>
        <w:rPr>
          <w:rFonts w:ascii="Amiri" w:hAnsi="Amiri" w:eastAsia="Amiri" w:cs="Amiri"/>
          <w:color w:val="111111"/>
          <w:sz w:val="28"/>
          <w:sz w:val="28"/>
          <w:szCs w:val="28"/>
          <w:rtl w:val="true"/>
          <w:lang w:bidi="ar-SA"/>
        </w:rPr>
        <w:t>مُسْتَقَرُّهُ خَيْرُ مُسْتَقَرٌّ وَ مَنْبِتُهُ أَشْرَفُ مَنْبِتٍ</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جایگاه و محل رویش او شریف ترین محل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رحم مادران پاک و صلب پدران موحد و با ایمان است</w:t>
      </w:r>
      <w:r>
        <w:rPr>
          <w:rFonts w:eastAsia="IRNazanin" w:cs="IRNazanin"/>
          <w:color w:val="111111"/>
          <w:sz w:val="28"/>
          <w:szCs w:val="28"/>
          <w:rtl w:val="true"/>
          <w:lang w:bidi="fa-IR"/>
        </w:rPr>
        <w:t xml:space="preserve">. </w:t>
      </w:r>
      <w:r>
        <w:rPr>
          <w:rStyle w:val="FootnoteAnchor"/>
          <w:rtl w:val="true"/>
        </w:rPr>
        <w:footnoteReference w:id="873"/>
      </w:r>
    </w:p>
    <w:p>
      <w:pPr>
        <w:pStyle w:val="Heading4"/>
        <w:numPr>
          <w:ilvl w:val="3"/>
          <w:numId w:val="1"/>
        </w:numPr>
        <w:rPr/>
      </w:pPr>
      <w:bookmarkStart w:id="1340" w:name="__RefHeading___Toc5658387_2320776876"/>
      <w:bookmarkStart w:id="1341" w:name="_Toc537"/>
      <w:bookmarkEnd w:id="1340"/>
      <w:r>
        <w:rPr/>
        <w:t>2</w:t>
      </w:r>
      <w:r>
        <w:rPr>
          <w:rtl w:val="true"/>
        </w:rPr>
        <w:t xml:space="preserve">. </w:t>
      </w:r>
      <w:r>
        <w:rPr/>
        <w:t>2</w:t>
      </w:r>
      <w:r>
        <w:rPr>
          <w:rtl w:val="true"/>
        </w:rPr>
        <w:t xml:space="preserve">. </w:t>
      </w:r>
      <w:r>
        <w:rPr>
          <w:rtl w:val="true"/>
        </w:rPr>
        <w:t>بهترین خاندان</w:t>
      </w:r>
      <w:bookmarkEnd w:id="13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مَعَادِنِ الْكَرَامَةِ وَ مَمَاهِدِ السَّلَامَةِ</w:t>
      </w:r>
      <w:r>
        <w:rPr>
          <w:rStyle w:val="FootnoteAnchor"/>
          <w:rtl w:val="true"/>
        </w:rPr>
        <w:footnoteReference w:id="874"/>
      </w:r>
      <w:bookmarkStart w:id="1342" w:name="pg20329_261152"/>
    </w:p>
    <w:p>
      <w:pPr>
        <w:pStyle w:val="BookText"/>
        <w:rPr/>
      </w:pPr>
      <w:bookmarkEnd w:id="1342"/>
      <w:r>
        <w:rPr>
          <w:rFonts w:ascii="IRNazanin" w:hAnsi="IRNazanin" w:eastAsia="IRNazanin"/>
          <w:color w:val="111111"/>
          <w:sz w:val="28"/>
          <w:sz w:val="28"/>
          <w:szCs w:val="28"/>
          <w:rtl w:val="true"/>
          <w:lang w:bidi="fa-IR"/>
        </w:rPr>
        <w:t>در معادن بزرگواری و شرف و گهواره سلامت،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پدران و اجداد و مادران پیامبر اسلام صلی الله علیه و آله علاوه بر پاکدامنی و ایمان دارای فضایل انسانی و از عیوب اخلاقی پاک بودند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أَشْهَدُ أَنَّكَ كُنْتَ نُوراً فِي الْأَصْلَابِ الشَّامِخَةِ وَ الْأَرْحَامِ الطَّاهِرَةِ</w:t>
      </w:r>
      <w:r>
        <w:rPr>
          <w:rStyle w:val="FootnoteAnchor"/>
          <w:rtl w:val="true"/>
        </w:rPr>
        <w:footnoteReference w:id="876"/>
      </w:r>
      <w:r>
        <w:rPr>
          <w:rFonts w:ascii="IRNazanin" w:hAnsi="IRNazanin" w:eastAsia="IRNazanin"/>
          <w:color w:val="111111"/>
          <w:sz w:val="28"/>
          <w:sz w:val="28"/>
          <w:szCs w:val="28"/>
          <w:rtl w:val="true"/>
          <w:lang w:bidi="fa-IR"/>
        </w:rPr>
        <w:t>گواهی می دهم که تو در صلب های بلند مرتبه و رحم های پاک، نوری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يَمَسَّنِي سِفَاحُ أَهْلِ الْجَاهِلِيَّةِ، وَ لَمْ أَزَلْ أَنْقَلِبُ مِنْ أَصْلَابِ الطَّاهِرِينَ إِلَى أَرْحَامِ الطَّاهِرَاتِ</w:t>
      </w:r>
      <w:r>
        <w:rPr>
          <w:rStyle w:val="FootnoteAnchor"/>
          <w:rtl w:val="true"/>
        </w:rPr>
        <w:footnoteReference w:id="877"/>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جاهلیت مرا لمس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به خونریزی های عصر جاهلیت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صلب مردان پاک رحم زنان پاک منتقل می شدم</w:t>
      </w:r>
      <w:r>
        <w:rPr>
          <w:rFonts w:eastAsia="IRNazanin" w:cs="IRNazanin"/>
          <w:color w:val="111111"/>
          <w:sz w:val="28"/>
          <w:szCs w:val="28"/>
          <w:rtl w:val="true"/>
          <w:lang w:bidi="fa-IR"/>
        </w:rPr>
        <w:t>.</w:t>
      </w:r>
    </w:p>
    <w:p>
      <w:pPr>
        <w:pStyle w:val="Heading3"/>
        <w:numPr>
          <w:ilvl w:val="2"/>
          <w:numId w:val="1"/>
        </w:numPr>
        <w:rPr/>
      </w:pPr>
      <w:bookmarkStart w:id="1343" w:name="__RefHeading___Toc5658389_2320776876"/>
      <w:bookmarkStart w:id="1344" w:name="_Toc538"/>
      <w:bookmarkEnd w:id="1343"/>
      <w:r>
        <w:rPr/>
        <w:t>3</w:t>
      </w:r>
      <w:r>
        <w:rPr>
          <w:rtl w:val="true"/>
        </w:rPr>
        <w:t xml:space="preserve">. </w:t>
      </w:r>
      <w:r>
        <w:rPr>
          <w:rtl w:val="true"/>
        </w:rPr>
        <w:t>جاذبه های پیامبر</w:t>
      </w:r>
      <w:bookmarkEnd w:id="1344"/>
    </w:p>
    <w:p>
      <w:pPr>
        <w:pStyle w:val="Heading4"/>
        <w:numPr>
          <w:ilvl w:val="3"/>
          <w:numId w:val="1"/>
        </w:numPr>
        <w:rPr/>
      </w:pPr>
      <w:bookmarkStart w:id="1345" w:name="__RefHeading___Toc5658391_2320776876"/>
      <w:bookmarkStart w:id="1346" w:name="_Toc539"/>
      <w:bookmarkEnd w:id="1345"/>
      <w:r>
        <w:rPr/>
        <w:t>3</w:t>
      </w:r>
      <w:r>
        <w:rPr>
          <w:rtl w:val="true"/>
        </w:rPr>
        <w:t xml:space="preserve">. </w:t>
      </w:r>
      <w:r>
        <w:rPr/>
        <w:t>1</w:t>
      </w:r>
      <w:r>
        <w:rPr>
          <w:rtl w:val="true"/>
        </w:rPr>
        <w:t xml:space="preserve">. </w:t>
      </w:r>
      <w:r>
        <w:rPr>
          <w:rtl w:val="true"/>
        </w:rPr>
        <w:t>محبوب نیکوکاران</w:t>
      </w:r>
      <w:bookmarkEnd w:id="1346"/>
    </w:p>
    <w:p>
      <w:pPr>
        <w:pStyle w:val="BookText"/>
        <w:rPr/>
      </w:pPr>
      <w:r>
        <w:rPr>
          <w:rFonts w:ascii="Amiri" w:hAnsi="Amiri" w:eastAsia="Amiri" w:cs="Amiri"/>
          <w:color w:val="111111"/>
          <w:sz w:val="28"/>
          <w:sz w:val="28"/>
          <w:szCs w:val="28"/>
          <w:rtl w:val="true"/>
          <w:lang w:bidi="ar-SA"/>
        </w:rPr>
        <w:t>قدْ صُرِفَتُ نَحْوَهُ أَفْئِدَةُ الْأَبْرَارِ</w:t>
      </w:r>
      <w:r>
        <w:rPr>
          <w:rStyle w:val="FootnoteAnchor"/>
          <w:rtl w:val="true"/>
        </w:rPr>
        <w:footnoteReference w:id="878"/>
      </w:r>
      <w:r>
        <w:rPr>
          <w:rFonts w:ascii="IRNazanin" w:hAnsi="IRNazanin" w:eastAsia="IRNazanin"/>
          <w:color w:val="111111"/>
          <w:sz w:val="28"/>
          <w:sz w:val="28"/>
          <w:szCs w:val="28"/>
          <w:rtl w:val="true"/>
          <w:lang w:bidi="fa-IR"/>
        </w:rPr>
        <w:t xml:space="preserve"> دل های نیکوکاران شیفته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جامعه ای زندگی می کرد که آشوب و فساد و گمراهی و فروپاشی فراگیر بود و با این همه او از کودکی محبوب و معتمد بود و بر اثر اخلاق و طینت پاک خود همه متوجه پیامبر شدند</w:t>
      </w:r>
      <w:r>
        <w:rPr>
          <w:rFonts w:eastAsia="IRNazanin" w:cs="IRNazanin"/>
          <w:color w:val="111111"/>
          <w:sz w:val="28"/>
          <w:szCs w:val="28"/>
          <w:rtl w:val="true"/>
          <w:lang w:bidi="fa-IR"/>
        </w:rPr>
        <w:t xml:space="preserve">. </w:t>
      </w:r>
      <w:r>
        <w:rPr>
          <w:rStyle w:val="FootnoteAnchor"/>
          <w:rtl w:val="true"/>
        </w:rPr>
        <w:footnoteReference w:id="879"/>
      </w:r>
      <w:bookmarkStart w:id="1347" w:name="pg20329_261153"/>
    </w:p>
    <w:p>
      <w:pPr>
        <w:pStyle w:val="Heading4"/>
        <w:numPr>
          <w:ilvl w:val="3"/>
          <w:numId w:val="1"/>
        </w:numPr>
        <w:rPr/>
      </w:pPr>
      <w:bookmarkStart w:id="1348" w:name="__RefHeading___Toc5658393_2320776876"/>
      <w:bookmarkStart w:id="1349" w:name="_Toc540"/>
      <w:bookmarkEnd w:id="1347"/>
      <w:bookmarkEnd w:id="1348"/>
      <w:r>
        <w:rPr/>
        <w:t>3</w:t>
      </w:r>
      <w:r>
        <w:rPr>
          <w:rtl w:val="true"/>
        </w:rPr>
        <w:t xml:space="preserve">. </w:t>
      </w:r>
      <w:r>
        <w:rPr/>
        <w:t>2</w:t>
      </w:r>
      <w:r>
        <w:rPr>
          <w:rtl w:val="true"/>
        </w:rPr>
        <w:t xml:space="preserve">. </w:t>
      </w:r>
      <w:r>
        <w:rPr>
          <w:rtl w:val="true"/>
        </w:rPr>
        <w:t>چشم ها به سوی او</w:t>
      </w:r>
      <w:bookmarkEnd w:id="1349"/>
    </w:p>
    <w:p>
      <w:pPr>
        <w:pStyle w:val="BookText"/>
        <w:rPr/>
      </w:pPr>
      <w:r>
        <w:rPr>
          <w:rFonts w:ascii="Amiri" w:hAnsi="Amiri" w:eastAsia="Amiri" w:cs="Amiri"/>
          <w:color w:val="111111"/>
          <w:sz w:val="28"/>
          <w:sz w:val="28"/>
          <w:szCs w:val="28"/>
          <w:rtl w:val="true"/>
          <w:lang w:bidi="ar-SA"/>
        </w:rPr>
        <w:t>وَتُنِيَتْ إِلَيْهِ أَزِمُهُ الْأَبْصَارِ</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چشم های حق جویان به سوی او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توجه و التفات اهل بصیرت به پیامبر اسلام صلی الله علیه و آله به دلیل دریافت رحمت الهی از پیشگاه حق و این که شعاع هدایت و نور ایشان درخشان است</w:t>
      </w:r>
      <w:r>
        <w:rPr>
          <w:rFonts w:eastAsia="IRNazanin" w:cs="IRNazanin"/>
          <w:color w:val="111111"/>
          <w:sz w:val="28"/>
          <w:szCs w:val="28"/>
          <w:rtl w:val="true"/>
          <w:lang w:bidi="fa-IR"/>
        </w:rPr>
        <w:t xml:space="preserve">. </w:t>
      </w:r>
      <w:r>
        <w:rPr>
          <w:rStyle w:val="FootnoteAnchor"/>
          <w:rtl w:val="true"/>
        </w:rPr>
        <w:footnoteReference w:id="881"/>
      </w:r>
    </w:p>
    <w:p>
      <w:pPr>
        <w:pStyle w:val="Heading3"/>
        <w:numPr>
          <w:ilvl w:val="2"/>
          <w:numId w:val="1"/>
        </w:numPr>
        <w:rPr/>
      </w:pPr>
      <w:bookmarkStart w:id="1350" w:name="__RefHeading___Toc5658395_2320776876"/>
      <w:bookmarkStart w:id="1351" w:name="_Toc541"/>
      <w:bookmarkEnd w:id="1350"/>
      <w:r>
        <w:rPr/>
        <w:t>4</w:t>
      </w:r>
      <w:r>
        <w:rPr>
          <w:rtl w:val="true"/>
        </w:rPr>
        <w:t xml:space="preserve">. </w:t>
      </w:r>
      <w:r>
        <w:rPr>
          <w:rtl w:val="true"/>
        </w:rPr>
        <w:t>برنامه های اجتماعی پیامبر</w:t>
      </w:r>
      <w:bookmarkEnd w:id="1351"/>
    </w:p>
    <w:p>
      <w:pPr>
        <w:pStyle w:val="Heading4"/>
        <w:numPr>
          <w:ilvl w:val="3"/>
          <w:numId w:val="1"/>
        </w:numPr>
        <w:rPr/>
      </w:pPr>
      <w:bookmarkStart w:id="1352" w:name="__RefHeading___Toc5658397_2320776876"/>
      <w:bookmarkStart w:id="1353" w:name="_Toc542"/>
      <w:bookmarkEnd w:id="1352"/>
      <w:r>
        <w:rPr/>
        <w:t>4</w:t>
      </w:r>
      <w:r>
        <w:rPr>
          <w:rtl w:val="true"/>
        </w:rPr>
        <w:t xml:space="preserve">. </w:t>
      </w:r>
      <w:r>
        <w:rPr/>
        <w:t>1</w:t>
      </w:r>
      <w:r>
        <w:rPr>
          <w:rtl w:val="true"/>
        </w:rPr>
        <w:t xml:space="preserve">. </w:t>
      </w:r>
      <w:r>
        <w:rPr>
          <w:rtl w:val="true"/>
        </w:rPr>
        <w:t>خاموش شدن آتش فتنه</w:t>
      </w:r>
      <w:bookmarkEnd w:id="1353"/>
    </w:p>
    <w:p>
      <w:pPr>
        <w:pStyle w:val="BookText"/>
        <w:rPr/>
      </w:pPr>
      <w:r>
        <w:rPr>
          <w:rFonts w:ascii="Amiri" w:hAnsi="Amiri" w:eastAsia="Amiri" w:cs="Amiri"/>
          <w:color w:val="111111"/>
          <w:sz w:val="28"/>
          <w:sz w:val="28"/>
          <w:szCs w:val="28"/>
          <w:rtl w:val="true"/>
          <w:lang w:bidi="ar-SA"/>
        </w:rPr>
        <w:t xml:space="preserve">دَفَنَ اللَّهُ بِهِ الصَّغَائِنَ وَ أَطْفَأَ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الثَّوَائِرَ</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ثَّوَائِرَ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فتنه و عداوت است؛ جمع الثائرة؛ وهي العداوة و 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وجود او کینه ها را مدفون ساخت و آتش دشمنی ها را خاموش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وجودی که در آغاز بعثت آشکارا دشمنی و خصومت داشتند و دشمنی و کینه توزی پیش از بعثت در میان عرب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پیامبر صلی الله علیه و آله از میان رفت و خداوند به وسیلهٔ پیامبر کینه های شدیدی را که در بین مردم بود از بین برد</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1354" w:name="__RefHeading___Toc5658399_2320776876"/>
      <w:bookmarkStart w:id="1355" w:name="_Toc543"/>
      <w:bookmarkEnd w:id="1354"/>
      <w:r>
        <w:rPr/>
        <w:t>4</w:t>
      </w:r>
      <w:r>
        <w:rPr>
          <w:rtl w:val="true"/>
        </w:rPr>
        <w:t xml:space="preserve">. </w:t>
      </w:r>
      <w:r>
        <w:rPr/>
        <w:t>2</w:t>
      </w:r>
      <w:r>
        <w:rPr>
          <w:rtl w:val="true"/>
        </w:rPr>
        <w:t xml:space="preserve">. </w:t>
      </w:r>
      <w:r>
        <w:rPr>
          <w:rtl w:val="true"/>
        </w:rPr>
        <w:t>تألیف قلوب</w:t>
      </w:r>
      <w:bookmarkEnd w:id="13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بِهِ إِخْوَاناً وَ فَرَّقَ بِهِ أَقْرَاناً</w:t>
      </w:r>
      <w:r>
        <w:rPr>
          <w:rStyle w:val="FootnoteAnchor"/>
          <w:rtl w:val="true"/>
        </w:rPr>
        <w:footnoteReference w:id="884"/>
      </w:r>
      <w:bookmarkStart w:id="1356" w:name="pg20329_261154"/>
    </w:p>
    <w:p>
      <w:pPr>
        <w:pStyle w:val="BookText"/>
        <w:rPr/>
      </w:pPr>
      <w:bookmarkEnd w:id="1356"/>
      <w:r>
        <w:rPr>
          <w:rFonts w:ascii="IRNazanin" w:hAnsi="IRNazanin" w:eastAsia="IRNazanin"/>
          <w:color w:val="111111"/>
          <w:sz w:val="28"/>
          <w:sz w:val="28"/>
          <w:szCs w:val="28"/>
          <w:rtl w:val="true"/>
          <w:lang w:bidi="fa-IR"/>
        </w:rPr>
        <w:t xml:space="preserve">مردم را به دست او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ساخت و نزدیکان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پیامبر اکرم صلی الله علیه و آله ظهور کرد دیگر ملاک الفت داشتن با یکدیگر یا جدا بودن از هم، خویشاوندی نبود ملاک حق و دین بود و خداوند به وسیله پیامبر بین کسانی که هیچ ارتباط سببی و نسبی نداشتند الفت و برادری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كُنْتُمْ أَعْداءَ فَأَلَّفَ بَيْنَ قُلُوبِكُمْ فَأَصْبَحْتُمْ بِنِعْمَتِهِ إِخْوانا</w:t>
      </w:r>
      <w:r>
        <w:rPr>
          <w:rStyle w:val="FootnoteAnchor"/>
          <w:rtl w:val="true"/>
        </w:rPr>
        <w:footnoteReference w:id="885"/>
      </w:r>
      <w:r>
        <w:rPr>
          <w:rFonts w:ascii="IRNazanin" w:hAnsi="IRNazanin" w:eastAsia="IRNazanin"/>
          <w:color w:val="111111"/>
          <w:sz w:val="28"/>
          <w:sz w:val="28"/>
          <w:szCs w:val="28"/>
          <w:rtl w:val="true"/>
          <w:lang w:bidi="fa-IR"/>
        </w:rPr>
        <w:t>او دل هایتان را به هم مهربان ساخت و به لطف او برادر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 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w:t>
      </w:r>
      <w:r>
        <w:rPr>
          <w:rStyle w:val="FootnoteAnchor"/>
          <w:rtl w:val="true"/>
        </w:rPr>
        <w:footnoteReference w:id="886"/>
      </w:r>
      <w:r>
        <w:rPr>
          <w:rFonts w:ascii="IRNazanin" w:hAnsi="IRNazanin" w:eastAsia="IRNazanin"/>
          <w:color w:val="111111"/>
          <w:sz w:val="28"/>
          <w:sz w:val="28"/>
          <w:szCs w:val="28"/>
          <w:rtl w:val="true"/>
          <w:lang w:bidi="fa-IR"/>
        </w:rPr>
        <w:t>اوست که تو را به یاری خویش و یاری مؤمنان تأیید کرده است و دل هایشان را به یکدیگر مهربان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 وَاذْكُرُوا نِعْمَتَ اللهِ عَلَيْكُمْ إِذْ كُنْتُمْ أَعْدَاءً فَأَلَّفَ بَيْنَ قُلُوبِكُمْ فَأَصْبَحْتُمْ بِنِعْمَتِهِ إِخْوَاناً</w:t>
      </w:r>
      <w:r>
        <w:rPr>
          <w:rStyle w:val="FootnoteAnchor"/>
          <w:rtl w:val="true"/>
        </w:rPr>
        <w:footnoteReference w:id="887"/>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 های شما الفت ایجاد کرد و به برکت نعمت او برادر شدید</w:t>
      </w:r>
      <w:r>
        <w:rPr>
          <w:rFonts w:eastAsia="IRNazanin" w:cs="IRNazanin"/>
          <w:color w:val="111111"/>
          <w:sz w:val="28"/>
          <w:szCs w:val="28"/>
          <w:rtl w:val="true"/>
          <w:lang w:bidi="fa-IR"/>
        </w:rPr>
        <w:t>.</w:t>
      </w:r>
    </w:p>
    <w:p>
      <w:pPr>
        <w:pStyle w:val="Heading4"/>
        <w:numPr>
          <w:ilvl w:val="3"/>
          <w:numId w:val="1"/>
        </w:numPr>
        <w:rPr/>
      </w:pPr>
      <w:bookmarkStart w:id="1357" w:name="__RefHeading___Toc5658401_2320776876"/>
      <w:bookmarkStart w:id="1358" w:name="_Toc544"/>
      <w:bookmarkEnd w:id="1357"/>
      <w:r>
        <w:rPr/>
        <w:t>4</w:t>
      </w:r>
      <w:r>
        <w:rPr>
          <w:rtl w:val="true"/>
        </w:rPr>
        <w:t xml:space="preserve">. </w:t>
      </w:r>
      <w:r>
        <w:rPr/>
        <w:t>3</w:t>
      </w:r>
      <w:r>
        <w:rPr>
          <w:rtl w:val="true"/>
        </w:rPr>
        <w:t xml:space="preserve">. </w:t>
      </w:r>
      <w:r>
        <w:rPr>
          <w:rtl w:val="true"/>
        </w:rPr>
        <w:t>عزت در پرتو وجود پیامبر</w:t>
      </w:r>
      <w:bookmarkEnd w:id="1358"/>
    </w:p>
    <w:p>
      <w:pPr>
        <w:pStyle w:val="BookText"/>
        <w:rPr/>
      </w:pPr>
      <w:r>
        <w:rPr>
          <w:rFonts w:ascii="Amiri" w:hAnsi="Amiri" w:eastAsia="Amiri" w:cs="Amiri"/>
          <w:color w:val="111111"/>
          <w:sz w:val="28"/>
          <w:sz w:val="28"/>
          <w:szCs w:val="28"/>
          <w:rtl w:val="true"/>
          <w:lang w:bidi="ar-SA"/>
        </w:rPr>
        <w:t>أَعَزَّ بِهِ الذُّلَّةَ وَ أَذَلُّ بِهِ الْعِزَّةَ</w:t>
      </w:r>
      <w:r>
        <w:rPr>
          <w:rFonts w:ascii="IRNazanin" w:hAnsi="IRNazanin" w:eastAsia="IRNazanin"/>
          <w:color w:val="111111"/>
          <w:sz w:val="28"/>
          <w:sz w:val="28"/>
          <w:szCs w:val="28"/>
          <w:rtl w:val="true"/>
          <w:lang w:bidi="fa-IR"/>
        </w:rPr>
        <w:t xml:space="preserve"> خداوند ذلیلان پاکدل را به وسیلۀ او عزت بخشید و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با بعثت پیامبر صلی الله علیه و آله اسلام و اهل آن را که ذلیل و خوار بودند، عزیز و مشرکین طرفداران شرک را که عزیز بودند ذلیل ساخت</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أَذَلَّ بِهِ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مصدر هستند و صفت مشَّبَهه آن عزیز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 به جای اسم فاعل و صفت مشَّبَهه مصدر به کار می رود و چیزی که باید به </w:t>
      </w:r>
      <w:bookmarkStart w:id="1359" w:name="pg20329_261155"/>
    </w:p>
    <w:p>
      <w:pPr>
        <w:pStyle w:val="BookText"/>
        <w:rPr/>
      </w:pPr>
      <w:bookmarkEnd w:id="1359"/>
      <w:r>
        <w:rPr>
          <w:rFonts w:ascii="IRNazanin" w:hAnsi="IRNazanin" w:eastAsia="IRNazanin"/>
          <w:color w:val="111111"/>
          <w:sz w:val="28"/>
          <w:sz w:val="28"/>
          <w:szCs w:val="28"/>
          <w:rtl w:val="true"/>
          <w:lang w:bidi="fa-IR"/>
        </w:rPr>
        <w:t>اسم فاعل نسبت داده شود به مصدر نسبت داده می شود؛ گویا با آمدن پیامبر اکرم صلی الله علیه و آله ذلت که در افرادی مانند بلال تجلی داشت به عزت تبدیل شد</w:t>
      </w:r>
      <w:r>
        <w:rPr>
          <w:rFonts w:eastAsia="IRNazanin" w:cs="IRNazanin"/>
          <w:color w:val="111111"/>
          <w:sz w:val="28"/>
          <w:szCs w:val="28"/>
          <w:rtl w:val="true"/>
          <w:lang w:bidi="fa-IR"/>
        </w:rPr>
        <w:t>.</w:t>
      </w:r>
    </w:p>
    <w:p>
      <w:pPr>
        <w:pStyle w:val="Heading4"/>
        <w:numPr>
          <w:ilvl w:val="3"/>
          <w:numId w:val="1"/>
        </w:numPr>
        <w:rPr/>
      </w:pPr>
      <w:bookmarkStart w:id="1360" w:name="__RefHeading___Toc5658403_2320776876"/>
      <w:bookmarkStart w:id="1361" w:name="_Toc545"/>
      <w:bookmarkEnd w:id="1360"/>
      <w:r>
        <w:rPr/>
        <w:t>4</w:t>
      </w:r>
      <w:r>
        <w:rPr>
          <w:rtl w:val="true"/>
        </w:rPr>
        <w:t xml:space="preserve">. </w:t>
      </w:r>
      <w:r>
        <w:rPr/>
        <w:t>4</w:t>
      </w:r>
      <w:r>
        <w:rPr>
          <w:rtl w:val="true"/>
        </w:rPr>
        <w:t xml:space="preserve">. </w:t>
      </w:r>
      <w:r>
        <w:rPr>
          <w:rtl w:val="true"/>
        </w:rPr>
        <w:t>کلام روشنگر</w:t>
      </w:r>
      <w:bookmarkEnd w:id="1361"/>
    </w:p>
    <w:p>
      <w:pPr>
        <w:pStyle w:val="BookText"/>
        <w:rPr/>
      </w:pPr>
      <w:r>
        <w:rPr>
          <w:rFonts w:ascii="Amiri" w:hAnsi="Amiri" w:eastAsia="Amiri" w:cs="Amiri"/>
          <w:color w:val="111111"/>
          <w:sz w:val="28"/>
          <w:sz w:val="28"/>
          <w:szCs w:val="28"/>
          <w:rtl w:val="true"/>
          <w:lang w:bidi="ar-SA"/>
        </w:rPr>
        <w:t>كَلَامُهُ بَيَانٌ وَ صَمْتُهُ لِسَان</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سخن او روشنگر و سکوتش زبان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زمان زبان به سخن می گشود اسرار حکمت از زبانش فرو می ریخت و حقایق وحی را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نشان می داد و پرتگاه ها را مشخص می نمود و اگر گاهی سکوت می کرد، سکوتش پر معنا و پر مفهوم بود ناراحتی ها و نگرانی ها و نارضایتی خود را از پاره ای کارها با سکوت نشان می داد و نادرست بودن سؤالات بی جا را از همین طریق پاسخ می گفت و در برابر جاهلان بدزبان از همین سلاح یاری می جست و گاه با سکوت کارهایی را تقریر و امضا می کرد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891"/>
      </w:r>
      <w:r>
        <w:rPr>
          <w:rFonts w:ascii="IRNazanin" w:hAnsi="IRNazanin" w:eastAsia="IRNazanin"/>
          <w:color w:val="111111"/>
          <w:sz w:val="28"/>
          <w:sz w:val="28"/>
          <w:szCs w:val="28"/>
          <w:rtl w:val="true"/>
          <w:lang w:bidi="fa-IR"/>
        </w:rPr>
        <w:t>و سخن از روی هوا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سخن جز آن چه بدو وحی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پیامبر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این است که سکوت پیامبر صلی الله علیه و آله از دو جهت به معنای بیان و توضیح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بیان آن چه شایسته گفتن نبود خودداری می کرد از سکوت رسول خدا صلی الله علیه و آله مردم در می یافتند که نباید پیرامون موضوعی که پیغمبر سکوت کرده است سخنی گفت؛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پیامبر طبق عادت های گذشته خود اگر کاری را انجام می دادند و پیامبر در زمینه کار آن ها سکوت اختیار می کرد و آن ها را از ارتکاب نهی نمی فرمود، می فهمیدند که انجام چنان کاری جایز است؛ پس سکوت رسول خدا صلی الله علیه و آله برای آن ها در حکم بیان عمل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سکوت پیامبر صلی الله علیه و آله به زبانی که روشنگر احکام الهی باشد شباهت داشت</w:t>
      </w:r>
      <w:r>
        <w:rPr>
          <w:rFonts w:eastAsia="IRNazanin" w:cs="IRNazanin"/>
          <w:color w:val="111111"/>
          <w:sz w:val="28"/>
          <w:szCs w:val="28"/>
          <w:rtl w:val="true"/>
          <w:lang w:bidi="fa-IR"/>
        </w:rPr>
        <w:t>.</w:t>
      </w:r>
      <w:bookmarkStart w:id="1362" w:name="pg20329_261157"/>
    </w:p>
    <w:p>
      <w:pPr>
        <w:pStyle w:val="Heading2"/>
        <w:numPr>
          <w:ilvl w:val="1"/>
          <w:numId w:val="1"/>
        </w:numPr>
        <w:rPr/>
      </w:pPr>
      <w:bookmarkStart w:id="1363" w:name="__RefHeading___Toc5658405_2320776876"/>
      <w:bookmarkStart w:id="1364" w:name="_Toc546"/>
      <w:bookmarkEnd w:id="1362"/>
      <w:bookmarkEnd w:id="1363"/>
      <w:r>
        <w:rPr>
          <w:rtl w:val="true"/>
        </w:rPr>
        <w:t xml:space="preserve">خطبه </w:t>
      </w:r>
      <w:r>
        <w:rPr/>
        <w:t>97</w:t>
      </w:r>
      <w:bookmarkEnd w:id="1364"/>
    </w:p>
    <w:p>
      <w:pPr>
        <w:pStyle w:val="Heading3"/>
        <w:numPr>
          <w:ilvl w:val="2"/>
          <w:numId w:val="1"/>
        </w:numPr>
        <w:rPr/>
      </w:pPr>
      <w:bookmarkStart w:id="1365" w:name="__RefHeading___Toc5658407_2320776876"/>
      <w:bookmarkStart w:id="1366" w:name="_Toc547"/>
      <w:bookmarkEnd w:id="1365"/>
      <w:r>
        <w:rPr>
          <w:rtl w:val="true"/>
        </w:rPr>
        <w:t>اشاره</w:t>
      </w:r>
      <w:bookmarkEnd w:id="136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ویژه معاویه</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افشای جنایات و فساد بنی 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شناسی </w:t>
      </w:r>
      <w:r>
        <w:rPr>
          <w:rStyle w:val="FootnoteAnchor"/>
          <w:rtl w:val="true"/>
        </w:rPr>
        <w:footnoteReference w:id="892"/>
      </w:r>
    </w:p>
    <w:p>
      <w:pPr>
        <w:pStyle w:val="Heading3"/>
        <w:numPr>
          <w:ilvl w:val="2"/>
          <w:numId w:val="1"/>
        </w:numPr>
        <w:rPr/>
      </w:pPr>
      <w:bookmarkStart w:id="1367" w:name="__RefHeading___Toc5658409_2320776876"/>
      <w:bookmarkStart w:id="1368" w:name="_Toc548"/>
      <w:bookmarkEnd w:id="1367"/>
      <w:r>
        <w:rPr>
          <w:rtl w:val="true"/>
        </w:rPr>
        <w:t>پیشگفتار خطبه</w:t>
      </w:r>
      <w:bookmarkEnd w:id="1368"/>
    </w:p>
    <w:p>
      <w:pPr>
        <w:pStyle w:val="BookText"/>
        <w:rPr/>
      </w:pPr>
      <w:r>
        <w:rPr>
          <w:rFonts w:ascii="IRNazanin" w:hAnsi="IRNazanin" w:eastAsia="IRNazanin"/>
          <w:color w:val="111111"/>
          <w:sz w:val="28"/>
          <w:sz w:val="28"/>
          <w:szCs w:val="28"/>
          <w:rtl w:val="true"/>
          <w:lang w:bidi="fa-IR"/>
        </w:rPr>
        <w:t>این خطبه دربارۀ سرپیچی مردم کوفه از فرمان امام علیه السلام جهت مقابله با لشکریان غارتگر معاویه بعد از واقعهٔ جنگ نهروان بوده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خطبه، مردم متمرد کوفه را با شدیدترین عتاب و سرزنش روبه رو می سازد؛ به این امید که غیرت آن ها به جوش آید و آماده نبرد با ظالمان شوند، آن ها را توبیخ می کند و از تعبیرات مختلف برای بیدار کردن آن ها از خواب بهره می گیرد و مقصود از همه این توبیخ ها و سرزنش ها آن است که پیش از سیطره ظالمان بی رحم بر جان و مال و ناموس آن ها و بر حکومت اسلامی، به خود آیند و به پا خیزند و آتش فتنه را خاموش و دست ظالمان را از قلمرو حکومت اسلامی قطع کنند</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بخش دیگری از این خطبه آن ها را به پیروی اهل بیت علیهم السلام که سبب هدایت و نجات آن هاست دعوت می کند و در واقع همان مضمون و محتوای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یادآور می شود و در آخرین بخش خطبه مردم کوفه را با یاران پیامبر اسلام مقایسه می کند و با این مقایسه روشن می سازد که چقدر میان آن ها و یاران پیامبر از نظر ایمان و تقوا و عبادت و جهاد و استقامت و شجاعت تفاوت وجود داشت</w:t>
      </w:r>
      <w:r>
        <w:rPr>
          <w:rFonts w:eastAsia="IRNazanin" w:cs="IRNazanin"/>
          <w:color w:val="111111"/>
          <w:sz w:val="28"/>
          <w:szCs w:val="28"/>
          <w:rtl w:val="true"/>
          <w:lang w:bidi="fa-IR"/>
        </w:rPr>
        <w:t xml:space="preserve">. </w:t>
      </w:r>
      <w:bookmarkStart w:id="1369" w:name="pg20329_261159"/>
    </w:p>
    <w:p>
      <w:pPr>
        <w:pStyle w:val="BookText"/>
        <w:rPr/>
      </w:pPr>
      <w:bookmarkEnd w:id="1369"/>
      <w:r>
        <w:rPr>
          <w:rFonts w:ascii="Amiri" w:hAnsi="Amiri" w:eastAsia="Amiri" w:cs="Amiri"/>
          <w:color w:val="111111"/>
          <w:sz w:val="28"/>
          <w:sz w:val="28"/>
          <w:szCs w:val="28"/>
          <w:rtl w:val="true"/>
          <w:lang w:bidi="ar-SA"/>
        </w:rPr>
        <w:t>وَلَئِنْ أَمْهَلَ الظَّالِمَ فَلَنْ يَفُوتَ أَخْذُهُ وَ هُوَ لَهُ بِالْمِرْصَادِ عَلَى مَجَازِ طَرِيقِهِ وَ بِمَوْضِعِ الشَّجَا مِنْ مَسَاغِ رِيقِهِ أَمَا وَ الَّذِي نَفْسِي بِيَدِهِ لَيَظْهَرَنَّ هَؤُلَاءِ الْقَوْمُ عَلَيْكُمْ لَيْسَ لِأَنَّهُمْ أَوْلَى بِالْحَقِّ مِنْكُمْ وَ لَكِنْ لِإِسْرَاعِهِمْ إِلَى بَاطِلِ صَاحِبِهِمْ وَ إِبْطَائِكُمْ عَنْ حَتَّى وَ لَقَدْ أَصْبَحَتِ الْأُمَمُ تَخَافُ ظُلْمَ رُعَاتِهَا وَ أَصْبَحْتُ أَخَافُ ظُلْمَ رَعِيَّتِي اسْتَنْفَرْتُكُمْ لِلْجِهَادِ فَلَمْ تَنْفِرُوا وَ أَسْمَعْتُكُمْ فَلَمْ تَسْمَعُوا وَ دَعَوْتُكُمْ سِرّاً وَ جَهْراً فَلَمْ تَسْتَجِيبُوا وَ نَصَحْتُ لَكُمْ فَلَمْ تَقْبَلُوا أَشُهُودٌ كَغُيَّابٍ وَ عَبِيدٌ كَأَرْبَابٍ أَتْلُو عَلَيْكُمْ الْحِكَمَ فَتَنْفِرُونَ مِنْهَا وَ أَعِظُكُمْ بِالْمَوْعِظَةِ الْبَالِغَةِ فَتَتَفَرَّقُونَ عَنْهَا وَأَحْتُكُمْ عَلَى جِهَادِ أَهْلِ الْبَغْيِ فَمَا آتِي عَلَى آخِرِ قَوْلِى حَتَّى أَرَاكُمْ مُتَفَرِّقِينَ أَيَادِيَ سَبَا تَرْجِعُونَ إِلَى مَجَالِسِكُمْ وَ تَتَخَادَعُونَ عَنْ مَوَاعِظِكُمْ أَقَوِّمُكُمْ غُدْوَةً وَتَرْجِعُونَ إِلَيَّ عَشِيَّةً كَظَهْرِ الْحَنِيَّةِ عَجَزَ الْمُقَوَّمُ وَ أَعْضَلَ الْمُقَوَّمُ أَيُّهَا الْقَوْمُ الشَّاهِدَةُ أَبْدَانُهُمْ الْغَائِبَةُ عَنْهُمْ عُقُولُهُمْ الْمُخْتَلِفَةُ أَهْوَاؤُهُمْ الْمُبْتَلَى بِهِمْ أَمَرَاؤُهُمْ صَاحِبُكُمْ يُطِيعُ اللَّهَ وَ أَنْتُمْ تَعْصُونَهُ وَ صَاحِبُ أَهْلِ الشَّامِ يَعْصِى اللَّهَ وَهُمْ يُطِيعُونَهُ لَوَدِدْتُ وَاللَّهِ أَنَّ مُعَاوِيَةَ صَارَفَنِي بِكُمْ صَرْفَ الدِّينَارِ بِالدِّرْهَمِ فَأَخَذَ مِنّى عَشَرَةَ مِنْكُمْ وَ أَعْطَانِي رَجُلًا مِنْهُمْ يَا أَهْلَ الْكُوفَةِ مُنِيتُ مِنْكُمْ بِثَلَاثٍ وَاثْنَتَيْنِ صُمٌّ ذَوُو أَسْمَاعِ وَبُكْمٌ ذَوُو كَلَامٍ وَ عُمْيٌّ ذَوُو أَبْصَارٍ لَا أَحْرَارُ صِدْقٍ عِنْدَ اللَّقَاءِ وَ لَا إِخْوَانُ ثِقَةٍ عِنْدَ الْبَلَاءِ تَرِبَتْ أَيْدِيكُمْ يَا أَشْبَاءَ الْإِبِلِ غَابَ عَنْهَا رُعَاتُهَا كُلَّمَا جُمِعَتْ مِنْ جَانِبِ تَفَرَّقَتْ مِنْ آخَرَ وَ اللَّهِ لَكَأَنِّي بِكُمْ فِيمَا إِخَالُكُمْ أَنْ لَوْ حَمِسَ الْوَغَى وَحَمِيَ الضَّرَابُ قَدِ انْفَرَجْتُمْ عَنِ ابْنِ أَبِي طَالِبٍ انْفِرَاجَ الْمَرْأَةِ عَنْ قُبُلِهَا وَإِنِّى لَعَلَى بَيِّنَةٍ مِنْ رَبِّي وَ مِنْهَاجٍ مِنْ نَبِيِّي وَإِنِّي لَعَلَى الطَّرِيقِ الْوَاضِحِ أَلْقُطْهُ لَقَطَاً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5658411_2320776876"/>
      <w:bookmarkStart w:id="1371" w:name="_Toc549"/>
      <w:bookmarkEnd w:id="1370"/>
      <w:r>
        <w:rPr/>
        <w:t>1</w:t>
      </w:r>
      <w:r>
        <w:rPr>
          <w:rtl w:val="true"/>
        </w:rPr>
        <w:t xml:space="preserve">. </w:t>
      </w:r>
      <w:r>
        <w:rPr>
          <w:rtl w:val="true"/>
        </w:rPr>
        <w:t>مغرور نشدن به مهلت های الهی</w:t>
      </w:r>
      <w:bookmarkEnd w:id="1371"/>
    </w:p>
    <w:p>
      <w:pPr>
        <w:pStyle w:val="BookText"/>
        <w:rPr/>
      </w:pPr>
      <w:r>
        <w:rPr>
          <w:rFonts w:ascii="Amiri" w:hAnsi="Amiri" w:eastAsia="Amiri" w:cs="Amiri"/>
          <w:color w:val="111111"/>
          <w:sz w:val="28"/>
          <w:sz w:val="28"/>
          <w:szCs w:val="28"/>
          <w:rtl w:val="true"/>
          <w:lang w:bidi="ar-SA"/>
        </w:rPr>
        <w:t>وَ لَئِنْ أَمْهَلَ الظَّالِمَ فَلَنْ يَفُوتَ أَخْذُهُ</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يَفُوتَ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 شود؛ فاتَ يَفوتُ سپری شد گذشت آفات، يُفیت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فوت کار او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ستمگر را مهلت دهد هرگز از مؤاخذه و بازپرسی از او نمی گذرد</w:t>
      </w:r>
      <w:r>
        <w:rPr>
          <w:rFonts w:eastAsia="IRNazanin" w:cs="IRNazanin"/>
          <w:color w:val="111111"/>
          <w:sz w:val="28"/>
          <w:szCs w:val="28"/>
          <w:rtl w:val="true"/>
          <w:lang w:bidi="fa-IR"/>
        </w:rPr>
        <w:t xml:space="preserve">. </w:t>
      </w:r>
      <w:bookmarkStart w:id="1372" w:name="pg20329_261160"/>
    </w:p>
    <w:p>
      <w:pPr>
        <w:pStyle w:val="BookText"/>
        <w:rPr/>
      </w:pPr>
      <w:bookmarkEnd w:id="137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از همه کارهای خوب و بد و آشکار و پنهان آفریدگانش آگاه است و از ستمگر و مجرم انتقام می گیرد و هیچ چیز در آسمان و زمین مانع او نمی شود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خير</w:t>
      </w:r>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Style w:val="FootnoteAnchor"/>
          <w:rtl w:val="true"/>
        </w:rPr>
        <w:footnoteReference w:id="895"/>
      </w:r>
      <w:r>
        <w:rPr>
          <w:rFonts w:ascii="IRNazanin" w:hAnsi="IRNazanin" w:eastAsia="IRNazanin"/>
          <w:color w:val="111111"/>
          <w:sz w:val="28"/>
          <w:sz w:val="28"/>
          <w:szCs w:val="28"/>
          <w:rtl w:val="true"/>
          <w:lang w:bidi="fa-IR"/>
        </w:rPr>
        <w:t>کافران مپندارند در مهلتی که به آن ها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به آن ها مهلت می دهیم تا بیشتر به گناهانشان بیفزایند و برای آن هاست عذابی خوارکننده</w:t>
      </w:r>
      <w:r>
        <w:rPr>
          <w:rFonts w:eastAsia="IRNazanin" w:cs="IRNazanin"/>
          <w:color w:val="111111"/>
          <w:sz w:val="28"/>
          <w:szCs w:val="28"/>
          <w:rtl w:val="true"/>
          <w:lang w:bidi="fa-IR"/>
        </w:rPr>
        <w:t>.</w:t>
      </w:r>
    </w:p>
    <w:p>
      <w:pPr>
        <w:pStyle w:val="Heading3"/>
        <w:numPr>
          <w:ilvl w:val="2"/>
          <w:numId w:val="1"/>
        </w:numPr>
        <w:rPr/>
      </w:pPr>
      <w:bookmarkStart w:id="1373" w:name="__RefHeading___Toc5658413_2320776876"/>
      <w:bookmarkStart w:id="1374" w:name="_Toc550"/>
      <w:bookmarkEnd w:id="1373"/>
      <w:r>
        <w:rPr/>
        <w:t>2</w:t>
      </w:r>
      <w:r>
        <w:rPr>
          <w:rtl w:val="true"/>
        </w:rPr>
        <w:t xml:space="preserve">. </w:t>
      </w:r>
      <w:r>
        <w:rPr>
          <w:rtl w:val="true"/>
        </w:rPr>
        <w:t>مجازات ظالم</w:t>
      </w:r>
      <w:bookmarkEnd w:id="1374"/>
    </w:p>
    <w:p>
      <w:pPr>
        <w:pStyle w:val="BookText"/>
        <w:rPr/>
      </w:pPr>
      <w:r>
        <w:rPr>
          <w:rFonts w:ascii="Amiri" w:hAnsi="Amiri" w:eastAsia="Amiri" w:cs="Amiri"/>
          <w:color w:val="111111"/>
          <w:sz w:val="28"/>
          <w:sz w:val="28"/>
          <w:szCs w:val="28"/>
          <w:rtl w:val="true"/>
          <w:lang w:bidi="ar-SA"/>
        </w:rPr>
        <w:t>وَ هُوَ لَهُ بِالْمِرْصَادِ عَلَى مَجَازِ طَرِيقِهِ وَ بِمَوْضِعِ الشَّجَا مِنْ مَسَاعْ رِيقِهِ</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گلوگیر شود؛ به معنای استخوان یا چیز دیگری است که در گلو گیر کند و چه بسا که سبب مرگ انسان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گیر کردن چیز گلوگیر؛ ما ينشب في الحلق من عظم او غيره؛ و موضع الشجي هو الحلق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گوارا گرفته شده است اسم مکان به معنای محل احساس گوارایی است؛ عرب وقتی غذا و نوشیدنی به راحتی از گلو پایین برود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سانغ گوارا؛ اسم مکان؛ من ساغ الشَّراب سوغا؛ سهل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w:t>
      </w:r>
    </w:p>
    <w:p>
      <w:pPr>
        <w:pStyle w:val="BookText"/>
        <w:rPr/>
      </w:pPr>
      <w:r>
        <w:rPr>
          <w:rFonts w:ascii="IRNazanin" w:hAnsi="IRNazanin" w:eastAsia="IRNazanin"/>
          <w:color w:val="111111"/>
          <w:sz w:val="28"/>
          <w:sz w:val="28"/>
          <w:szCs w:val="28"/>
          <w:rtl w:val="true"/>
          <w:lang w:bidi="fa-IR"/>
        </w:rPr>
        <w:t>او در کمینگاه بر سر راه ستمگر است و با دست قدرتش حلقومش را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بِمَوْضِع الشَّجَا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قدرت و احاطه کامل خداوند است و منظور این است که خداوند در کمین ظالم است که هر زمان اراده کرد نگذارد آب خوش از گلوی ظالم پایین برود و با استخوانی گلویش را بفشارد و راه گلوی او را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وَاحْصُرُوهُمْ وَاقْعُدُوا لَهُمْ كُلَّ مَرْصَدِ</w:t>
      </w:r>
      <w:r>
        <w:rPr>
          <w:rStyle w:val="FootnoteAnchor"/>
          <w:rtl w:val="true"/>
        </w:rPr>
        <w:footnoteReference w:id="897"/>
      </w:r>
      <w:r>
        <w:rPr>
          <w:rFonts w:ascii="IRNazanin" w:hAnsi="IRNazanin" w:eastAsia="IRNazanin"/>
          <w:color w:val="111111"/>
          <w:sz w:val="28"/>
          <w:sz w:val="28"/>
          <w:szCs w:val="28"/>
          <w:rtl w:val="true"/>
          <w:lang w:bidi="fa-IR"/>
        </w:rPr>
        <w:t>آن ها را اسیر سازید و محاصره کنید و در هر کمینگاه بر سر راه آن ها بنشینید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898"/>
      </w:r>
      <w:r>
        <w:rPr>
          <w:rFonts w:ascii="IRNazanin" w:hAnsi="IRNazanin" w:eastAsia="IRNazanin"/>
          <w:color w:val="111111"/>
          <w:sz w:val="28"/>
          <w:sz w:val="28"/>
          <w:szCs w:val="28"/>
          <w:rtl w:val="true"/>
          <w:lang w:bidi="fa-IR"/>
        </w:rPr>
        <w:t>زیرا پروردگارت به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وضع آینده</w:t>
      </w:r>
    </w:p>
    <w:p>
      <w:pPr>
        <w:pStyle w:val="BookText"/>
        <w:rPr/>
      </w:pPr>
      <w:r>
        <w:rPr>
          <w:rFonts w:ascii="Amiri" w:hAnsi="Amiri" w:eastAsia="Amiri" w:cs="Amiri"/>
          <w:color w:val="111111"/>
          <w:sz w:val="28"/>
          <w:sz w:val="28"/>
          <w:szCs w:val="28"/>
          <w:rtl w:val="true"/>
          <w:lang w:bidi="ar-SA"/>
        </w:rPr>
        <w:t>أَمَا وَ الَّذِي نَفْسِي بِيَدِهِ لَيَظْهَرَنَّ هَؤُلَاءِ الْقَوْمُ عَلَيْكُمْ لَيْسَ لِأَنَّهُمْ أَوْلَى بِالْحَقِّ مِنْكُمْ وَ لَكِنْ لِإِسْرَاعِهِمْ إِلَى بَاطِلِهِمْ بَاطِلِ صَاحِبِهِمْ وَإِبْطَائِكُمْ عَنْ حَقَّى</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کردن؛ تأخیر انداختن و دیر اقدام کردن</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قدرت اوست این قوم سرانجام بر شما پیروز می شوند؛ اما نه به خاطر این که آن ها در حقانیت از شما سزاوارترند بلکه به این جهت که آن ها در راه باطل زمامدارانشان سریع و کوشا هستند در حالی که شما در ادای حق من كُند و سست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اشاره می کند که مبادا کسی گمان کند که عامل پیروزی آن ها تکیه بر حق است و این امر سبب گمراهی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قطعاً بر باطل ،اند، ولی در باطل خود کوشا و مصمم اند و گوش به فرمان معاویه دارند ولی شما با این که در مسیر حق گام بر می دارید، افرادی سست و بی اراده و در برابر فرمانده خود سرکش و عصیانگرید و این صفات در هرکس و هر قوم و ملتی باشد سرنوشتی جز شکست نخواهد داشت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استفتاحیه است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تنبیه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قدرت خداست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سیاسی و اجتماعی امام علیه السلام به جایی رسیده که مجبور است با این گونه قسم ها واقعیت را برای مردم بیان کند؛ چراکه معمولاً قسم در برابر کسانی </w:t>
      </w:r>
      <w:bookmarkStart w:id="1375" w:name="pg20329_261162"/>
    </w:p>
    <w:p>
      <w:pPr>
        <w:pStyle w:val="BookText"/>
        <w:rPr/>
      </w:pPr>
      <w:bookmarkEnd w:id="1375"/>
      <w:r>
        <w:rPr>
          <w:rFonts w:ascii="IRNazanin" w:hAnsi="IRNazanin" w:eastAsia="IRNazanin"/>
          <w:color w:val="111111"/>
          <w:sz w:val="28"/>
          <w:sz w:val="28"/>
          <w:szCs w:val="28"/>
          <w:rtl w:val="true"/>
          <w:lang w:bidi="fa-IR"/>
        </w:rPr>
        <w:t>است که منکر هستند؛ از این رو با این قسم می فرماید باور کنید این یک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لِإِسْرَاعِهِمْ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ascii="IRNazanin" w:hAnsi="IRNazanin" w:eastAsia="IRNazanin"/>
          <w:color w:val="111111"/>
          <w:sz w:val="28"/>
          <w:sz w:val="28"/>
          <w:szCs w:val="28"/>
          <w:rtl w:val="true"/>
          <w:lang w:bidi="fa-IR"/>
        </w:rPr>
        <w:t xml:space="preserve"> عامل پیروزی یاران معاویه این بود که به باطل زمامدارشان یعنی معاویه شتاب داشتند و از دستورات معاویه گرچه باطل بود با سرعت پیروی می کردند ولی یاران امام با این که امام حق است، گندی کرده و دستوراتش را اطاعت نمی کردند</w:t>
      </w:r>
    </w:p>
    <w:p>
      <w:pPr>
        <w:pStyle w:val="Heading3"/>
        <w:numPr>
          <w:ilvl w:val="2"/>
          <w:numId w:val="1"/>
        </w:numPr>
        <w:rPr/>
      </w:pPr>
      <w:bookmarkStart w:id="1376" w:name="__RefHeading___Toc5658415_2320776876"/>
      <w:bookmarkStart w:id="1377" w:name="_Toc551"/>
      <w:bookmarkEnd w:id="1376"/>
      <w:r>
        <w:rPr/>
        <w:t>4</w:t>
      </w:r>
      <w:r>
        <w:rPr>
          <w:rtl w:val="true"/>
        </w:rPr>
        <w:t xml:space="preserve">. </w:t>
      </w:r>
      <w:r>
        <w:rPr>
          <w:rtl w:val="true"/>
        </w:rPr>
        <w:t>امان از ظلم پیروانم</w:t>
      </w:r>
      <w:bookmarkEnd w:id="1377"/>
    </w:p>
    <w:p>
      <w:pPr>
        <w:pStyle w:val="BookText"/>
        <w:rPr/>
      </w:pPr>
      <w:r>
        <w:rPr>
          <w:rFonts w:ascii="Amiri" w:hAnsi="Amiri" w:eastAsia="Amiri" w:cs="Amiri"/>
          <w:color w:val="111111"/>
          <w:sz w:val="28"/>
          <w:sz w:val="28"/>
          <w:szCs w:val="28"/>
          <w:rtl w:val="true"/>
          <w:lang w:bidi="ar-SA"/>
        </w:rPr>
        <w:t>وَ لَقَدْ أَصْبَحَتِ الْأُمَمُ تَخَافُ ظُلْمَ رُعَاتِهَا وَ أَصْبَحْتُ أَخَافُ ظُلْمَ رَعِيَّتِى</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رئیسان جمع راعی به معنای چوپان است؛ به امرا و حاکمان از آن جا که همچون چوپان که گوسفندها را اداره می کند، امور مردم را اداره می کنند 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مردمی که تحت تدبیر کارگزار و مسئولی هستند هم از باب این که امورشان را حاکم و کارگزار تدبیر می کند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جمع الراعي؛ و هو كل من ولى امر قوم؛ و القوم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ها همواره از ظلم زمامدارانشان در وحشت اند، ولی من از ظلم پیروانم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معمول حکومت ها و ریاست ها این است که مردم از حاکمان و ظلم کارگزاران حکومت می ترسند امام می فرماید دربارۀ حکومت من قضیه برعکس است و من از ظلم رعیت ترس دارم؛ چراکه آنان با حضرت امیر علیه السلام هماهنگ کار نمی کردند و از فرامین آن حضرت تخلف می کردند و متأسفانه آن ها امام علیه السلام را تنها گذاشتند و از دستوراتش اطاعت نکردند و این ظلم بزرگی در حق امام بود</w:t>
      </w:r>
      <w:r>
        <w:rPr>
          <w:rFonts w:eastAsia="IRNazanin" w:cs="IRNazanin"/>
          <w:color w:val="111111"/>
          <w:sz w:val="28"/>
          <w:szCs w:val="28"/>
          <w:rtl w:val="true"/>
          <w:lang w:bidi="fa-IR"/>
        </w:rPr>
        <w:t>.</w:t>
      </w:r>
    </w:p>
    <w:p>
      <w:pPr>
        <w:pStyle w:val="Heading3"/>
        <w:numPr>
          <w:ilvl w:val="2"/>
          <w:numId w:val="1"/>
        </w:numPr>
        <w:rPr/>
      </w:pPr>
      <w:bookmarkStart w:id="1378" w:name="__RefHeading___Toc5658417_2320776876"/>
      <w:bookmarkStart w:id="1379" w:name="_Toc552"/>
      <w:bookmarkEnd w:id="1378"/>
      <w:r>
        <w:rPr/>
        <w:t>5</w:t>
      </w:r>
      <w:r>
        <w:rPr>
          <w:rtl w:val="true"/>
        </w:rPr>
        <w:t xml:space="preserve">. </w:t>
      </w:r>
      <w:r>
        <w:rPr>
          <w:rtl w:val="true"/>
        </w:rPr>
        <w:t>سرپیچی از امام</w:t>
      </w:r>
      <w:bookmarkEnd w:id="1379"/>
    </w:p>
    <w:p>
      <w:pPr>
        <w:pStyle w:val="Heading4"/>
        <w:numPr>
          <w:ilvl w:val="3"/>
          <w:numId w:val="1"/>
        </w:numPr>
        <w:rPr/>
      </w:pPr>
      <w:bookmarkStart w:id="1380" w:name="__RefHeading___Toc5658419_2320776876"/>
      <w:bookmarkStart w:id="1381" w:name="_Toc553"/>
      <w:bookmarkEnd w:id="1380"/>
      <w:r>
        <w:rPr/>
        <w:t>5</w:t>
      </w:r>
      <w:r>
        <w:rPr>
          <w:rtl w:val="true"/>
        </w:rPr>
        <w:t xml:space="preserve">. </w:t>
      </w:r>
      <w:r>
        <w:rPr/>
        <w:t>1</w:t>
      </w:r>
      <w:r>
        <w:rPr>
          <w:rtl w:val="true"/>
        </w:rPr>
        <w:t xml:space="preserve">. </w:t>
      </w:r>
      <w:r>
        <w:rPr>
          <w:rtl w:val="true"/>
        </w:rPr>
        <w:t>نپذیرفتن جهاد</w:t>
      </w:r>
      <w:bookmarkEnd w:id="13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اسْتَنْفَرْتُكُمْ لِلْجِهَادِ فَلَمْ تَنْفِرُوا</w:t>
      </w:r>
      <w:r>
        <w:rPr>
          <w:rStyle w:val="FootnoteAnchor"/>
          <w:rtl w:val="true"/>
        </w:rPr>
        <w:footnoteReference w:id="902"/>
      </w:r>
      <w:r>
        <w:rPr>
          <w:rFonts w:ascii="IRNazanin" w:hAnsi="IRNazanin" w:eastAsia="IRNazanin"/>
          <w:color w:val="111111"/>
          <w:sz w:val="28"/>
          <w:sz w:val="28"/>
          <w:szCs w:val="28"/>
          <w:rtl w:val="true"/>
          <w:lang w:bidi="fa-IR"/>
        </w:rPr>
        <w:t xml:space="preserve"> من شما را برای جهاد با دشمن برانگیختم اما حرکت نکردید</w:t>
      </w:r>
      <w:r>
        <w:rPr>
          <w:rFonts w:eastAsia="IRNazanin" w:cs="IRNazanin"/>
          <w:color w:val="111111"/>
          <w:sz w:val="28"/>
          <w:szCs w:val="28"/>
          <w:rtl w:val="true"/>
          <w:lang w:bidi="fa-IR"/>
        </w:rPr>
        <w:t xml:space="preserve">. </w:t>
      </w:r>
      <w:bookmarkStart w:id="1382" w:name="pg20329_261163"/>
    </w:p>
    <w:p>
      <w:pPr>
        <w:pStyle w:val="Heading4"/>
        <w:numPr>
          <w:ilvl w:val="3"/>
          <w:numId w:val="1"/>
        </w:numPr>
        <w:rPr/>
      </w:pPr>
      <w:bookmarkStart w:id="1383" w:name="__RefHeading___Toc5658421_2320776876"/>
      <w:bookmarkStart w:id="1384" w:name="_Toc554"/>
      <w:bookmarkEnd w:id="1382"/>
      <w:bookmarkEnd w:id="1383"/>
      <w:r>
        <w:rPr/>
        <w:t>5</w:t>
      </w:r>
      <w:r>
        <w:rPr>
          <w:rtl w:val="true"/>
        </w:rPr>
        <w:t xml:space="preserve">. </w:t>
      </w:r>
      <w:r>
        <w:rPr/>
        <w:t>2</w:t>
      </w:r>
      <w:r>
        <w:rPr>
          <w:rtl w:val="true"/>
        </w:rPr>
        <w:t xml:space="preserve">. </w:t>
      </w:r>
      <w:r>
        <w:rPr>
          <w:rtl w:val="true"/>
        </w:rPr>
        <w:t>نپذیرفتن سخن امام</w:t>
      </w:r>
      <w:bookmarkEnd w:id="1384"/>
    </w:p>
    <w:p>
      <w:pPr>
        <w:pStyle w:val="BookText"/>
        <w:rPr/>
      </w:pPr>
      <w:r>
        <w:rPr>
          <w:rFonts w:ascii="Amiri" w:hAnsi="Amiri" w:eastAsia="Amiri" w:cs="Amiri"/>
          <w:color w:val="111111"/>
          <w:sz w:val="28"/>
          <w:sz w:val="28"/>
          <w:szCs w:val="28"/>
          <w:rtl w:val="true"/>
          <w:lang w:bidi="ar-SA"/>
        </w:rPr>
        <w:t>وَ أَسْمَعْتُكُمْ فَلَمْ تَسْمَعُوا</w:t>
      </w:r>
      <w:r>
        <w:rPr>
          <w:rStyle w:val="FootnoteAnchor"/>
          <w:rtl w:val="true"/>
        </w:rPr>
        <w:footnoteReference w:id="903"/>
      </w:r>
      <w:r>
        <w:rPr>
          <w:rFonts w:ascii="IRNazanin" w:hAnsi="IRNazanin" w:eastAsia="IRNazanin"/>
          <w:color w:val="111111"/>
          <w:sz w:val="28"/>
          <w:sz w:val="28"/>
          <w:szCs w:val="28"/>
          <w:rtl w:val="true"/>
          <w:lang w:bidi="fa-IR"/>
        </w:rPr>
        <w:t xml:space="preserve"> به گوش شما خواندم اما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های حق را به شما گفتم و به گوشتان رساندم ولی شما گوش نکردید؛ یعنی طبق آن چه گفته بودم عمل نکردید و حرفهای مرا زمین زدید به گونه ای که گویا اصلاً آن را نشنیده اید و در واقع حضرت با این تعبیرات نهایت بی توجهی آن ها به سخنانش را بیان می فرماید</w:t>
      </w:r>
      <w:r>
        <w:rPr>
          <w:rFonts w:eastAsia="IRNazanin" w:cs="IRNazanin"/>
          <w:color w:val="111111"/>
          <w:sz w:val="28"/>
          <w:szCs w:val="28"/>
          <w:rtl w:val="true"/>
          <w:lang w:bidi="fa-IR"/>
        </w:rPr>
        <w:t>.</w:t>
      </w:r>
    </w:p>
    <w:p>
      <w:pPr>
        <w:pStyle w:val="Heading4"/>
        <w:numPr>
          <w:ilvl w:val="3"/>
          <w:numId w:val="1"/>
        </w:numPr>
        <w:rPr/>
      </w:pPr>
      <w:bookmarkStart w:id="1385" w:name="__RefHeading___Toc5658423_2320776876"/>
      <w:bookmarkStart w:id="1386" w:name="_Toc555"/>
      <w:bookmarkEnd w:id="1385"/>
      <w:r>
        <w:rPr/>
        <w:t>5</w:t>
      </w:r>
      <w:r>
        <w:rPr>
          <w:rtl w:val="true"/>
        </w:rPr>
        <w:t xml:space="preserve">. </w:t>
      </w:r>
      <w:r>
        <w:rPr/>
        <w:t>3</w:t>
      </w:r>
      <w:r>
        <w:rPr>
          <w:rtl w:val="true"/>
        </w:rPr>
        <w:t xml:space="preserve">. </w:t>
      </w:r>
      <w:r>
        <w:rPr>
          <w:rtl w:val="true"/>
        </w:rPr>
        <w:t>نپذیرفتن دعوت امام</w:t>
      </w:r>
      <w:bookmarkEnd w:id="1386"/>
    </w:p>
    <w:p>
      <w:pPr>
        <w:pStyle w:val="BookText"/>
        <w:rPr/>
      </w:pPr>
      <w:r>
        <w:rPr>
          <w:rFonts w:ascii="Amiri" w:hAnsi="Amiri" w:eastAsia="Amiri" w:cs="Amiri"/>
          <w:color w:val="111111"/>
          <w:sz w:val="28"/>
          <w:sz w:val="28"/>
          <w:szCs w:val="28"/>
          <w:rtl w:val="true"/>
          <w:lang w:bidi="ar-SA"/>
        </w:rPr>
        <w:t>وَ دَعَوْتُكُمْ سِرّاً وَ جَهْراً فَلَمْ تَسْتَجِيبُوا</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آشکار و نهان شما را برای جهاد دعوت کردم اجابت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علیه السلام هم به صورت علنی و با سخنرانی های عمومی مردم را به جهاد دعوت می کرد و هم افراد صاحب نفوذ مانند سران قبایل و عشایر را به صورت خصوصی دعوت می نمود و خطر را به آن ها گوشزد می کرد تا از طریق آن ها افراد را برای مبارزه با معاویه دعوت کند ولی آن ها دعوت های آن حضرت را اجابت نکردند</w:t>
      </w:r>
      <w:r>
        <w:rPr>
          <w:rFonts w:eastAsia="IRNazanin" w:cs="IRNazanin"/>
          <w:color w:val="111111"/>
          <w:sz w:val="28"/>
          <w:szCs w:val="28"/>
          <w:rtl w:val="true"/>
          <w:lang w:bidi="fa-IR"/>
        </w:rPr>
        <w:t>.</w:t>
      </w:r>
    </w:p>
    <w:p>
      <w:pPr>
        <w:pStyle w:val="Heading4"/>
        <w:numPr>
          <w:ilvl w:val="3"/>
          <w:numId w:val="1"/>
        </w:numPr>
        <w:rPr/>
      </w:pPr>
      <w:bookmarkStart w:id="1387" w:name="__RefHeading___Toc5658425_2320776876"/>
      <w:bookmarkStart w:id="1388" w:name="_Toc556"/>
      <w:bookmarkEnd w:id="1387"/>
      <w:r>
        <w:rPr/>
        <w:t>5</w:t>
      </w:r>
      <w:r>
        <w:rPr>
          <w:rtl w:val="true"/>
        </w:rPr>
        <w:t xml:space="preserve">. </w:t>
      </w:r>
      <w:r>
        <w:rPr/>
        <w:t>4</w:t>
      </w:r>
      <w:r>
        <w:rPr>
          <w:rtl w:val="true"/>
        </w:rPr>
        <w:t xml:space="preserve">. </w:t>
      </w:r>
      <w:r>
        <w:rPr>
          <w:rtl w:val="true"/>
        </w:rPr>
        <w:t>نپذیرفتن اندرز امام</w:t>
      </w:r>
      <w:bookmarkEnd w:id="13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نَصَحْتُ لَكُمْ فَلَمْ تَقْبَلُوا</w:t>
      </w:r>
      <w:r>
        <w:rPr>
          <w:rStyle w:val="FootnoteAnchor"/>
          <w:rtl w:val="true"/>
        </w:rPr>
        <w:footnoteReference w:id="905"/>
      </w:r>
      <w:r>
        <w:rPr>
          <w:rFonts w:ascii="IRNazanin" w:hAnsi="IRNazanin" w:eastAsia="IRNazanin"/>
          <w:color w:val="111111"/>
          <w:sz w:val="28"/>
          <w:sz w:val="28"/>
          <w:szCs w:val="28"/>
          <w:rtl w:val="true"/>
          <w:lang w:bidi="fa-IR"/>
        </w:rPr>
        <w:t xml:space="preserve"> اندرزتان دادم ولی نپذیرفتید</w:t>
      </w:r>
      <w:r>
        <w:rPr>
          <w:rFonts w:eastAsia="IRNazanin" w:cs="IRNazanin"/>
          <w:color w:val="111111"/>
          <w:sz w:val="28"/>
          <w:szCs w:val="28"/>
          <w:rtl w:val="true"/>
          <w:lang w:bidi="fa-IR"/>
        </w:rPr>
        <w:t xml:space="preserve">! </w:t>
      </w:r>
      <w:bookmarkStart w:id="1389" w:name="pg20329_261164"/>
    </w:p>
    <w:p>
      <w:pPr>
        <w:pStyle w:val="BookText"/>
        <w:rPr/>
      </w:pPr>
      <w:bookmarkEnd w:id="138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امام علیه السلام مردم را به مبارزه فرا می خواند برای این نبود که ایشان انسان جنگ طلبی بودند و از خونریزی خوششان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می دید با تسلط معاویه بر امور، مردم به چه بلاهایی گرفتار میشوند و حکومت اسلامی از مسیرش منحرف می شود و در نهایت هم مردم زیان می بینند آن ها را به جهاد و تلاش در راه خدا دعوت می کرد</w:t>
      </w:r>
      <w:r>
        <w:rPr>
          <w:rFonts w:eastAsia="IRNazanin" w:cs="IRNazanin"/>
          <w:color w:val="111111"/>
          <w:sz w:val="28"/>
          <w:szCs w:val="28"/>
          <w:rtl w:val="true"/>
          <w:lang w:bidi="fa-IR"/>
        </w:rPr>
        <w:t>.</w:t>
      </w:r>
    </w:p>
    <w:p>
      <w:pPr>
        <w:pStyle w:val="Heading3"/>
        <w:numPr>
          <w:ilvl w:val="2"/>
          <w:numId w:val="1"/>
        </w:numPr>
        <w:rPr/>
      </w:pPr>
      <w:bookmarkStart w:id="1390" w:name="__RefHeading___Toc5658427_2320776876"/>
      <w:bookmarkStart w:id="1391" w:name="_Toc557"/>
      <w:bookmarkEnd w:id="1390"/>
      <w:r>
        <w:rPr/>
        <w:t>6</w:t>
      </w:r>
      <w:r>
        <w:rPr>
          <w:rtl w:val="true"/>
        </w:rPr>
        <w:t xml:space="preserve">. </w:t>
      </w:r>
      <w:r>
        <w:rPr>
          <w:rtl w:val="true"/>
        </w:rPr>
        <w:t>ملامت های امام</w:t>
      </w:r>
      <w:bookmarkEnd w:id="1391"/>
    </w:p>
    <w:p>
      <w:pPr>
        <w:pStyle w:val="Heading4"/>
        <w:numPr>
          <w:ilvl w:val="3"/>
          <w:numId w:val="1"/>
        </w:numPr>
        <w:rPr/>
      </w:pPr>
      <w:bookmarkStart w:id="1392" w:name="__RefHeading___Toc5658429_2320776876"/>
      <w:bookmarkStart w:id="1393" w:name="_Toc558"/>
      <w:bookmarkEnd w:id="1392"/>
      <w:r>
        <w:rPr/>
        <w:t>6</w:t>
      </w:r>
      <w:r>
        <w:rPr>
          <w:rtl w:val="true"/>
        </w:rPr>
        <w:t xml:space="preserve">. </w:t>
      </w:r>
      <w:r>
        <w:rPr/>
        <w:t>1</w:t>
      </w:r>
      <w:r>
        <w:rPr>
          <w:rtl w:val="true"/>
        </w:rPr>
        <w:t xml:space="preserve">. </w:t>
      </w:r>
      <w:r>
        <w:rPr>
          <w:rtl w:val="true"/>
        </w:rPr>
        <w:t>همچون غایبان</w:t>
      </w:r>
      <w:bookmarkEnd w:id="1393"/>
    </w:p>
    <w:p>
      <w:pPr>
        <w:pStyle w:val="BookText"/>
        <w:rPr/>
      </w:pPr>
      <w:r>
        <w:rPr>
          <w:rFonts w:ascii="Amiri" w:hAnsi="Amiri" w:eastAsia="Amiri" w:cs="Amiri"/>
          <w:color w:val="111111"/>
          <w:sz w:val="28"/>
          <w:sz w:val="28"/>
          <w:szCs w:val="28"/>
          <w:rtl w:val="true"/>
          <w:lang w:bidi="ar-SA"/>
        </w:rPr>
        <w:t>أَ شُهُودٌ كَغَيَّابٍ وَ عَبِيدٌ كَأَرْبَابٍ</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از مادۀ عبد به معنای ،بنده اسْتَعْبَدَ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بنده خود گرفت؛ اعْتَبَدَ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اعْتِبَاداً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صاحب اختیار و مدبّر است؛ به حاکم هم از آن جهت که اداره امور جامعه به او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حاضرانی همچون غایبان هستید یا بردگان در قیافه مالکان؟</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کسی که غایب باشد حرف آدمی را نمی شنود ولی کسی که حاضر است حرف را می شنود و باید از حرف حق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خواهد نهایت بی توجهی مردم به دستورات خود را بیان کند؛ لذا می گوید شما به ظاهر حاضر هستید و سخنان مرا می شنوید ولی گویا بین من و شما فاصله است و اصلاً سخن مرا نمی شنوید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در آیه انکاری است و حضرت اصحابش را به خاطر این که در عین عبید بودن همچون اربابان عمل می کنند، توبیخ می کند</w:t>
      </w:r>
      <w:r>
        <w:rPr>
          <w:rFonts w:eastAsia="IRNazanin" w:cs="IRNazanin"/>
          <w:color w:val="111111"/>
          <w:sz w:val="28"/>
          <w:szCs w:val="28"/>
          <w:rtl w:val="true"/>
          <w:lang w:bidi="fa-IR"/>
        </w:rPr>
        <w:t xml:space="preserve">. </w:t>
      </w:r>
      <w:bookmarkStart w:id="1394" w:name="pg20329_261165"/>
    </w:p>
    <w:p>
      <w:pPr>
        <w:pStyle w:val="BookText"/>
        <w:rPr/>
      </w:pPr>
      <w:bookmarkEnd w:id="139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کوفه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اربابان متمرد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مردمان کوفه را به غایبان تشبیه کرده با وجودی که حاضر بودند؛ همچنین به اربابان متمرد از فرمان تشبیه کرده در صورتی که ادعای بندگی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حاضر از موعظه و نصیحت پندی می گیرند اما افراد غایب چون قادر به شنیدن نیستند از پند و اندرز سودی نمی برند وقتی که افراد حاضر پندگیرنده نباشند با افراد غایب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بندگان نیز اطاعت و فرمان برداری از دستورات فرماندهان است ولی وقتی که از روی غرور و تکبر فرمان بردار نباشند همچون اربابانی خواهند بود که همواره فرمان می دهند و فرمان نمی برند</w:t>
      </w:r>
      <w:r>
        <w:rPr>
          <w:rFonts w:eastAsia="IRNazanin" w:cs="IRNazanin"/>
          <w:color w:val="111111"/>
          <w:sz w:val="28"/>
          <w:szCs w:val="28"/>
          <w:rtl w:val="true"/>
          <w:lang w:bidi="fa-IR"/>
        </w:rPr>
        <w:t>.</w:t>
      </w:r>
    </w:p>
    <w:p>
      <w:pPr>
        <w:pStyle w:val="Heading4"/>
        <w:numPr>
          <w:ilvl w:val="3"/>
          <w:numId w:val="1"/>
        </w:numPr>
        <w:rPr/>
      </w:pPr>
      <w:bookmarkStart w:id="1395" w:name="__RefHeading___Toc5658431_2320776876"/>
      <w:bookmarkStart w:id="1396" w:name="_Toc559"/>
      <w:bookmarkEnd w:id="1395"/>
      <w:r>
        <w:rPr/>
        <w:t>6</w:t>
      </w:r>
      <w:r>
        <w:rPr>
          <w:rtl w:val="true"/>
        </w:rPr>
        <w:t xml:space="preserve">. </w:t>
      </w:r>
      <w:r>
        <w:rPr/>
        <w:t>2</w:t>
      </w:r>
      <w:r>
        <w:rPr>
          <w:rtl w:val="true"/>
        </w:rPr>
        <w:t xml:space="preserve">. </w:t>
      </w:r>
      <w:r>
        <w:rPr>
          <w:rtl w:val="true"/>
        </w:rPr>
        <w:t>فرار از حکمت های الهی</w:t>
      </w:r>
      <w:bookmarkEnd w:id="1396"/>
    </w:p>
    <w:p>
      <w:pPr>
        <w:pStyle w:val="BookText"/>
        <w:rPr/>
      </w:pPr>
      <w:r>
        <w:rPr>
          <w:rFonts w:ascii="Amiri" w:hAnsi="Amiri" w:eastAsia="Amiri" w:cs="Amiri"/>
          <w:color w:val="111111"/>
          <w:sz w:val="28"/>
          <w:sz w:val="28"/>
          <w:szCs w:val="28"/>
          <w:rtl w:val="true"/>
          <w:lang w:bidi="ar-SA"/>
        </w:rPr>
        <w:t>أَتْلُو عَلَيْكُمْ الْحِكَمَ فَتَنْفِرُونَ مِنْهَا</w:t>
      </w:r>
      <w:r>
        <w:rPr>
          <w:rStyle w:val="FootnoteAnchor"/>
          <w:rtl w:val="true"/>
        </w:rPr>
        <w:footnoteReference w:id="907"/>
      </w:r>
      <w:r>
        <w:rPr>
          <w:rFonts w:ascii="IRNazanin" w:hAnsi="IRNazanin" w:eastAsia="IRNazanin"/>
          <w:color w:val="111111"/>
          <w:sz w:val="28"/>
          <w:sz w:val="28"/>
          <w:szCs w:val="28"/>
          <w:rtl w:val="true"/>
          <w:lang w:bidi="fa-IR"/>
        </w:rPr>
        <w:t xml:space="preserve"> پیوسته حکمت های الهی را بر شما می خوانم، از آن می 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رَبِّ إِنِّي دَعَوْتُ قَوْمى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دُعائى إِلا فِراراً</w:t>
      </w:r>
      <w:r>
        <w:rPr>
          <w:rStyle w:val="FootnoteAnchor"/>
          <w:rtl w:val="true"/>
        </w:rPr>
        <w:footnoteReference w:id="9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من قوم خود را شب و روز دعوت کردم و دعوت من جز به فرارشان نیفزود</w:t>
      </w:r>
      <w:r>
        <w:rPr>
          <w:rFonts w:eastAsia="IRNazanin" w:cs="IRNazanin"/>
          <w:color w:val="111111"/>
          <w:sz w:val="28"/>
          <w:szCs w:val="28"/>
          <w:rtl w:val="true"/>
          <w:lang w:bidi="fa-IR"/>
        </w:rPr>
        <w:t>.</w:t>
      </w:r>
    </w:p>
    <w:p>
      <w:pPr>
        <w:pStyle w:val="Heading4"/>
        <w:numPr>
          <w:ilvl w:val="3"/>
          <w:numId w:val="1"/>
        </w:numPr>
        <w:rPr/>
      </w:pPr>
      <w:bookmarkStart w:id="1397" w:name="__RefHeading___Toc5658433_2320776876"/>
      <w:bookmarkStart w:id="1398" w:name="_Toc560"/>
      <w:bookmarkEnd w:id="1397"/>
      <w:r>
        <w:rPr/>
        <w:t>6</w:t>
      </w:r>
      <w:r>
        <w:rPr>
          <w:rtl w:val="true"/>
        </w:rPr>
        <w:t xml:space="preserve">. </w:t>
      </w:r>
      <w:r>
        <w:rPr/>
        <w:t>3</w:t>
      </w:r>
      <w:r>
        <w:rPr>
          <w:rtl w:val="true"/>
        </w:rPr>
        <w:t xml:space="preserve">. </w:t>
      </w:r>
      <w:r>
        <w:rPr>
          <w:rtl w:val="true"/>
        </w:rPr>
        <w:t>تفرقه</w:t>
      </w:r>
      <w:bookmarkEnd w:id="1398"/>
    </w:p>
    <w:p>
      <w:pPr>
        <w:pStyle w:val="BookText"/>
        <w:rPr/>
      </w:pPr>
      <w:r>
        <w:rPr>
          <w:rFonts w:ascii="Amiri" w:hAnsi="Amiri" w:eastAsia="Amiri" w:cs="Amiri"/>
          <w:color w:val="111111"/>
          <w:sz w:val="28"/>
          <w:sz w:val="28"/>
          <w:szCs w:val="28"/>
          <w:rtl w:val="true"/>
          <w:lang w:bidi="ar-SA"/>
        </w:rPr>
        <w:t>وَ أَعِظُكُمْ بِالْمَوْعِظَةِ الْبَالِغَةِ فَتَتَفَرَّقُونَ عَنْهَا</w:t>
      </w:r>
      <w:r>
        <w:rPr>
          <w:rFonts w:ascii="IRNazanin" w:hAnsi="IRNazanin" w:eastAsia="IRNazanin"/>
          <w:color w:val="111111"/>
          <w:sz w:val="28"/>
          <w:sz w:val="28"/>
          <w:szCs w:val="28"/>
          <w:rtl w:val="true"/>
          <w:lang w:bidi="fa-IR"/>
        </w:rPr>
        <w:t xml:space="preserve"> و با مواعظ بالغه و اندرزهای رسا شما را موعظه می کنم، پراکنده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دعوتشان از حکمت استفاده می کردند تا عقل اصحابشان قانع شود و در عین حال موعظه و پند هم به کار می گرفته اند تا دل هایشان در برابر حق نرم شود</w:t>
      </w:r>
      <w:r>
        <w:rPr>
          <w:rFonts w:eastAsia="IRNazanin" w:cs="IRNazanin"/>
          <w:color w:val="111111"/>
          <w:sz w:val="28"/>
          <w:szCs w:val="28"/>
          <w:rtl w:val="true"/>
          <w:lang w:bidi="fa-IR"/>
        </w:rPr>
        <w:t xml:space="preserve">. </w:t>
      </w:r>
      <w:bookmarkStart w:id="1399" w:name="pg20329_261166"/>
    </w:p>
    <w:p>
      <w:pPr>
        <w:pStyle w:val="BookText"/>
        <w:rPr/>
      </w:pPr>
      <w:bookmarkEnd w:id="139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فَقَالُوا رَبَّنا باعِدْ بَيْنَ أَسْفارِنا وَ ظَلَمُوا أَنْفُسَهُمْ فَجَعَلْناهُمْ أَحَادِيثَ وَ مَزَّقْناهُمْ كُلَّ مُمَزَّقٍ إِنَّ فى ذلِكَ لَآيَاتٍ لِكُلِّ صَبَّارٍ شَکور</w:t>
      </w:r>
      <w:r>
        <w:rPr>
          <w:rStyle w:val="FootnoteAnchor"/>
          <w:rtl w:val="true"/>
        </w:rPr>
        <w:footnoteReference w:id="90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منزلگاه های ما را از هم دور گردان ما نیز افسانه روزگارشان گردانیدیم و سخت پراکنده شان ساختیم و در این عبرت هاست برای شکیبایان سپاسگزار</w:t>
      </w:r>
    </w:p>
    <w:p>
      <w:pPr>
        <w:pStyle w:val="Heading4"/>
        <w:numPr>
          <w:ilvl w:val="3"/>
          <w:numId w:val="1"/>
        </w:numPr>
        <w:rPr/>
      </w:pPr>
      <w:bookmarkStart w:id="1400" w:name="__RefHeading___Toc5658435_2320776876"/>
      <w:bookmarkStart w:id="1401" w:name="_Toc561"/>
      <w:bookmarkEnd w:id="1400"/>
      <w:r>
        <w:rPr/>
        <w:t>6</w:t>
      </w:r>
      <w:r>
        <w:rPr>
          <w:rtl w:val="true"/>
        </w:rPr>
        <w:t xml:space="preserve">. </w:t>
      </w:r>
      <w:r>
        <w:rPr/>
        <w:t>4</w:t>
      </w:r>
      <w:r>
        <w:rPr>
          <w:rtl w:val="true"/>
        </w:rPr>
        <w:t xml:space="preserve">. </w:t>
      </w:r>
      <w:r>
        <w:rPr>
          <w:rtl w:val="true"/>
        </w:rPr>
        <w:t>مانند ایادی سبا</w:t>
      </w:r>
      <w:bookmarkEnd w:id="1401"/>
    </w:p>
    <w:p>
      <w:pPr>
        <w:pStyle w:val="BookText"/>
        <w:rPr/>
      </w:pPr>
      <w:r>
        <w:rPr>
          <w:rFonts w:ascii="Amiri" w:hAnsi="Amiri" w:eastAsia="Amiri" w:cs="Amiri"/>
          <w:color w:val="111111"/>
          <w:sz w:val="28"/>
          <w:sz w:val="28"/>
          <w:szCs w:val="28"/>
          <w:rtl w:val="true"/>
          <w:lang w:bidi="ar-SA"/>
        </w:rPr>
        <w:t>وَ أَحُنُّكُمْ عَلَى جِهَادِ أَهْلِ الْبَغْيِ فَمَا آتِي عَلَى آخِرِ قَوْلِى حَتَّى أَرَاكُمْ مُتَفَرِّقِينَ أَيَّادِيَ سَبَا</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شوندگان</w:t>
      </w:r>
    </w:p>
    <w:p>
      <w:pPr>
        <w:pStyle w:val="BookText"/>
        <w:rPr/>
      </w:pPr>
      <w:r>
        <w:rPr>
          <w:rFonts w:ascii="IRNazanin" w:hAnsi="IRNazanin" w:eastAsia="IRNazanin"/>
          <w:color w:val="111111"/>
          <w:sz w:val="28"/>
          <w:sz w:val="28"/>
          <w:szCs w:val="28"/>
          <w:rtl w:val="true"/>
          <w:lang w:bidi="fa-IR"/>
        </w:rPr>
        <w:t>أَيَادِيَ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سبا؛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غیر این معنا استعمال می شود؛ مثل يضرب للمتفرّقين و أصله قوله تعالى عن أهل سبا و مزقناهم كل ممزق، و سبأ بالهمزة وزان جبل يصرف و لا يصرف و هو بلدة بلقيس و لقب ابن يشحب بن يعرب بن قحطان اسمه عبد شمس</w:t>
      </w:r>
    </w:p>
    <w:p>
      <w:pPr>
        <w:pStyle w:val="BookText"/>
        <w:rPr/>
      </w:pPr>
      <w:r>
        <w:rPr>
          <w:rFonts w:ascii="Amiri" w:hAnsi="Amiri" w:eastAsia="Amiri" w:cs="Amiri"/>
          <w:color w:val="111111"/>
          <w:sz w:val="28"/>
          <w:sz w:val="28"/>
          <w:szCs w:val="28"/>
          <w:rtl w:val="true"/>
          <w:lang w:bidi="ar-SA"/>
        </w:rPr>
        <w:t>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الأيدى و هو جمع اليد،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الابناء و الاسرة لأنهم في التقوى والبطش بهم بمنزلة الأيدى، ويقال ذهبوا أيدى سبا و أيادى سبا الياء ساكنة و كذلك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نقل المثل أى ذهبوا متفرّقين و هما اسمان جعلا اسما واحدا مثل معدى كرب ضرب المثل بهم لأنهم لما غرق مكانهم وذهبت جنّاتهم تبدّدوا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الطبرسي في تفسير سورة سبا في قصة تفرّق أولاد سبا عن الكلبي 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طريفة الكاهنة إلى عمرو بن عامر الذى يقال له مزيقيا بن ماء السما و كانت قد رأت في كهانتها أن سد مارب سيخرب و أنّه سيأتى سيل العرم فيخرب الجنّتين، فباع عمرو بن عامر أمواله وسار هو و قومه حتى انتهوا إلى مكة فأقاموا بها و ما حولها فأصابتهم الحمى، وكانوا ببلد لا يدرون فيه ما الحمى، فدعوا طريقة فشكوا إليها الذي أصابهم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أصابني الذي تشكون و هو مفرّق بيننا ، قالوا فما ذا تأمرين؟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منكم ذاهم بعيد و جمل شدید و مزاد جدید فليلحق بقصر عمان المشيد وكانت از دعمان ثمّ قالت من كان منكم ذا جلد و قسر و صبر على ازمات الدهر فعليه بالاراك من بطن مرّ نمرخ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خزاعة، ثمّ قالت من كان منكم يريد الراسيات في الوحل المطعمات في المحل فليلحق بيثرب ذات النخل وكانت الأوس والخزرج،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يزيد الخمر الخمير و الملک و التأمير و ملابس التاج و الحرير فليلحق ببصری و عوير، و هما من أرض الشام و كان الذين سكنوها آل خفية بن غسان ثمّ قالت من كان منكم يريد الثياب الرقاق و الخيل العتاق و كنوز الأرزاق و الدم المهراق فليلحق بأرض العراق وكان الذين سكنوها آل جذيمة الابرش و من كان بالحيرة وآل محرق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مبارزه با ظالمان شما را ترغیب می کنم اما هنوز سخنانم به آخر نرسیده می بینم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می شوید</w:t>
      </w:r>
      <w:r>
        <w:rPr>
          <w:rFonts w:eastAsia="IRNazanin" w:cs="IRNazanin"/>
          <w:color w:val="111111"/>
          <w:sz w:val="28"/>
          <w:szCs w:val="28"/>
          <w:rtl w:val="true"/>
          <w:lang w:bidi="fa-IR"/>
        </w:rPr>
        <w:t>!</w:t>
      </w:r>
      <w:bookmarkStart w:id="1402" w:name="pg20329_261167"/>
    </w:p>
    <w:p>
      <w:pPr>
        <w:pStyle w:val="BookText"/>
        <w:rPr/>
      </w:pPr>
      <w:bookmarkEnd w:id="1402"/>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ضرب المثلی معروف در میان عرب است، برای گروهی که به شدت پراکنده می شوند و اصل آن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نشأت گرفتند وی ده فرزند داشت که شش نفر از آن ها را به منزله دست راست خود قرار داده بود و چهار نفر را به منزله دست چپ ولی بعداً فرزندان او به شدت از هم دور و پراکنده شدند و هرکدام در گوشه ای زندگی کردند و قبیله ای از او به وجود آمد؛ سپس پراکندگی آن ها به عنوان یک ضرب المثل معروف شد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همراهانش در جنگ با علی علیه السلام هستند که پیامبر آنان را قوم ستمگر نامید</w:t>
      </w:r>
      <w:r>
        <w:rPr>
          <w:rFonts w:eastAsia="IRNazanin" w:cs="IRNazanin"/>
          <w:color w:val="111111"/>
          <w:sz w:val="28"/>
          <w:szCs w:val="28"/>
          <w:rtl w:val="true"/>
          <w:lang w:bidi="fa-IR"/>
        </w:rPr>
        <w:t xml:space="preserve">. </w:t>
      </w:r>
      <w:r>
        <w:rPr>
          <w:rStyle w:val="FootnoteAnchor"/>
          <w:rtl w:val="true"/>
        </w:rPr>
        <w:footnoteReference w:id="912"/>
      </w:r>
    </w:p>
    <w:p>
      <w:pPr>
        <w:pStyle w:val="Heading4"/>
        <w:numPr>
          <w:ilvl w:val="3"/>
          <w:numId w:val="1"/>
        </w:numPr>
        <w:rPr/>
      </w:pPr>
      <w:bookmarkStart w:id="1403" w:name="__RefHeading___Toc5658437_2320776876"/>
      <w:bookmarkStart w:id="1404" w:name="_Toc562"/>
      <w:bookmarkEnd w:id="1403"/>
      <w:r>
        <w:rPr/>
        <w:t>6</w:t>
      </w:r>
      <w:r>
        <w:rPr>
          <w:rtl w:val="true"/>
        </w:rPr>
        <w:t xml:space="preserve">. </w:t>
      </w:r>
      <w:r>
        <w:rPr/>
        <w:t>5</w:t>
      </w:r>
      <w:r>
        <w:rPr>
          <w:rtl w:val="true"/>
        </w:rPr>
        <w:t xml:space="preserve">. </w:t>
      </w:r>
      <w:r>
        <w:rPr>
          <w:rtl w:val="true"/>
        </w:rPr>
        <w:t>خنثی کردن آثار سخنان امام</w:t>
      </w:r>
      <w:bookmarkEnd w:id="1404"/>
    </w:p>
    <w:p>
      <w:pPr>
        <w:pStyle w:val="BookText"/>
        <w:rPr/>
      </w:pPr>
      <w:r>
        <w:rPr>
          <w:rFonts w:ascii="Amiri" w:hAnsi="Amiri" w:eastAsia="Amiri" w:cs="Amiri"/>
          <w:color w:val="111111"/>
          <w:sz w:val="28"/>
          <w:sz w:val="28"/>
          <w:szCs w:val="28"/>
          <w:rtl w:val="true"/>
          <w:lang w:bidi="ar-SA"/>
        </w:rPr>
        <w:t>تَرْجِعُونَ إِلَى مَجَالِسِكُمْ وَ تَتَخَادَعُونَ عَنْ مَوَاعِظِكُمْ</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به مجلس های خود باز می گردید و با مغالطه کاری یکدیگر را از موعظه هایی که کرده ام فریب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خدعه و فریب، بی توجهی به مصلحت اجتماعی است، امام علیه السلام درباره اصحاب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من دارای این خصیصه زشت اخلاقی هستند که هرگاه از مجلس وعظ و پند باز می گردند هر یک دیگری را از موضوع وعظ و نصیحت غافل می گرداند و به موضوعات دیگری توجهش می دهد؛ هر چند انجام این امر به قصد فریب نباشد، نتیجه آن خدعه یعنی غافل ساختن از مصلحت امر است</w:t>
      </w:r>
      <w:r>
        <w:rPr>
          <w:rFonts w:eastAsia="IRNazanin" w:cs="IRNazanin"/>
          <w:color w:val="111111"/>
          <w:sz w:val="28"/>
          <w:szCs w:val="28"/>
          <w:rtl w:val="true"/>
          <w:lang w:bidi="fa-IR"/>
        </w:rPr>
        <w:t xml:space="preserve">. </w:t>
      </w:r>
      <w:r>
        <w:rPr>
          <w:rStyle w:val="FootnoteAnchor"/>
          <w:rtl w:val="true"/>
        </w:rPr>
        <w:footnoteReference w:id="914"/>
      </w:r>
      <w:bookmarkStart w:id="1405" w:name="pg20329_261168"/>
    </w:p>
    <w:p>
      <w:pPr>
        <w:pStyle w:val="BookText"/>
        <w:rPr/>
      </w:pPr>
      <w:bookmarkEnd w:id="1405"/>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جر به کار می رود اما در این جمله حضرت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شاید علت آن این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اعراض لحاظ شده و اعراض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Heading4"/>
        <w:numPr>
          <w:ilvl w:val="3"/>
          <w:numId w:val="1"/>
        </w:numPr>
        <w:rPr/>
      </w:pPr>
      <w:bookmarkStart w:id="1406" w:name="__RefHeading___Toc5658439_2320776876"/>
      <w:bookmarkStart w:id="1407" w:name="_Toc563"/>
      <w:bookmarkEnd w:id="1406"/>
      <w:r>
        <w:rPr/>
        <w:t>6</w:t>
      </w:r>
      <w:r>
        <w:rPr>
          <w:rtl w:val="true"/>
        </w:rPr>
        <w:t xml:space="preserve">. </w:t>
      </w:r>
      <w:r>
        <w:rPr/>
        <w:t>6</w:t>
      </w:r>
      <w:r>
        <w:rPr>
          <w:rtl w:val="true"/>
        </w:rPr>
        <w:t xml:space="preserve">. </w:t>
      </w:r>
      <w:r>
        <w:rPr>
          <w:rtl w:val="true"/>
        </w:rPr>
        <w:t>منافقان خنثی کننده سخنان امام</w:t>
      </w:r>
      <w:bookmarkEnd w:id="1407"/>
    </w:p>
    <w:p>
      <w:pPr>
        <w:pStyle w:val="BookText"/>
        <w:rPr/>
      </w:pPr>
      <w:r>
        <w:rPr>
          <w:rFonts w:ascii="Amiri" w:hAnsi="Amiri" w:eastAsia="Amiri" w:cs="Amiri"/>
          <w:color w:val="111111"/>
          <w:sz w:val="28"/>
          <w:sz w:val="28"/>
          <w:szCs w:val="28"/>
          <w:rtl w:val="true"/>
          <w:lang w:bidi="ar-SA"/>
        </w:rPr>
        <w:t>أَقَوَّمُكُمْ غُدْوَةً وَ تَرْجِعُونَ إِلَيَّ عَشِيَّةً كَظَهْرِ الْحَنِيَّةِ عَجَزَ الْمُقَوَّمُ وَأَعْضَلَ الْمُقَوَّمُ</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به سبب این که منحنی است؛ وزان غنية القوس و الجمع حنى و حنايا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کننده؛ آن که باید راست و هدایت شود؛ الأول على زنة الفاعل و الثاني على زنة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ناپذیر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پیچیدگی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شما را مستقیم می نمایم، شامگاهان مانند کمان کژ به سویم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کننده عاجز شده و شنونده انعطاف ناپذیر</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منافقان زیادی در میان اهل عراق بودند که برای خنثی کردن تأثیر کلام امام کوشش می کردند هنگامی که نزد امام می آمدند تحت تأثیر جاذبۀ اخلاقی و سخنان حکمت آمیزش قرار می گرفتند و باور می کردند که باید آماده پیکار با دشمن شوند اما هنگامی که به جلسات خصوصی و عمومی خود باز می گشتند گروهی شیطان صفت به سم پاشی می پرداختند، افکار آن ها را مشوش ارادۀ آن ها را ضعیف و رشته اتحاد آن ها را پاره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محضر امام علیه السلام دلها را با آب تو به می شستند و عصر که به خدمتش باز می گشتند با قلبی سیاه و تاریک و افکاری منحرف و کج و معوج می آمدند و این نبود مگر به خاطر فقدان شخصیت درونی و نداشتن اراده قوی و رنگ پذیری از هرکس و هر چیز</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حضرت دارد و اعترافی است که آن بزرگوار بر ناتوانی خود در قوام بخشیدن به یارانش می کند</w:t>
      </w:r>
      <w:r>
        <w:rPr>
          <w:rFonts w:eastAsia="IRNazanin" w:cs="IRNazanin"/>
          <w:color w:val="111111"/>
          <w:sz w:val="28"/>
          <w:szCs w:val="28"/>
          <w:rtl w:val="true"/>
          <w:lang w:bidi="fa-IR"/>
        </w:rPr>
        <w:t xml:space="preserve">. </w:t>
      </w:r>
      <w:r>
        <w:rPr>
          <w:rStyle w:val="FootnoteAnchor"/>
          <w:rtl w:val="true"/>
        </w:rPr>
        <w:footnoteReference w:id="91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انحراف اخلاقی ،پیروان موجب گردیده بود که توجهی به نصایح دلسوزانه حضرت نداشته باشند و دل آن بزرگوار را به درد آورند که با اندوه و تأسف </w:t>
      </w:r>
      <w:bookmarkStart w:id="1408" w:name="pg20329_261169"/>
    </w:p>
    <w:p>
      <w:pPr>
        <w:pStyle w:val="BookText"/>
        <w:rPr/>
      </w:pPr>
      <w:bookmarkEnd w:id="1408"/>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پنددهنده از نصیحت عاجز و پند شنونده از پندپذیری درمانده است</w:t>
      </w:r>
      <w:r>
        <w:rPr>
          <w:rFonts w:eastAsia="IRNazanin" w:cs="IRNazanin"/>
          <w:color w:val="111111"/>
          <w:sz w:val="28"/>
          <w:szCs w:val="28"/>
          <w:rtl w:val="true"/>
          <w:lang w:bidi="fa-IR"/>
        </w:rPr>
        <w:t xml:space="preserve">». </w:t>
      </w:r>
      <w:r>
        <w:rPr>
          <w:rStyle w:val="FootnoteAnchor"/>
          <w:rtl w:val="true"/>
        </w:rPr>
        <w:footnoteReference w:id="918"/>
      </w:r>
    </w:p>
    <w:p>
      <w:pPr>
        <w:pStyle w:val="Heading4"/>
        <w:numPr>
          <w:ilvl w:val="3"/>
          <w:numId w:val="1"/>
        </w:numPr>
        <w:rPr/>
      </w:pPr>
      <w:bookmarkStart w:id="1409" w:name="__RefHeading___Toc5658441_2320776876"/>
      <w:bookmarkStart w:id="1410" w:name="_Toc564"/>
      <w:bookmarkEnd w:id="1409"/>
      <w:r>
        <w:rPr/>
        <w:t>6</w:t>
      </w:r>
      <w:r>
        <w:rPr>
          <w:rtl w:val="true"/>
        </w:rPr>
        <w:t xml:space="preserve">. </w:t>
      </w:r>
      <w:r>
        <w:rPr/>
        <w:t>7</w:t>
      </w:r>
      <w:r>
        <w:rPr>
          <w:rtl w:val="true"/>
        </w:rPr>
        <w:t xml:space="preserve">. </w:t>
      </w:r>
      <w:r>
        <w:rPr>
          <w:rtl w:val="true"/>
        </w:rPr>
        <w:t>جسم هایتان حاضر</w:t>
      </w:r>
      <w:bookmarkEnd w:id="1410"/>
    </w:p>
    <w:p>
      <w:pPr>
        <w:pStyle w:val="BookText"/>
        <w:rPr/>
      </w:pPr>
      <w:r>
        <w:rPr>
          <w:rFonts w:ascii="Amiri" w:hAnsi="Amiri" w:eastAsia="Amiri" w:cs="Amiri"/>
          <w:color w:val="111111"/>
          <w:sz w:val="28"/>
          <w:sz w:val="28"/>
          <w:szCs w:val="28"/>
          <w:rtl w:val="true"/>
          <w:lang w:bidi="ar-SA"/>
        </w:rPr>
        <w:t>أَيُّهَا الْقَوْمُ الشَّاهِدَةُ أَبْدَانُهُمْ</w:t>
      </w:r>
      <w:r>
        <w:rPr>
          <w:rFonts w:ascii="IRNazanin" w:hAnsi="IRNazanin" w:eastAsia="IRNazanin"/>
          <w:color w:val="111111"/>
          <w:sz w:val="28"/>
          <w:sz w:val="28"/>
          <w:szCs w:val="28"/>
          <w:rtl w:val="true"/>
          <w:lang w:bidi="fa-IR"/>
        </w:rPr>
        <w:t xml:space="preserve"> ای قومی که بدن هایتان حاضر است</w:t>
      </w:r>
    </w:p>
    <w:p>
      <w:pPr>
        <w:pStyle w:val="Heading4"/>
        <w:numPr>
          <w:ilvl w:val="3"/>
          <w:numId w:val="1"/>
        </w:numPr>
        <w:rPr/>
      </w:pPr>
      <w:bookmarkStart w:id="1411" w:name="__RefHeading___Toc5658443_2320776876"/>
      <w:bookmarkStart w:id="1412" w:name="_Toc565"/>
      <w:bookmarkEnd w:id="1411"/>
      <w:r>
        <w:rPr/>
        <w:t>6</w:t>
      </w:r>
      <w:r>
        <w:rPr>
          <w:rtl w:val="true"/>
        </w:rPr>
        <w:t xml:space="preserve">. </w:t>
      </w:r>
      <w:r>
        <w:rPr/>
        <w:t>8</w:t>
      </w:r>
      <w:r>
        <w:rPr>
          <w:rtl w:val="true"/>
        </w:rPr>
        <w:t xml:space="preserve">. </w:t>
      </w:r>
      <w:r>
        <w:rPr>
          <w:rtl w:val="true"/>
        </w:rPr>
        <w:t>عقل هایتان پنهان</w:t>
      </w:r>
      <w:bookmarkEnd w:id="1412"/>
    </w:p>
    <w:p>
      <w:pPr>
        <w:pStyle w:val="BookText"/>
        <w:rPr/>
      </w:pPr>
      <w:r>
        <w:rPr>
          <w:rFonts w:ascii="Amiri" w:hAnsi="Amiri" w:eastAsia="Amiri" w:cs="Amiri"/>
          <w:color w:val="111111"/>
          <w:sz w:val="28"/>
          <w:sz w:val="28"/>
          <w:szCs w:val="28"/>
          <w:rtl w:val="true"/>
          <w:lang w:bidi="ar-SA"/>
        </w:rPr>
        <w:t>الْغَائِبَةُ عَنْهُمْ عُقُولُهُمْ</w:t>
      </w:r>
      <w:r>
        <w:rPr>
          <w:rFonts w:ascii="IRNazanin" w:hAnsi="IRNazanin" w:eastAsia="IRNazanin"/>
          <w:color w:val="111111"/>
          <w:sz w:val="28"/>
          <w:sz w:val="28"/>
          <w:szCs w:val="28"/>
          <w:rtl w:val="true"/>
          <w:lang w:bidi="fa-IR"/>
        </w:rPr>
        <w:t xml:space="preserve"> و عقل هایتان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اصحاب حضرت علی علیه السلام در نمازهای جمعه و جماعت شرکت می کردند و پای منبر حضرت می نشستند ولی عقل هایشان غایب بود حضرت می فرماید که عقل داشتند ولی به اقتضای حکم عقل عمل نمی کردند اسیر هوای نفسانی یا احساسات بودند و به این فکر نبودند که عقل و منطق چه حکم می کند</w:t>
      </w:r>
      <w:r>
        <w:rPr>
          <w:rFonts w:eastAsia="IRNazanin" w:cs="IRNazanin"/>
          <w:color w:val="111111"/>
          <w:sz w:val="28"/>
          <w:szCs w:val="28"/>
          <w:rtl w:val="true"/>
          <w:lang w:bidi="fa-IR"/>
        </w:rPr>
        <w:t>.</w:t>
      </w:r>
    </w:p>
    <w:p>
      <w:pPr>
        <w:pStyle w:val="Heading4"/>
        <w:numPr>
          <w:ilvl w:val="3"/>
          <w:numId w:val="1"/>
        </w:numPr>
        <w:rPr/>
      </w:pPr>
      <w:bookmarkStart w:id="1413" w:name="__RefHeading___Toc5658445_2320776876"/>
      <w:bookmarkStart w:id="1414" w:name="_Toc566"/>
      <w:bookmarkEnd w:id="1413"/>
      <w:r>
        <w:rPr/>
        <w:t>6</w:t>
      </w:r>
      <w:r>
        <w:rPr>
          <w:rtl w:val="true"/>
        </w:rPr>
        <w:t xml:space="preserve">. </w:t>
      </w:r>
      <w:r>
        <w:rPr/>
        <w:t>9</w:t>
      </w:r>
      <w:r>
        <w:rPr>
          <w:rtl w:val="true"/>
        </w:rPr>
        <w:t xml:space="preserve">. </w:t>
      </w:r>
      <w:r>
        <w:rPr>
          <w:rtl w:val="true"/>
        </w:rPr>
        <w:t>پراکندگی خواسته ها</w:t>
      </w:r>
      <w:bookmarkEnd w:id="1414"/>
    </w:p>
    <w:p>
      <w:pPr>
        <w:pStyle w:val="BookText"/>
        <w:rPr/>
      </w:pPr>
      <w:r>
        <w:rPr>
          <w:rFonts w:ascii="Amiri" w:hAnsi="Amiri" w:eastAsia="Amiri" w:cs="Amiri"/>
          <w:color w:val="111111"/>
          <w:sz w:val="28"/>
          <w:sz w:val="28"/>
          <w:szCs w:val="28"/>
          <w:rtl w:val="true"/>
          <w:lang w:bidi="ar-SA"/>
        </w:rPr>
        <w:t>الْمُخْتَلِفَةُ أَهْوَاؤُهُمُ الْمُبْتَلَى بِهِمْ أُمَرَاؤُهُمْ</w:t>
      </w:r>
      <w:r>
        <w:rPr>
          <w:rStyle w:val="FootnoteAnchor"/>
          <w:rtl w:val="true"/>
        </w:rPr>
        <w:footnoteReference w:id="919"/>
      </w:r>
      <w:r>
        <w:rPr>
          <w:rFonts w:ascii="IRNazanin" w:hAnsi="IRNazanin" w:eastAsia="IRNazanin"/>
          <w:color w:val="111111"/>
          <w:sz w:val="28"/>
          <w:sz w:val="28"/>
          <w:szCs w:val="28"/>
          <w:rtl w:val="true"/>
          <w:lang w:bidi="fa-IR"/>
        </w:rPr>
        <w:t xml:space="preserve"> و خواسته هایتان مختلف و پراکنده و زمامدارانتان به شما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 گروه وقتی با هم متحد می شوند که خواسته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هر کدام از شما خواسته ای دارد یکی به دنبال مقام است دیگری به دنبال پول است و آن دیگری به دنبال شهرت است و با دیگری دشمن بوده و به دنبال انتقام است و انگیزه اطاعت از امام در میان نیست</w:t>
      </w:r>
      <w:r>
        <w:rPr>
          <w:rFonts w:eastAsia="IRNazanin" w:cs="IRNazanin"/>
          <w:color w:val="111111"/>
          <w:sz w:val="28"/>
          <w:szCs w:val="28"/>
          <w:rtl w:val="true"/>
          <w:lang w:bidi="fa-IR"/>
        </w:rPr>
        <w:t>.</w:t>
      </w:r>
    </w:p>
    <w:p>
      <w:pPr>
        <w:pStyle w:val="Heading3"/>
        <w:numPr>
          <w:ilvl w:val="2"/>
          <w:numId w:val="1"/>
        </w:numPr>
        <w:rPr/>
      </w:pPr>
      <w:bookmarkStart w:id="1415" w:name="__RefHeading___Toc5658447_2320776876"/>
      <w:bookmarkStart w:id="1416" w:name="_Toc567"/>
      <w:bookmarkEnd w:id="1415"/>
      <w:r>
        <w:rPr/>
        <w:t>7</w:t>
      </w:r>
      <w:r>
        <w:rPr>
          <w:rtl w:val="true"/>
        </w:rPr>
        <w:t xml:space="preserve">. </w:t>
      </w:r>
      <w:r>
        <w:rPr>
          <w:rtl w:val="true"/>
        </w:rPr>
        <w:t>سرکشی در برابر رهبر مطیع خدا</w:t>
      </w:r>
      <w:bookmarkEnd w:id="141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صَاحِبُكُمْ يُطِيعُ اللَّهَ وَ أَنْتُمْ تَعْصُونَهُ وَ صَاحِبُ أَهْلِ الشَّامِ يَعْصِى اللَّهَ وَ هُمْ يُطِيعُونَهُ</w:t>
      </w:r>
      <w:r>
        <w:rPr>
          <w:rStyle w:val="FootnoteAnchor"/>
          <w:rtl w:val="true"/>
        </w:rPr>
        <w:footnoteReference w:id="920"/>
      </w:r>
      <w:bookmarkStart w:id="1417" w:name="pg20329_261170"/>
    </w:p>
    <w:p>
      <w:pPr>
        <w:pStyle w:val="BookText"/>
        <w:rPr/>
      </w:pPr>
      <w:bookmarkEnd w:id="1417"/>
      <w:r>
        <w:rPr>
          <w:rFonts w:ascii="IRNazanin" w:hAnsi="IRNazanin" w:eastAsia="IRNazanin"/>
          <w:color w:val="111111"/>
          <w:sz w:val="28"/>
          <w:sz w:val="28"/>
          <w:szCs w:val="28"/>
          <w:rtl w:val="true"/>
          <w:lang w:bidi="fa-IR"/>
        </w:rPr>
        <w:t>رهبر شما خدای را اطاعت می کند و شما او را عصیان می کنید اما زمامدار اهل شام خدا را معصیت می کند ولی آن ها اطاعتش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با داشتن خدا از آنان و هر چیز دیگری بی نیاز بود و اگر می خواست از خدا نافرمانی کند آن گاه خواسته هایشان را اجابت کرده و آنان را مطیع خویش می ساخت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حضرت در مقام شکایت از اصحابش و این که آن ها فرامینش را پشت سر می اندازند اظهار ناراحتی می کند ولی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رفیق شماییم و در حقیقت احترام آن ها را حفظ می کند</w:t>
      </w:r>
      <w:r>
        <w:rPr>
          <w:rFonts w:eastAsia="IRNazanin" w:cs="IRNazanin"/>
          <w:color w:val="111111"/>
          <w:sz w:val="28"/>
          <w:szCs w:val="28"/>
          <w:rtl w:val="true"/>
          <w:lang w:bidi="fa-IR"/>
        </w:rPr>
        <w:t>.</w:t>
      </w:r>
    </w:p>
    <w:p>
      <w:pPr>
        <w:pStyle w:val="Heading3"/>
        <w:numPr>
          <w:ilvl w:val="2"/>
          <w:numId w:val="1"/>
        </w:numPr>
        <w:rPr/>
      </w:pPr>
      <w:bookmarkStart w:id="1418" w:name="__RefHeading___Toc5658449_2320776876"/>
      <w:bookmarkStart w:id="1419" w:name="_Toc568"/>
      <w:bookmarkEnd w:id="1418"/>
      <w:r>
        <w:rPr/>
        <w:t>8</w:t>
      </w:r>
      <w:r>
        <w:rPr>
          <w:rtl w:val="true"/>
        </w:rPr>
        <w:t xml:space="preserve">. </w:t>
      </w:r>
      <w:r>
        <w:rPr>
          <w:rtl w:val="true"/>
        </w:rPr>
        <w:t>بی ارزشی کوفیان در مقابل شامیان</w:t>
      </w:r>
      <w:bookmarkEnd w:id="1419"/>
    </w:p>
    <w:p>
      <w:pPr>
        <w:pStyle w:val="BookText"/>
        <w:rPr/>
      </w:pPr>
      <w:r>
        <w:rPr>
          <w:rFonts w:ascii="Amiri" w:hAnsi="Amiri" w:eastAsia="Amiri" w:cs="Amiri"/>
          <w:color w:val="111111"/>
          <w:sz w:val="28"/>
          <w:sz w:val="28"/>
          <w:szCs w:val="28"/>
          <w:rtl w:val="true"/>
          <w:lang w:bidi="ar-SA"/>
        </w:rPr>
        <w:t>لَوَدِدْتُ وَ اللَّهِ أَنَّ مُعَاوِيَةَ صَارَفَنِي بِكُمْ صَرْفَ الدِّينَارِ بِالدِّرْهَمِ فَأَخَذَ مِنِّى عَشَرَةَ مِنْكُمْ وَ أَعْطَانِي رَجُلًا مِنْهُمْ</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داشتم معاویه شما را با نفرات خود مبادله می کرد؛ همچون مبادله کردن دینار به درهم ده نفر از شما را از من می گرفت و یک نفر از آن ها را به من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عراق و شام را جابه جا می کردیم در آن صورت مردم عراق در فرمان برداری معاویه مانند مردم شام می شدند و مردم شام نیز برای امام مانند مردم عراق و شاید نافرمان تر و سرکش تر می شدند و راز این ماجرا در این است که سیاست معاویه بر رشوه و خریدن افراد استوار بود و سیاست امام بر مبنای حق و عدل قرار داشت و انسان های فرصت طلب با گرفتن مال به فرمان برداری و اطاعت می گراییدند</w:t>
      </w:r>
      <w:r>
        <w:rPr>
          <w:rFonts w:eastAsia="IRNazanin" w:cs="IRNazanin"/>
          <w:color w:val="111111"/>
          <w:sz w:val="28"/>
          <w:szCs w:val="28"/>
          <w:rtl w:val="true"/>
          <w:lang w:bidi="fa-IR"/>
        </w:rPr>
        <w:t xml:space="preserve">. </w:t>
      </w:r>
      <w:r>
        <w:rPr>
          <w:rStyle w:val="FootnoteAnchor"/>
          <w:rtl w:val="true"/>
        </w:rPr>
        <w:footnoteReference w:id="923"/>
      </w:r>
      <w:bookmarkStart w:id="1420" w:name="pg20329_261171"/>
    </w:p>
    <w:p>
      <w:pPr>
        <w:pStyle w:val="BookText"/>
        <w:rPr/>
      </w:pPr>
      <w:bookmarkEnd w:id="1420"/>
      <w:r>
        <w:rPr>
          <w:rFonts w:ascii="IRNazanin" w:hAnsi="IRNazanin" w:eastAsia="IRNazanin"/>
          <w:color w:val="111111"/>
          <w:sz w:val="28"/>
          <w:sz w:val="28"/>
          <w:szCs w:val="28"/>
          <w:rtl w:val="true"/>
          <w:lang w:bidi="fa-IR"/>
        </w:rPr>
        <w:t>امام علیه السلام یاران معاویه را از حیث ارزش آن ها برای معاویه مثل دینار و یاران خودشان را مثل در هم دانستند و در حقیقت می خواهند استواری یاران معاویه را در مقابل سستی و کاهلی یاران خود یادآور شوند تا شاید غیرتشان تحریک شود و به وظایفشان عمل کنند</w:t>
      </w:r>
      <w:r>
        <w:rPr>
          <w:rFonts w:eastAsia="IRNazanin" w:cs="IRNazanin"/>
          <w:color w:val="111111"/>
          <w:sz w:val="28"/>
          <w:szCs w:val="28"/>
          <w:rtl w:val="true"/>
          <w:lang w:bidi="fa-IR"/>
        </w:rPr>
        <w:t>.</w:t>
      </w:r>
    </w:p>
    <w:p>
      <w:pPr>
        <w:pStyle w:val="Heading3"/>
        <w:numPr>
          <w:ilvl w:val="2"/>
          <w:numId w:val="1"/>
        </w:numPr>
        <w:rPr/>
      </w:pPr>
      <w:bookmarkStart w:id="1421" w:name="__RefHeading___Toc5658451_2320776876"/>
      <w:bookmarkStart w:id="1422" w:name="_Toc569"/>
      <w:bookmarkEnd w:id="1421"/>
      <w:r>
        <w:rPr/>
        <w:t>9</w:t>
      </w:r>
      <w:r>
        <w:rPr>
          <w:rtl w:val="true"/>
        </w:rPr>
        <w:t xml:space="preserve">. </w:t>
      </w:r>
      <w:r>
        <w:rPr>
          <w:rtl w:val="true"/>
        </w:rPr>
        <w:t>نقاط ضعف کوفیان</w:t>
      </w:r>
      <w:bookmarkEnd w:id="1422"/>
    </w:p>
    <w:p>
      <w:pPr>
        <w:pStyle w:val="BookText"/>
        <w:rPr/>
      </w:pPr>
      <w:r>
        <w:rPr>
          <w:rFonts w:ascii="Amiri" w:hAnsi="Amiri" w:eastAsia="Amiri" w:cs="Amiri"/>
          <w:color w:val="111111"/>
          <w:sz w:val="28"/>
          <w:sz w:val="28"/>
          <w:szCs w:val="28"/>
          <w:rtl w:val="true"/>
          <w:lang w:bidi="ar-SA"/>
        </w:rPr>
        <w:t>يَا أَهْلَ الْكُوفَةِ مُنِيتُ مِنْكُمْ بِثَلَاثٍ وَ اثْنَتَيْنِ صُمٌّ ذَوُو أَسْمَاعٍ وَبُكُمْ ذَوُو كَلَامٍ وَ عُمْيٌّ ذَوُو أَبْصَارٍ</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ناشنوایی؛ جمع اصم به معنای 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جمع ابکم به معنای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جمع اعمی به معنای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کوفه من به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چیز که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ام گوش دارید اما نمی شنوید؛ زبان دارید اما سخن نمی گویید؛ حقایق را نمی بینید در حالی که چشم دارید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ناتوانی آن ها از مشاهده حوادث و تحلیل صحیح پیرامون آن و تلاش برای پیدا کردن راه حل ها می کند که در عین توانایی بر این امور همه چیز را نادیده گرفته و در لاک خود فرو رفته بودند صیاد بی رحم را می دیدند اما عکس العملی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تهدید آمیز دشمن را می شنیدند اما تکان نمی خوردند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مشابه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926"/>
      </w:r>
      <w:r>
        <w:rPr>
          <w:rFonts w:ascii="IRNazanin" w:hAnsi="IRNazanin" w:eastAsia="IRNazanin"/>
          <w:color w:val="111111"/>
          <w:sz w:val="28"/>
          <w:sz w:val="28"/>
          <w:szCs w:val="28"/>
          <w:rtl w:val="true"/>
          <w:lang w:bidi="fa-IR"/>
        </w:rPr>
        <w:t>این منافقان کرولال و کورند؛ از این رو از کفر و نفاق برنمی گردند</w:t>
      </w:r>
      <w:r>
        <w:rPr>
          <w:rFonts w:eastAsia="IRNazanin" w:cs="IRNazanin"/>
          <w:color w:val="111111"/>
          <w:sz w:val="28"/>
          <w:szCs w:val="28"/>
          <w:rtl w:val="true"/>
          <w:lang w:bidi="fa-IR"/>
        </w:rPr>
        <w:t xml:space="preserve">. </w:t>
      </w:r>
      <w:bookmarkStart w:id="1423" w:name="pg20329_261172"/>
    </w:p>
    <w:p>
      <w:pPr>
        <w:pStyle w:val="Heading3"/>
        <w:numPr>
          <w:ilvl w:val="2"/>
          <w:numId w:val="1"/>
        </w:numPr>
        <w:rPr/>
      </w:pPr>
      <w:bookmarkStart w:id="1424" w:name="__RefHeading___Toc5658453_2320776876"/>
      <w:bookmarkStart w:id="1425" w:name="_Toc570"/>
      <w:bookmarkEnd w:id="1423"/>
      <w:bookmarkEnd w:id="1424"/>
      <w:r>
        <w:rPr/>
        <w:t>10</w:t>
      </w:r>
      <w:r>
        <w:rPr>
          <w:rtl w:val="true"/>
        </w:rPr>
        <w:t xml:space="preserve">. </w:t>
      </w:r>
      <w:r>
        <w:rPr>
          <w:rtl w:val="true"/>
        </w:rPr>
        <w:t>دو چیزی که ندارید</w:t>
      </w:r>
      <w:bookmarkEnd w:id="1425"/>
    </w:p>
    <w:p>
      <w:pPr>
        <w:pStyle w:val="BookText"/>
        <w:rPr/>
      </w:pPr>
      <w:r>
        <w:rPr>
          <w:rFonts w:ascii="Amiri" w:hAnsi="Amiri" w:eastAsia="Amiri" w:cs="Amiri"/>
          <w:color w:val="111111"/>
          <w:sz w:val="28"/>
          <w:sz w:val="28"/>
          <w:szCs w:val="28"/>
          <w:rtl w:val="true"/>
          <w:lang w:bidi="ar-SA"/>
        </w:rPr>
        <w:t>لَا أَحْرَارُ صِدْقٍ عِنْدَ اللَّقَاءِ وَ لَا إِخْوَانُ ثِقَةٍ عِنْدَ الْبَلَاءِ</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إِخْوَانُ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معتمد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گرفتاری 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هنگام نبرد، آزاد مردان صادقید و نه در آزمایش های سخت برادران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مجموع از جانب اهل کوفه به پنج چیز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حسب ظاهر گوش داشتند ولی از شنیدن حق کر بودند و حرف حق در روحشان اثر نمی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حرف می زنند ولی از گفتن حرف حق و منطقی لال هستند و بیهوده گویی می کنند با این که صاحب سخن هستند اما هنگام بیان حرف حق همچون انسان های لال از سخن باز می ایستند؛ ج آن ها حق را به طور آشکار می دیدند ولی این دیدن هیچ اثری در عمل و رفتارشان نداشت و گویا از دیدن حق کورند؛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دشمن برخورد می کردند آدم های استواری نبودند و شجاعت از خود نشان نمی دادند و بیم آن بود که به دشمن بپیوندند؛ هنگام ابتلائات و سختی ها برادران معتمدی نبودند</w:t>
      </w:r>
      <w:r>
        <w:rPr>
          <w:rFonts w:eastAsia="IRNazanin" w:cs="IRNazanin"/>
          <w:color w:val="111111"/>
          <w:sz w:val="28"/>
          <w:szCs w:val="28"/>
          <w:rtl w:val="true"/>
          <w:lang w:bidi="fa-IR"/>
        </w:rPr>
        <w:t>.</w:t>
      </w:r>
    </w:p>
    <w:p>
      <w:pPr>
        <w:pStyle w:val="Heading3"/>
        <w:numPr>
          <w:ilvl w:val="2"/>
          <w:numId w:val="1"/>
        </w:numPr>
        <w:rPr/>
      </w:pPr>
      <w:bookmarkStart w:id="1426" w:name="__RefHeading___Toc5658455_2320776876"/>
      <w:bookmarkStart w:id="1427" w:name="_Toc571"/>
      <w:bookmarkEnd w:id="1426"/>
      <w:r>
        <w:rPr/>
        <w:t>11</w:t>
      </w:r>
      <w:r>
        <w:rPr>
          <w:rtl w:val="true"/>
        </w:rPr>
        <w:t xml:space="preserve">. </w:t>
      </w:r>
      <w:r>
        <w:rPr>
          <w:rtl w:val="true"/>
        </w:rPr>
        <w:t>نفرین امام</w:t>
      </w:r>
      <w:bookmarkEnd w:id="142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تَرِبَتْ أَيْدِيكُمْ</w:t>
      </w:r>
      <w:r>
        <w:rPr>
          <w:rStyle w:val="FootnoteAnchor"/>
          <w:rtl w:val="true"/>
        </w:rPr>
        <w:footnoteReference w:id="928"/>
      </w:r>
      <w:r>
        <w:rPr>
          <w:rFonts w:ascii="IRNazanin" w:hAnsi="IRNazanin" w:eastAsia="IRNazanin"/>
          <w:color w:val="111111"/>
          <w:sz w:val="28"/>
          <w:sz w:val="28"/>
          <w:szCs w:val="28"/>
          <w:rtl w:val="true"/>
          <w:lang w:bidi="fa-IR"/>
        </w:rPr>
        <w:t xml:space="preserve"> دست هایتان خاک آلود باد</w:t>
      </w:r>
      <w:r>
        <w:rPr>
          <w:rFonts w:eastAsia="IRNazanin" w:cs="IRNazanin"/>
          <w:color w:val="111111"/>
          <w:sz w:val="28"/>
          <w:szCs w:val="28"/>
          <w:rtl w:val="true"/>
          <w:lang w:bidi="fa-IR"/>
        </w:rPr>
        <w:t xml:space="preserve">! </w:t>
      </w:r>
      <w:bookmarkStart w:id="1428" w:name="pg20329_261173"/>
    </w:p>
    <w:p>
      <w:pPr>
        <w:pStyle w:val="BookText"/>
        <w:rPr/>
      </w:pPr>
      <w:bookmarkEnd w:id="142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با اظهار دلتنگی بر علیه آن ها در شکل نعمت خواهی دعا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هایتان خاک آلود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هیچ خیری به آن ها نرسد</w:t>
      </w:r>
      <w:r>
        <w:rPr>
          <w:rFonts w:eastAsia="IRNazanin" w:cs="IRNazanin"/>
          <w:color w:val="111111"/>
          <w:sz w:val="28"/>
          <w:szCs w:val="28"/>
          <w:rtl w:val="true"/>
          <w:lang w:bidi="fa-IR"/>
        </w:rPr>
        <w:t xml:space="preserve">. </w:t>
      </w:r>
      <w:r>
        <w:rPr>
          <w:rStyle w:val="FootnoteAnchor"/>
          <w:rtl w:val="true"/>
        </w:rPr>
        <w:footnoteReference w:id="929"/>
      </w:r>
    </w:p>
    <w:p>
      <w:pPr>
        <w:pStyle w:val="Heading3"/>
        <w:numPr>
          <w:ilvl w:val="2"/>
          <w:numId w:val="1"/>
        </w:numPr>
        <w:rPr/>
      </w:pPr>
      <w:bookmarkStart w:id="1429" w:name="__RefHeading___Toc5658457_2320776876"/>
      <w:bookmarkStart w:id="1430" w:name="_Toc572"/>
      <w:bookmarkEnd w:id="1429"/>
      <w:r>
        <w:rPr/>
        <w:t>12</w:t>
      </w:r>
      <w:r>
        <w:rPr>
          <w:rtl w:val="true"/>
        </w:rPr>
        <w:t xml:space="preserve">. </w:t>
      </w:r>
      <w:r>
        <w:rPr>
          <w:rtl w:val="true"/>
        </w:rPr>
        <w:t>متفرق بودن کوفیان</w:t>
      </w:r>
      <w:bookmarkEnd w:id="1430"/>
    </w:p>
    <w:p>
      <w:pPr>
        <w:pStyle w:val="BookText"/>
        <w:rPr/>
      </w:pPr>
      <w:r>
        <w:rPr>
          <w:rFonts w:ascii="Amiri" w:hAnsi="Amiri" w:eastAsia="Amiri" w:cs="Amiri"/>
          <w:color w:val="111111"/>
          <w:sz w:val="28"/>
          <w:sz w:val="28"/>
          <w:szCs w:val="28"/>
          <w:rtl w:val="true"/>
          <w:lang w:bidi="ar-SA"/>
        </w:rPr>
        <w:t>يَا أَشْبَاةَ الْإِبِلِ غَابَ عَنْهَا رُعَاتُهَا كُلَّمَا جُمِعَتْ مِنْ جَانِبِ تَفَرَّقَتْ مِنْ آخَرَ</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ای کسانی که به شتران بیساربانی می مانید که هرگاه از یک سو جمعشان کنند، از سوی دیگر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این سخن حضرت این نکته برداشت می شود که یکی از وظایف حاکم و مجموعه حاکمیتی، ایجاد وحدت و هماهنگی بین مردم است حاکمی که به بهانه های مختلف مردم را دسته بندی کند و بین مردم اختلاف ایجاد کند و مردم را علیه یکدیگر تحریک کند به وظیفه اش عمل نکرده است حاکم باید در ایجاد همدلی و هماهنگی بین مردم برای رسیدن به اهداف ملت تلاش کند و مردم هم باید این نظم و انضباط اجتماعی را بپذیرند و حکومت را در ایجاد همدلی و وحدت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کوفه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بی ساربان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پراکندگی یاران خود را به شتران بی ساربان تشبیه می کند که چون ساربان ندارند هر چقدر هم آن ها را جمع آن ها را جمع کنند باز هم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نیز به دلیل جهل و نادانی و نداشتن انضباط پراکنده می شدند</w:t>
      </w:r>
      <w:r>
        <w:rPr>
          <w:rFonts w:eastAsia="IRNazanin" w:cs="IRNazanin"/>
          <w:color w:val="111111"/>
          <w:sz w:val="28"/>
          <w:szCs w:val="28"/>
          <w:rtl w:val="true"/>
          <w:lang w:bidi="fa-IR"/>
        </w:rPr>
        <w:t xml:space="preserve">. </w:t>
      </w:r>
      <w:bookmarkStart w:id="1431" w:name="pg20329_261174"/>
    </w:p>
    <w:p>
      <w:pPr>
        <w:pStyle w:val="Heading3"/>
        <w:numPr>
          <w:ilvl w:val="2"/>
          <w:numId w:val="1"/>
        </w:numPr>
        <w:rPr/>
      </w:pPr>
      <w:bookmarkStart w:id="1432" w:name="__RefHeading___Toc5658459_2320776876"/>
      <w:bookmarkStart w:id="1433" w:name="_Toc573"/>
      <w:bookmarkEnd w:id="1431"/>
      <w:bookmarkEnd w:id="1432"/>
      <w:r>
        <w:rPr/>
        <w:t>13</w:t>
      </w:r>
      <w:r>
        <w:rPr>
          <w:rtl w:val="true"/>
        </w:rPr>
        <w:t xml:space="preserve">. </w:t>
      </w:r>
      <w:r>
        <w:rPr>
          <w:rtl w:val="true"/>
        </w:rPr>
        <w:t>به دنبال راه فرار در میدان جنگ</w:t>
      </w:r>
      <w:bookmarkEnd w:id="1433"/>
    </w:p>
    <w:p>
      <w:pPr>
        <w:pStyle w:val="BookText"/>
        <w:rPr/>
      </w:pPr>
      <w:r>
        <w:rPr>
          <w:rFonts w:ascii="Amiri" w:hAnsi="Amiri" w:eastAsia="Amiri" w:cs="Amiri"/>
          <w:color w:val="111111"/>
          <w:sz w:val="28"/>
          <w:sz w:val="28"/>
          <w:szCs w:val="28"/>
          <w:rtl w:val="true"/>
          <w:lang w:bidi="ar-SA"/>
        </w:rPr>
        <w:t>وَ اللَّهِ لَكَأَنِّى بِكُمْ فِيمَا إِخَالُكُمْ أَنْ لَوْ حَمِسَ الْوَغَى وَ حَمِيَ الضَّرَابُ قَدِ انْفَرَجْتُمْ عَنِ ابْنِ أَبِي طَالِبٍ انْفِرَاجَ الْمَرْأَةِ عَنْ قُبْلِهَا</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حرارت است؛ کرضی اشتدّ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ضراب زدوخورد؛ از ریشهٔ ضَرَبَ مصدر باب مفاعله به معنای زدوخورد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گشتید؛ جدا شوید پس بزنید؛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شدن است انفراج یعنی از هم گشوده شدن</w:t>
      </w:r>
    </w:p>
    <w:p>
      <w:pPr>
        <w:pStyle w:val="BookText"/>
        <w:rPr/>
      </w:pPr>
      <w:r>
        <w:rPr>
          <w:rFonts w:ascii="IRNazanin" w:hAnsi="IRNazanin" w:eastAsia="IRNazanin"/>
          <w:color w:val="111111"/>
          <w:sz w:val="28"/>
          <w:sz w:val="28"/>
          <w:szCs w:val="28"/>
          <w:rtl w:val="true"/>
          <w:lang w:bidi="fa-IR"/>
        </w:rPr>
        <w:t xml:space="preserve">به خدا سوگند من درباره شما چنین گمان چنین گمان می کنم که اگر جنگ سختی روی دهد و آتش آن زبانه کشد، از گرد فرزند ابوطالب جدا می شوید همانند جدا شدن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نوزاد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به بسیاری از یارانش اطمینان و اعتماد نداشت تا آن جا که پیش بینی می کرد او را در میدان جنگ با معاویه تنها بگذارند یا وی را به دشمنش تسلیم کنند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مشابه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إِنِّي لَأَظُنُّ بِكُمْ أَنْ لَوْ حَمِسَ الْوَغَى وَاسْتَحَرَّ الْمَوْتُ قَدِ انْفَرَجْتُمْ عَنِ ابْنِ أَبِي طَالِبِ انْفِرَاجَ الرَّأْسِ</w:t>
      </w:r>
      <w:r>
        <w:rPr>
          <w:rStyle w:val="FootnoteAnchor"/>
          <w:rtl w:val="true"/>
        </w:rPr>
        <w:footnoteReference w:id="933"/>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اگر جنگ سختی درگیرد و حرارت مرگ به شما نزدیک گردد از فرزند ابو طالب جدا می شوید؛ همچون جدا شدن سر 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التیامی در آن نیست</w:t>
      </w:r>
      <w:r>
        <w:rPr>
          <w:rFonts w:eastAsia="IRNazanin" w:cs="IRNazanin"/>
          <w:color w:val="111111"/>
          <w:sz w:val="28"/>
          <w:szCs w:val="28"/>
          <w:rtl w:val="true"/>
          <w:lang w:bidi="fa-IR"/>
        </w:rPr>
        <w:t xml:space="preserve">]. </w:t>
      </w:r>
      <w:bookmarkStart w:id="1434" w:name="pg20329_261175"/>
    </w:p>
    <w:p>
      <w:pPr>
        <w:pStyle w:val="BookText"/>
        <w:rPr/>
      </w:pPr>
      <w:bookmarkEnd w:id="143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کوفه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هنگام وضع حمل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هنگام وضع حمل به خاطر درد زیادی که می کشد هر لحظه می خواهد که فرزند از او جدا شود تا نفس راحتی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کوفه را چنین تشبیه می کند که برای جدا شدن از فرزند لحظه شماری می کنند آن ها نیز در میدان نبرد پیچ و تاب می خورند و در انتظار لحظه ای هستند که راه فرار را پیدا کنند و از محضر امام بگریزند</w:t>
      </w:r>
      <w:r>
        <w:rPr>
          <w:rFonts w:eastAsia="IRNazanin" w:cs="IRNazanin"/>
          <w:color w:val="111111"/>
          <w:sz w:val="28"/>
          <w:szCs w:val="28"/>
          <w:rtl w:val="true"/>
          <w:lang w:bidi="fa-IR"/>
        </w:rPr>
        <w:t>.</w:t>
      </w:r>
    </w:p>
    <w:p>
      <w:pPr>
        <w:pStyle w:val="Heading3"/>
        <w:numPr>
          <w:ilvl w:val="2"/>
          <w:numId w:val="1"/>
        </w:numPr>
        <w:rPr/>
      </w:pPr>
      <w:bookmarkStart w:id="1435" w:name="__RefHeading___Toc5658461_2320776876"/>
      <w:bookmarkStart w:id="1436" w:name="_Toc574"/>
      <w:bookmarkEnd w:id="1435"/>
      <w:r>
        <w:rPr/>
        <w:t>14</w:t>
      </w:r>
      <w:r>
        <w:rPr>
          <w:rtl w:val="true"/>
        </w:rPr>
        <w:t xml:space="preserve">. </w:t>
      </w:r>
      <w:r>
        <w:rPr>
          <w:rtl w:val="true"/>
        </w:rPr>
        <w:t>پیشروی امام در راه روشن</w:t>
      </w:r>
      <w:bookmarkEnd w:id="1436"/>
    </w:p>
    <w:p>
      <w:pPr>
        <w:pStyle w:val="BookText"/>
        <w:rPr/>
      </w:pP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Style w:val="FootnoteAnchor"/>
          <w:rtl w:val="true"/>
        </w:rPr>
        <w:footnoteReference w:id="934"/>
      </w:r>
      <w:r>
        <w:rPr>
          <w:rFonts w:ascii="IRNazanin" w:hAnsi="IRNazanin" w:eastAsia="IRNazanin"/>
          <w:color w:val="111111"/>
          <w:sz w:val="28"/>
          <w:sz w:val="28"/>
          <w:szCs w:val="28"/>
          <w:rtl w:val="true"/>
          <w:lang w:bidi="fa-IR"/>
        </w:rPr>
        <w:t xml:space="preserve">من نشانه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دارم ولی بر طریق آشکار پیامبرم گام بر می دارم و من در راهی واضح با هوشیاری و دقت به پیش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مِنْ نَبِيّى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سنت پیغمبر صلی الله علیه و آله است و راه روشن الهی که امام، سالک آن بوده است شریعت و دیانت رسول گرامی اسلام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آوری کردن چیزی از نقاط مختلف است که نیاز به هوشیاری و دقت دارد و منظور امام از این تعبیر این است که من در مسیر حق پیوسته گزینش می کنم و با هوشیاری بهترین را بر می گزینم</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مشابه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مَا شَكَكْتُ فِی الْحَقِ مُنْذُ أُرِيتُهُ</w:t>
      </w:r>
      <w:r>
        <w:rPr>
          <w:rStyle w:val="FootnoteAnchor"/>
          <w:rtl w:val="true"/>
        </w:rPr>
        <w:footnoteReference w:id="937"/>
      </w:r>
      <w:r>
        <w:rPr>
          <w:rFonts w:ascii="IRNazanin" w:hAnsi="IRNazanin" w:eastAsia="IRNazanin"/>
          <w:color w:val="111111"/>
          <w:sz w:val="28"/>
          <w:sz w:val="28"/>
          <w:szCs w:val="28"/>
          <w:rtl w:val="true"/>
          <w:lang w:bidi="fa-IR"/>
        </w:rPr>
        <w:t xml:space="preserve">شک و دودلی در حق ننمودم از آن هنگام که به آن رهنمون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دانستم</w:t>
      </w:r>
      <w:r>
        <w:rPr>
          <w:rFonts w:eastAsia="IRNazanin" w:cs="IRNazanin"/>
          <w:color w:val="111111"/>
          <w:sz w:val="28"/>
          <w:szCs w:val="28"/>
          <w:rtl w:val="true"/>
          <w:lang w:bidi="fa-IR"/>
        </w:rPr>
        <w:t xml:space="preserve">). </w:t>
      </w:r>
      <w:bookmarkStart w:id="1437" w:name="pg20329_261176"/>
    </w:p>
    <w:p>
      <w:pPr>
        <w:pStyle w:val="BookText"/>
        <w:rPr/>
      </w:pPr>
      <w:bookmarkEnd w:id="1437"/>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وَ لَنْ يُعِيدُوكُمْ فِى رَدَّى فَإِنْ لَبَدُوا فَالْبُدُوا وَ إِنْ نَهَضُوا فَانْهَضُوا وَ لَا تَسْبِقُوهُمْ فَتَضِلُّوا وَلَا تَتَأَخَرُوا عَنْهُمْ فَتَهْلِكُوا 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فَمَا أَرَى أَحَداً يُشْبِهُهُمْ مِنْكُمْ لَقَدْ كَانُوا يُصْبِحُونَ شُعْثاً غُبْراً وَ قَدْ بَاتُوا سُجَّداً وَ قِيَاماً يُرَاوِحُونَ بَيْنَ جِبَاهِهِمْ وَ خُدُودِهِمْ وَيَقِفُونَ عَلَى مِثْلِ الْجَمْرِ مِنْ ذِكْرِ مَعَادِهِمْ كَأَنَّ بَيْنَ أَعْيُنِهِمْ رُكَبَ الْمِعْزَى مِنْ طُولِ سُجُودِهِمْ إِذَا ذُكِرَ اللَّهُ هَمَلَثَ أَعْيُنُهُمْ حَتَّى تَبُلَّ جُيُوبَهُمْ وَمَادُوا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5658463_2320776876"/>
      <w:bookmarkStart w:id="1439" w:name="_Toc575"/>
      <w:bookmarkEnd w:id="1438"/>
      <w:r>
        <w:rPr/>
        <w:t>15</w:t>
      </w:r>
      <w:r>
        <w:rPr>
          <w:rtl w:val="true"/>
        </w:rPr>
        <w:t xml:space="preserve">. </w:t>
      </w:r>
      <w:r>
        <w:rPr>
          <w:rtl w:val="true"/>
        </w:rPr>
        <w:t>قدم در جای یاران واقعی پیامبر</w:t>
      </w:r>
      <w:bookmarkEnd w:id="1439"/>
    </w:p>
    <w:p>
      <w:pPr>
        <w:pStyle w:val="BookText"/>
        <w:rPr/>
      </w:pPr>
      <w:r>
        <w:rPr>
          <w:rFonts w:ascii="Amiri" w:hAnsi="Amiri" w:eastAsia="Amiri" w:cs="Amiri"/>
          <w:color w:val="111111"/>
          <w:sz w:val="28"/>
          <w:sz w:val="28"/>
          <w:szCs w:val="28"/>
          <w:rtl w:val="true"/>
          <w:lang w:bidi="ar-SA"/>
        </w:rPr>
        <w:t>انْظُرُوا أَهْلَ بَيْتِ نَبِيِّكُمْ فَالْزَمُوا سَمْتَهُمْ وَاتَّبِعُوا أَثَرَهُمْ</w:t>
      </w:r>
      <w:r>
        <w:rPr>
          <w:rStyle w:val="FootnoteAnchor"/>
          <w:rtl w:val="true"/>
        </w:rPr>
        <w:footnoteReference w:id="938"/>
      </w:r>
      <w:r>
        <w:rPr>
          <w:rFonts w:ascii="IRNazanin" w:hAnsi="IRNazanin" w:eastAsia="IRNazanin"/>
          <w:color w:val="111111"/>
          <w:sz w:val="28"/>
          <w:sz w:val="28"/>
          <w:szCs w:val="28"/>
          <w:rtl w:val="true"/>
          <w:lang w:bidi="fa-IR"/>
        </w:rPr>
        <w:t xml:space="preserve"> به اهل بیت پیامبرتان نگاه کنید از همان سو که آن ها گام بر می دارند، گام بردارید و قدم در جای قدم های آن 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مردم را به دقت و تأمل در رفتار و کردار اهل بیت علیهم السلام فرامی خوانند؛ همان گونه که سخن و عمل معصوم برای ما محور و حجت است اگر در حضور آنان کاری انجام شد و آنان نهی نکردند دلیل بر مشروعیت آن کار است</w:t>
      </w:r>
      <w:r>
        <w:rPr>
          <w:rFonts w:eastAsia="IRNazanin" w:cs="IRNazanin"/>
          <w:color w:val="111111"/>
          <w:sz w:val="28"/>
          <w:szCs w:val="28"/>
          <w:rtl w:val="true"/>
          <w:lang w:bidi="fa-IR"/>
        </w:rPr>
        <w:t>.</w:t>
      </w:r>
    </w:p>
    <w:p>
      <w:pPr>
        <w:pStyle w:val="Heading3"/>
        <w:numPr>
          <w:ilvl w:val="2"/>
          <w:numId w:val="1"/>
        </w:numPr>
        <w:rPr/>
      </w:pPr>
      <w:bookmarkStart w:id="1440" w:name="__RefHeading___Toc5658465_2320776876"/>
      <w:bookmarkStart w:id="1441" w:name="_Toc576"/>
      <w:bookmarkEnd w:id="1440"/>
      <w:r>
        <w:rPr/>
        <w:t>16</w:t>
      </w:r>
      <w:r>
        <w:rPr>
          <w:rtl w:val="true"/>
        </w:rPr>
        <w:t xml:space="preserve">. </w:t>
      </w:r>
      <w:r>
        <w:rPr>
          <w:rtl w:val="true"/>
        </w:rPr>
        <w:t>با پیروی از اهل بیت پیوسته در جاده هدایت</w:t>
      </w:r>
      <w:bookmarkEnd w:id="1441"/>
    </w:p>
    <w:p>
      <w:pPr>
        <w:pStyle w:val="BookText"/>
        <w:rPr/>
      </w:pPr>
      <w:r>
        <w:rPr>
          <w:rFonts w:ascii="Amiri" w:hAnsi="Amiri" w:eastAsia="Amiri" w:cs="Amiri"/>
          <w:color w:val="111111"/>
          <w:sz w:val="28"/>
          <w:sz w:val="28"/>
          <w:szCs w:val="28"/>
          <w:rtl w:val="true"/>
          <w:lang w:bidi="ar-SA"/>
        </w:rPr>
        <w:t>فَلَنْ يُخْرِجُوكُمْ مِنْ هُدًى وَ لَنْ يُعِيدُوكُمْ فِي رَدَّى</w:t>
      </w:r>
      <w:r>
        <w:rPr>
          <w:rStyle w:val="FootnoteAnchor"/>
          <w:rtl w:val="true"/>
        </w:rPr>
        <w:footnoteReference w:id="9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شما را از جاده هدایت بیرون نمی برند و به پستی و هلاکت نمی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فضیلت خود را با دستور به تبعیت از اهل بیت و سمت گیری در جهت آن رسول و پیروی از آن بزرگواران تکمیل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دلیل وجوب اطاعت از اهل بیت را سالک بودن آن ها بر راه خدا و عدم انحراف از طریق حق دانسته است؛ بدین توضیح که اهل بیت مردم را دوباره به جاهلیت و گمراهی باز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اشاره ضمنی به این حقیقت است که اگر مردم از غیر اهل پیامبر تبعیت کنند به دوران جاهلیت و ضلالت باز خواهند گشت</w:t>
      </w:r>
      <w:r>
        <w:rPr>
          <w:rFonts w:eastAsia="IRNazanin" w:cs="IRNazanin"/>
          <w:color w:val="111111"/>
          <w:sz w:val="28"/>
          <w:szCs w:val="28"/>
          <w:rtl w:val="true"/>
          <w:lang w:bidi="fa-IR"/>
        </w:rPr>
        <w:t xml:space="preserve">. </w:t>
      </w:r>
      <w:r>
        <w:rPr>
          <w:rStyle w:val="FootnoteAnchor"/>
          <w:rtl w:val="true"/>
        </w:rPr>
        <w:footnoteReference w:id="940"/>
      </w:r>
      <w:bookmarkStart w:id="1442" w:name="pg20329_261177"/>
    </w:p>
    <w:p>
      <w:pPr>
        <w:pStyle w:val="BookText"/>
        <w:rPr/>
      </w:pPr>
      <w:bookmarkEnd w:id="1442"/>
      <w:r>
        <w:rPr>
          <w:rFonts w:ascii="IRNazanin" w:hAnsi="IRNazanin" w:eastAsia="IRNazanin"/>
          <w:color w:val="111111"/>
          <w:sz w:val="28"/>
          <w:sz w:val="28"/>
          <w:szCs w:val="28"/>
          <w:rtl w:val="true"/>
          <w:lang w:bidi="fa-IR"/>
        </w:rPr>
        <w:t>این جملات حضرت در حقیقت تعلیل لزوم اطاعت و پیروی از ائمه علیهم السلام است و در واقع به مسلمانان می فرماید شما به اسلام هدایت شده اید و در پی پیمودن این راه هستید که متضمن سعادت است؛ بنابراین از اهل بیت پیروی کنید که در این صورت به جاهلیت باز نخواهید گشت</w:t>
      </w:r>
      <w:r>
        <w:rPr>
          <w:rFonts w:eastAsia="IRNazanin" w:cs="IRNazanin"/>
          <w:color w:val="111111"/>
          <w:sz w:val="28"/>
          <w:szCs w:val="28"/>
          <w:rtl w:val="true"/>
          <w:lang w:bidi="fa-IR"/>
        </w:rPr>
        <w:t>.</w:t>
      </w:r>
    </w:p>
    <w:p>
      <w:pPr>
        <w:pStyle w:val="Heading3"/>
        <w:numPr>
          <w:ilvl w:val="2"/>
          <w:numId w:val="1"/>
        </w:numPr>
        <w:rPr/>
      </w:pPr>
      <w:bookmarkStart w:id="1443" w:name="__RefHeading___Toc5658467_2320776876"/>
      <w:bookmarkStart w:id="1444" w:name="_Toc577"/>
      <w:bookmarkEnd w:id="1443"/>
      <w:r>
        <w:rPr/>
        <w:t>17</w:t>
      </w:r>
      <w:r>
        <w:rPr>
          <w:rtl w:val="true"/>
        </w:rPr>
        <w:t xml:space="preserve">. </w:t>
      </w:r>
      <w:r>
        <w:rPr>
          <w:rtl w:val="true"/>
        </w:rPr>
        <w:t>همراهی با اهل بیت</w:t>
      </w:r>
      <w:bookmarkEnd w:id="1444"/>
    </w:p>
    <w:p>
      <w:pPr>
        <w:pStyle w:val="BookText"/>
        <w:rPr/>
      </w:pPr>
      <w:r>
        <w:rPr>
          <w:rFonts w:ascii="Amiri" w:hAnsi="Amiri" w:eastAsia="Amiri" w:cs="Amiri"/>
          <w:color w:val="111111"/>
          <w:sz w:val="28"/>
          <w:sz w:val="28"/>
          <w:szCs w:val="28"/>
          <w:rtl w:val="true"/>
          <w:lang w:bidi="ar-SA"/>
        </w:rPr>
        <w:t>فَإِنْ لَبَدُوا فَالْبُدُوا وَ إِنْ نَهَضُوا فَانْهَضُوا</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اگر آن ها توقف کردند توقف کنید و اگر آن ها قیام کردند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قیام نکردن است یعنی اگر اهل بیت برای مبارزه شمشیر نکشیدند و قیام نکردند شما از آن ها پیروی کنید و همانند آن ها سکوت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قیام و حرکت شرایطی فراهم است هر حرکتی مطلوب نیست و قیامی مطلوب است که زمینه سازی شده باشد و مقدماتش فراهم و امید به پیروزی باشد در غیر این صورت نتیجه مطلوب به دست نخواهد آمد به این دلیل ائمه در شرایطی صلاح نمی دیدند که حرکتی انجام دهند و یکی از کارهای مهم قبل از هر حرکت و قیام تربیت نیروهای فداکار و آگاه است و قیام بدون نیروهای تربیت یافته راه به جایی نمی برد از این رو امام وقتی بخواهد حرکتی انجام دهد همه این شرایط را می سنجد و اگر قیام را به مصلحت ندانست دست به شمشیر نمی برد</w:t>
      </w:r>
      <w:r>
        <w:rPr>
          <w:rFonts w:eastAsia="IRNazanin" w:cs="IRNazanin"/>
          <w:color w:val="111111"/>
          <w:sz w:val="28"/>
          <w:szCs w:val="28"/>
          <w:rtl w:val="true"/>
          <w:lang w:bidi="fa-IR"/>
        </w:rPr>
        <w:t>.</w:t>
      </w:r>
    </w:p>
    <w:p>
      <w:pPr>
        <w:pStyle w:val="Heading3"/>
        <w:numPr>
          <w:ilvl w:val="2"/>
          <w:numId w:val="1"/>
        </w:numPr>
        <w:rPr/>
      </w:pPr>
      <w:bookmarkStart w:id="1445" w:name="__RefHeading___Toc5658469_2320776876"/>
      <w:bookmarkStart w:id="1446" w:name="_Toc578"/>
      <w:bookmarkEnd w:id="1445"/>
      <w:r>
        <w:rPr/>
        <w:t>18</w:t>
      </w:r>
      <w:r>
        <w:rPr>
          <w:rtl w:val="true"/>
        </w:rPr>
        <w:t xml:space="preserve">. </w:t>
      </w:r>
      <w:r>
        <w:rPr>
          <w:rtl w:val="true"/>
        </w:rPr>
        <w:t>حرکت کردن در طریق اهل بیت</w:t>
      </w:r>
      <w:bookmarkEnd w:id="1446"/>
    </w:p>
    <w:p>
      <w:pPr>
        <w:pStyle w:val="BookText"/>
        <w:rPr/>
      </w:pPr>
      <w:r>
        <w:rPr>
          <w:rFonts w:ascii="Amiri" w:hAnsi="Amiri" w:eastAsia="Amiri" w:cs="Amiri"/>
          <w:color w:val="111111"/>
          <w:sz w:val="28"/>
          <w:sz w:val="28"/>
          <w:szCs w:val="28"/>
          <w:rtl w:val="true"/>
          <w:lang w:bidi="ar-SA"/>
        </w:rPr>
        <w:t>وَ لَا تَسْبِقُوهُمْ فَتَضِلُّوا وَ لَا تَتَأَخَّرُوا عَنْهُمْ فَتَهْلِكُوا</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لا تتأخروا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نمانید؛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عقب افتادن و ضد پیشی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خواهید شد؛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هلاک شد؛ أَهْلَكَهُ هلاک کرد او را؛ استهلکه هلاک کرد او را؛ مَهْلِک مصدر میمی است به معنی هلاکت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ها سبقت نگیرید که گمراه می شوید و از آنان عقب نمانید که هلاک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هر جامعه ای افراد افراطی و تفریطی یافت می شود افراط گرایان روش پیشوایان راستین را کُند می شمرند و بر آن ها سبقت می گیرند و جامعه را به تباهی می کشند و به عکس تفریط گرایان حرکت پیشوایان را تند می پندارند و به بهانه حزم و دوراندیشی و احتیاط، از آن ها عقب می افتند؛ هم خود را هلاک می کنند و هم جامعه را گرفتار نابسامانی می کنند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حدیثی از امام موسی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بَيْتِى مَثَلُ سَفِينَةِ نُوحٍ مَنْ رَكِبَهَا نَجَا وَ مَنْ تَخَلَّفَ عَنْهَا زُخَ فِى النَّار</w:t>
      </w:r>
      <w:r>
        <w:rPr>
          <w:rStyle w:val="FootnoteAnchor"/>
          <w:rtl w:val="true"/>
        </w:rPr>
        <w:footnoteReference w:id="944"/>
      </w:r>
      <w:r>
        <w:rPr>
          <w:rFonts w:ascii="IRNazanin" w:hAnsi="IRNazanin" w:eastAsia="IRNazanin"/>
          <w:color w:val="111111"/>
          <w:sz w:val="28"/>
          <w:sz w:val="28"/>
          <w:szCs w:val="28"/>
          <w:rtl w:val="true"/>
          <w:lang w:bidi="fa-IR"/>
        </w:rPr>
        <w:t>اهل بيت من مانند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کشتی نشیند نجات یافته و هرکس از این کشتی روی بر گرداند در آتش جهنم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است که از خود پیامبر صلى الله عليه وسلم نقل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وَ أَهْلَ بَيْتِي مُطَهَّرُونَ فَلَا تَسْبِقُوهُمْ فَتَضِلُّوا وَلَا تَخَلَّفُوا عَنْهُمْ فَتَزِلُّوا وَلَا تُخَالِفُوهُمْ فَتَجْهَلُوا وَ لَا تُعَلِّمُوهُمْ فَإِنَّهُمْ أَعْلَمُ مِنْكُمْ هُمْ أَعْلَمُ النَّاسِ صِغَاراً وَ أَعْلَمُ النَّاسِ كِبَاراً فَاتَّبِعُوا الْحَقَّ وَ أَهْلَهُ حَيْثُمَا كَانَ وَ زَايِلُوا الْبَاطِلَ وَ أَهْلَهُ حَيْثُمَا كَانَ</w:t>
      </w:r>
      <w:r>
        <w:rPr>
          <w:rStyle w:val="FootnoteAnchor"/>
          <w:rtl w:val="true"/>
        </w:rPr>
        <w:footnoteReference w:id="945"/>
      </w:r>
      <w:r>
        <w:rPr>
          <w:rFonts w:ascii="IRNazanin" w:hAnsi="IRNazanin" w:eastAsia="IRNazanin"/>
          <w:color w:val="111111"/>
          <w:sz w:val="28"/>
          <w:sz w:val="28"/>
          <w:szCs w:val="28"/>
          <w:rtl w:val="true"/>
          <w:lang w:bidi="fa-IR"/>
        </w:rPr>
        <w:t>من و اهل بیتم از هر نظر پاک و پاکیزه ایم؛ بنابراین بر آن ها پیشی نگیرید، که گمراه می شوید و از فرمان آن ها تخلف نکنید که لغزش خواهید داشت و با آن ها مخالفت نکنید که گرفتار نادانی می شوید و به آن ها چیزی نیاموزید که آن 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بزرگی از همهٔ مردم عالم ترند و در کوچکی از همه عاقل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حق و اهل حق پیروی کنید هر جا که باشید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قَائِدُهُ وَإِمَامُهُ، يَحُلُّ حَيْثُ حَلَّ ثَقَلُهُ، وَيَنْزِلُ حَيْثُ كَانَ مَنْزِلُه</w:t>
      </w:r>
      <w:r>
        <w:rPr>
          <w:rStyle w:val="FootnoteAnchor"/>
          <w:rtl w:val="true"/>
        </w:rPr>
        <w:footnoteReference w:id="946"/>
      </w:r>
      <w:r>
        <w:rPr>
          <w:rFonts w:ascii="IRNazanin" w:hAnsi="IRNazanin" w:eastAsia="IRNazanin"/>
          <w:color w:val="111111"/>
          <w:sz w:val="28"/>
          <w:sz w:val="28"/>
          <w:szCs w:val="28"/>
          <w:rtl w:val="true"/>
          <w:lang w:bidi="fa-IR"/>
        </w:rPr>
        <w:t>بندۀ خالص خدا، قرآن را پیشوا و امام خود قرار داده هر جا قرآن فرود آید او بار خویش را همانجا فرود می آورد و هر جا قرآن منزل کند او آن جا را منزلگاه خویش می گر اند</w:t>
      </w:r>
      <w:r>
        <w:rPr>
          <w:rFonts w:eastAsia="IRNazanin" w:cs="IRNazanin"/>
          <w:color w:val="111111"/>
          <w:sz w:val="28"/>
          <w:szCs w:val="28"/>
          <w:rtl w:val="true"/>
          <w:lang w:bidi="fa-IR"/>
        </w:rPr>
        <w:t xml:space="preserve">. </w:t>
      </w:r>
      <w:bookmarkStart w:id="1447" w:name="pg20329_261179"/>
    </w:p>
    <w:p>
      <w:pPr>
        <w:pStyle w:val="Heading3"/>
        <w:numPr>
          <w:ilvl w:val="2"/>
          <w:numId w:val="1"/>
        </w:numPr>
        <w:rPr/>
      </w:pPr>
      <w:bookmarkStart w:id="1448" w:name="__RefHeading___Toc5658471_2320776876"/>
      <w:bookmarkStart w:id="1449" w:name="_Toc579"/>
      <w:bookmarkEnd w:id="1447"/>
      <w:bookmarkEnd w:id="1448"/>
      <w:r>
        <w:rPr/>
        <w:t>19</w:t>
      </w:r>
      <w:r>
        <w:rPr>
          <w:rtl w:val="true"/>
        </w:rPr>
        <w:t xml:space="preserve">. </w:t>
      </w:r>
      <w:r>
        <w:rPr>
          <w:rtl w:val="true"/>
        </w:rPr>
        <w:t>اوصاف اصحاب خاص پیامبر</w:t>
      </w:r>
      <w:bookmarkEnd w:id="1449"/>
    </w:p>
    <w:p>
      <w:pPr>
        <w:pStyle w:val="Heading4"/>
        <w:numPr>
          <w:ilvl w:val="3"/>
          <w:numId w:val="1"/>
        </w:numPr>
        <w:rPr/>
      </w:pPr>
      <w:bookmarkStart w:id="1450" w:name="__RefHeading___Toc5658473_2320776876"/>
      <w:bookmarkStart w:id="1451" w:name="_Toc580"/>
      <w:bookmarkEnd w:id="1450"/>
      <w:r>
        <w:rPr/>
        <w:t>19</w:t>
      </w:r>
      <w:r>
        <w:rPr>
          <w:rtl w:val="true"/>
        </w:rPr>
        <w:t xml:space="preserve">. </w:t>
      </w:r>
      <w:r>
        <w:rPr/>
        <w:t>1</w:t>
      </w:r>
      <w:r>
        <w:rPr>
          <w:rtl w:val="true"/>
        </w:rPr>
        <w:t xml:space="preserve">. </w:t>
      </w:r>
      <w:r>
        <w:rPr>
          <w:rtl w:val="true"/>
        </w:rPr>
        <w:t>زهد</w:t>
      </w:r>
      <w:bookmarkEnd w:id="1451"/>
    </w:p>
    <w:p>
      <w:pPr>
        <w:pStyle w:val="BookText"/>
        <w:rPr/>
      </w:pPr>
      <w:r>
        <w:rPr>
          <w:rFonts w:ascii="Amiri" w:hAnsi="Amiri" w:eastAsia="Amiri" w:cs="Amiri"/>
          <w:color w:val="111111"/>
          <w:sz w:val="28"/>
          <w:sz w:val="28"/>
          <w:szCs w:val="28"/>
          <w:rtl w:val="true"/>
          <w:lang w:bidi="ar-SA"/>
        </w:rPr>
        <w:t>لَقَدْ رَأَيْتُ أَصْحَابَ مُحَمَّدٍ له صلى الله عليه وسلم فَمَا أَرَى أَحَداً يُشْبِهُهُمْ مِنْكُمْ لَقَدْ كَانُوا يُصْبِحُونَ شُعْتَاً غُبْراً</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آلودها؛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غبارآلود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اصحاب محمد صلی الله علیه و آله را دیده ام اما هیچ یک از شما را مانند آنان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موهایی ژولیده و چهره هایی غبار آلود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موی سرشان پریشان و صورتشان خاک آلود است این کلام حضرت اشاره به لاغری پوست بدن اصحاب و ترک زینت و لذت های دنیوی آن هاست</w:t>
      </w:r>
      <w:r>
        <w:rPr>
          <w:rFonts w:eastAsia="IRNazanin" w:cs="IRNazanin"/>
          <w:color w:val="111111"/>
          <w:sz w:val="28"/>
          <w:szCs w:val="28"/>
          <w:rtl w:val="true"/>
          <w:lang w:bidi="fa-IR"/>
        </w:rPr>
        <w:t xml:space="preserve">. </w:t>
      </w:r>
      <w:r>
        <w:rPr>
          <w:rStyle w:val="FootnoteAnchor"/>
          <w:rtl w:val="true"/>
        </w:rPr>
        <w:footnoteReference w:id="948"/>
      </w:r>
    </w:p>
    <w:p>
      <w:pPr>
        <w:pStyle w:val="Heading4"/>
        <w:numPr>
          <w:ilvl w:val="3"/>
          <w:numId w:val="1"/>
        </w:numPr>
        <w:rPr/>
      </w:pPr>
      <w:bookmarkStart w:id="1452" w:name="__RefHeading___Toc5658475_2320776876"/>
      <w:bookmarkStart w:id="1453" w:name="_Toc581"/>
      <w:bookmarkEnd w:id="1452"/>
      <w:r>
        <w:rPr/>
        <w:t>19</w:t>
      </w:r>
      <w:r>
        <w:rPr>
          <w:rtl w:val="true"/>
        </w:rPr>
        <w:t xml:space="preserve">. </w:t>
      </w:r>
      <w:r>
        <w:rPr/>
        <w:t>2</w:t>
      </w:r>
      <w:r>
        <w:rPr>
          <w:rtl w:val="true"/>
        </w:rPr>
        <w:t xml:space="preserve">. </w:t>
      </w:r>
      <w:r>
        <w:rPr>
          <w:rtl w:val="true"/>
        </w:rPr>
        <w:t>اهل عبادت</w:t>
      </w:r>
      <w:bookmarkEnd w:id="1453"/>
    </w:p>
    <w:p>
      <w:pPr>
        <w:pStyle w:val="BookText"/>
        <w:rPr/>
      </w:pPr>
      <w:r>
        <w:rPr>
          <w:rFonts w:ascii="Amiri" w:hAnsi="Amiri" w:eastAsia="Amiri" w:cs="Amiri"/>
          <w:color w:val="111111"/>
          <w:sz w:val="28"/>
          <w:sz w:val="28"/>
          <w:szCs w:val="28"/>
          <w:rtl w:val="true"/>
          <w:lang w:bidi="ar-SA"/>
        </w:rPr>
        <w:t>وَ قَدْ بَاتُوا سُجَّداً وَ قِيَاماً يُرَاوِحُونَ بَيْنَ جِبَاهِهِمْ وَ خُدُودِهِمْ</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فاعل 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يُرَاوِحُونَ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متناوب انجام می دهد؛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کاری یکی بعد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مقداری به این کار مشغول باشد و مقداری به کار دوم و دوباره به کار اول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این گونه موارد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راوح بین عملین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طرف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سجده و قیام می گذراندند؛ گاهی پیشانی بر زمین می گذاردند و گاهی چهره بر خاک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شب را مشغول عبادت بودند و گاه پیشانی بر خاک می نهادند و گاه گونه هایشان را به خاک می ساییدند؛ یعنی هرگاه یکی از آن ها بر اثر سجده طولانی پیشانی اش خسته شود برای رفع خستگی آن صورت بر خاک می نهد</w:t>
      </w:r>
      <w:r>
        <w:rPr>
          <w:rFonts w:eastAsia="IRNazanin" w:cs="IRNazanin"/>
          <w:color w:val="111111"/>
          <w:sz w:val="28"/>
          <w:szCs w:val="28"/>
          <w:rtl w:val="true"/>
          <w:lang w:bidi="fa-IR"/>
        </w:rPr>
        <w:t xml:space="preserve">. </w:t>
      </w:r>
      <w:r>
        <w:rPr>
          <w:rStyle w:val="FootnoteAnchor"/>
          <w:rtl w:val="true"/>
        </w:rPr>
        <w:footnoteReference w:id="950"/>
      </w:r>
      <w:bookmarkStart w:id="1454" w:name="pg20329_261180"/>
    </w:p>
    <w:p>
      <w:pPr>
        <w:pStyle w:val="Heading4"/>
        <w:numPr>
          <w:ilvl w:val="3"/>
          <w:numId w:val="1"/>
        </w:numPr>
        <w:rPr/>
      </w:pPr>
      <w:bookmarkStart w:id="1455" w:name="__RefHeading___Toc5658477_2320776876"/>
      <w:bookmarkStart w:id="1456" w:name="_Toc582"/>
      <w:bookmarkEnd w:id="1454"/>
      <w:bookmarkEnd w:id="1455"/>
      <w:r>
        <w:rPr/>
        <w:t>19</w:t>
      </w:r>
      <w:r>
        <w:rPr>
          <w:rtl w:val="true"/>
        </w:rPr>
        <w:t xml:space="preserve">. </w:t>
      </w:r>
      <w:r>
        <w:rPr/>
        <w:t>3</w:t>
      </w:r>
      <w:r>
        <w:rPr>
          <w:rtl w:val="true"/>
        </w:rPr>
        <w:t xml:space="preserve">. </w:t>
      </w:r>
      <w:r>
        <w:rPr>
          <w:rtl w:val="true"/>
        </w:rPr>
        <w:t>ترس از قیامت</w:t>
      </w:r>
      <w:bookmarkEnd w:id="1456"/>
    </w:p>
    <w:p>
      <w:pPr>
        <w:pStyle w:val="BookText"/>
        <w:rPr/>
      </w:pPr>
      <w:r>
        <w:rPr>
          <w:rFonts w:ascii="Amiri" w:hAnsi="Amiri" w:eastAsia="Amiri" w:cs="Amiri"/>
          <w:color w:val="111111"/>
          <w:sz w:val="28"/>
          <w:sz w:val="28"/>
          <w:szCs w:val="28"/>
          <w:rtl w:val="true"/>
          <w:lang w:bidi="ar-SA"/>
        </w:rPr>
        <w:t>وَ يَقِفُونَ عَلَى مِثْلِ الْجَمْرِ مِنْ ذِكْرِ مَعَادِهِمْ</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از یاد معاد چنان ناآرام می شدند که گویی بر پاره آتش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اصحاب پیامبر به قدری به یاد معاد و زندگی پس از مرگشان بودند و سختی و شداید را در راه انجام وظیفه متحمل می شدند که گویا بر روی آتش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بر روی آتش بایستد خیلی مشکل است اما کسی که دینش را می خواهد حفظ کند و استقامت دارد به قدری برای آن زحمت می کشد تا در قیامت پایش گیر نباشد و اگر انسان می خواهد در قیامت راحت باشد باید سختی های زیادی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معاد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 بر آتش سوزان گذاشته باشد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و اضطرابی که از یاد معاد و ترس قیامت به آن ها دست می دهد چنان که شخص پا بر آتش نهاده از حرارت آن تاب نمی آورد اینان نیز ناراحت اند و بی تابی می کنند</w:t>
      </w:r>
      <w:r>
        <w:rPr>
          <w:rFonts w:eastAsia="IRNazanin" w:cs="IRNazanin"/>
          <w:color w:val="111111"/>
          <w:sz w:val="28"/>
          <w:szCs w:val="28"/>
          <w:rtl w:val="true"/>
          <w:lang w:bidi="fa-IR"/>
        </w:rPr>
        <w:t>.</w:t>
      </w:r>
    </w:p>
    <w:p>
      <w:pPr>
        <w:pStyle w:val="Heading4"/>
        <w:numPr>
          <w:ilvl w:val="3"/>
          <w:numId w:val="1"/>
        </w:numPr>
        <w:rPr/>
      </w:pPr>
      <w:bookmarkStart w:id="1457" w:name="__RefHeading___Toc5658479_2320776876"/>
      <w:bookmarkStart w:id="1458" w:name="_Toc583"/>
      <w:bookmarkEnd w:id="1457"/>
      <w:r>
        <w:rPr/>
        <w:t>19</w:t>
      </w:r>
      <w:r>
        <w:rPr>
          <w:rtl w:val="true"/>
        </w:rPr>
        <w:t xml:space="preserve">. </w:t>
      </w:r>
      <w:r>
        <w:rPr/>
        <w:t>4</w:t>
      </w:r>
      <w:r>
        <w:rPr>
          <w:rtl w:val="true"/>
        </w:rPr>
        <w:t xml:space="preserve">. </w:t>
      </w:r>
      <w:r>
        <w:rPr>
          <w:rtl w:val="true"/>
        </w:rPr>
        <w:t>اهل سجده</w:t>
      </w:r>
      <w:bookmarkEnd w:id="1458"/>
    </w:p>
    <w:p>
      <w:pPr>
        <w:pStyle w:val="BookText"/>
        <w:rPr/>
      </w:pPr>
      <w:r>
        <w:rPr>
          <w:rFonts w:ascii="Amiri" w:hAnsi="Amiri" w:eastAsia="Amiri" w:cs="Amiri"/>
          <w:color w:val="111111"/>
          <w:sz w:val="28"/>
          <w:sz w:val="28"/>
          <w:szCs w:val="28"/>
          <w:rtl w:val="true"/>
          <w:lang w:bidi="ar-SA"/>
        </w:rPr>
        <w:t>كَأَنَّ بَيْنَ أَعْيُنِهِمْ رُكَبَ الْمِعْزَى مِنْ طُولِ سُجُودِهِمْ</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در اثر سجده های طولانی پیشانیشان مانند زانوی بز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بز موقعی که می خواهد بخوابد زانوهایش را روی زمین می گذارد، موهایش ریخته و پینه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شتر هم همین طور است و زانوهای شتر هم پینه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برآمدگی حاصل از کثرت سجده یاران پیامبر را به پینه زانوی بز تشبیه کرده است</w:t>
      </w:r>
      <w:r>
        <w:rPr>
          <w:rFonts w:eastAsia="IRNazanin" w:cs="IRNazanin"/>
          <w:color w:val="111111"/>
          <w:sz w:val="28"/>
          <w:szCs w:val="28"/>
          <w:rtl w:val="true"/>
          <w:lang w:bidi="fa-IR"/>
        </w:rPr>
        <w:t xml:space="preserve">. </w:t>
      </w:r>
      <w:bookmarkStart w:id="1459" w:name="pg20329_261181"/>
    </w:p>
    <w:p>
      <w:pPr>
        <w:pStyle w:val="Heading4"/>
        <w:numPr>
          <w:ilvl w:val="3"/>
          <w:numId w:val="1"/>
        </w:numPr>
        <w:rPr/>
      </w:pPr>
      <w:bookmarkStart w:id="1460" w:name="__RefHeading___Toc5658481_2320776876"/>
      <w:bookmarkStart w:id="1461" w:name="_Toc584"/>
      <w:bookmarkEnd w:id="1459"/>
      <w:bookmarkEnd w:id="1460"/>
      <w:r>
        <w:rPr/>
        <w:t>19</w:t>
      </w:r>
      <w:r>
        <w:rPr>
          <w:rtl w:val="true"/>
        </w:rPr>
        <w:t xml:space="preserve">. </w:t>
      </w:r>
      <w:r>
        <w:rPr/>
        <w:t>5</w:t>
      </w:r>
      <w:r>
        <w:rPr>
          <w:rtl w:val="true"/>
        </w:rPr>
        <w:t xml:space="preserve">. </w:t>
      </w:r>
      <w:r>
        <w:rPr>
          <w:rtl w:val="true"/>
        </w:rPr>
        <w:t>اهل گریه</w:t>
      </w:r>
      <w:bookmarkEnd w:id="1461"/>
    </w:p>
    <w:p>
      <w:pPr>
        <w:pStyle w:val="BookText"/>
        <w:rPr/>
      </w:pPr>
      <w:r>
        <w:rPr>
          <w:rFonts w:ascii="Amiri" w:hAnsi="Amiri" w:eastAsia="Amiri" w:cs="Amiri"/>
          <w:color w:val="111111"/>
          <w:sz w:val="28"/>
          <w:sz w:val="28"/>
          <w:szCs w:val="28"/>
          <w:rtl w:val="true"/>
          <w:lang w:bidi="ar-SA"/>
        </w:rPr>
        <w:t>إِذَا ذُكِرَ اللَّهُ هَمَلَتْ أَعْيُنُهُمْ حَتَّى تَبُلَّ جُيُوبَهُمْ</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جُيُوبَهُمْ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ها؛ جمع جیب به معنای گریبان، یقه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خدا برده می شد اشک از چشمانشان فرو می ریخت آن قدر که گریبانشان تر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این عبارت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شدن را به چشم ها نسبت داده اند و اسناد مجازی است و ارتباط چشم با جریان این است که چشم محل جاری شدن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خشیت و خداترسی اصحاب پیامبر را این گونه بیان می کند که وقتی خدا یاد می شد اشک هایشان از خوف الهی جاری می گشت و به قدری گریه می کردند که یقه یا دامنشان خیس می شد</w:t>
      </w:r>
      <w:r>
        <w:rPr>
          <w:rFonts w:eastAsia="IRNazanin" w:cs="IRNazanin"/>
          <w:color w:val="111111"/>
          <w:sz w:val="28"/>
          <w:szCs w:val="28"/>
          <w:rtl w:val="true"/>
          <w:lang w:bidi="fa-IR"/>
        </w:rPr>
        <w:t>.</w:t>
      </w:r>
    </w:p>
    <w:p>
      <w:pPr>
        <w:pStyle w:val="Heading4"/>
        <w:numPr>
          <w:ilvl w:val="3"/>
          <w:numId w:val="1"/>
        </w:numPr>
        <w:rPr/>
      </w:pPr>
      <w:bookmarkStart w:id="1462" w:name="__RefHeading___Toc5658483_2320776876"/>
      <w:bookmarkStart w:id="1463" w:name="_Toc585"/>
      <w:bookmarkEnd w:id="1462"/>
      <w:r>
        <w:rPr/>
        <w:t>19</w:t>
      </w:r>
      <w:r>
        <w:rPr>
          <w:rtl w:val="true"/>
        </w:rPr>
        <w:t xml:space="preserve">. </w:t>
      </w:r>
      <w:r>
        <w:rPr/>
        <w:t>6</w:t>
      </w:r>
      <w:r>
        <w:rPr>
          <w:rtl w:val="true"/>
        </w:rPr>
        <w:t xml:space="preserve">. </w:t>
      </w:r>
      <w:r>
        <w:rPr>
          <w:rtl w:val="true"/>
        </w:rPr>
        <w:t>ایمان قوی</w:t>
      </w:r>
      <w:bookmarkEnd w:id="1463"/>
    </w:p>
    <w:p>
      <w:pPr>
        <w:pStyle w:val="BookText"/>
        <w:rPr/>
      </w:pPr>
      <w:r>
        <w:rPr>
          <w:rFonts w:ascii="Amiri" w:hAnsi="Amiri" w:eastAsia="Amiri" w:cs="Amiri"/>
          <w:color w:val="111111"/>
          <w:sz w:val="28"/>
          <w:sz w:val="28"/>
          <w:szCs w:val="28"/>
          <w:rtl w:val="true"/>
          <w:lang w:bidi="ar-SA"/>
        </w:rPr>
        <w:t>وَ مَادُوا كَمَا يَمِيدُ الشَّجَرُ يَوْمَ الرِّيحِ الْعَاصِفِ خَوْفاً مِنَ الْعِقَابِ وَ رَجَاءَ لِلثَّوَابِ</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آن ها همچون درختی که در روز طوفانی از شدت تندباد به خود می لرزد، از ترس عقاب و عشق به ثواب می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این گونه بودند که وقتی ذکر خدا می شد از چشمانشان اشک می ریخت و از شدت گریه و خوف الهی بدنشان همچون درختی که باد سختی بر آن بوزد،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دهند که این اضطراب و لرزش به خاطر ترس از عقاب الهی و برای امید به ثواب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خالص 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درختی که در برابر تندباد لرزان می شود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یاران خالص و مخلص به درختی که لرزان است؛ از این جهت که همان طور که درخت در برابر تندباد لرزان است یاران پیامبر نیز گاه از ترس عقاب و گاه به امید ثواب است که از یک چشم اشک شوق دیدار پروردگار می ریزند و از چشم دیگر اشک خوف و عقاب بندگان خالص مدام در میان خوف و رجا هستند</w:t>
      </w:r>
      <w:r>
        <w:rPr>
          <w:rFonts w:eastAsia="IRNazanin" w:cs="IRNazanin"/>
          <w:color w:val="111111"/>
          <w:sz w:val="28"/>
          <w:szCs w:val="28"/>
          <w:rtl w:val="true"/>
          <w:lang w:bidi="fa-IR"/>
        </w:rPr>
        <w:t xml:space="preserve">. </w:t>
      </w:r>
      <w:bookmarkStart w:id="1464" w:name="pg20329_261183"/>
    </w:p>
    <w:p>
      <w:pPr>
        <w:pStyle w:val="Heading2"/>
        <w:numPr>
          <w:ilvl w:val="1"/>
          <w:numId w:val="1"/>
        </w:numPr>
        <w:rPr/>
      </w:pPr>
      <w:bookmarkStart w:id="1465" w:name="__RefHeading___Toc5658485_2320776876"/>
      <w:bookmarkStart w:id="1466" w:name="_Toc586"/>
      <w:bookmarkEnd w:id="1464"/>
      <w:bookmarkEnd w:id="1465"/>
      <w:r>
        <w:rPr>
          <w:rtl w:val="true"/>
        </w:rPr>
        <w:t xml:space="preserve">خطبه </w:t>
      </w:r>
      <w:r>
        <w:rPr/>
        <w:t>98</w:t>
      </w:r>
      <w:bookmarkEnd w:id="1466"/>
    </w:p>
    <w:p>
      <w:pPr>
        <w:pStyle w:val="Heading3"/>
        <w:numPr>
          <w:ilvl w:val="2"/>
          <w:numId w:val="1"/>
        </w:numPr>
        <w:rPr/>
      </w:pPr>
      <w:bookmarkStart w:id="1467" w:name="__RefHeading___Toc5658487_2320776876"/>
      <w:bookmarkStart w:id="1468" w:name="_Toc587"/>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افشای جنایات و فساد بنیامیه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 xml:space="preserve">ویژگی آینده شناسی </w:t>
      </w:r>
      <w:r>
        <w:rPr>
          <w:rStyle w:val="FootnoteAnchor"/>
          <w:rtl w:val="true"/>
        </w:rPr>
        <w:footnoteReference w:id="955"/>
      </w:r>
    </w:p>
    <w:p>
      <w:pPr>
        <w:pStyle w:val="Heading3"/>
        <w:numPr>
          <w:ilvl w:val="2"/>
          <w:numId w:val="1"/>
        </w:numPr>
        <w:rPr/>
      </w:pPr>
      <w:bookmarkStart w:id="1469" w:name="__RefHeading___Toc5658489_2320776876"/>
      <w:bookmarkStart w:id="1470" w:name="_Toc588"/>
      <w:bookmarkEnd w:id="1469"/>
      <w:r>
        <w:rPr>
          <w:rtl w:val="true"/>
        </w:rPr>
        <w:t>پیشگفتار خطبه</w:t>
      </w:r>
      <w:bookmarkEnd w:id="147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خطبه از فاجعه حکومت بنی امیه و ظلم و انحراف آن ها سخن می گوید و به قدری رسا و گویاست که تمام ظلم ها و رسوایی های این قوم بیدادگر در همین عبارات بیان شده است</w:t>
      </w:r>
      <w:r>
        <w:rPr>
          <w:rFonts w:eastAsia="IRNazanin" w:cs="IRNazanin"/>
          <w:color w:val="111111"/>
          <w:sz w:val="28"/>
          <w:szCs w:val="28"/>
          <w:rtl w:val="true"/>
          <w:lang w:bidi="fa-IR"/>
        </w:rPr>
        <w:t xml:space="preserve">. </w:t>
      </w:r>
      <w:bookmarkStart w:id="1471" w:name="pg20329_261184"/>
    </w:p>
    <w:p>
      <w:pPr>
        <w:pStyle w:val="BookText"/>
        <w:rPr/>
      </w:pPr>
      <w:bookmarkEnd w:id="1471"/>
      <w:r>
        <w:rPr>
          <w:rFonts w:ascii="Amiri" w:hAnsi="Amiri" w:eastAsia="Amiri" w:cs="Amiri"/>
          <w:color w:val="111111"/>
          <w:sz w:val="28"/>
          <w:sz w:val="28"/>
          <w:szCs w:val="28"/>
          <w:rtl w:val="true"/>
          <w:lang w:bidi="ar-SA"/>
        </w:rPr>
        <w:t>وَاللَّهِ لَا يَزَالُونَ حَتَّى لَا يَدَعُوا لِلَّهِ مُحَرَّماً إِلَّا اسْتَحَلُّوهُ وَ لَا عَقْداً إِلَّا حَلُّوهُ وَ حَتَّى لَا يَبْقَى بَيْتُ مَدَرٍ وَ لَا وَبَرٍ إِلَّا دَخَلَهُ ظُلْمُهُمْ وَ نَبَا بِهِ سُوءُ رَعْيِهِمْ وَ حَتَّى يَقُومَ الْبَاكِيَانِ يَنْكِيَانِ بَابِ يَبْكِي لِدِينِهِ وَ بَابٍ يَبْكِي لِدُنْيَاهُ وَ حَتَّى تَكُونَ نُصْرَةُ أَحَدِكُمْ مِنْ أَحَدِهِمْ كَنُصْرَةِ الْعَبْدِ مِنْ سَيِّدِهِ إِذَا شَهِدَ أَطَاعَهُ وَإِذَا غَابَ اغْتَابَهُ وَ حَتَّى يَكُونَ أَعْظَمَكُمْ فِيهَا عَنَاءً أَحْسَنَكُمْ بِاللَّهِ ظَنّاً فَإِنْ أَتَاكُمُ اللَّهُ بِعَافِيَةٍ فَاقْبَلُوا وَ إِنِ ابْتُلِيتُمْ فَاصْبِرُوا فَإِنَّ الْعَاقِبَةَ لِلْمُتَّقِينَ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5658491_2320776876"/>
      <w:bookmarkStart w:id="1473" w:name="_Toc589"/>
      <w:bookmarkEnd w:id="1472"/>
      <w:r>
        <w:rPr/>
        <w:t>1</w:t>
      </w:r>
      <w:r>
        <w:rPr>
          <w:rtl w:val="true"/>
        </w:rPr>
        <w:t xml:space="preserve">. </w:t>
      </w:r>
      <w:r>
        <w:rPr>
          <w:rtl w:val="true"/>
        </w:rPr>
        <w:t>بدعت های بنی امیه</w:t>
      </w:r>
      <w:bookmarkEnd w:id="1473"/>
    </w:p>
    <w:p>
      <w:pPr>
        <w:pStyle w:val="Heading4"/>
        <w:numPr>
          <w:ilvl w:val="3"/>
          <w:numId w:val="1"/>
        </w:numPr>
        <w:rPr/>
      </w:pPr>
      <w:bookmarkStart w:id="1474" w:name="__RefHeading___Toc5658493_2320776876"/>
      <w:bookmarkStart w:id="1475" w:name="_Toc590"/>
      <w:bookmarkEnd w:id="1474"/>
      <w:r>
        <w:rPr/>
        <w:t>1</w:t>
      </w:r>
      <w:r>
        <w:rPr>
          <w:rtl w:val="true"/>
        </w:rPr>
        <w:t xml:space="preserve">. </w:t>
      </w:r>
      <w:r>
        <w:rPr/>
        <w:t>1</w:t>
      </w:r>
      <w:r>
        <w:rPr>
          <w:rtl w:val="true"/>
        </w:rPr>
        <w:t xml:space="preserve">. </w:t>
      </w:r>
      <w:r>
        <w:rPr>
          <w:rtl w:val="true"/>
        </w:rPr>
        <w:t>حلال شمردن حرام</w:t>
      </w:r>
      <w:bookmarkEnd w:id="1475"/>
    </w:p>
    <w:p>
      <w:pPr>
        <w:pStyle w:val="BookText"/>
        <w:rPr/>
      </w:pPr>
      <w:r>
        <w:rPr>
          <w:rFonts w:ascii="Amiri" w:hAnsi="Amiri" w:eastAsia="Amiri" w:cs="Amiri"/>
          <w:color w:val="111111"/>
          <w:sz w:val="28"/>
          <w:sz w:val="28"/>
          <w:szCs w:val="28"/>
          <w:rtl w:val="true"/>
          <w:lang w:bidi="ar-SA"/>
        </w:rPr>
        <w:t>وَ اللَّهِ لَا يَزَالُونَ حَتَّى لَا يَدَعُوا لِلَّهِ مُحَرَّماً إِلَّا اسْتَحَلُّوهُ</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حرامي؛ في أكثر النسخ و زان مقعد بفتح الميم و تخفيف الراء و هو ما حرّمه الله سبحانه والجمع محارم، و عن بعضها محرّما بضم الميم و تشديد الراء و جمعه محارم و 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حلال بشمرند؛ از مادۀ حلّ به معنی حلال؛ اسْتَحَلَ، اسْتِحْلَالًا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حلال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 ها همچنان به حکومت خود ادامه می دهند تا آن جا که حرامی را باقی نگذارند، مگر این که حلال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کلام امام علیه السلام به ستمکاری بنی امیه اشاره و سوگند یاد می کند که ظلم بنی امیه استمرار تمرار می یابد و آن ها پیوسته ظلم می کنند تا این که هیچ حرامی را رها و ترک نمی کنند مگر آن که حلالش می کنند بنی امیه وقتی قدرت را به دست گرفتند چه ظلم هایی که نکردند و چه فسق و فجورهایی که انجام ندادند</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یعنی حرام را به کار می بستند و انجام می دادند درست مانند یک وظیفه مشروع و حلال در انجام کار حرام گناه و حرجی برای خود قبول نداشتند</w:t>
      </w:r>
      <w:r>
        <w:rPr>
          <w:rFonts w:eastAsia="IRNazanin" w:cs="IRNazanin"/>
          <w:color w:val="111111"/>
          <w:sz w:val="28"/>
          <w:szCs w:val="28"/>
          <w:rtl w:val="true"/>
          <w:lang w:bidi="fa-IR"/>
        </w:rPr>
        <w:t xml:space="preserve">. </w:t>
      </w:r>
      <w:r>
        <w:rPr>
          <w:rStyle w:val="FootnoteAnchor"/>
          <w:rtl w:val="true"/>
        </w:rPr>
        <w:footnoteReference w:id="958"/>
      </w:r>
      <w:bookmarkStart w:id="1476" w:name="pg20329_261185"/>
    </w:p>
    <w:p>
      <w:pPr>
        <w:pStyle w:val="Heading4"/>
        <w:numPr>
          <w:ilvl w:val="3"/>
          <w:numId w:val="1"/>
        </w:numPr>
        <w:rPr/>
      </w:pPr>
      <w:bookmarkStart w:id="1477" w:name="__RefHeading___Toc5658495_2320776876"/>
      <w:bookmarkStart w:id="1478" w:name="_Toc591"/>
      <w:bookmarkEnd w:id="1476"/>
      <w:bookmarkEnd w:id="1477"/>
      <w:r>
        <w:rPr/>
        <w:t>1</w:t>
      </w:r>
      <w:r>
        <w:rPr>
          <w:rtl w:val="true"/>
        </w:rPr>
        <w:t xml:space="preserve">. </w:t>
      </w:r>
      <w:r>
        <w:rPr/>
        <w:t>2</w:t>
      </w:r>
      <w:r>
        <w:rPr>
          <w:rtl w:val="true"/>
        </w:rPr>
        <w:t xml:space="preserve">. </w:t>
      </w:r>
      <w:r>
        <w:rPr>
          <w:rtl w:val="true"/>
        </w:rPr>
        <w:t>نقض پیمان</w:t>
      </w:r>
      <w:bookmarkEnd w:id="1478"/>
    </w:p>
    <w:p>
      <w:pPr>
        <w:pStyle w:val="BookText"/>
        <w:rPr/>
      </w:pPr>
      <w:r>
        <w:rPr>
          <w:rFonts w:ascii="Amiri" w:hAnsi="Amiri" w:eastAsia="Amiri" w:cs="Amiri"/>
          <w:color w:val="111111"/>
          <w:sz w:val="28"/>
          <w:sz w:val="28"/>
          <w:szCs w:val="28"/>
          <w:rtl w:val="true"/>
          <w:lang w:bidi="ar-SA"/>
        </w:rPr>
        <w:t>و لَا عَقْداً إِلَّا حَلوة</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پیمانی نمی ماند مگر این که آن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منتفی دانستن قواعد شرعی است که صریحاً با آن ها مخالفت کرده و در عمل نیز به آن ها پایبندی نداشتند</w:t>
      </w:r>
      <w:r>
        <w:rPr>
          <w:rFonts w:eastAsia="IRNazanin" w:cs="IRNazanin"/>
          <w:color w:val="111111"/>
          <w:sz w:val="28"/>
          <w:szCs w:val="28"/>
          <w:rtl w:val="true"/>
          <w:lang w:bidi="fa-IR"/>
        </w:rPr>
        <w:t xml:space="preserve">. </w:t>
      </w:r>
      <w:r>
        <w:rPr>
          <w:rStyle w:val="FootnoteAnchor"/>
          <w:rtl w:val="true"/>
        </w:rPr>
        <w:footnoteReference w:id="960"/>
      </w:r>
    </w:p>
    <w:p>
      <w:pPr>
        <w:pStyle w:val="Heading3"/>
        <w:numPr>
          <w:ilvl w:val="2"/>
          <w:numId w:val="1"/>
        </w:numPr>
        <w:rPr/>
      </w:pPr>
      <w:bookmarkStart w:id="1479" w:name="__RefHeading___Toc5658497_2320776876"/>
      <w:bookmarkStart w:id="1480" w:name="_Toc592"/>
      <w:bookmarkEnd w:id="1479"/>
      <w:r>
        <w:rPr/>
        <w:t>2</w:t>
      </w:r>
      <w:r>
        <w:rPr>
          <w:rtl w:val="true"/>
        </w:rPr>
        <w:t xml:space="preserve">. </w:t>
      </w:r>
      <w:r>
        <w:rPr>
          <w:rtl w:val="true"/>
        </w:rPr>
        <w:t>گستره ظلم بنی امیه</w:t>
      </w:r>
      <w:bookmarkEnd w:id="1480"/>
    </w:p>
    <w:p>
      <w:pPr>
        <w:pStyle w:val="BookText"/>
        <w:rPr/>
      </w:pPr>
      <w:r>
        <w:rPr>
          <w:rFonts w:ascii="Amiri" w:hAnsi="Amiri" w:eastAsia="Amiri" w:cs="Amiri"/>
          <w:color w:val="111111"/>
          <w:sz w:val="28"/>
          <w:sz w:val="28"/>
          <w:szCs w:val="28"/>
          <w:rtl w:val="true"/>
          <w:lang w:bidi="ar-SA"/>
        </w:rPr>
        <w:t>وَ حَتَّى لا يَبْقَى بَيْتُ مَدَرٍ وَ لَا وَبَرٍ إِلَّا دَخَلَهُ ظُلْمُهُمْ</w:t>
      </w:r>
      <w:r>
        <w:rPr>
          <w:rStyle w:val="FootnoteAnchor"/>
          <w:rtl w:val="true"/>
        </w:rPr>
        <w:footnoteReference w:id="961"/>
      </w:r>
      <w:r>
        <w:rPr>
          <w:rFonts w:ascii="IRNazanin" w:hAnsi="IRNazanin" w:eastAsia="IRNazanin"/>
          <w:color w:val="111111"/>
          <w:sz w:val="28"/>
          <w:sz w:val="28"/>
          <w:szCs w:val="28"/>
          <w:rtl w:val="true"/>
          <w:lang w:bidi="fa-IR"/>
        </w:rPr>
        <w:t xml:space="preserve"> خانه و خیمه ای باقی نمی ماند مگر این که ظلم و ستمشان در آن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گاه به معنای گل های به هم فشرده و گاه به معنای خشت و گاه به معنای آجر و سنگ تشکیل شده؛ بنابراین بَيْتُ مَدَر اشاره به خانه هایی است که در شهرها ساخته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شتر اشاره به خانه های روستایی و بادیه نشینان است که در آن زمان و در میان اعراب به صورت خیمه هایی بنا می شد این بهترین تعبیر برای فراگیر بودن ظلم آن هاست که هیچ کس از ظلم آن ها در امان نبود این ظلم و ستم در بسیاری از اوقات سبب می شد آن ها از خانه های خود فرار کنند و در به در شوند</w:t>
      </w:r>
      <w:r>
        <w:rPr>
          <w:rFonts w:eastAsia="IRNazanin" w:cs="IRNazanin"/>
          <w:color w:val="111111"/>
          <w:sz w:val="28"/>
          <w:szCs w:val="28"/>
          <w:rtl w:val="true"/>
          <w:lang w:bidi="fa-IR"/>
        </w:rPr>
        <w:t xml:space="preserve">. </w:t>
      </w:r>
      <w:r>
        <w:rPr>
          <w:rStyle w:val="FootnoteAnchor"/>
          <w:rtl w:val="true"/>
        </w:rPr>
        <w:footnoteReference w:id="962"/>
      </w:r>
    </w:p>
    <w:p>
      <w:pPr>
        <w:pStyle w:val="Heading3"/>
        <w:numPr>
          <w:ilvl w:val="2"/>
          <w:numId w:val="1"/>
        </w:numPr>
        <w:rPr/>
      </w:pPr>
      <w:bookmarkStart w:id="1481" w:name="__RefHeading___Toc5658499_2320776876"/>
      <w:bookmarkStart w:id="1482" w:name="_Toc593"/>
      <w:bookmarkEnd w:id="1481"/>
      <w:r>
        <w:rPr/>
        <w:t>3</w:t>
      </w:r>
      <w:r>
        <w:rPr>
          <w:rtl w:val="true"/>
        </w:rPr>
        <w:t xml:space="preserve">. </w:t>
      </w:r>
      <w:r>
        <w:rPr>
          <w:rtl w:val="true"/>
        </w:rPr>
        <w:t>گستردگی فساد بنی امیه</w:t>
      </w:r>
      <w:bookmarkEnd w:id="1482"/>
    </w:p>
    <w:p>
      <w:pPr>
        <w:pStyle w:val="Heading4"/>
        <w:numPr>
          <w:ilvl w:val="3"/>
          <w:numId w:val="1"/>
        </w:numPr>
        <w:rPr/>
      </w:pPr>
      <w:bookmarkStart w:id="1483" w:name="__RefHeading___Toc5658501_2320776876"/>
      <w:bookmarkStart w:id="1484" w:name="_Toc594"/>
      <w:bookmarkEnd w:id="1483"/>
      <w:r>
        <w:rPr>
          <w:rtl w:val="true"/>
        </w:rPr>
        <w:t>اشاره</w:t>
      </w:r>
      <w:bookmarkEnd w:id="148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نَبَابِهِ سُوءُ رِعَتِهِمْ رَعْيِهِمْ</w:t>
      </w:r>
      <w:r>
        <w:rPr>
          <w:rStyle w:val="FootnoteAnchor"/>
          <w:rtl w:val="true"/>
        </w:rPr>
        <w:footnoteReference w:id="963"/>
      </w:r>
      <w:bookmarkStart w:id="1485" w:name="pg20329_261186"/>
    </w:p>
    <w:p>
      <w:pPr>
        <w:pStyle w:val="BookText"/>
        <w:rPr/>
      </w:pPr>
      <w:bookmarkEnd w:id="1485"/>
      <w:r>
        <w:rPr>
          <w:rFonts w:ascii="IRNazanin" w:hAnsi="IRNazanin" w:eastAsia="IRNazanin"/>
          <w:color w:val="111111"/>
          <w:sz w:val="28"/>
          <w:sz w:val="28"/>
          <w:szCs w:val="28"/>
          <w:rtl w:val="true"/>
          <w:lang w:bidi="fa-IR"/>
        </w:rPr>
        <w:t>و با فساد و سوء تدبیرشان مردم را از خانه های خویش فراری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چیزهایی که از ناحیهٔ حکومت به مردم صدمه وارد می کند سوء مدیریت است و هرکس هر کاری بخواهد انجام می دهد و ظلم و تعدی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مدیریت بنی امیه زندگی را برای مردم ناگوار کرده بود</w:t>
      </w:r>
      <w:r>
        <w:rPr>
          <w:rFonts w:eastAsia="IRNazanin" w:cs="IRNazanin"/>
          <w:color w:val="111111"/>
          <w:sz w:val="28"/>
          <w:szCs w:val="28"/>
          <w:rtl w:val="true"/>
          <w:lang w:bidi="fa-IR"/>
        </w:rPr>
        <w:t>.</w:t>
      </w:r>
    </w:p>
    <w:p>
      <w:pPr>
        <w:pStyle w:val="Heading4"/>
        <w:numPr>
          <w:ilvl w:val="3"/>
          <w:numId w:val="1"/>
        </w:numPr>
        <w:rPr/>
      </w:pPr>
      <w:bookmarkStart w:id="1486" w:name="__RefHeading___Toc5658503_2320776876"/>
      <w:bookmarkStart w:id="1487" w:name="_Toc595"/>
      <w:bookmarkEnd w:id="1486"/>
      <w:r>
        <w:rPr/>
        <w:t>3</w:t>
      </w:r>
      <w:r>
        <w:rPr>
          <w:rtl w:val="true"/>
        </w:rPr>
        <w:t xml:space="preserve">. </w:t>
      </w:r>
      <w:r>
        <w:rPr/>
        <w:t>1</w:t>
      </w:r>
      <w:r>
        <w:rPr>
          <w:rtl w:val="true"/>
        </w:rPr>
        <w:t xml:space="preserve">. </w:t>
      </w:r>
      <w:r>
        <w:rPr>
          <w:rtl w:val="true"/>
        </w:rPr>
        <w:t>گریان شدن مردم</w:t>
      </w:r>
      <w:bookmarkEnd w:id="1487"/>
    </w:p>
    <w:p>
      <w:pPr>
        <w:pStyle w:val="BookText"/>
        <w:rPr/>
      </w:pPr>
      <w:r>
        <w:rPr>
          <w:rFonts w:ascii="Amiri" w:hAnsi="Amiri" w:eastAsia="Amiri" w:cs="Amiri"/>
          <w:color w:val="111111"/>
          <w:sz w:val="28"/>
          <w:sz w:val="28"/>
          <w:szCs w:val="28"/>
          <w:rtl w:val="true"/>
          <w:lang w:bidi="ar-SA"/>
        </w:rPr>
        <w:t>وَ حَتَّى يَقُومَ الْبَاكِيَانِ يَبْكِيَانِ بَابِ يَبْكِي لِدِينِهِ وَ بَابٍ يَبْكِي لِدُنْيَاهُ</w:t>
      </w:r>
      <w:r>
        <w:rPr>
          <w:rStyle w:val="FootnoteAnchor"/>
          <w:rtl w:val="true"/>
        </w:rPr>
        <w:footnoteReference w:id="964"/>
      </w:r>
      <w:r>
        <w:rPr>
          <w:rFonts w:ascii="IRNazanin" w:hAnsi="IRNazanin" w:eastAsia="IRNazanin"/>
          <w:color w:val="111111"/>
          <w:sz w:val="28"/>
          <w:sz w:val="28"/>
          <w:szCs w:val="28"/>
          <w:rtl w:val="true"/>
          <w:lang w:bidi="fa-IR"/>
        </w:rPr>
        <w:t xml:space="preserve"> کار حکومت آن ها بدان جا می رسد که دو گروه گریان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دینشان و گروهی برای دنیایشان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در کشوری امنیت نباشد و حکومت به جای جلوگیری از ظلم، خودش ظالم باشد، هرکس مال دیگری را می گیرد و اگر مظلوم شکایت هم بکند کسی به حرفش گوش نمی دهد پس آن ها که اهل دنیا هستند وقتی که می بینند زندگی مادی شان فلج شده، گریه خواهند کرد و آنان هم که اهل دین هستند وقتی می بینند کارهای خلاف دین صورت می گیرد اذیت می شوند و نمی توانند شعائر دینی را انجام دهند و این گروه هم به خاطر دینشان گریان خواهند بود؛ در واقع در حکومت های جائرانه هیچ کس آرامش نخواهد داشت</w:t>
      </w:r>
      <w:r>
        <w:rPr>
          <w:rFonts w:eastAsia="IRNazanin" w:cs="IRNazanin"/>
          <w:color w:val="111111"/>
          <w:sz w:val="28"/>
          <w:szCs w:val="28"/>
          <w:rtl w:val="true"/>
          <w:lang w:bidi="fa-IR"/>
        </w:rPr>
        <w:t>.</w:t>
      </w:r>
    </w:p>
    <w:p>
      <w:pPr>
        <w:pStyle w:val="Heading4"/>
        <w:numPr>
          <w:ilvl w:val="3"/>
          <w:numId w:val="1"/>
        </w:numPr>
        <w:rPr/>
      </w:pPr>
      <w:bookmarkStart w:id="1488" w:name="__RefHeading___Toc5658505_2320776876"/>
      <w:bookmarkStart w:id="1489" w:name="_Toc596"/>
      <w:bookmarkEnd w:id="1488"/>
      <w:r>
        <w:rPr/>
        <w:t>3</w:t>
      </w:r>
      <w:r>
        <w:rPr>
          <w:rtl w:val="true"/>
        </w:rPr>
        <w:t xml:space="preserve">. </w:t>
      </w:r>
      <w:r>
        <w:rPr/>
        <w:t>2</w:t>
      </w:r>
      <w:r>
        <w:rPr>
          <w:rtl w:val="true"/>
        </w:rPr>
        <w:t xml:space="preserve">. </w:t>
      </w:r>
      <w:r>
        <w:rPr>
          <w:rtl w:val="true"/>
        </w:rPr>
        <w:t>بردگی مردم</w:t>
      </w:r>
      <w:bookmarkEnd w:id="1489"/>
    </w:p>
    <w:p>
      <w:pPr>
        <w:pStyle w:val="BookText"/>
        <w:rPr/>
      </w:pPr>
      <w:r>
        <w:rPr>
          <w:rFonts w:ascii="Amiri" w:hAnsi="Amiri" w:eastAsia="Amiri" w:cs="Amiri"/>
          <w:color w:val="111111"/>
          <w:sz w:val="28"/>
          <w:sz w:val="28"/>
          <w:szCs w:val="28"/>
          <w:rtl w:val="true"/>
          <w:lang w:bidi="ar-SA"/>
        </w:rPr>
        <w:t>وَ حَتَّى تَكُونَ نُصْرَةُ أَحَدِكُم مِنْ أَحَدِهِمْ كَنْصْرَةِ الْعَبْدِ مِنْ سَيِّدِهِ إِذَا شَهِدَ أَطَاعَهُ وَ إِذَا غَابَ اغْتَابَهُ</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 کرد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جایی رسد که دادخواهی یکی از شما از یکی از آن ها همچون دادخواهی برده از ارباب شود که در حضور ارباب اطاعتش نماید و در غیاب او بدگویی کند</w:t>
      </w:r>
      <w:r>
        <w:rPr>
          <w:rFonts w:eastAsia="IRNazanin" w:cs="IRNazanin"/>
          <w:color w:val="111111"/>
          <w:sz w:val="28"/>
          <w:szCs w:val="28"/>
          <w:rtl w:val="true"/>
          <w:lang w:bidi="fa-IR"/>
        </w:rPr>
        <w:t xml:space="preserve">. </w:t>
      </w:r>
      <w:bookmarkStart w:id="1490" w:name="pg20329_261187"/>
    </w:p>
    <w:p>
      <w:pPr>
        <w:pStyle w:val="BookText"/>
        <w:rPr/>
      </w:pPr>
      <w:bookmarkEnd w:id="149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از این سخن آن است که عافیت داشتن و دور ماندن از شرور بنی امیه برای بعضی از مردم ممکن می شود و آن را که به بلای بنی امیه مبتلا شود، دستور صبر و شکیبایی بر ابتلائات آن ها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صبر و شکیبایی حسن عافیت را که لازمه تقوا و صبر است، بدانها وعده می دهد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 هر یک از حکام بنی امیه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کردن برده از اربابش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برده و بنی امیه را به ارباب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شباهت را چنین بیان کرده است، که هر گاه ارباب حاضر باشد فرمانش را ببرند و هرگاه غایب باشد از او بدگویی کنند</w:t>
      </w:r>
      <w:r>
        <w:rPr>
          <w:rFonts w:eastAsia="IRNazanin" w:cs="IRNazanin"/>
          <w:color w:val="111111"/>
          <w:sz w:val="28"/>
          <w:szCs w:val="28"/>
          <w:rtl w:val="true"/>
          <w:lang w:bidi="fa-IR"/>
        </w:rPr>
        <w:t>.</w:t>
      </w:r>
    </w:p>
    <w:p>
      <w:pPr>
        <w:pStyle w:val="Heading4"/>
        <w:numPr>
          <w:ilvl w:val="3"/>
          <w:numId w:val="1"/>
        </w:numPr>
        <w:rPr/>
      </w:pPr>
      <w:bookmarkStart w:id="1491" w:name="__RefHeading___Toc5658507_2320776876"/>
      <w:bookmarkStart w:id="1492" w:name="_Toc597"/>
      <w:bookmarkEnd w:id="1491"/>
      <w:r>
        <w:rPr/>
        <w:t>4</w:t>
      </w:r>
      <w:r>
        <w:rPr>
          <w:rtl w:val="true"/>
        </w:rPr>
        <w:t xml:space="preserve">. </w:t>
      </w:r>
      <w:r>
        <w:rPr>
          <w:rtl w:val="true"/>
        </w:rPr>
        <w:t>رنج بیشتر برای خداجویان</w:t>
      </w:r>
      <w:bookmarkEnd w:id="1492"/>
    </w:p>
    <w:p>
      <w:pPr>
        <w:pStyle w:val="BookText"/>
        <w:rPr/>
      </w:pPr>
      <w:r>
        <w:rPr>
          <w:rFonts w:ascii="Amiri" w:hAnsi="Amiri" w:eastAsia="Amiri" w:cs="Amiri"/>
          <w:color w:val="111111"/>
          <w:sz w:val="28"/>
          <w:sz w:val="28"/>
          <w:szCs w:val="28"/>
          <w:rtl w:val="true"/>
          <w:lang w:bidi="ar-SA"/>
        </w:rPr>
        <w:t>وَ حَتَّى يَكُونَ أَعْظَمَكُمْ فِيهَا عَنَاءً أَحْسَنُكُمْ بِاللَّهِ ظَنّاً</w:t>
      </w:r>
      <w:r>
        <w:rPr>
          <w:rStyle w:val="FootnoteAnchor"/>
          <w:rtl w:val="true"/>
        </w:rPr>
        <w:footnoteReference w:id="967"/>
      </w:r>
      <w:r>
        <w:rPr>
          <w:rFonts w:ascii="IRNazanin" w:hAnsi="IRNazanin" w:eastAsia="IRNazanin"/>
          <w:color w:val="111111"/>
          <w:sz w:val="28"/>
          <w:sz w:val="28"/>
          <w:szCs w:val="28"/>
          <w:rtl w:val="true"/>
          <w:lang w:bidi="fa-IR"/>
        </w:rPr>
        <w:t xml:space="preserve"> و تا جایی که بزرگ ترین شما در آن حکومت در تحمل سختی و رنج، کسی است که بیشترین حُسن ظن را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های جائر مثل حکومت معاویه هرکس به خدا بیشتر اطمینان دارد و اعتماد و تکیه اش به خدا باشد نه به حکومت ها بیشتر تحت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متعهد که به دنبال عمل به وظایف دینی و تعهدات خداییشان هستند بیشترین سختی ها را از طرف حکومت متحمل می شوند ولی آدم های دین فروش و انسان های غیر متعهد در مقابل هر انحرافی سکوت می کنند و حتی انحرافات را توجیه می کنند و حکومت با چنین افرادی مشکل نخواهد داشت</w:t>
      </w:r>
      <w:r>
        <w:rPr>
          <w:rFonts w:eastAsia="IRNazanin" w:cs="IRNazanin"/>
          <w:color w:val="111111"/>
          <w:sz w:val="28"/>
          <w:szCs w:val="28"/>
          <w:rtl w:val="true"/>
          <w:lang w:bidi="fa-IR"/>
        </w:rPr>
        <w:t xml:space="preserve">. </w:t>
      </w:r>
      <w:bookmarkStart w:id="1493" w:name="pg20329_261188"/>
    </w:p>
    <w:p>
      <w:pPr>
        <w:pStyle w:val="Heading3"/>
        <w:numPr>
          <w:ilvl w:val="2"/>
          <w:numId w:val="1"/>
        </w:numPr>
        <w:rPr/>
      </w:pPr>
      <w:bookmarkStart w:id="1494" w:name="__RefHeading___Toc5658509_2320776876"/>
      <w:bookmarkStart w:id="1495" w:name="_Toc598"/>
      <w:bookmarkEnd w:id="1493"/>
      <w:bookmarkEnd w:id="1494"/>
      <w:r>
        <w:rPr/>
        <w:t>5</w:t>
      </w:r>
      <w:r>
        <w:rPr>
          <w:rtl w:val="true"/>
        </w:rPr>
        <w:t xml:space="preserve">. </w:t>
      </w:r>
      <w:r>
        <w:rPr>
          <w:rtl w:val="true"/>
        </w:rPr>
        <w:t>دلداری به اصحاب</w:t>
      </w:r>
      <w:bookmarkEnd w:id="1495"/>
    </w:p>
    <w:p>
      <w:pPr>
        <w:pStyle w:val="BookText"/>
        <w:rPr/>
      </w:pPr>
      <w:r>
        <w:rPr>
          <w:rFonts w:ascii="Amiri" w:hAnsi="Amiri" w:eastAsia="Amiri" w:cs="Amiri"/>
          <w:color w:val="111111"/>
          <w:sz w:val="28"/>
          <w:sz w:val="28"/>
          <w:szCs w:val="28"/>
          <w:rtl w:val="true"/>
          <w:lang w:bidi="ar-SA"/>
        </w:rPr>
        <w:t>فَإِنْ أَتَاكُمُ اللَّهُ بِعَافِيَةٍ فَاقْبَلُوا وَ إِنِ ابْتُلِيتُمْ فَاصْبِرُوا فَإِنَّ الْعَاقِبَةَ لِلْمُتَّقِين</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کردن و نگهداری است؛ متقین اسم فاعل از باب افتعال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آن به تاء تبدیل شده و در تای دوم ادغام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 به شما عافیت بخشید، بپذیرید و اگر به گرفتاری مبتلا شدید، شکیبایی ورزید که عاقبت از آن پرهیزکاران است</w:t>
      </w:r>
      <w:r>
        <w:rPr>
          <w:rFonts w:eastAsia="IRNazanin" w:cs="IRNazanin"/>
          <w:color w:val="111111"/>
          <w:sz w:val="28"/>
          <w:szCs w:val="28"/>
          <w:rtl w:val="true"/>
          <w:lang w:bidi="fa-IR"/>
        </w:rPr>
        <w:t xml:space="preserve">. </w:t>
      </w:r>
      <w:bookmarkStart w:id="1496" w:name="pg20329_261189"/>
    </w:p>
    <w:p>
      <w:pPr>
        <w:pStyle w:val="Heading2"/>
        <w:numPr>
          <w:ilvl w:val="1"/>
          <w:numId w:val="1"/>
        </w:numPr>
        <w:rPr/>
      </w:pPr>
      <w:bookmarkStart w:id="1497" w:name="__RefHeading___Toc5658511_2320776876"/>
      <w:bookmarkStart w:id="1498" w:name="_Toc599"/>
      <w:bookmarkEnd w:id="1496"/>
      <w:bookmarkEnd w:id="1497"/>
      <w:r>
        <w:rPr>
          <w:rtl w:val="true"/>
        </w:rPr>
        <w:t xml:space="preserve">خطبه </w:t>
      </w:r>
      <w:r>
        <w:rPr/>
        <w:t>99</w:t>
      </w:r>
      <w:bookmarkEnd w:id="1498"/>
    </w:p>
    <w:p>
      <w:pPr>
        <w:pStyle w:val="Heading3"/>
        <w:numPr>
          <w:ilvl w:val="2"/>
          <w:numId w:val="1"/>
        </w:numPr>
        <w:rPr/>
      </w:pPr>
      <w:bookmarkStart w:id="1499" w:name="__RefHeading___Toc5658513_2320776876"/>
      <w:bookmarkStart w:id="1500" w:name="_Toc600"/>
      <w:bookmarkEnd w:id="1499"/>
      <w:r>
        <w:rPr>
          <w:rtl w:val="true"/>
        </w:rPr>
        <w:t>اشاره</w:t>
      </w:r>
      <w:bookmarkEnd w:id="150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روز جمعه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969"/>
      </w:r>
    </w:p>
    <w:p>
      <w:pPr>
        <w:pStyle w:val="Heading3"/>
        <w:numPr>
          <w:ilvl w:val="2"/>
          <w:numId w:val="1"/>
        </w:numPr>
        <w:rPr/>
      </w:pPr>
      <w:bookmarkStart w:id="1501" w:name="__RefHeading___Toc5658515_2320776876"/>
      <w:bookmarkStart w:id="1502" w:name="_Toc601"/>
      <w:bookmarkEnd w:id="1501"/>
      <w:r>
        <w:rPr>
          <w:rtl w:val="true"/>
        </w:rPr>
        <w:t>پیشگفتار خطبه</w:t>
      </w:r>
      <w:bookmarkEnd w:id="15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خطبه را به عنوان خطبه نماز جمعه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که در آن مردم را به زهد در دنیا ترغیب کند و چنان از بی وفایی دنیا و ناپایداری آن سخن بگوید که طالبان و عاشقان دنیا از آن دلسرد شوند و فریب زرق و برق آن را نخورند</w:t>
      </w:r>
      <w:r>
        <w:rPr>
          <w:rFonts w:eastAsia="IRNazanin" w:cs="IRNazanin"/>
          <w:color w:val="111111"/>
          <w:sz w:val="28"/>
          <w:szCs w:val="28"/>
          <w:rtl w:val="true"/>
          <w:lang w:bidi="fa-IR"/>
        </w:rPr>
        <w:t xml:space="preserve">. </w:t>
      </w:r>
      <w:bookmarkStart w:id="1503" w:name="pg20329_261190"/>
    </w:p>
    <w:p>
      <w:pPr>
        <w:pStyle w:val="BookText"/>
        <w:rPr/>
      </w:pPr>
      <w:bookmarkEnd w:id="1503"/>
      <w:r>
        <w:rPr>
          <w:rFonts w:ascii="Amiri" w:hAnsi="Amiri" w:eastAsia="Amiri" w:cs="Amiri"/>
          <w:color w:val="111111"/>
          <w:sz w:val="28"/>
          <w:sz w:val="28"/>
          <w:szCs w:val="28"/>
          <w:rtl w:val="true"/>
          <w:lang w:bidi="ar-SA"/>
        </w:rPr>
        <w:t>نَحْمَدُهُ عَلَى مَا كَانَ وَنَسْتَعِينُهُ مِنْ أَمْرِنَا عَلَى مَا يَكُونُ وَنَسْأَلُهُ الْمُعَافَاةَ فِي الْأَدْيَانِ كَمَا نَسْأَلُهُ الْمُعَافَاةَ فِى الْأَبْدَانِ عِبَادَ اللَّهِ أُوصِيكُمْ بِالرَّفْضِ لِهَذِهِ الدُّنْيَا التَّارِكَةِ لَكُمْ وَ إِنْ لَمْ تُحِبُّوا تَرْكَهَا وَ الْمُبْلِيَةِ لِأَجْسَامِكُمْ وَإِنْ كُنْتُمْ تُحِبُّونَ تَجْدِيدَهَا فَإِنَّمَا مَثَلُكُمْ وَ مَثَلُهَا كَسَفْرٍ سَلَكُوا سَبِيلًا فَكَأَنَّهُمْ قَدْ قَطَعُوهُ وَ أَمُّوا عَلَماً فَكَأَنَّهُمْ قَدْ بَلَغُوهُ وَ كَمْ عَسَى الْمُجْرِى إِلَى الْغَايَةِ أَنْ يَجْرِيَ إِلَيْهَا حَتَّى يَبْلُغَهَا وَ مَا عَسَى أَنْ يَكُونَ بَقَاءُ مَنْ لَهُ يَوْمٌ لَا يَعْدُوهُ وَطَالِبٌ حَثِيثُ مِنَ الْمَوْتِ يَحْدُوهُ وَ مُزْعِجٌ فِي الدُّنْيَا حَتَّى يُفَارِقَهَا رَغْماً فَلَا تَنَافَسُوا فِي عِزَّ الدُّنْيَا وَفَخْرِهَا وَ لَا تَعْجَبُوا بِزِينَتِهَا وَ نَعِيمِهَا وَ لَا تَجْزَعُوا مِنْ ضَرَّائِهَا وَبُؤْسِهَا فَإِنَّ عِزَّهَا وَ فَخْرَهَا إِلَى انْقِطَاعِ وَ إِنَّ زِينَتَهَا وَ نَعِيمَهَا إِلَى زَوَالٍ وَ ضَرَّاءَ هَا وَبُؤْسَهَا إِلَى نَفَادٍ وَ كُلُّ مُدَّةٍ فِيهَا إِلَى انْتِهَاءٍ وَكُلُّ حَيٌّ فِيهَا إِلَى فَنَاءٍ أَوَ لَيْسَ لَكُمْ فِي آثَارِ الْأَوَّلِينَ مُزْدَجَرٌ وَ فِي آبَائِكُمُ الْمَاضِينَ تَبْصِرَةٌ وَ مُعْتَبَرُ إِنْ كُنْتُمْ تَعْقِلُونَ أَ وَ لَمْ تَرَوْا إِلَى الْمَاضِينَ مِنْكُمْ لَا يَرْجِعُونَ وَ إِلَى الْخَلَفِ الْبَاقِينَ لَا يَبْقَوْنَ أَوَلَسْتُمْ تَرَوْنَ أَهْلَ الدُّنْيَا يُصْبِحُونَ وَيُمْسُونَ عَلَى أَحْوَالٍ شَتَّى فَمَيِّتُ يُبْكَى وَ آخَرُ يُعَزَّى وَ صَرِيعٌ مُبْتَلًى وَ عَائِدٌ يَعُودُ وَ آخَرُ بِنَفْسِهِ يَجُودُ وَ طَالِبٌ لِلدُّنْيَا وَالْمَوْتُ يَطْلُبُهُ وَغَافِلٌ وَ لَيْسَ بِمَغْفُولٍ عَنْهُ وَ عَلَى أَثَرِ الْمَاضِي مَا يَمْضِي الْبَاقِي أَلَا فَاذْكُرُوا هَاذِمَ اللَّذَّاتِ وَ مُنَغْصَ الشَّهَوَاتِ وَ قَاطِعَ الْأُمْنِيَاتِ عِنْدَ الْمُسَاوَرَةِ لِلْأَعْمَالِ الْقَبِيحَةِ وَاسْتَعِينُوا اللَّهَ عَلَى أَدَاءِ وَاجِبِ حَقِّهِ وَ مَا لَا يُحْصَى مِنْ أَعْدَادِ نِعَمِهِ وَ إِحْسَانِهِ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5658517_2320776876"/>
      <w:bookmarkStart w:id="1505" w:name="_Toc602"/>
      <w:bookmarkEnd w:id="1504"/>
      <w:r>
        <w:rPr/>
        <w:t>1</w:t>
      </w:r>
      <w:r>
        <w:rPr>
          <w:rtl w:val="true"/>
        </w:rPr>
        <w:t xml:space="preserve">. </w:t>
      </w:r>
      <w:r>
        <w:rPr>
          <w:rtl w:val="true"/>
        </w:rPr>
        <w:t>حمد و سپاس خدا</w:t>
      </w:r>
      <w:bookmarkEnd w:id="1505"/>
    </w:p>
    <w:p>
      <w:pPr>
        <w:pStyle w:val="BookText"/>
        <w:rPr/>
      </w:pPr>
      <w:r>
        <w:rPr>
          <w:rFonts w:ascii="Amiri" w:hAnsi="Amiri" w:eastAsia="Amiri" w:cs="Amiri"/>
          <w:color w:val="111111"/>
          <w:sz w:val="28"/>
          <w:sz w:val="28"/>
          <w:szCs w:val="28"/>
          <w:rtl w:val="true"/>
          <w:lang w:bidi="ar-SA"/>
        </w:rPr>
        <w:t>نَحْمَدُهُ عَلَى مَا كَانَ</w:t>
      </w:r>
      <w:r>
        <w:rPr>
          <w:rStyle w:val="FootnoteAnchor"/>
          <w:rtl w:val="true"/>
        </w:rPr>
        <w:footnoteReference w:id="970"/>
      </w:r>
      <w:r>
        <w:rPr>
          <w:rFonts w:ascii="IRNazanin" w:hAnsi="IRNazanin" w:eastAsia="IRNazanin"/>
          <w:color w:val="111111"/>
          <w:sz w:val="28"/>
          <w:sz w:val="28"/>
          <w:szCs w:val="28"/>
          <w:rtl w:val="true"/>
          <w:lang w:bidi="fa-IR"/>
        </w:rPr>
        <w:t xml:space="preserve"> ما خدا را بر آن چه رخ داده است، حمد و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را به آن چه در گذشته واقع شده تخصیص داده است؛ زیرا سپاس بر نعمت پس از حصول آن انجام می گردد</w:t>
      </w:r>
      <w:r>
        <w:rPr>
          <w:rFonts w:eastAsia="IRNazanin" w:cs="IRNazanin"/>
          <w:color w:val="111111"/>
          <w:sz w:val="28"/>
          <w:szCs w:val="28"/>
          <w:rtl w:val="true"/>
          <w:lang w:bidi="fa-IR"/>
        </w:rPr>
        <w:t xml:space="preserve">. </w:t>
      </w:r>
      <w:r>
        <w:rPr>
          <w:rStyle w:val="FootnoteAnchor"/>
          <w:rtl w:val="true"/>
        </w:rPr>
        <w:footnoteReference w:id="971"/>
      </w:r>
      <w:bookmarkStart w:id="1506" w:name="pg20329_261191"/>
    </w:p>
    <w:p>
      <w:pPr>
        <w:pStyle w:val="Heading3"/>
        <w:numPr>
          <w:ilvl w:val="2"/>
          <w:numId w:val="1"/>
        </w:numPr>
        <w:rPr/>
      </w:pPr>
      <w:bookmarkStart w:id="1507" w:name="__RefHeading___Toc5658519_2320776876"/>
      <w:bookmarkStart w:id="1508" w:name="_Toc603"/>
      <w:bookmarkEnd w:id="1506"/>
      <w:bookmarkEnd w:id="1507"/>
      <w:r>
        <w:rPr/>
        <w:t>2</w:t>
      </w:r>
      <w:r>
        <w:rPr>
          <w:rtl w:val="true"/>
        </w:rPr>
        <w:t xml:space="preserve">. </w:t>
      </w:r>
      <w:r>
        <w:rPr>
          <w:rtl w:val="true"/>
        </w:rPr>
        <w:t>یاری طلبیدن از خداوند</w:t>
      </w:r>
      <w:bookmarkEnd w:id="1508"/>
    </w:p>
    <w:p>
      <w:pPr>
        <w:pStyle w:val="BookText"/>
        <w:rPr/>
      </w:pPr>
      <w:r>
        <w:rPr>
          <w:rFonts w:ascii="Amiri" w:hAnsi="Amiri" w:eastAsia="Amiri" w:cs="Amiri"/>
          <w:color w:val="111111"/>
          <w:sz w:val="28"/>
          <w:sz w:val="28"/>
          <w:szCs w:val="28"/>
          <w:rtl w:val="true"/>
          <w:lang w:bidi="ar-SA"/>
        </w:rPr>
        <w:t>وَنَسْتَعِينُهُ مِنْ أَمْرِنَا عَلَى مَا يَكُونُ</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از او یاری می طلبیم در همه کارهای آینده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استعانت را به آن چه پس از این روی می دهد اختصاص داده است؛ بدین سبب که یاری خواستن دربارۀ کاری است که در آینده انجام می شود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تقاضای سلامت دین و بدن</w:t>
      </w:r>
    </w:p>
    <w:p>
      <w:pPr>
        <w:pStyle w:val="BookText"/>
        <w:rPr/>
      </w:pPr>
      <w:r>
        <w:rPr>
          <w:rFonts w:ascii="Amiri" w:hAnsi="Amiri" w:eastAsia="Amiri" w:cs="Amiri"/>
          <w:color w:val="111111"/>
          <w:sz w:val="28"/>
          <w:sz w:val="28"/>
          <w:szCs w:val="28"/>
          <w:rtl w:val="true"/>
          <w:lang w:bidi="ar-SA"/>
        </w:rPr>
        <w:t>وَ نَسْأَلُهُ الْمُعَافَاةَ فِي الْأَدْيَانِ كَمَا نَسْأَلُهُ الْمُعَافَاةَ فِي الْأَبْدَانِ</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ما از او سلامت در دین می طلبیم آن گونه که سلامت در بدن ها را تقاضا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عبارات اشاره به این دارد که اگر مردم به همان اندازه که به سلامت جسمانی اهمیت می دهند به سلامت دینشان اهمیت می دادند وضع خوبی داشتند؛ زیرا در حقیقت بیماری هایی که دین به آن دچار می شود بسیار سخت تر از بیماری هایی است که بدن بدان گرفتار می گردد</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ادیان به صورت جمع اشاره به دین باوری نفرات انسان هاست نه ادیان مختلف؛ همان گونه که جمع آوردن ابدان نیز به همین منظور است</w:t>
      </w:r>
      <w:r>
        <w:rPr>
          <w:rFonts w:eastAsia="IRNazanin" w:cs="IRNazanin"/>
          <w:color w:val="111111"/>
          <w:sz w:val="28"/>
          <w:szCs w:val="28"/>
          <w:rtl w:val="true"/>
          <w:lang w:bidi="fa-IR"/>
        </w:rPr>
        <w:t xml:space="preserve">. </w:t>
      </w:r>
      <w:r>
        <w:rPr>
          <w:rStyle w:val="FootnoteAnchor"/>
          <w:rtl w:val="true"/>
        </w:rPr>
        <w:footnoteReference w:id="976"/>
      </w:r>
      <w:bookmarkStart w:id="1509" w:name="pg20329_261192"/>
    </w:p>
    <w:p>
      <w:pPr>
        <w:pStyle w:val="Heading3"/>
        <w:numPr>
          <w:ilvl w:val="2"/>
          <w:numId w:val="1"/>
        </w:numPr>
        <w:rPr/>
      </w:pPr>
      <w:bookmarkStart w:id="1510" w:name="__RefHeading___Toc5658521_2320776876"/>
      <w:bookmarkStart w:id="1511" w:name="_Toc604"/>
      <w:bookmarkEnd w:id="1509"/>
      <w:bookmarkEnd w:id="1510"/>
      <w:r>
        <w:rPr/>
        <w:t>4</w:t>
      </w:r>
      <w:r>
        <w:rPr>
          <w:rtl w:val="true"/>
        </w:rPr>
        <w:t xml:space="preserve">. </w:t>
      </w:r>
      <w:r>
        <w:rPr>
          <w:rtl w:val="true"/>
        </w:rPr>
        <w:t>پایان پذیری سریع دنیا</w:t>
      </w:r>
      <w:bookmarkEnd w:id="1511"/>
    </w:p>
    <w:p>
      <w:pPr>
        <w:pStyle w:val="BookText"/>
        <w:rPr/>
      </w:pPr>
      <w:r>
        <w:rPr>
          <w:rFonts w:ascii="Amiri" w:hAnsi="Amiri" w:eastAsia="Amiri" w:cs="Amiri"/>
          <w:color w:val="111111"/>
          <w:sz w:val="28"/>
          <w:sz w:val="28"/>
          <w:szCs w:val="28"/>
          <w:rtl w:val="true"/>
          <w:lang w:bidi="ar-SA"/>
        </w:rPr>
        <w:t>عِبَادَ اللَّهِ أُوصِيكُمْ بِالرَّفْضِ لِهَذِهِ الدُّنْيَا التَّارِكَةِ لَكُمْ وَ إِنْ لَمْ تُحِبُّوا تَرْكَهَا</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ای بندگان خدا شما را به ترک این دنیایی که سرانجام رهایتان می سازد توصیه می کنم؛ هر چند شما ترک آن را دوست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دنیا را در همه احوال ترک کنند هر چند رهایی و دوری جستن از آن را دوست نداشته باشند، این بی شک از بزرگ ترین مصلحت هاست که انسان، محبوبی را که ناگزیر از او جدا خواهد شد به تدریج رها کند و نفس خویش را بدین امر رام سازد؛ زیرا اگر این کار را نکند و یکباره از او جدا شود با ریشه دواندن مهر آن در ژرفای جانش، همچون کسی خواهد بود که از معشوقش به دور افتاده و در جایی تاریک و ظلمانی در آمده باشد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وَعَسَى أَنْ تُحِبُّوا شَيْئاً وَ هُوَ شَرٌّ لَكُم</w:t>
      </w:r>
      <w:r>
        <w:rPr>
          <w:rStyle w:val="FootnoteAnchor"/>
          <w:rtl w:val="true"/>
        </w:rPr>
        <w:footnoteReference w:id="979"/>
      </w:r>
      <w:r>
        <w:rPr>
          <w:rFonts w:ascii="IRNazanin" w:hAnsi="IRNazanin" w:eastAsia="IRNazanin"/>
          <w:color w:val="111111"/>
          <w:sz w:val="28"/>
          <w:sz w:val="28"/>
          <w:szCs w:val="28"/>
          <w:rtl w:val="true"/>
          <w:lang w:bidi="fa-IR"/>
        </w:rPr>
        <w:t>و چه بسا از چیزی اکراه داشته باشید که خیر شما در آن است</w:t>
      </w:r>
      <w:r>
        <w:rPr>
          <w:rFonts w:eastAsia="IRNazanin" w:cs="IRNazanin"/>
          <w:color w:val="111111"/>
          <w:sz w:val="28"/>
          <w:szCs w:val="28"/>
          <w:rtl w:val="true"/>
          <w:lang w:bidi="fa-IR"/>
        </w:rPr>
        <w:t>.</w:t>
      </w:r>
    </w:p>
    <w:p>
      <w:pPr>
        <w:pStyle w:val="Heading3"/>
        <w:numPr>
          <w:ilvl w:val="2"/>
          <w:numId w:val="1"/>
        </w:numPr>
        <w:rPr/>
      </w:pPr>
      <w:bookmarkStart w:id="1512" w:name="__RefHeading___Toc5658523_2320776876"/>
      <w:bookmarkStart w:id="1513" w:name="_Toc605"/>
      <w:bookmarkEnd w:id="1512"/>
      <w:r>
        <w:rPr/>
        <w:t>5</w:t>
      </w:r>
      <w:r>
        <w:rPr>
          <w:rtl w:val="true"/>
        </w:rPr>
        <w:t xml:space="preserve">. </w:t>
      </w:r>
      <w:r>
        <w:rPr>
          <w:rtl w:val="true"/>
        </w:rPr>
        <w:t>اوصاف دنیا</w:t>
      </w:r>
      <w:bookmarkEnd w:id="1513"/>
    </w:p>
    <w:p>
      <w:pPr>
        <w:pStyle w:val="Heading4"/>
        <w:numPr>
          <w:ilvl w:val="3"/>
          <w:numId w:val="1"/>
        </w:numPr>
        <w:rPr/>
      </w:pPr>
      <w:bookmarkStart w:id="1514" w:name="__RefHeading___Toc5658525_2320776876"/>
      <w:bookmarkStart w:id="1515" w:name="_Toc606"/>
      <w:bookmarkEnd w:id="1514"/>
      <w:r>
        <w:rPr/>
        <w:t>5</w:t>
      </w:r>
      <w:r>
        <w:rPr>
          <w:rtl w:val="true"/>
        </w:rPr>
        <w:t xml:space="preserve">. </w:t>
      </w:r>
      <w:r>
        <w:rPr/>
        <w:t>1</w:t>
      </w:r>
      <w:r>
        <w:rPr>
          <w:rtl w:val="true"/>
        </w:rPr>
        <w:t xml:space="preserve">. </w:t>
      </w:r>
      <w:r>
        <w:rPr>
          <w:rtl w:val="true"/>
        </w:rPr>
        <w:t>فرسوده کننده بدن ها</w:t>
      </w:r>
      <w:bookmarkEnd w:id="1515"/>
    </w:p>
    <w:p>
      <w:pPr>
        <w:pStyle w:val="BookText"/>
        <w:rPr/>
      </w:pPr>
      <w:r>
        <w:rPr>
          <w:rFonts w:ascii="Amiri" w:hAnsi="Amiri" w:eastAsia="Amiri" w:cs="Amiri"/>
          <w:color w:val="111111"/>
          <w:sz w:val="28"/>
          <w:sz w:val="28"/>
          <w:szCs w:val="28"/>
          <w:rtl w:val="true"/>
          <w:lang w:bidi="ar-SA"/>
        </w:rPr>
        <w:t>وَ الْمُبْلِيَةِ لِأَجْسَامِكُمْ وَإِنْ كُنْتُمْ تُحِبُّونَ تَجْدِيدَهَا</w:t>
      </w:r>
      <w:r>
        <w:rPr>
          <w:rStyle w:val="FootnoteAnchor"/>
          <w:rtl w:val="true"/>
        </w:rPr>
        <w:footnoteReference w:id="98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که جسم های شما را کهنه و فرسوده کند با این که شما دوست دارید همواره تازه و نو گردد</w:t>
      </w:r>
      <w:r>
        <w:rPr>
          <w:rFonts w:eastAsia="IRNazanin" w:cs="IRNazanin"/>
          <w:color w:val="111111"/>
          <w:sz w:val="28"/>
          <w:szCs w:val="28"/>
          <w:rtl w:val="true"/>
          <w:lang w:bidi="fa-IR"/>
        </w:rPr>
        <w:t xml:space="preserve">! </w:t>
      </w:r>
      <w:bookmarkStart w:id="1516" w:name="pg20329_261193"/>
    </w:p>
    <w:p>
      <w:pPr>
        <w:pStyle w:val="BookText"/>
        <w:rPr/>
      </w:pPr>
      <w:bookmarkEnd w:id="15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بدن ها را می پوساند اگر چه مردم دوست دارند بدن هایشان تازه و شاداب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پوسیدگی بدن در دنیا به سبب بیماری و پیری است و سزاوار است از هر چه آزار می رساند دوری شود، نه این که دوستدار اصلاح آن باشد</w:t>
      </w:r>
      <w:r>
        <w:rPr>
          <w:rFonts w:eastAsia="IRNazanin" w:cs="IRNazanin"/>
          <w:color w:val="111111"/>
          <w:sz w:val="28"/>
          <w:szCs w:val="28"/>
          <w:rtl w:val="true"/>
          <w:lang w:bidi="fa-IR"/>
        </w:rPr>
        <w:t xml:space="preserve">. </w:t>
      </w:r>
      <w:r>
        <w:rPr>
          <w:rStyle w:val="FootnoteAnchor"/>
          <w:rtl w:val="true"/>
        </w:rPr>
        <w:footnoteReference w:id="981"/>
      </w:r>
    </w:p>
    <w:p>
      <w:pPr>
        <w:pStyle w:val="Heading4"/>
        <w:numPr>
          <w:ilvl w:val="3"/>
          <w:numId w:val="1"/>
        </w:numPr>
        <w:rPr/>
      </w:pPr>
      <w:bookmarkStart w:id="1517" w:name="__RefHeading___Toc5658527_2320776876"/>
      <w:bookmarkStart w:id="1518" w:name="_Toc607"/>
      <w:bookmarkEnd w:id="1517"/>
      <w:r>
        <w:rPr/>
        <w:t>5</w:t>
      </w:r>
      <w:r>
        <w:rPr>
          <w:rtl w:val="true"/>
        </w:rPr>
        <w:t xml:space="preserve">. </w:t>
      </w:r>
      <w:r>
        <w:rPr/>
        <w:t>2</w:t>
      </w:r>
      <w:r>
        <w:rPr>
          <w:rtl w:val="true"/>
        </w:rPr>
        <w:t xml:space="preserve">. </w:t>
      </w:r>
      <w:r>
        <w:rPr>
          <w:rtl w:val="true"/>
        </w:rPr>
        <w:t>زود گذری دنیا</w:t>
      </w:r>
      <w:bookmarkEnd w:id="1518"/>
    </w:p>
    <w:p>
      <w:pPr>
        <w:pStyle w:val="BookText"/>
        <w:rPr/>
      </w:pPr>
      <w:r>
        <w:rPr>
          <w:rFonts w:ascii="Amiri" w:hAnsi="Amiri" w:eastAsia="Amiri" w:cs="Amiri"/>
          <w:color w:val="111111"/>
          <w:sz w:val="28"/>
          <w:sz w:val="28"/>
          <w:szCs w:val="28"/>
          <w:rtl w:val="true"/>
          <w:lang w:bidi="ar-SA"/>
        </w:rPr>
        <w:t>فَإِنَّمَا مَثَلُكُمْ وَ مَثَلُهَا كَسَفْرٍ سَلَكُوا سَبِيلًا فَكَأَنَّهُمْ قَدْ قَطَعُوهُ وَ أَمُّوا عَلَماً فَكَأَنَّهُمْ قَدْ بَلَغُوهُ</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کرده و به سوی آن حرکت کرده 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و به او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به نشانه هایی می گفتند که در راه ها نصب می کردند تا افراد به وسیله آن ها راه را پیدا کنند؛ به کوه و مناره هم چون از دور پیداست و افراد می توانند با آن ها راهنمایی شوند عَلَم می گویند؛ به بیرق و پرچم هم از این جهت که علامت و نشانه است و چیز بلندی است که همه به آن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دنیا همچون مسافرانی هستید که راه را طی کرده و آن را به پایان برده اند و نشانه ای را قصد کرده گویا 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نظر سرعت حرکت و نزدیکی آن ها به دیار آخرت و گذراندن دوران عمر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راه را طی کرده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سرعت سیر خود شبیه کسی هستند که آن راه را به آخر رسانده باشد؛ سپس چون هر راهی ناگزیر غایت و نهایتی دارد که مقصود سالک است لذا کسی که در پی مقصدی در راهی روان است به سبب نزدیک شدن او به مقصد همانند کسی است که به آن رسیده است و این هشداری است درباره مرگ و مراحل پس از آن و ناچیز شمردن ایام زندگی در دنیا</w:t>
      </w:r>
      <w:r>
        <w:rPr>
          <w:rFonts w:eastAsia="IRNazanin" w:cs="IRNazanin"/>
          <w:color w:val="111111"/>
          <w:sz w:val="28"/>
          <w:szCs w:val="28"/>
          <w:rtl w:val="true"/>
          <w:lang w:bidi="fa-IR"/>
        </w:rPr>
        <w:t xml:space="preserve">. </w:t>
      </w:r>
      <w:bookmarkStart w:id="1519" w:name="pg20329_261194"/>
    </w:p>
    <w:p>
      <w:pPr>
        <w:pStyle w:val="Heading4"/>
        <w:numPr>
          <w:ilvl w:val="3"/>
          <w:numId w:val="1"/>
        </w:numPr>
        <w:rPr/>
      </w:pPr>
      <w:bookmarkStart w:id="1520" w:name="__RefHeading___Toc5658529_2320776876"/>
      <w:bookmarkStart w:id="1521" w:name="_Toc608"/>
      <w:bookmarkEnd w:id="1519"/>
      <w:bookmarkEnd w:id="1520"/>
      <w:r>
        <w:rPr/>
        <w:t>5</w:t>
      </w:r>
      <w:r>
        <w:rPr>
          <w:rtl w:val="true"/>
        </w:rPr>
        <w:t xml:space="preserve">. </w:t>
      </w:r>
      <w:r>
        <w:rPr/>
        <w:t>3</w:t>
      </w:r>
      <w:r>
        <w:rPr>
          <w:rtl w:val="true"/>
        </w:rPr>
        <w:t xml:space="preserve">. </w:t>
      </w:r>
      <w:r>
        <w:rPr>
          <w:rtl w:val="true"/>
        </w:rPr>
        <w:t>نزدیکی رسیدن به مقصد</w:t>
      </w:r>
      <w:bookmarkEnd w:id="1521"/>
    </w:p>
    <w:p>
      <w:pPr>
        <w:pStyle w:val="BookText"/>
        <w:rPr/>
      </w:pPr>
      <w:r>
        <w:rPr>
          <w:rFonts w:ascii="Amiri" w:hAnsi="Amiri" w:eastAsia="Amiri" w:cs="Amiri"/>
          <w:color w:val="111111"/>
          <w:sz w:val="28"/>
          <w:sz w:val="28"/>
          <w:szCs w:val="28"/>
          <w:rtl w:val="true"/>
          <w:lang w:bidi="ar-SA"/>
        </w:rPr>
        <w:t>وَ كَمْ عَسَى الْمُجْرِى إِلَى الْغَايَةِ أَنْ يَجْرِيَ إِلَيْهَا حَتَّى يَبْلُغَهَا</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چه نزدیک است کسی که در این دنیا به سوی مقصد پیش می رود به محض حرکت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استفهام و برای استفهام از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استفهام حقیقی نیست بلکه برای تحقیق و کم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عبارت می خواهد بیان کند که فکر نکنید این سیر و حرکت در دنیا خیلی طول می کشد و خیلی زمان لازم است تا به مقصد برسیم بلکه فاصله زمانی رسیدن به مقصد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احساس می کنند به آخر رسیده 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آینده نزدیک و دور رخ می دهد همانند رخدادهای کنونی است و ما هر لحظه به سوی مرگ در حرکت هستیم؛ از این رو امام ما را به کسانی توصیف می کند که سفرشان به پایان رسیده و به مقصد رسیده اند</w:t>
      </w:r>
      <w:r>
        <w:rPr>
          <w:rFonts w:eastAsia="IRNazanin" w:cs="IRNazanin"/>
          <w:color w:val="111111"/>
          <w:sz w:val="28"/>
          <w:szCs w:val="28"/>
          <w:rtl w:val="true"/>
          <w:lang w:bidi="fa-IR"/>
        </w:rPr>
        <w:t>.</w:t>
      </w:r>
    </w:p>
    <w:p>
      <w:pPr>
        <w:pStyle w:val="Heading4"/>
        <w:numPr>
          <w:ilvl w:val="3"/>
          <w:numId w:val="1"/>
        </w:numPr>
        <w:rPr/>
      </w:pPr>
      <w:bookmarkStart w:id="1522" w:name="__RefHeading___Toc5658531_2320776876"/>
      <w:bookmarkStart w:id="1523" w:name="_Toc609"/>
      <w:bookmarkEnd w:id="1522"/>
      <w:r>
        <w:rPr/>
        <w:t>5</w:t>
      </w:r>
      <w:r>
        <w:rPr>
          <w:rtl w:val="true"/>
        </w:rPr>
        <w:t xml:space="preserve">. </w:t>
      </w:r>
      <w:r>
        <w:rPr/>
        <w:t>4</w:t>
      </w:r>
      <w:r>
        <w:rPr>
          <w:rtl w:val="true"/>
        </w:rPr>
        <w:t xml:space="preserve">. </w:t>
      </w:r>
      <w:r>
        <w:rPr>
          <w:rtl w:val="true"/>
        </w:rPr>
        <w:t>فانی بودن</w:t>
      </w:r>
      <w:bookmarkEnd w:id="152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عَسَى أَنْ يَكُونَ بَقَاءُ مَنْ لَهُ يَوْمٌ لَا يَعْدُوهُ</w:t>
      </w:r>
      <w:r>
        <w:rPr>
          <w:rStyle w:val="FootnoteAnchor"/>
          <w:rtl w:val="true"/>
        </w:rPr>
        <w:footnoteReference w:id="984"/>
      </w:r>
      <w:r>
        <w:rPr>
          <w:rFonts w:ascii="IRNazanin" w:hAnsi="IRNazanin" w:eastAsia="IRNazanin"/>
          <w:color w:val="111111"/>
          <w:sz w:val="28"/>
          <w:sz w:val="28"/>
          <w:szCs w:val="28"/>
          <w:rtl w:val="true"/>
          <w:lang w:bidi="fa-IR"/>
        </w:rPr>
        <w:t xml:space="preserve"> چگونه می توانید امید به بقا داشته باشد آن کس که روز معینی در پیش دارد که از آن نمی تواند فراتر برود</w:t>
      </w:r>
      <w:r>
        <w:rPr>
          <w:rFonts w:eastAsia="IRNazanin" w:cs="IRNazanin"/>
          <w:color w:val="111111"/>
          <w:sz w:val="28"/>
          <w:szCs w:val="28"/>
          <w:rtl w:val="true"/>
          <w:lang w:bidi="fa-IR"/>
        </w:rPr>
        <w:t xml:space="preserve">. </w:t>
      </w:r>
      <w:bookmarkStart w:id="1524" w:name="pg20329_261195"/>
    </w:p>
    <w:p>
      <w:pPr>
        <w:pStyle w:val="Heading4"/>
        <w:numPr>
          <w:ilvl w:val="3"/>
          <w:numId w:val="1"/>
        </w:numPr>
        <w:rPr/>
      </w:pPr>
      <w:bookmarkStart w:id="1525" w:name="__RefHeading___Toc5658533_2320776876"/>
      <w:bookmarkStart w:id="1526" w:name="_Toc610"/>
      <w:bookmarkEnd w:id="1524"/>
      <w:bookmarkEnd w:id="1525"/>
      <w:r>
        <w:rPr/>
        <w:t>5</w:t>
      </w:r>
      <w:r>
        <w:rPr>
          <w:rtl w:val="true"/>
        </w:rPr>
        <w:t xml:space="preserve">. </w:t>
      </w:r>
      <w:r>
        <w:rPr/>
        <w:t>5</w:t>
      </w:r>
      <w:r>
        <w:rPr>
          <w:rtl w:val="true"/>
        </w:rPr>
        <w:t xml:space="preserve">. </w:t>
      </w:r>
      <w:r>
        <w:rPr>
          <w:rtl w:val="true"/>
        </w:rPr>
        <w:t>سرعت در پیشروی به سوی مرگ</w:t>
      </w:r>
      <w:bookmarkEnd w:id="1526"/>
    </w:p>
    <w:p>
      <w:pPr>
        <w:pStyle w:val="BookText"/>
        <w:rPr/>
      </w:pPr>
      <w:r>
        <w:rPr>
          <w:rFonts w:ascii="Amiri" w:hAnsi="Amiri" w:eastAsia="Amiri" w:cs="Amiri"/>
          <w:color w:val="111111"/>
          <w:sz w:val="28"/>
          <w:sz w:val="28"/>
          <w:szCs w:val="28"/>
          <w:rtl w:val="true"/>
          <w:lang w:bidi="ar-SA"/>
        </w:rPr>
        <w:t>وَ طَالِبٌ حَثِيثُ مِنَ الْمَوْتِ يَحْدُوهُ وَ مُزْعِجٌ فِي الدُّنْيَا حَتَّى يُفَارِقَهَا رَغْماً</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زجر آورنده؛ تحریک کننده برای راه رفتن؛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راندن و مضطرب ساختن و ریشه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 از ماده فَرَقَ جدا کردن؛ تفریق پراکنده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برخلاف میل به معنای مجبور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به سرعت او را دنبال می کند و به پیش می راند و اجل او را به زور و بر خلاف میلش به جدایی از دنیا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مرگ را به طلب کننده شتابانی تشبیه کرده که به سرعت در پی انسان است و انسان را مثل آن شتربان در دنیا به پیش می راند تا آن که انسان از این دنیا مفارقت کند بنابراین نباید از مرگ غافل بود؛ زیرا مرگ از ما غافل نیست و به سرعت به دنبالمان است و ما را در دنیا به پیش می راند</w:t>
      </w:r>
    </w:p>
    <w:p>
      <w:pPr>
        <w:pStyle w:val="BookText"/>
        <w:rPr/>
      </w:pPr>
      <w:r>
        <w:rPr>
          <w:rFonts w:ascii="IRNazanin" w:hAnsi="IRNazanin" w:eastAsia="IRNazanin"/>
          <w:color w:val="111111"/>
          <w:sz w:val="28"/>
          <w:sz w:val="28"/>
          <w:szCs w:val="28"/>
          <w:rtl w:val="true"/>
          <w:lang w:bidi="fa-IR"/>
        </w:rPr>
        <w:t xml:space="preserve">امام با 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به غفلت ما انسان ها از مرگ اشاره کنند؛ زیرا ما انسان ها از مرگ غافلیم و همان چیزی که از آن غافلیم ما را به جلو می برد و به پایان خط زندگی این دنیا نزدیک می کند</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شتابان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خلاف میل که انسان را به مفارقت از دنیا فرا می خواند</w:t>
      </w:r>
      <w:r>
        <w:rPr>
          <w:rFonts w:eastAsia="IRNazanin" w:cs="IRNazanin"/>
          <w:color w:val="111111"/>
          <w:sz w:val="28"/>
          <w:szCs w:val="28"/>
          <w:rtl w:val="true"/>
          <w:lang w:bidi="fa-IR"/>
        </w:rPr>
        <w:t xml:space="preserve">. </w:t>
      </w:r>
      <w:bookmarkStart w:id="1527" w:name="pg20329_261196"/>
    </w:p>
    <w:p>
      <w:pPr>
        <w:pStyle w:val="Heading3"/>
        <w:numPr>
          <w:ilvl w:val="2"/>
          <w:numId w:val="1"/>
        </w:numPr>
        <w:rPr/>
      </w:pPr>
      <w:bookmarkStart w:id="1528" w:name="__RefHeading___Toc5658535_2320776876"/>
      <w:bookmarkStart w:id="1529" w:name="_Toc611"/>
      <w:bookmarkEnd w:id="1527"/>
      <w:bookmarkEnd w:id="1528"/>
      <w:r>
        <w:rPr/>
        <w:t>6</w:t>
      </w:r>
      <w:r>
        <w:rPr>
          <w:rtl w:val="true"/>
        </w:rPr>
        <w:t xml:space="preserve">. </w:t>
      </w:r>
      <w:r>
        <w:rPr>
          <w:rtl w:val="true"/>
        </w:rPr>
        <w:t>توصیه های امام برای رهایی از دنیا</w:t>
      </w:r>
      <w:bookmarkEnd w:id="1529"/>
    </w:p>
    <w:p>
      <w:pPr>
        <w:pStyle w:val="Heading4"/>
        <w:numPr>
          <w:ilvl w:val="3"/>
          <w:numId w:val="1"/>
        </w:numPr>
        <w:rPr/>
      </w:pPr>
      <w:bookmarkStart w:id="1530" w:name="__RefHeading___Toc5658537_2320776876"/>
      <w:bookmarkStart w:id="1531" w:name="_Toc612"/>
      <w:bookmarkEnd w:id="1530"/>
      <w:r>
        <w:rPr/>
        <w:t>6</w:t>
      </w:r>
      <w:r>
        <w:rPr>
          <w:rtl w:val="true"/>
        </w:rPr>
        <w:t xml:space="preserve">. </w:t>
      </w:r>
      <w:r>
        <w:rPr/>
        <w:t>1</w:t>
      </w:r>
      <w:r>
        <w:rPr>
          <w:rtl w:val="true"/>
        </w:rPr>
        <w:t xml:space="preserve">. </w:t>
      </w:r>
      <w:r>
        <w:rPr>
          <w:rtl w:val="true"/>
        </w:rPr>
        <w:t>برای افتخارات دنیا رقابت نکنید</w:t>
      </w:r>
      <w:bookmarkEnd w:id="1531"/>
    </w:p>
    <w:p>
      <w:pPr>
        <w:pStyle w:val="BookText"/>
        <w:rPr/>
      </w:pPr>
      <w:r>
        <w:rPr>
          <w:rFonts w:ascii="Amiri" w:hAnsi="Amiri" w:eastAsia="Amiri" w:cs="Amiri"/>
          <w:color w:val="111111"/>
          <w:sz w:val="28"/>
          <w:sz w:val="28"/>
          <w:szCs w:val="28"/>
          <w:rtl w:val="true"/>
          <w:lang w:bidi="ar-SA"/>
        </w:rPr>
        <w:t>فَلَا تَنَافَسُوا فِي عِزّ الدُّنْيَا وَ فَخْرِهَا</w:t>
      </w:r>
      <w:r>
        <w:rPr>
          <w:rStyle w:val="FootnoteAnchor"/>
          <w:rtl w:val="true"/>
        </w:rPr>
        <w:footnoteReference w:id="986"/>
      </w:r>
      <w:r>
        <w:rPr>
          <w:rFonts w:ascii="IRNazanin" w:hAnsi="IRNazanin" w:eastAsia="IRNazanin"/>
          <w:color w:val="111111"/>
          <w:sz w:val="28"/>
          <w:sz w:val="28"/>
          <w:szCs w:val="28"/>
          <w:rtl w:val="true"/>
          <w:lang w:bidi="fa-IR"/>
        </w:rPr>
        <w:t xml:space="preserve"> حال که چنین است برای به دست آوردن عزت و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 و سر و دست نشکنید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می فرماید برای مقامات دنیا با هم دعوا و کشمکش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ارزش ندارد که انسان برای رسیدن به مال و مقام آن بخواهد با دیگران رقابت و ستیز کند</w:t>
      </w:r>
      <w:r>
        <w:rPr>
          <w:rFonts w:eastAsia="IRNazanin" w:cs="IRNazanin"/>
          <w:color w:val="111111"/>
          <w:sz w:val="28"/>
          <w:szCs w:val="28"/>
          <w:rtl w:val="true"/>
          <w:lang w:bidi="fa-IR"/>
        </w:rPr>
        <w:t>.</w:t>
      </w:r>
    </w:p>
    <w:p>
      <w:pPr>
        <w:pStyle w:val="Heading4"/>
        <w:numPr>
          <w:ilvl w:val="3"/>
          <w:numId w:val="1"/>
        </w:numPr>
        <w:rPr/>
      </w:pPr>
      <w:bookmarkStart w:id="1532" w:name="__RefHeading___Toc5658539_2320776876"/>
      <w:bookmarkStart w:id="1533" w:name="_Toc613"/>
      <w:bookmarkEnd w:id="1532"/>
      <w:r>
        <w:rPr/>
        <w:t>6</w:t>
      </w:r>
      <w:r>
        <w:rPr>
          <w:rtl w:val="true"/>
        </w:rPr>
        <w:t xml:space="preserve">. </w:t>
      </w:r>
      <w:r>
        <w:rPr/>
        <w:t>2</w:t>
      </w:r>
      <w:r>
        <w:rPr>
          <w:rtl w:val="true"/>
        </w:rPr>
        <w:t xml:space="preserve">. </w:t>
      </w:r>
      <w:r>
        <w:rPr>
          <w:rtl w:val="true"/>
        </w:rPr>
        <w:t>فریفته زینت دنیا نشوید</w:t>
      </w:r>
      <w:bookmarkEnd w:id="1533"/>
    </w:p>
    <w:p>
      <w:pPr>
        <w:pStyle w:val="BookText"/>
        <w:rPr/>
      </w:pPr>
      <w:r>
        <w:rPr>
          <w:rFonts w:ascii="Amiri" w:hAnsi="Amiri" w:eastAsia="Amiri" w:cs="Amiri"/>
          <w:color w:val="111111"/>
          <w:sz w:val="28"/>
          <w:sz w:val="28"/>
          <w:szCs w:val="28"/>
          <w:rtl w:val="true"/>
          <w:lang w:bidi="ar-SA"/>
        </w:rPr>
        <w:t>وَ لَا تَعْجَبُوا بِزِينَتِهَا وَ نَعِيمِهَا</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به زینت و نعمت های دنیا فریفته نشوید</w:t>
      </w:r>
      <w:r>
        <w:rPr>
          <w:rFonts w:eastAsia="IRNazanin" w:cs="IRNazanin"/>
          <w:color w:val="111111"/>
          <w:sz w:val="28"/>
          <w:szCs w:val="28"/>
          <w:rtl w:val="true"/>
          <w:lang w:bidi="fa-IR"/>
        </w:rPr>
        <w:t>.</w:t>
      </w:r>
    </w:p>
    <w:p>
      <w:pPr>
        <w:pStyle w:val="Heading4"/>
        <w:numPr>
          <w:ilvl w:val="3"/>
          <w:numId w:val="1"/>
        </w:numPr>
        <w:rPr/>
      </w:pPr>
      <w:bookmarkStart w:id="1534" w:name="__RefHeading___Toc5658541_2320776876"/>
      <w:bookmarkStart w:id="1535" w:name="_Toc614"/>
      <w:bookmarkEnd w:id="1534"/>
      <w:r>
        <w:rPr/>
        <w:t>6</w:t>
      </w:r>
      <w:r>
        <w:rPr>
          <w:rtl w:val="true"/>
        </w:rPr>
        <w:t xml:space="preserve">. </w:t>
      </w:r>
      <w:r>
        <w:rPr/>
        <w:t>3</w:t>
      </w:r>
      <w:r>
        <w:rPr>
          <w:rtl w:val="true"/>
        </w:rPr>
        <w:t xml:space="preserve">. </w:t>
      </w:r>
      <w:r>
        <w:rPr>
          <w:rtl w:val="true"/>
        </w:rPr>
        <w:t>بی تابی نکنید</w:t>
      </w:r>
      <w:bookmarkEnd w:id="1535"/>
    </w:p>
    <w:p>
      <w:pPr>
        <w:pStyle w:val="BookText"/>
        <w:rPr/>
      </w:pPr>
      <w:r>
        <w:rPr>
          <w:rFonts w:ascii="Amiri" w:hAnsi="Amiri" w:eastAsia="Amiri" w:cs="Amiri"/>
          <w:color w:val="111111"/>
          <w:sz w:val="28"/>
          <w:sz w:val="28"/>
          <w:szCs w:val="28"/>
          <w:rtl w:val="true"/>
          <w:lang w:bidi="ar-SA"/>
        </w:rPr>
        <w:t>وَ لَا تَجْزَعُوا مِنْ ضَرَّائِهَا وَبُؤْسِهَا</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بیچارگی؛ ناپسند؛ 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رنج و ناراحتی های دنیا جزع و بی تابی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دارد به زیان ها و سختی های دنیا که از بی تابی و ناشکیبایی در برابر آن ها نهی شده است و این که هر چه زایل شدنی و از میان رفتنی است شایسته دل بستگی و رغبت نیست؛ هر چند هم سودمند افتد در برابر سختی ها و رنج هایی که زوال پذیر است، جزع و بی تابی روا نیست اگر چه زیان آور به شمار آید</w:t>
      </w:r>
      <w:r>
        <w:rPr>
          <w:rFonts w:eastAsia="IRNazanin" w:cs="IRNazanin"/>
          <w:color w:val="111111"/>
          <w:sz w:val="28"/>
          <w:szCs w:val="28"/>
          <w:rtl w:val="true"/>
          <w:lang w:bidi="fa-IR"/>
        </w:rPr>
        <w:t xml:space="preserve">. </w:t>
      </w:r>
      <w:r>
        <w:rPr>
          <w:rStyle w:val="FootnoteAnchor"/>
          <w:rtl w:val="true"/>
        </w:rPr>
        <w:footnoteReference w:id="989"/>
      </w:r>
      <w:bookmarkStart w:id="1536" w:name="pg20329_261197"/>
    </w:p>
    <w:p>
      <w:pPr>
        <w:pStyle w:val="Heading4"/>
        <w:numPr>
          <w:ilvl w:val="3"/>
          <w:numId w:val="1"/>
        </w:numPr>
        <w:rPr/>
      </w:pPr>
      <w:bookmarkStart w:id="1537" w:name="__RefHeading___Toc5658543_2320776876"/>
      <w:bookmarkStart w:id="1538" w:name="_Toc615"/>
      <w:bookmarkEnd w:id="1536"/>
      <w:bookmarkEnd w:id="1537"/>
      <w:r>
        <w:rPr/>
        <w:t>6</w:t>
      </w:r>
      <w:r>
        <w:rPr>
          <w:rtl w:val="true"/>
        </w:rPr>
        <w:t xml:space="preserve">. </w:t>
      </w:r>
      <w:r>
        <w:rPr/>
        <w:t>4</w:t>
      </w:r>
      <w:r>
        <w:rPr>
          <w:rtl w:val="true"/>
        </w:rPr>
        <w:t xml:space="preserve">. </w:t>
      </w:r>
      <w:r>
        <w:rPr>
          <w:rtl w:val="true"/>
        </w:rPr>
        <w:t>افتخارات دنیا پایان پذیر است</w:t>
      </w:r>
      <w:bookmarkEnd w:id="1538"/>
    </w:p>
    <w:p>
      <w:pPr>
        <w:pStyle w:val="BookText"/>
        <w:rPr/>
      </w:pPr>
      <w:r>
        <w:rPr>
          <w:rFonts w:ascii="Amiri" w:hAnsi="Amiri" w:eastAsia="Amiri" w:cs="Amiri"/>
          <w:color w:val="111111"/>
          <w:sz w:val="28"/>
          <w:sz w:val="28"/>
          <w:szCs w:val="28"/>
          <w:rtl w:val="true"/>
          <w:lang w:bidi="ar-SA"/>
        </w:rPr>
        <w:t>فَإِنَّ عِزَّهَا وَفَخْرَهَا إِلَى انْقِطَاعِ</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عزت و افتخاراتش به زودی پایان می گیرد</w:t>
      </w:r>
    </w:p>
    <w:p>
      <w:pPr>
        <w:pStyle w:val="Heading4"/>
        <w:numPr>
          <w:ilvl w:val="3"/>
          <w:numId w:val="1"/>
        </w:numPr>
        <w:rPr/>
      </w:pPr>
      <w:bookmarkStart w:id="1539" w:name="__RefHeading___Toc5658545_2320776876"/>
      <w:bookmarkStart w:id="1540" w:name="_Toc616"/>
      <w:bookmarkEnd w:id="1539"/>
      <w:r>
        <w:rPr/>
        <w:t>6</w:t>
      </w:r>
      <w:r>
        <w:rPr>
          <w:rtl w:val="true"/>
        </w:rPr>
        <w:t xml:space="preserve">. </w:t>
      </w:r>
      <w:r>
        <w:rPr/>
        <w:t>5</w:t>
      </w:r>
      <w:r>
        <w:rPr>
          <w:rtl w:val="true"/>
        </w:rPr>
        <w:t xml:space="preserve">. </w:t>
      </w:r>
      <w:r>
        <w:rPr>
          <w:rtl w:val="true"/>
        </w:rPr>
        <w:t>زینت های دنیا زایل شدنی است</w:t>
      </w:r>
      <w:bookmarkEnd w:id="1540"/>
    </w:p>
    <w:p>
      <w:pPr>
        <w:pStyle w:val="BookText"/>
        <w:rPr/>
      </w:pPr>
      <w:r>
        <w:rPr>
          <w:rFonts w:ascii="Amiri" w:hAnsi="Amiri" w:eastAsia="Amiri" w:cs="Amiri"/>
          <w:color w:val="111111"/>
          <w:sz w:val="28"/>
          <w:sz w:val="28"/>
          <w:szCs w:val="28"/>
          <w:rtl w:val="true"/>
          <w:lang w:bidi="ar-SA"/>
        </w:rPr>
        <w:t>وَ إِنَّ زِينَتَهَا وَ نَعِيمَهَا إِلَى زَوَالٍ</w:t>
      </w:r>
      <w:r>
        <w:rPr>
          <w:rFonts w:ascii="IRNazanin" w:hAnsi="IRNazanin" w:eastAsia="IRNazanin"/>
          <w:color w:val="111111"/>
          <w:sz w:val="28"/>
          <w:sz w:val="28"/>
          <w:szCs w:val="28"/>
          <w:rtl w:val="true"/>
          <w:lang w:bidi="fa-IR"/>
        </w:rPr>
        <w:t xml:space="preserve"> زینت و نعمت هایش زایل می گردد</w:t>
      </w:r>
      <w:r>
        <w:rPr>
          <w:rFonts w:eastAsia="IRNazanin" w:cs="IRNazanin"/>
          <w:color w:val="111111"/>
          <w:sz w:val="28"/>
          <w:szCs w:val="28"/>
          <w:rtl w:val="true"/>
          <w:lang w:bidi="fa-IR"/>
        </w:rPr>
        <w:t>.</w:t>
      </w:r>
    </w:p>
    <w:p>
      <w:pPr>
        <w:pStyle w:val="Heading4"/>
        <w:numPr>
          <w:ilvl w:val="3"/>
          <w:numId w:val="1"/>
        </w:numPr>
        <w:rPr/>
      </w:pPr>
      <w:bookmarkStart w:id="1541" w:name="__RefHeading___Toc5658547_2320776876"/>
      <w:bookmarkStart w:id="1542" w:name="_Toc617"/>
      <w:bookmarkEnd w:id="1541"/>
      <w:r>
        <w:rPr/>
        <w:t>6</w:t>
      </w:r>
      <w:r>
        <w:rPr>
          <w:rtl w:val="true"/>
        </w:rPr>
        <w:t xml:space="preserve">. </w:t>
      </w:r>
      <w:r>
        <w:rPr/>
        <w:t>6</w:t>
      </w:r>
      <w:r>
        <w:rPr>
          <w:rtl w:val="true"/>
        </w:rPr>
        <w:t xml:space="preserve">. </w:t>
      </w:r>
      <w:r>
        <w:rPr>
          <w:rtl w:val="true"/>
        </w:rPr>
        <w:t>رنج دنیا تمام می شود</w:t>
      </w:r>
      <w:bookmarkEnd w:id="1542"/>
    </w:p>
    <w:p>
      <w:pPr>
        <w:pStyle w:val="BookText"/>
        <w:rPr/>
      </w:pPr>
      <w:r>
        <w:rPr>
          <w:rFonts w:ascii="Amiri" w:hAnsi="Amiri" w:eastAsia="Amiri" w:cs="Amiri"/>
          <w:color w:val="111111"/>
          <w:sz w:val="28"/>
          <w:sz w:val="28"/>
          <w:szCs w:val="28"/>
          <w:rtl w:val="true"/>
          <w:lang w:bidi="ar-SA"/>
        </w:rPr>
        <w:t xml:space="preserve">وَضَرَّاءَهَا وَ بُؤْسَهَا إِلَى نَفَادِ﴾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رنج و ناراحتی هایش تمام می شود</w:t>
      </w:r>
      <w:r>
        <w:rPr>
          <w:rFonts w:eastAsia="IRNazanin" w:cs="IRNazanin"/>
          <w:color w:val="111111"/>
          <w:sz w:val="28"/>
          <w:szCs w:val="28"/>
          <w:rtl w:val="true"/>
          <w:lang w:bidi="fa-IR"/>
        </w:rPr>
        <w:t>.</w:t>
      </w:r>
    </w:p>
    <w:p>
      <w:pPr>
        <w:pStyle w:val="Heading4"/>
        <w:numPr>
          <w:ilvl w:val="3"/>
          <w:numId w:val="1"/>
        </w:numPr>
        <w:rPr/>
      </w:pPr>
      <w:bookmarkStart w:id="1543" w:name="__RefHeading___Toc5658549_2320776876"/>
      <w:bookmarkStart w:id="1544" w:name="_Toc618"/>
      <w:bookmarkEnd w:id="1543"/>
      <w:r>
        <w:rPr/>
        <w:t>6</w:t>
      </w:r>
      <w:r>
        <w:rPr>
          <w:rtl w:val="true"/>
        </w:rPr>
        <w:t xml:space="preserve">. </w:t>
      </w:r>
      <w:r>
        <w:rPr/>
        <w:t>7</w:t>
      </w:r>
      <w:r>
        <w:rPr>
          <w:rtl w:val="true"/>
        </w:rPr>
        <w:t xml:space="preserve">. </w:t>
      </w:r>
      <w:r>
        <w:rPr>
          <w:rtl w:val="true"/>
        </w:rPr>
        <w:t>همه فانی هستند</w:t>
      </w:r>
      <w:bookmarkEnd w:id="1544"/>
    </w:p>
    <w:p>
      <w:pPr>
        <w:pStyle w:val="BookText"/>
        <w:rPr/>
      </w:pPr>
      <w:r>
        <w:rPr>
          <w:rFonts w:ascii="Amiri" w:hAnsi="Amiri" w:eastAsia="Amiri" w:cs="Amiri"/>
          <w:color w:val="111111"/>
          <w:sz w:val="28"/>
          <w:sz w:val="28"/>
          <w:szCs w:val="28"/>
          <w:rtl w:val="true"/>
          <w:lang w:bidi="ar-SA"/>
        </w:rPr>
        <w:t>وَكُلُّ مُدَّةٍ فِيهَا إِلَى انْتِهَاءِ وَكُلُّ حَيَّ فِيهَا إِلَى فَنَاءِ</w:t>
      </w:r>
      <w:r>
        <w:rPr>
          <w:rStyle w:val="FootnoteAnchor"/>
          <w:rtl w:val="true"/>
        </w:rPr>
        <w:footnoteReference w:id="992"/>
      </w:r>
      <w:r>
        <w:rPr>
          <w:rFonts w:ascii="IRNazanin" w:hAnsi="IRNazanin" w:eastAsia="IRNazanin"/>
          <w:color w:val="111111"/>
          <w:sz w:val="28"/>
          <w:sz w:val="28"/>
          <w:szCs w:val="28"/>
          <w:rtl w:val="true"/>
          <w:lang w:bidi="fa-IR"/>
        </w:rPr>
        <w:t xml:space="preserve"> و در یک کلمه دوران هر چیز سپری می شود و هر موجود زنده ای به سوی فنا پیش می رود</w:t>
      </w:r>
      <w:r>
        <w:rPr>
          <w:rFonts w:eastAsia="IRNazanin" w:cs="IRNazanin"/>
          <w:color w:val="111111"/>
          <w:sz w:val="28"/>
          <w:szCs w:val="28"/>
          <w:rtl w:val="true"/>
          <w:lang w:bidi="fa-IR"/>
        </w:rPr>
        <w:t>!</w:t>
      </w:r>
    </w:p>
    <w:p>
      <w:pPr>
        <w:pStyle w:val="Heading3"/>
        <w:numPr>
          <w:ilvl w:val="2"/>
          <w:numId w:val="1"/>
        </w:numPr>
        <w:rPr/>
      </w:pPr>
      <w:bookmarkStart w:id="1545" w:name="__RefHeading___Toc5658551_2320776876"/>
      <w:bookmarkStart w:id="1546" w:name="_Toc619"/>
      <w:bookmarkEnd w:id="1545"/>
      <w:r>
        <w:rPr/>
        <w:t>7</w:t>
      </w:r>
      <w:r>
        <w:rPr>
          <w:rtl w:val="true"/>
        </w:rPr>
        <w:t xml:space="preserve">. </w:t>
      </w:r>
      <w:r>
        <w:rPr>
          <w:rtl w:val="true"/>
        </w:rPr>
        <w:t>صحنه های عبرت انگیز دنیا</w:t>
      </w:r>
      <w:bookmarkEnd w:id="1546"/>
    </w:p>
    <w:p>
      <w:pPr>
        <w:pStyle w:val="BookText"/>
        <w:rPr/>
      </w:pPr>
      <w:r>
        <w:rPr>
          <w:rFonts w:ascii="Amiri" w:hAnsi="Amiri" w:eastAsia="Amiri" w:cs="Amiri"/>
          <w:color w:val="111111"/>
          <w:sz w:val="28"/>
          <w:sz w:val="28"/>
          <w:szCs w:val="28"/>
          <w:rtl w:val="true"/>
          <w:lang w:bidi="ar-SA"/>
        </w:rPr>
        <w:t>أَوَ لَيْسَ لَكُمْ فِي آثَارِ الْأَوَّلِينَ مُزْدَجَرٌ وَ فِي آبَائِكُمُ الْمَاضِينَ تَبْصِرَةٌ وَ مُعْتَبَرُ إِنْ كُنْتُمْ تَعْقِلُونَ</w:t>
      </w:r>
      <w:r>
        <w:rPr>
          <w:rStyle w:val="FootnoteAnchor"/>
          <w:rtl w:val="true"/>
        </w:rPr>
        <w:footnoteReference w:id="99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شما در آثار گذشتگان مایه خودداری از گناه نیست؟ آیا برای شما در سرگذشت پدرانتان بینش و عبرتی نیست، اگر اهل تعقل باشید؟ </w:t>
      </w:r>
      <w:bookmarkStart w:id="1547" w:name="pg20329_261198"/>
    </w:p>
    <w:p>
      <w:pPr>
        <w:pStyle w:val="BookText"/>
        <w:rPr/>
      </w:pPr>
      <w:bookmarkEnd w:id="154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جَاءَهُمْ مِنَ الْأَنْبَاءِ ما فيهِ مُزْدَجَر</w:t>
      </w:r>
      <w:r>
        <w:rPr>
          <w:rStyle w:val="FootnoteAnchor"/>
          <w:rtl w:val="true"/>
        </w:rPr>
        <w:footnoteReference w:id="994"/>
      </w:r>
      <w:r>
        <w:rPr>
          <w:rFonts w:ascii="IRNazanin" w:hAnsi="IRNazanin" w:eastAsia="IRNazanin"/>
          <w:color w:val="111111"/>
          <w:sz w:val="28"/>
          <w:sz w:val="28"/>
          <w:szCs w:val="28"/>
          <w:rtl w:val="true"/>
          <w:lang w:bidi="fa-IR"/>
        </w:rPr>
        <w:t xml:space="preserve">و قطعاً از اخبار، آن چه در آن مایه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ایشان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 مَقامِ كَريم 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قَوْماً آخَرِين فَما بَكَتْ عَلَيْهِمُ السَّماءُ وَالْأَرْضُ وَ مَا كَانُوا مُنْظَرِين</w:t>
      </w:r>
      <w:r>
        <w:rPr>
          <w:rStyle w:val="FootnoteAnchor"/>
          <w:rtl w:val="true"/>
        </w:rPr>
        <w:footnoteReference w:id="995"/>
      </w:r>
      <w:r>
        <w:rPr>
          <w:rFonts w:ascii="IRNazanin" w:hAnsi="IRNazanin" w:eastAsia="IRNazanin"/>
          <w:color w:val="111111"/>
          <w:sz w:val="28"/>
          <w:sz w:val="28"/>
          <w:szCs w:val="28"/>
          <w:rtl w:val="true"/>
          <w:lang w:bidi="fa-IR"/>
        </w:rPr>
        <w:t>چه باغ ها و چشمه سارانی برجای نهادند و کشتزارها و جایگاه های نیکو و نعمتی که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 و آسمان و زمین بر آنان زاری نکردند و مهلت نیافتند</w:t>
      </w:r>
      <w:r>
        <w:rPr>
          <w:rFonts w:eastAsia="IRNazanin" w:cs="IRNazanin"/>
          <w:color w:val="111111"/>
          <w:sz w:val="28"/>
          <w:szCs w:val="28"/>
          <w:rtl w:val="true"/>
          <w:lang w:bidi="fa-IR"/>
        </w:rPr>
        <w:t>.</w:t>
      </w:r>
    </w:p>
    <w:p>
      <w:pPr>
        <w:pStyle w:val="Heading3"/>
        <w:numPr>
          <w:ilvl w:val="2"/>
          <w:numId w:val="1"/>
        </w:numPr>
        <w:rPr/>
      </w:pPr>
      <w:bookmarkStart w:id="1548" w:name="__RefHeading___Toc5658553_2320776876"/>
      <w:bookmarkStart w:id="1549" w:name="_Toc620"/>
      <w:bookmarkEnd w:id="1548"/>
      <w:r>
        <w:rPr/>
        <w:t>8</w:t>
      </w:r>
      <w:r>
        <w:rPr>
          <w:rtl w:val="true"/>
        </w:rPr>
        <w:t xml:space="preserve">. </w:t>
      </w:r>
      <w:r>
        <w:rPr>
          <w:rtl w:val="true"/>
        </w:rPr>
        <w:t>فراگیری مرگ</w:t>
      </w:r>
      <w:bookmarkEnd w:id="1549"/>
    </w:p>
    <w:p>
      <w:pPr>
        <w:pStyle w:val="BookText"/>
        <w:rPr/>
      </w:pPr>
      <w:r>
        <w:rPr>
          <w:rFonts w:ascii="Amiri" w:hAnsi="Amiri" w:eastAsia="Amiri" w:cs="Amiri"/>
          <w:color w:val="111111"/>
          <w:sz w:val="28"/>
          <w:sz w:val="28"/>
          <w:szCs w:val="28"/>
          <w:rtl w:val="true"/>
          <w:lang w:bidi="ar-SA"/>
        </w:rPr>
        <w:t>أَوَ لَمْ تَرَوْا إِلَى الْمَاضِينَ مِنْكُمْ لَا يَرْجِعُونَ وَ إِلَى الْخَلَفِ الْبَاقِينَ لَا يَبْقَوْنَ</w:t>
      </w:r>
      <w:r>
        <w:rPr>
          <w:rStyle w:val="FootnoteAnchor"/>
          <w:rtl w:val="true"/>
        </w:rPr>
        <w:footnoteReference w:id="996"/>
      </w:r>
      <w:r>
        <w:rPr>
          <w:rFonts w:ascii="IRNazanin" w:hAnsi="IRNazanin" w:eastAsia="IRNazanin"/>
          <w:color w:val="111111"/>
          <w:sz w:val="28"/>
          <w:sz w:val="28"/>
          <w:szCs w:val="28"/>
          <w:rtl w:val="true"/>
          <w:lang w:bidi="fa-IR"/>
        </w:rPr>
        <w:t xml:space="preserve"> آیا نمی دانید که گذشتگانتان باز نمی گردند و بازماندگان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قانون مرگ و فنا قانونی است فراگیر و شامل که هیچ گونه استثنایی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رفتند باز نمی آیند و آن ها که هستند به دنبال آن ها در حرکت اند و همه در این قافله شرکت دارند، با این تفاوت که بعضی در صفوف مقدم اند و بعضی در صفوف مؤخّر</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مشابه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لَنَا فَرَطٌ سَابِقٌ وَ نَحْنُ لَكُمْ تَبَعٌ لَاحِقٌ</w:t>
      </w:r>
      <w:r>
        <w:rPr>
          <w:rStyle w:val="FootnoteAnchor"/>
          <w:rtl w:val="true"/>
        </w:rPr>
        <w:footnoteReference w:id="998"/>
      </w:r>
      <w:r>
        <w:rPr>
          <w:rFonts w:ascii="IRNazanin" w:hAnsi="IRNazanin" w:eastAsia="IRNazanin"/>
          <w:color w:val="111111"/>
          <w:sz w:val="28"/>
          <w:sz w:val="28"/>
          <w:szCs w:val="28"/>
          <w:rtl w:val="true"/>
          <w:lang w:bidi="fa-IR"/>
        </w:rPr>
        <w:t>شما پیش از ما رفتید و ما در پی شما روانیم و به شما خواهیم رسید</w:t>
      </w:r>
      <w:r>
        <w:rPr>
          <w:rFonts w:eastAsia="IRNazanin" w:cs="IRNazanin"/>
          <w:color w:val="111111"/>
          <w:sz w:val="28"/>
          <w:szCs w:val="28"/>
          <w:rtl w:val="true"/>
          <w:lang w:bidi="fa-IR"/>
        </w:rPr>
        <w:t xml:space="preserve">. </w:t>
      </w:r>
      <w:bookmarkStart w:id="1550" w:name="pg20329_261199"/>
    </w:p>
    <w:p>
      <w:pPr>
        <w:pStyle w:val="Heading3"/>
        <w:numPr>
          <w:ilvl w:val="2"/>
          <w:numId w:val="1"/>
        </w:numPr>
        <w:rPr/>
      </w:pPr>
      <w:bookmarkStart w:id="1551" w:name="__RefHeading___Toc5658555_2320776876"/>
      <w:bookmarkStart w:id="1552" w:name="_Toc621"/>
      <w:bookmarkEnd w:id="1550"/>
      <w:bookmarkEnd w:id="1551"/>
      <w:r>
        <w:rPr/>
        <w:t>9</w:t>
      </w:r>
      <w:r>
        <w:rPr>
          <w:rtl w:val="true"/>
        </w:rPr>
        <w:t xml:space="preserve">. </w:t>
      </w:r>
      <w:r>
        <w:rPr>
          <w:rtl w:val="true"/>
        </w:rPr>
        <w:t>احوال اهل دنیا</w:t>
      </w:r>
      <w:bookmarkEnd w:id="1552"/>
    </w:p>
    <w:p>
      <w:pPr>
        <w:pStyle w:val="Heading4"/>
        <w:numPr>
          <w:ilvl w:val="3"/>
          <w:numId w:val="1"/>
        </w:numPr>
        <w:rPr/>
      </w:pPr>
      <w:bookmarkStart w:id="1553" w:name="__RefHeading___Toc5658557_2320776876"/>
      <w:bookmarkStart w:id="1554" w:name="_Toc622"/>
      <w:bookmarkEnd w:id="1553"/>
      <w:r>
        <w:rPr/>
        <w:t>9</w:t>
      </w:r>
      <w:r>
        <w:rPr>
          <w:rtl w:val="true"/>
        </w:rPr>
        <w:t xml:space="preserve">. </w:t>
      </w:r>
      <w:r>
        <w:rPr/>
        <w:t>1</w:t>
      </w:r>
      <w:r>
        <w:rPr>
          <w:rtl w:val="true"/>
        </w:rPr>
        <w:t xml:space="preserve">. </w:t>
      </w:r>
      <w:r>
        <w:rPr>
          <w:rtl w:val="true"/>
        </w:rPr>
        <w:t>مرگ و زندگی</w:t>
      </w:r>
      <w:bookmarkEnd w:id="1554"/>
    </w:p>
    <w:p>
      <w:pPr>
        <w:pStyle w:val="BookText"/>
        <w:rPr/>
      </w:pPr>
      <w:r>
        <w:rPr>
          <w:rFonts w:ascii="Amiri" w:hAnsi="Amiri" w:eastAsia="Amiri" w:cs="Amiri"/>
          <w:color w:val="111111"/>
          <w:sz w:val="28"/>
          <w:sz w:val="28"/>
          <w:szCs w:val="28"/>
          <w:rtl w:val="true"/>
          <w:lang w:bidi="ar-SA"/>
        </w:rPr>
        <w:t xml:space="preserve">أَوَ لَسْتُمْ تَرَوْنَ أَهْلَ الدُّنْيَا يُمْسُونَ وَ يُصْبِحُونَ يُصْبِحُونَ وَيُمْسُونَ عَلَى أَحْوَالٍ شَتَّى فَمَيِّتٌ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فَمَيْتُ يُبْكَى وَ آخَرُ يُعَنِّي</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 و شتات و شتیت پراکنده کردن و پراکنده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 بر او گریه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تسلی داده می شود؛ تَعَانَی تَعَازياً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یکدیگر را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را مشاهده نمی کنید؟ که صبح و شام حالات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میرد و بر او می گریند دیگری می ماند و به او تسلیت می گویند</w:t>
      </w:r>
      <w:r>
        <w:rPr>
          <w:rFonts w:eastAsia="IRNazanin" w:cs="IRNazanin"/>
          <w:color w:val="111111"/>
          <w:sz w:val="28"/>
          <w:szCs w:val="28"/>
          <w:rtl w:val="true"/>
          <w:lang w:bidi="fa-IR"/>
        </w:rPr>
        <w:t>.</w:t>
      </w:r>
    </w:p>
    <w:p>
      <w:pPr>
        <w:pStyle w:val="Heading4"/>
        <w:numPr>
          <w:ilvl w:val="3"/>
          <w:numId w:val="1"/>
        </w:numPr>
        <w:rPr/>
      </w:pPr>
      <w:bookmarkStart w:id="1555" w:name="__RefHeading___Toc5658559_2320776876"/>
      <w:bookmarkStart w:id="1556" w:name="_Toc623"/>
      <w:bookmarkEnd w:id="1555"/>
      <w:r>
        <w:rPr/>
        <w:t>9</w:t>
      </w:r>
      <w:r>
        <w:rPr>
          <w:rtl w:val="true"/>
        </w:rPr>
        <w:t xml:space="preserve">. </w:t>
      </w:r>
      <w:r>
        <w:rPr/>
        <w:t>2</w:t>
      </w:r>
      <w:r>
        <w:rPr>
          <w:rtl w:val="true"/>
        </w:rPr>
        <w:t xml:space="preserve">. </w:t>
      </w:r>
      <w:r>
        <w:rPr>
          <w:rtl w:val="true"/>
        </w:rPr>
        <w:t>بیماری و سلامت</w:t>
      </w:r>
      <w:bookmarkEnd w:id="1556"/>
    </w:p>
    <w:p>
      <w:pPr>
        <w:pStyle w:val="BookText"/>
        <w:rPr/>
      </w:pPr>
      <w:r>
        <w:rPr>
          <w:rFonts w:ascii="Amiri" w:hAnsi="Amiri" w:eastAsia="Amiri" w:cs="Amiri"/>
          <w:color w:val="111111"/>
          <w:sz w:val="28"/>
          <w:sz w:val="28"/>
          <w:szCs w:val="28"/>
          <w:rtl w:val="true"/>
          <w:lang w:bidi="ar-SA"/>
        </w:rPr>
        <w:t>وَ صَرِيعٌ مُبْتَلًى وَ عَائِدٌ يَعُودُ وَ آخَرُ بِنَفْسِهِ يَجُودُ</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مریض؛ در اینجا به معنای عیادت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می کند؛ از مادۀ عاد به معنای رجوع دوباره و بازگشت است؛ از آن جا که در عیادت از مریض هم مراجعه و بازگشتی به سوی اوست و گویا عیادت بازگشت به سوی مریض بعد از فقدان سلامتی ،اوست برای عیادت مریض هم گفته می شود؛ عائد اسم فاعل است و به معنای بازگشت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پیچد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سخاوت است ولی این واژه در مورد جان کندن نیز به کار می رود که گویی انسان نفیس ترین امور یعنی جان خود را می بخشد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بیمار شده و بر زمین افتاده و آن دیگری به عیادت او می رود یکی در حال جان دادن است</w:t>
      </w:r>
      <w:r>
        <w:rPr>
          <w:rFonts w:eastAsia="IRNazanin" w:cs="IRNazanin"/>
          <w:color w:val="111111"/>
          <w:sz w:val="28"/>
          <w:szCs w:val="28"/>
          <w:rtl w:val="true"/>
          <w:lang w:bidi="fa-IR"/>
        </w:rPr>
        <w:t>.</w:t>
      </w:r>
    </w:p>
    <w:p>
      <w:pPr>
        <w:pStyle w:val="Heading4"/>
        <w:numPr>
          <w:ilvl w:val="3"/>
          <w:numId w:val="1"/>
        </w:numPr>
        <w:rPr/>
      </w:pPr>
      <w:bookmarkStart w:id="1557" w:name="__RefHeading___Toc5658561_2320776876"/>
      <w:bookmarkStart w:id="1558" w:name="_Toc624"/>
      <w:bookmarkEnd w:id="1557"/>
      <w:r>
        <w:rPr/>
        <w:t>9</w:t>
      </w:r>
      <w:r>
        <w:rPr>
          <w:rtl w:val="true"/>
        </w:rPr>
        <w:t xml:space="preserve">. </w:t>
      </w:r>
      <w:r>
        <w:rPr/>
        <w:t>3</w:t>
      </w:r>
      <w:r>
        <w:rPr>
          <w:rtl w:val="true"/>
        </w:rPr>
        <w:t xml:space="preserve">. </w:t>
      </w:r>
      <w:r>
        <w:rPr>
          <w:rtl w:val="true"/>
        </w:rPr>
        <w:t>در تعقیب مرگ</w:t>
      </w:r>
      <w:bookmarkEnd w:id="155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طَالِبٌ لِلدُّنْيَا وَالْمَوْتُ يَطْلُبُهُ</w:t>
      </w:r>
      <w:r>
        <w:rPr>
          <w:rFonts w:ascii="IRNazanin" w:hAnsi="IRNazanin" w:eastAsia="IRNazanin"/>
          <w:color w:val="111111"/>
          <w:sz w:val="28"/>
          <w:sz w:val="28"/>
          <w:szCs w:val="28"/>
          <w:rtl w:val="true"/>
          <w:lang w:bidi="fa-IR"/>
        </w:rPr>
        <w:t xml:space="preserve"> و دیگری به دنبال دنیاست در حالی که مرگ او را دنبال می کند</w:t>
      </w:r>
      <w:r>
        <w:rPr>
          <w:rFonts w:eastAsia="IRNazanin" w:cs="IRNazanin"/>
          <w:color w:val="111111"/>
          <w:sz w:val="28"/>
          <w:szCs w:val="28"/>
          <w:rtl w:val="true"/>
          <w:lang w:bidi="fa-IR"/>
        </w:rPr>
        <w:t xml:space="preserve">. </w:t>
      </w:r>
      <w:bookmarkStart w:id="1559" w:name="pg20329_261200"/>
    </w:p>
    <w:p>
      <w:pPr>
        <w:pStyle w:val="Heading4"/>
        <w:numPr>
          <w:ilvl w:val="3"/>
          <w:numId w:val="1"/>
        </w:numPr>
        <w:rPr/>
      </w:pPr>
      <w:bookmarkStart w:id="1560" w:name="__RefHeading___Toc5658563_2320776876"/>
      <w:bookmarkStart w:id="1561" w:name="_Toc625"/>
      <w:bookmarkEnd w:id="1559"/>
      <w:bookmarkEnd w:id="1560"/>
      <w:r>
        <w:rPr/>
        <w:t>9</w:t>
      </w:r>
      <w:r>
        <w:rPr>
          <w:rtl w:val="true"/>
        </w:rPr>
        <w:t xml:space="preserve">. </w:t>
      </w:r>
      <w:r>
        <w:rPr/>
        <w:t>4</w:t>
      </w:r>
      <w:r>
        <w:rPr>
          <w:rtl w:val="true"/>
        </w:rPr>
        <w:t xml:space="preserve">. </w:t>
      </w:r>
      <w:r>
        <w:rPr>
          <w:rtl w:val="true"/>
        </w:rPr>
        <w:t>بی خبری</w:t>
      </w:r>
      <w:bookmarkEnd w:id="1561"/>
    </w:p>
    <w:p>
      <w:pPr>
        <w:pStyle w:val="BookText"/>
        <w:rPr/>
      </w:pPr>
      <w:r>
        <w:rPr>
          <w:rFonts w:ascii="Amiri" w:hAnsi="Amiri" w:eastAsia="Amiri" w:cs="Amiri"/>
          <w:color w:val="111111"/>
          <w:sz w:val="28"/>
          <w:sz w:val="28"/>
          <w:szCs w:val="28"/>
          <w:rtl w:val="true"/>
          <w:lang w:bidi="ar-SA"/>
        </w:rPr>
        <w:t>وَ غَافِلٌ وَ لَيْسَ بِمَغْفُولٍ عَنْهُ وَ عَلَى أَثَرِ الْمَاضِي مَا يَمْضِي الْبَاقِي</w:t>
      </w:r>
      <w:r>
        <w:rPr>
          <w:rFonts w:ascii="IRNazanin" w:hAnsi="IRNazanin" w:eastAsia="IRNazanin"/>
          <w:color w:val="111111"/>
          <w:sz w:val="28"/>
          <w:sz w:val="28"/>
          <w:szCs w:val="28"/>
          <w:rtl w:val="true"/>
          <w:lang w:bidi="fa-IR"/>
        </w:rPr>
        <w:t xml:space="preserve"> و یکی در بی خبری است و خدا از او غافل نیست و به دنبال گذشته، باقی مانده هم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غافل به مرگ توجه ندارد و غافل است از این که تمام اعمال و رفتار و سخنانش ثبت و ضبط شده و باید حساب آن ها را پس بدهد</w:t>
      </w:r>
      <w:r>
        <w:rPr>
          <w:rFonts w:eastAsia="IRNazanin" w:cs="IRNazanin"/>
          <w:color w:val="111111"/>
          <w:sz w:val="28"/>
          <w:szCs w:val="28"/>
          <w:rtl w:val="true"/>
          <w:lang w:bidi="fa-IR"/>
        </w:rPr>
        <w:t>.</w:t>
      </w:r>
    </w:p>
    <w:p>
      <w:pPr>
        <w:pStyle w:val="Heading4"/>
        <w:numPr>
          <w:ilvl w:val="3"/>
          <w:numId w:val="1"/>
        </w:numPr>
        <w:rPr/>
      </w:pPr>
      <w:bookmarkStart w:id="1562" w:name="__RefHeading___Toc5658565_2320776876"/>
      <w:bookmarkStart w:id="1563" w:name="_Toc626"/>
      <w:bookmarkEnd w:id="1562"/>
      <w:r>
        <w:rPr/>
        <w:t>9</w:t>
      </w:r>
      <w:r>
        <w:rPr>
          <w:rtl w:val="true"/>
        </w:rPr>
        <w:t xml:space="preserve">. </w:t>
      </w:r>
      <w:r>
        <w:rPr/>
        <w:t>5</w:t>
      </w:r>
      <w:r>
        <w:rPr>
          <w:rtl w:val="true"/>
        </w:rPr>
        <w:t xml:space="preserve">. </w:t>
      </w:r>
      <w:r>
        <w:rPr>
          <w:rtl w:val="true"/>
        </w:rPr>
        <w:t>مرگ، درهم کوبنده لذت ها</w:t>
      </w:r>
      <w:bookmarkEnd w:id="1563"/>
    </w:p>
    <w:p>
      <w:pPr>
        <w:pStyle w:val="BookText"/>
        <w:rPr/>
      </w:pPr>
      <w:r>
        <w:rPr>
          <w:rFonts w:ascii="Amiri" w:hAnsi="Amiri" w:eastAsia="Amiri" w:cs="Amiri"/>
          <w:color w:val="111111"/>
          <w:sz w:val="28"/>
          <w:sz w:val="28"/>
          <w:szCs w:val="28"/>
          <w:rtl w:val="true"/>
          <w:lang w:bidi="ar-SA"/>
        </w:rPr>
        <w:t>أَلَا فَاذْكُرُوا هَاذِمَ اللَّذَّاتِ</w:t>
      </w:r>
      <w:r>
        <w:rPr>
          <w:rStyle w:val="FootnoteAnchor"/>
          <w:rtl w:val="true"/>
        </w:rPr>
        <w:footnoteReference w:id="1001"/>
      </w:r>
      <w:r>
        <w:rPr>
          <w:rFonts w:ascii="IRNazanin" w:hAnsi="IRNazanin" w:eastAsia="IRNazanin"/>
          <w:color w:val="111111"/>
          <w:sz w:val="28"/>
          <w:sz w:val="28"/>
          <w:szCs w:val="28"/>
          <w:rtl w:val="true"/>
          <w:lang w:bidi="fa-IR"/>
        </w:rPr>
        <w:t xml:space="preserve"> آگاه باشید از نابودکننده لذت ها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بسیاری از مردم یک عمر زحمت می کشند تا وسایل زندگی و عیش و نوش و لذت را از هر جهت فراهم سازند و درست این در زمانی است که نشانه های مرگ به صورت انواع بیماری ها ظاهر شده است اضافه بر این بسیار دیده شده که مجالس عیش و نوش در یک لحظه با یک حادثه به مجلس عزا مبدل گشته است و عجب این که هیچ تضمینی دربارهٔ هیچ کس دربارۀ این خطرها وجود ندارد</w:t>
      </w:r>
      <w:r>
        <w:rPr>
          <w:rFonts w:eastAsia="IRNazanin" w:cs="IRNazanin"/>
          <w:color w:val="111111"/>
          <w:sz w:val="28"/>
          <w:szCs w:val="28"/>
          <w:rtl w:val="true"/>
          <w:lang w:bidi="fa-IR"/>
        </w:rPr>
        <w:t xml:space="preserve">. </w:t>
      </w:r>
      <w:r>
        <w:rPr>
          <w:rStyle w:val="FootnoteAnchor"/>
          <w:rtl w:val="true"/>
        </w:rPr>
        <w:footnoteReference w:id="1002"/>
      </w:r>
    </w:p>
    <w:p>
      <w:pPr>
        <w:pStyle w:val="Heading4"/>
        <w:numPr>
          <w:ilvl w:val="3"/>
          <w:numId w:val="1"/>
        </w:numPr>
        <w:rPr/>
      </w:pPr>
      <w:bookmarkStart w:id="1564" w:name="__RefHeading___Toc5658567_2320776876"/>
      <w:bookmarkStart w:id="1565" w:name="_Toc627"/>
      <w:bookmarkEnd w:id="1564"/>
      <w:r>
        <w:rPr/>
        <w:t>9</w:t>
      </w:r>
      <w:r>
        <w:rPr>
          <w:rtl w:val="true"/>
        </w:rPr>
        <w:t xml:space="preserve">. </w:t>
      </w:r>
      <w:r>
        <w:rPr/>
        <w:t>6</w:t>
      </w:r>
      <w:r>
        <w:rPr>
          <w:rtl w:val="true"/>
        </w:rPr>
        <w:t xml:space="preserve">. </w:t>
      </w:r>
      <w:r>
        <w:rPr>
          <w:rtl w:val="true"/>
        </w:rPr>
        <w:t>مرگ گلوگیرکننده شهوات</w:t>
      </w:r>
      <w:bookmarkEnd w:id="1565"/>
    </w:p>
    <w:p>
      <w:pPr>
        <w:pStyle w:val="BookText"/>
        <w:rPr/>
      </w:pPr>
      <w:r>
        <w:rPr>
          <w:rFonts w:ascii="Amiri" w:hAnsi="Amiri" w:eastAsia="Amiri" w:cs="Amiri"/>
          <w:color w:val="111111"/>
          <w:sz w:val="28"/>
          <w:sz w:val="28"/>
          <w:szCs w:val="28"/>
          <w:rtl w:val="true"/>
          <w:lang w:bidi="ar-SA"/>
        </w:rPr>
        <w:t>وَ مُنَغْصَ الشَّهَوَاتِ</w:t>
      </w:r>
      <w:r>
        <w:rPr>
          <w:rStyle w:val="FootnoteAnchor"/>
          <w:rtl w:val="true"/>
        </w:rPr>
        <w:footnoteReference w:id="1003"/>
      </w:r>
      <w:r>
        <w:rPr>
          <w:rFonts w:ascii="IRNazanin" w:hAnsi="IRNazanin" w:eastAsia="IRNazanin"/>
          <w:color w:val="111111"/>
          <w:sz w:val="28"/>
          <w:sz w:val="28"/>
          <w:szCs w:val="28"/>
          <w:rtl w:val="true"/>
          <w:lang w:bidi="fa-IR"/>
        </w:rPr>
        <w:t xml:space="preserve"> و بر هم زننده خواسته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مرگی که تاریخ و زمان معینی ندارد و به هیچ وجه قابل پیش بینی نیست، در آن لحظه که انسان جرعه شهوات و کامیابی ها را سر می کشد گلویش را می فشارد و به همه چیز پایان می دهد</w:t>
      </w:r>
      <w:r>
        <w:rPr>
          <w:rFonts w:eastAsia="IRNazanin" w:cs="IRNazanin"/>
          <w:color w:val="111111"/>
          <w:sz w:val="28"/>
          <w:szCs w:val="28"/>
          <w:rtl w:val="true"/>
          <w:lang w:bidi="fa-IR"/>
        </w:rPr>
        <w:t xml:space="preserve">. </w:t>
      </w:r>
      <w:r>
        <w:rPr>
          <w:rStyle w:val="FootnoteAnchor"/>
          <w:rtl w:val="true"/>
        </w:rPr>
        <w:footnoteReference w:id="1004"/>
      </w:r>
      <w:bookmarkStart w:id="1566" w:name="pg20329_261201"/>
    </w:p>
    <w:p>
      <w:pPr>
        <w:pStyle w:val="Heading4"/>
        <w:numPr>
          <w:ilvl w:val="3"/>
          <w:numId w:val="1"/>
        </w:numPr>
        <w:rPr/>
      </w:pPr>
      <w:bookmarkStart w:id="1567" w:name="__RefHeading___Toc5658569_2320776876"/>
      <w:bookmarkStart w:id="1568" w:name="_Toc628"/>
      <w:bookmarkEnd w:id="1566"/>
      <w:bookmarkEnd w:id="1567"/>
      <w:r>
        <w:rPr/>
        <w:t>9</w:t>
      </w:r>
      <w:r>
        <w:rPr>
          <w:rtl w:val="true"/>
        </w:rPr>
        <w:t xml:space="preserve">. </w:t>
      </w:r>
      <w:r>
        <w:rPr/>
        <w:t>7</w:t>
      </w:r>
      <w:r>
        <w:rPr>
          <w:rtl w:val="true"/>
        </w:rPr>
        <w:t xml:space="preserve">. </w:t>
      </w:r>
      <w:r>
        <w:rPr>
          <w:rtl w:val="true"/>
        </w:rPr>
        <w:t>مرگ قطع کننده آرزوها</w:t>
      </w:r>
      <w:bookmarkEnd w:id="1568"/>
    </w:p>
    <w:p>
      <w:pPr>
        <w:pStyle w:val="BookText"/>
        <w:rPr/>
      </w:pPr>
      <w:r>
        <w:rPr>
          <w:rFonts w:ascii="Amiri" w:hAnsi="Amiri" w:eastAsia="Amiri" w:cs="Amiri"/>
          <w:color w:val="111111"/>
          <w:sz w:val="28"/>
          <w:sz w:val="28"/>
          <w:szCs w:val="28"/>
          <w:rtl w:val="true"/>
          <w:lang w:bidi="ar-SA"/>
        </w:rPr>
        <w:t>وَ قَاطِعَ الْأُمْنِيَاتِ عِنْدَ الْمُسَاوَرَةِ لِلْأَعْمَالِ الْقَبِيحَةِ</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از مادۀ قبح به معنای ناپسندی؛ قبیح در اعیان آن است که چشم دیدن آن را ناپسند دارد و قبیح از احوال و اعمال آن است که نفس آن را ناپسند داند</w:t>
      </w:r>
    </w:p>
    <w:p>
      <w:pPr>
        <w:pStyle w:val="BookText"/>
        <w:rPr/>
      </w:pPr>
      <w:r>
        <w:rPr>
          <w:rFonts w:ascii="IRNazanin" w:hAnsi="IRNazanin" w:eastAsia="IRNazanin"/>
          <w:color w:val="111111"/>
          <w:sz w:val="28"/>
          <w:sz w:val="28"/>
          <w:szCs w:val="28"/>
          <w:rtl w:val="true"/>
          <w:lang w:bidi="fa-IR"/>
        </w:rPr>
        <w:t>و قطع کننده آرزوهاست آن زمان که شتابان به سوی گناهان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آروزهای انسان به قدری دامنه دار است که هرگز پایان نمی پذیرد بلکه گاه با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سایه هایی که نزدیکی غروب آفتاب گسترده تر می شود دامنه دارتر می گردد و تنها چیزی که آروزها را قطع می کند مرگ است</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سور به معنای پریدن و حمله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بسیار می شود که زشتی ها آن چنان زرق و برق دارد و هوای نفس آن را تزیین می کند که انسان مانند جانور درنده ای که به صید خود حمله می کند و بر آن می پرد به سراغ آن می رود و در این لحظه یاد مرگ می تواند عامل بازدارنده ای باشد</w:t>
      </w:r>
      <w:r>
        <w:rPr>
          <w:rFonts w:eastAsia="IRNazanin" w:cs="IRNazanin"/>
          <w:color w:val="111111"/>
          <w:sz w:val="28"/>
          <w:szCs w:val="28"/>
          <w:rtl w:val="true"/>
          <w:lang w:bidi="fa-IR"/>
        </w:rPr>
        <w:t xml:space="preserve">. </w:t>
      </w:r>
      <w:r>
        <w:rPr>
          <w:rStyle w:val="FootnoteAnchor"/>
          <w:rtl w:val="true"/>
        </w:rPr>
        <w:footnoteReference w:id="1007"/>
      </w:r>
    </w:p>
    <w:p>
      <w:pPr>
        <w:pStyle w:val="Heading3"/>
        <w:numPr>
          <w:ilvl w:val="2"/>
          <w:numId w:val="1"/>
        </w:numPr>
        <w:rPr/>
      </w:pPr>
      <w:bookmarkStart w:id="1569" w:name="__RefHeading___Toc5658571_2320776876"/>
      <w:bookmarkStart w:id="1570" w:name="_Toc629"/>
      <w:bookmarkEnd w:id="1569"/>
      <w:r>
        <w:rPr/>
        <w:t>10</w:t>
      </w:r>
      <w:r>
        <w:rPr>
          <w:rtl w:val="true"/>
        </w:rPr>
        <w:t xml:space="preserve">. </w:t>
      </w:r>
      <w:r>
        <w:rPr>
          <w:rtl w:val="true"/>
        </w:rPr>
        <w:t>لزوم توجه به نعمت های خدا</w:t>
      </w:r>
      <w:bookmarkEnd w:id="157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اسْتَعِينُوا اللَّهَ عَلَى أَدَاءِ وَاجِبٍ حَقِّهِ وَ مَا لَا يُحْصَى مِنْ أَعْدَادِ نِعَمِهِ وَ إِحْسَانِهِ</w:t>
      </w:r>
      <w:r>
        <w:rPr>
          <w:rStyle w:val="FootnoteAnchor"/>
          <w:rtl w:val="true"/>
        </w:rPr>
        <w:footnoteReference w:id="1008"/>
      </w:r>
      <w:r>
        <w:rPr>
          <w:rFonts w:ascii="IRNazanin" w:hAnsi="IRNazanin" w:eastAsia="IRNazanin"/>
          <w:color w:val="111111"/>
          <w:sz w:val="28"/>
          <w:sz w:val="28"/>
          <w:szCs w:val="28"/>
          <w:rtl w:val="true"/>
          <w:lang w:bidi="fa-IR"/>
        </w:rPr>
        <w:t xml:space="preserve"> برای ادای حق واجب خداوند و نعمت های بیشمار و احسانهای بی پایانش، از او یاری بطلبید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1" w:name="pg20329_261203"/>
      <w:bookmarkStart w:id="1572" w:name="pg20329_261203"/>
      <w:bookmarkEnd w:id="1572"/>
    </w:p>
    <w:p>
      <w:pPr>
        <w:pStyle w:val="Heading2"/>
        <w:numPr>
          <w:ilvl w:val="1"/>
          <w:numId w:val="1"/>
        </w:numPr>
        <w:rPr/>
      </w:pPr>
      <w:bookmarkStart w:id="1573" w:name="pg20329_261203"/>
      <w:bookmarkStart w:id="1574" w:name="__RefHeading___Toc5658573_2320776876"/>
      <w:bookmarkStart w:id="1575" w:name="_Toc630"/>
      <w:bookmarkEnd w:id="1573"/>
      <w:bookmarkEnd w:id="1574"/>
      <w:r>
        <w:rPr>
          <w:rtl w:val="true"/>
        </w:rPr>
        <w:t xml:space="preserve">خطبه </w:t>
      </w:r>
      <w:r>
        <w:rPr/>
        <w:t>100</w:t>
      </w:r>
      <w:bookmarkEnd w:id="1575"/>
    </w:p>
    <w:p>
      <w:pPr>
        <w:pStyle w:val="Heading3"/>
        <w:numPr>
          <w:ilvl w:val="2"/>
          <w:numId w:val="1"/>
        </w:numPr>
        <w:rPr/>
      </w:pPr>
      <w:bookmarkStart w:id="1576" w:name="__RefHeading___Toc5658575_2320776876"/>
      <w:bookmarkStart w:id="1577" w:name="_Toc631"/>
      <w:bookmarkEnd w:id="1576"/>
      <w:r>
        <w:rPr>
          <w:rtl w:val="true"/>
        </w:rPr>
        <w:t>اشاره</w:t>
      </w:r>
      <w:bookmarkEnd w:id="157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جمعۀ سوم از خلافت امیرالمؤمنین علیه السلام در مدینه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شرایط و تفسیر 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رسالت و امامت </w:t>
      </w:r>
      <w:r>
        <w:rPr>
          <w:rStyle w:val="FootnoteAnchor"/>
          <w:rtl w:val="true"/>
        </w:rPr>
        <w:footnoteReference w:id="1009"/>
      </w:r>
    </w:p>
    <w:p>
      <w:pPr>
        <w:pStyle w:val="Heading3"/>
        <w:numPr>
          <w:ilvl w:val="2"/>
          <w:numId w:val="1"/>
        </w:numPr>
        <w:rPr/>
      </w:pPr>
      <w:bookmarkStart w:id="1578" w:name="__RefHeading___Toc5658577_2320776876"/>
      <w:bookmarkStart w:id="1579" w:name="_Toc632"/>
      <w:bookmarkEnd w:id="1578"/>
      <w:r>
        <w:rPr>
          <w:rtl w:val="true"/>
        </w:rPr>
        <w:t>پیشگفتار خطبه</w:t>
      </w:r>
      <w:bookmarkEnd w:id="157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 آغاز خلافت خود بیان فرمود نخست به حمد و ثنای الهی می پردازد و از رسالت پیامبر صلی الله علیه و آله رسالت پیامبر و خدمات برجسته آن حضرت سخن می گوید و به پیشگویی وضع خود و مردم عراق می پردازد</w:t>
      </w:r>
      <w:r>
        <w:rPr>
          <w:rFonts w:eastAsia="IRNazanin" w:cs="IRNazanin"/>
          <w:color w:val="111111"/>
          <w:sz w:val="28"/>
          <w:szCs w:val="28"/>
          <w:rtl w:val="true"/>
          <w:lang w:bidi="fa-IR"/>
        </w:rPr>
        <w:t xml:space="preserve">. </w:t>
      </w:r>
      <w:bookmarkStart w:id="1580" w:name="pg20329_261204"/>
    </w:p>
    <w:p>
      <w:pPr>
        <w:pStyle w:val="BookText"/>
        <w:rPr/>
      </w:pPr>
      <w:bookmarkEnd w:id="1580"/>
      <w:r>
        <w:rPr>
          <w:rFonts w:ascii="Amiri" w:hAnsi="Amiri" w:eastAsia="Amiri" w:cs="Amiri"/>
          <w:color w:val="111111"/>
          <w:sz w:val="28"/>
          <w:sz w:val="28"/>
          <w:szCs w:val="28"/>
          <w:rtl w:val="true"/>
          <w:lang w:bidi="ar-SA"/>
        </w:rPr>
        <w:t xml:space="preserve">الْحَمْدُ لِلَّهِ النَّاشِرِ فِي الْخَلْقِ فَضْلَهُ وَ الْبَاسِطِ فِيهِمْ بِالْجُودِ يَدَهُ نَحْمَدُهُ فِي جَمِيع أُمُورِهِ وَ نَسْتَعِينُهُ عَلَى رِعَايَةِ حُقُوقِهِ وَ نَشْهَدُ أَنْ لَا إِلَهَ غَيْرُهُ وَ أَنَّ مُحَمَّداً عَبْدُهُ وَرَسُولُهُ أَرْسَلَهُ بِأَمْرِهِ صَادِعاً وَ بِذِكْرِهِ نَاطِقَا فَأَدَّى أَمِيناً وَ مَضَى رَشِيداً وَ خَلَّفَ فِينَا رَايَةَ الْحَقِّ مَنْ تَقَدَّمَهَا مَرَقَ وَ مَنْ تَخَلَّفَ عَنْهَا زَهَقَ وَ مَنْ لَزِمَهَا لَحِقَ دَلِيلُهَا مَكِيثُ الْكَلَامِ بَطِئَ الْقِيَامِ سَرِيعُ إِذَا قَامَ فَإِذَا أَنْتُمْ أَلَنْتُمْ لَهُ رِقَابَكُمْ وَ أَشَرْتُمْ إِلَيْهِ بِأَصَابِعِكُمْ جَاءَهُ الْمَوْتُ فَذَهَبَ بِهِ فَلَبِثْتُمْ بَعْدَهُ مَا شَاءَ اللَّهُ حَتَّى يُطْلِعَ اللَّهُ لَكُمْ مَنْ يَجْمَعُكُمْ وَ يَضُمُّ نَشْرَكُمْ فَلَا تَطْمَعُوا فِي غَيْرِ مُقْبِل وَ لَا تَيْأَسُوا مِنْ مُدْبِرٍ فَإِنَّ الْمُدْبِرَ عَسَى أَنْ تَزِلُّ بِهِ إِحْدَى قَائِمَتَيْهِ وَ تَثْبُتَ الْأُخْرَى فَتَرْجِعَا حَتَّى تَنْبُتَا جَمِيعاً 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5658579_2320776876"/>
      <w:bookmarkStart w:id="1582" w:name="_Toc633"/>
      <w:bookmarkEnd w:id="1581"/>
      <w:r>
        <w:rPr/>
        <w:t>1</w:t>
      </w:r>
      <w:r>
        <w:rPr>
          <w:rtl w:val="true"/>
        </w:rPr>
        <w:t xml:space="preserve">. </w:t>
      </w:r>
      <w:r>
        <w:rPr>
          <w:rtl w:val="true"/>
        </w:rPr>
        <w:t>توصیف پروردگار</w:t>
      </w:r>
      <w:bookmarkEnd w:id="1582"/>
    </w:p>
    <w:p>
      <w:pPr>
        <w:pStyle w:val="Heading4"/>
        <w:numPr>
          <w:ilvl w:val="3"/>
          <w:numId w:val="1"/>
        </w:numPr>
        <w:rPr/>
      </w:pPr>
      <w:bookmarkStart w:id="1583" w:name="__RefHeading___Toc5658581_2320776876"/>
      <w:bookmarkStart w:id="1584" w:name="_Toc634"/>
      <w:bookmarkEnd w:id="1583"/>
      <w:r>
        <w:rPr/>
        <w:t>1</w:t>
      </w:r>
      <w:r>
        <w:rPr>
          <w:rtl w:val="true"/>
        </w:rPr>
        <w:t xml:space="preserve">. </w:t>
      </w:r>
      <w:r>
        <w:rPr/>
        <w:t>1</w:t>
      </w:r>
      <w:r>
        <w:rPr>
          <w:rtl w:val="true"/>
        </w:rPr>
        <w:t xml:space="preserve">. </w:t>
      </w:r>
      <w:r>
        <w:rPr>
          <w:rtl w:val="true"/>
        </w:rPr>
        <w:t>ستایش خداوند</w:t>
      </w:r>
      <w:bookmarkEnd w:id="1584"/>
    </w:p>
    <w:p>
      <w:pPr>
        <w:pStyle w:val="BookText"/>
        <w:rPr/>
      </w:pPr>
      <w:r>
        <w:rPr>
          <w:rFonts w:ascii="Amiri" w:hAnsi="Amiri" w:eastAsia="Amiri" w:cs="Amiri"/>
          <w:color w:val="111111"/>
          <w:sz w:val="28"/>
          <w:sz w:val="28"/>
          <w:szCs w:val="28"/>
          <w:rtl w:val="true"/>
          <w:lang w:bidi="ar-SA"/>
        </w:rPr>
        <w:t>الْحَمْدُ لِلَّهِ النَّاشِرِ فِى الْخَلْقِ فَضْلَهُ وَ الْبَاسِطِ فِيهِمْ بِالْجُودِ يَدَهُ</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ستایش مخصوص خداوندی است که فضل و بخشش خود را در تمامی مخلوقات منتشر ساخته و دست جود و سخاوتش را به سوی آنان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کنایه در قدرت داشتن یا بخشندگی به کار رفته است؛ چون نعمت و بخشندگی با دست انجام می شود گویا بخشندگی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فقط نعمت های مادی نیست و نعمت های معنوی مانند علم و شناخت را هم شامل می شود</w:t>
      </w:r>
      <w:r>
        <w:rPr>
          <w:rFonts w:eastAsia="IRNazanin" w:cs="IRNazanin"/>
          <w:color w:val="111111"/>
          <w:sz w:val="28"/>
          <w:szCs w:val="28"/>
          <w:rtl w:val="true"/>
          <w:lang w:bidi="fa-IR"/>
        </w:rPr>
        <w:t>.</w:t>
      </w:r>
    </w:p>
    <w:p>
      <w:pPr>
        <w:pStyle w:val="Heading4"/>
        <w:numPr>
          <w:ilvl w:val="3"/>
          <w:numId w:val="1"/>
        </w:numPr>
        <w:rPr/>
      </w:pPr>
      <w:bookmarkStart w:id="1585" w:name="__RefHeading___Toc5658583_2320776876"/>
      <w:bookmarkStart w:id="1586" w:name="_Toc635"/>
      <w:bookmarkEnd w:id="1585"/>
      <w:r>
        <w:rPr/>
        <w:t>1</w:t>
      </w:r>
      <w:r>
        <w:rPr>
          <w:rtl w:val="true"/>
        </w:rPr>
        <w:t xml:space="preserve">. </w:t>
      </w:r>
      <w:r>
        <w:rPr/>
        <w:t>2</w:t>
      </w:r>
      <w:r>
        <w:rPr>
          <w:rtl w:val="true"/>
        </w:rPr>
        <w:t xml:space="preserve">. </w:t>
      </w:r>
      <w:r>
        <w:rPr>
          <w:rtl w:val="true"/>
        </w:rPr>
        <w:t>گستره حمد الهی</w:t>
      </w:r>
      <w:bookmarkEnd w:id="1586"/>
    </w:p>
    <w:p>
      <w:pPr>
        <w:pStyle w:val="BookText"/>
        <w:rPr/>
      </w:pPr>
      <w:r>
        <w:rPr>
          <w:rFonts w:ascii="Amiri" w:hAnsi="Amiri" w:eastAsia="Amiri" w:cs="Amiri"/>
          <w:color w:val="111111"/>
          <w:sz w:val="28"/>
          <w:sz w:val="28"/>
          <w:szCs w:val="28"/>
          <w:rtl w:val="true"/>
          <w:lang w:bidi="ar-SA"/>
        </w:rPr>
        <w:t>نَحْمَدُهُ فِى جَمِيع أمُورِهِ وَ نَسْتَعِينُهُ عَلَى رِعَايَةِ حُقُوقِهِ</w:t>
      </w:r>
      <w:r>
        <w:rPr>
          <w:rStyle w:val="FootnoteAnchor"/>
          <w:rtl w:val="true"/>
        </w:rPr>
        <w:footnoteReference w:id="101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در تمام کارهایش ستایش می کنیم و برای رعایت حقوقش از او یاری می طلبیم</w:t>
      </w:r>
      <w:r>
        <w:rPr>
          <w:rFonts w:eastAsia="IRNazanin" w:cs="IRNazanin"/>
          <w:color w:val="111111"/>
          <w:sz w:val="28"/>
          <w:szCs w:val="28"/>
          <w:rtl w:val="true"/>
          <w:lang w:bidi="fa-IR"/>
        </w:rPr>
        <w:t xml:space="preserve">! </w:t>
      </w:r>
      <w:bookmarkStart w:id="1587" w:name="pg20329_261205"/>
    </w:p>
    <w:p>
      <w:pPr>
        <w:pStyle w:val="BookText"/>
        <w:rPr/>
      </w:pPr>
      <w:bookmarkEnd w:id="158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نه تنها در نعمت و کامیابی و سلامت و رفاه او را حمد و سپاس می گوییم بلکه در بلا و شدت و مصیبت و در هنگام هجوم حوادث شاکر و سپاسگزاریم</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وَنَسْتَعِينُهُ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 حقیقت است که برای اطاعت فرمان او و رعایت حقوقش نیز باید از او یاری بجوییم که بدون یاری او کاری از ما ساخته نیست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إِيَّاكَ نَعْبُدُ وَ إِيَّاكَ نَسْتَعین</w:t>
      </w:r>
      <w:r>
        <w:rPr>
          <w:rStyle w:val="FootnoteAnchor"/>
          <w:rtl w:val="true"/>
        </w:rPr>
        <w:footnoteReference w:id="1014"/>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w:t>
      </w:r>
    </w:p>
    <w:p>
      <w:pPr>
        <w:pStyle w:val="Heading3"/>
        <w:numPr>
          <w:ilvl w:val="2"/>
          <w:numId w:val="1"/>
        </w:numPr>
        <w:rPr/>
      </w:pPr>
      <w:bookmarkStart w:id="1588" w:name="__RefHeading___Toc5658585_2320776876"/>
      <w:bookmarkStart w:id="1589" w:name="_Toc636"/>
      <w:bookmarkEnd w:id="1588"/>
      <w:r>
        <w:rPr/>
        <w:t>2</w:t>
      </w:r>
      <w:r>
        <w:rPr>
          <w:rtl w:val="true"/>
        </w:rPr>
        <w:t xml:space="preserve">. </w:t>
      </w:r>
      <w:r>
        <w:rPr>
          <w:rtl w:val="true"/>
        </w:rPr>
        <w:t>شهادت به توحید</w:t>
      </w:r>
      <w:bookmarkEnd w:id="1589"/>
    </w:p>
    <w:p>
      <w:pPr>
        <w:pStyle w:val="BookText"/>
        <w:rPr/>
      </w:pPr>
      <w:r>
        <w:rPr>
          <w:rFonts w:ascii="Amiri" w:hAnsi="Amiri" w:eastAsia="Amiri" w:cs="Amiri"/>
          <w:color w:val="111111"/>
          <w:sz w:val="28"/>
          <w:sz w:val="28"/>
          <w:szCs w:val="28"/>
          <w:rtl w:val="true"/>
          <w:lang w:bidi="ar-SA"/>
        </w:rPr>
        <w:t>وَنَشْهَدُ أَنْ لَا إِلَهَ غَيْرُهُ</w:t>
      </w:r>
      <w:r>
        <w:rPr>
          <w:rStyle w:val="FootnoteAnchor"/>
          <w:rtl w:val="true"/>
        </w:rPr>
        <w:footnoteReference w:id="1015"/>
      </w:r>
      <w:r>
        <w:rPr>
          <w:rFonts w:ascii="IRNazanin" w:hAnsi="IRNazanin" w:eastAsia="IRNazanin"/>
          <w:color w:val="111111"/>
          <w:sz w:val="28"/>
          <w:sz w:val="28"/>
          <w:szCs w:val="28"/>
          <w:rtl w:val="true"/>
          <w:lang w:bidi="fa-IR"/>
        </w:rPr>
        <w:t xml:space="preserve"> گواهی می دهیم جز او معبودی نیست</w:t>
      </w:r>
      <w:r>
        <w:rPr>
          <w:rFonts w:eastAsia="IRNazanin" w:cs="IRNazanin"/>
          <w:color w:val="111111"/>
          <w:sz w:val="28"/>
          <w:szCs w:val="28"/>
          <w:rtl w:val="true"/>
          <w:lang w:bidi="fa-IR"/>
        </w:rPr>
        <w:t>.</w:t>
      </w:r>
    </w:p>
    <w:p>
      <w:pPr>
        <w:pStyle w:val="Heading3"/>
        <w:numPr>
          <w:ilvl w:val="2"/>
          <w:numId w:val="1"/>
        </w:numPr>
        <w:rPr/>
      </w:pPr>
      <w:bookmarkStart w:id="1590" w:name="__RefHeading___Toc5658587_2320776876"/>
      <w:bookmarkStart w:id="1591" w:name="_Toc637"/>
      <w:bookmarkEnd w:id="1590"/>
      <w:r>
        <w:rPr/>
        <w:t>3</w:t>
      </w:r>
      <w:r>
        <w:rPr>
          <w:rtl w:val="true"/>
        </w:rPr>
        <w:t xml:space="preserve">. </w:t>
      </w:r>
      <w:r>
        <w:rPr>
          <w:rtl w:val="true"/>
        </w:rPr>
        <w:t>رسالت پیامبر</w:t>
      </w:r>
      <w:bookmarkEnd w:id="1591"/>
    </w:p>
    <w:p>
      <w:pPr>
        <w:pStyle w:val="Heading4"/>
        <w:numPr>
          <w:ilvl w:val="3"/>
          <w:numId w:val="1"/>
        </w:numPr>
        <w:rPr/>
      </w:pPr>
      <w:bookmarkStart w:id="1592" w:name="__RefHeading___Toc5658589_2320776876"/>
      <w:bookmarkStart w:id="1593" w:name="_Toc638"/>
      <w:bookmarkEnd w:id="1592"/>
      <w:r>
        <w:rPr/>
        <w:t>3</w:t>
      </w:r>
      <w:r>
        <w:rPr>
          <w:rtl w:val="true"/>
        </w:rPr>
        <w:t xml:space="preserve">. </w:t>
      </w:r>
      <w:r>
        <w:rPr/>
        <w:t>1</w:t>
      </w:r>
      <w:r>
        <w:rPr>
          <w:rtl w:val="true"/>
        </w:rPr>
        <w:t xml:space="preserve">. </w:t>
      </w:r>
      <w:r>
        <w:rPr>
          <w:rtl w:val="true"/>
        </w:rPr>
        <w:t>بیان کننده فرمان حق</w:t>
      </w:r>
      <w:bookmarkEnd w:id="1593"/>
    </w:p>
    <w:p>
      <w:pPr>
        <w:pStyle w:val="BookText"/>
        <w:rPr/>
      </w:pPr>
      <w:r>
        <w:rPr>
          <w:rFonts w:ascii="Amiri" w:hAnsi="Amiri" w:eastAsia="Amiri" w:cs="Amiri"/>
          <w:color w:val="111111"/>
          <w:sz w:val="28"/>
          <w:sz w:val="28"/>
          <w:szCs w:val="28"/>
          <w:rtl w:val="true"/>
          <w:lang w:bidi="ar-SA"/>
        </w:rPr>
        <w:t>وَ أَنَّ مُحَمَّداً عَبْدهُ وَرَسُولُهُ أَرْسَلَهُ بِأَمْرِهِ صَادِعاً</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تا فرمان حق را آشکارا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امیرالمؤمنين علیه السلام ابتدا مقام عبودیت و بندگی پیامبر را ذکر کرده اند و بعد مقام رسالت ایشان را این تقدم و تأخر به این جهت است که مقام عبودیت تقدم دارد بر مقام رسالت و تا کسی به مقام عبودیت نایل نشده باشد به مقام رسالت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فَاصْدَعْ بِما تُؤْمَر</w:t>
      </w:r>
      <w:r>
        <w:rPr>
          <w:rStyle w:val="FootnoteAnchor"/>
          <w:rtl w:val="true"/>
        </w:rPr>
        <w:footnoteReference w:id="1017"/>
      </w:r>
      <w:r>
        <w:rPr>
          <w:rFonts w:ascii="IRNazanin" w:hAnsi="IRNazanin" w:eastAsia="IRNazanin"/>
          <w:color w:val="111111"/>
          <w:sz w:val="28"/>
          <w:sz w:val="28"/>
          <w:szCs w:val="28"/>
          <w:rtl w:val="true"/>
          <w:lang w:bidi="fa-IR"/>
        </w:rPr>
        <w:t xml:space="preserve">پس آن چه بدان مأموری را آشکار کن </w:t>
      </w:r>
      <w:bookmarkStart w:id="1594" w:name="pg20329_261206"/>
    </w:p>
    <w:p>
      <w:pPr>
        <w:pStyle w:val="BookText"/>
        <w:rPr/>
      </w:pPr>
      <w:bookmarkEnd w:id="159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صادع</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 نفر شکافنده یک جسم را می شکافد و تقسیم می کند رسول اکرم صلی الله علیه و آله به فرمان الهی کیان شرک را شکست و دلهای مشرکان را شکافت و کفر و نادانی را از درون دلهای آن ها بیرون آورد و سخن از خداوند گفت و یاد او را در دلهای آن ها جای داد؛ پس از آن رسالت خود را با درستی و امانت به پایان برد</w:t>
      </w:r>
      <w:r>
        <w:rPr>
          <w:rFonts w:eastAsia="IRNazanin" w:cs="IRNazanin"/>
          <w:color w:val="111111"/>
          <w:sz w:val="28"/>
          <w:szCs w:val="28"/>
          <w:rtl w:val="true"/>
          <w:lang w:bidi="fa-IR"/>
        </w:rPr>
        <w:t>.</w:t>
      </w:r>
    </w:p>
    <w:p>
      <w:pPr>
        <w:pStyle w:val="Heading4"/>
        <w:numPr>
          <w:ilvl w:val="3"/>
          <w:numId w:val="1"/>
        </w:numPr>
        <w:rPr/>
      </w:pPr>
      <w:bookmarkStart w:id="1595" w:name="__RefHeading___Toc5658591_2320776876"/>
      <w:bookmarkStart w:id="1596" w:name="_Toc639"/>
      <w:bookmarkEnd w:id="1595"/>
      <w:r>
        <w:rPr/>
        <w:t>3</w:t>
      </w:r>
      <w:r>
        <w:rPr>
          <w:rtl w:val="true"/>
        </w:rPr>
        <w:t xml:space="preserve">. </w:t>
      </w:r>
      <w:r>
        <w:rPr/>
        <w:t>2</w:t>
      </w:r>
      <w:r>
        <w:rPr>
          <w:rtl w:val="true"/>
        </w:rPr>
        <w:t xml:space="preserve">. </w:t>
      </w:r>
      <w:r>
        <w:rPr>
          <w:rtl w:val="true"/>
        </w:rPr>
        <w:t>تبیین اوصاف خداوند</w:t>
      </w:r>
      <w:bookmarkEnd w:id="1596"/>
    </w:p>
    <w:p>
      <w:pPr>
        <w:pStyle w:val="BookText"/>
        <w:rPr/>
      </w:pPr>
      <w:r>
        <w:rPr>
          <w:rFonts w:ascii="Amiri" w:hAnsi="Amiri" w:eastAsia="Amiri" w:cs="Amiri"/>
          <w:color w:val="111111"/>
          <w:sz w:val="28"/>
          <w:sz w:val="28"/>
          <w:szCs w:val="28"/>
          <w:rtl w:val="true"/>
          <w:lang w:bidi="ar-SA"/>
        </w:rPr>
        <w:t>وَ بِذِكْرِهِ نَاطِقاً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 وجود مقدسش را بین مردم فرستاد</w:t>
      </w:r>
      <w:r>
        <w:rPr>
          <w:rFonts w:eastAsia="IRNazanin" w:cs="IRNazanin"/>
          <w:color w:val="111111"/>
          <w:sz w:val="28"/>
          <w:szCs w:val="28"/>
          <w:rtl w:val="true"/>
          <w:lang w:bidi="fa-IR"/>
        </w:rPr>
        <w:t>.</w:t>
      </w:r>
    </w:p>
    <w:p>
      <w:pPr>
        <w:pStyle w:val="Heading4"/>
        <w:numPr>
          <w:ilvl w:val="3"/>
          <w:numId w:val="1"/>
        </w:numPr>
        <w:rPr/>
      </w:pPr>
      <w:bookmarkStart w:id="1597" w:name="__RefHeading___Toc5658593_2320776876"/>
      <w:bookmarkStart w:id="1598" w:name="_Toc640"/>
      <w:bookmarkEnd w:id="1597"/>
      <w:r>
        <w:rPr/>
        <w:t>3</w:t>
      </w:r>
      <w:r>
        <w:rPr>
          <w:rtl w:val="true"/>
        </w:rPr>
        <w:t xml:space="preserve">. </w:t>
      </w:r>
      <w:r>
        <w:rPr/>
        <w:t>3</w:t>
      </w:r>
      <w:r>
        <w:rPr>
          <w:rtl w:val="true"/>
        </w:rPr>
        <w:t xml:space="preserve">. </w:t>
      </w:r>
      <w:r>
        <w:rPr>
          <w:rtl w:val="true"/>
        </w:rPr>
        <w:t>ادای امانت</w:t>
      </w:r>
      <w:bookmarkEnd w:id="1598"/>
    </w:p>
    <w:p>
      <w:pPr>
        <w:pStyle w:val="BookText"/>
        <w:rPr/>
      </w:pPr>
      <w:r>
        <w:rPr>
          <w:rFonts w:ascii="Amiri" w:hAnsi="Amiri" w:eastAsia="Amiri" w:cs="Amiri"/>
          <w:color w:val="111111"/>
          <w:sz w:val="28"/>
          <w:sz w:val="28"/>
          <w:szCs w:val="28"/>
          <w:rtl w:val="true"/>
          <w:lang w:bidi="ar-SA"/>
        </w:rPr>
        <w:t>فَأَدَّى أَمِيناً</w:t>
      </w:r>
      <w:r>
        <w:rPr>
          <w:rStyle w:val="FootnoteAnchor"/>
          <w:rtl w:val="true"/>
        </w:rPr>
        <w:footnoteReference w:id="1018"/>
      </w:r>
      <w:r>
        <w:rPr>
          <w:rFonts w:ascii="IRNazanin" w:hAnsi="IRNazanin" w:eastAsia="IRNazanin"/>
          <w:color w:val="111111"/>
          <w:sz w:val="28"/>
          <w:sz w:val="28"/>
          <w:szCs w:val="28"/>
          <w:rtl w:val="true"/>
          <w:lang w:bidi="fa-IR"/>
        </w:rPr>
        <w:t xml:space="preserve"> او با امانت رسالت خویش را ادا کرد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رسالت الهی را به انجام رساند و آن چه مأمور بود به مردم ابلاغ کند بدون کم و کاست به مردم ابلاغ کرد در حالی که نسبت به آن امین بود رسالت را همان طور که به او القا شده بود به مردم رساند و هیچ اشتباه و کمبودی در آن صورت نگرفت</w:t>
      </w:r>
      <w:r>
        <w:rPr>
          <w:rFonts w:eastAsia="IRNazanin" w:cs="IRNazanin"/>
          <w:color w:val="111111"/>
          <w:sz w:val="28"/>
          <w:szCs w:val="28"/>
          <w:rtl w:val="true"/>
          <w:lang w:bidi="fa-IR"/>
        </w:rPr>
        <w:t>.</w:t>
      </w:r>
    </w:p>
    <w:p>
      <w:pPr>
        <w:pStyle w:val="Heading4"/>
        <w:numPr>
          <w:ilvl w:val="3"/>
          <w:numId w:val="1"/>
        </w:numPr>
        <w:rPr/>
      </w:pPr>
      <w:bookmarkStart w:id="1599" w:name="__RefHeading___Toc5658595_2320776876"/>
      <w:bookmarkStart w:id="1600" w:name="_Toc641"/>
      <w:bookmarkEnd w:id="1599"/>
      <w:r>
        <w:rPr/>
        <w:t>3</w:t>
      </w:r>
      <w:r>
        <w:rPr>
          <w:rtl w:val="true"/>
        </w:rPr>
        <w:t xml:space="preserve">. </w:t>
      </w:r>
      <w:r>
        <w:rPr/>
        <w:t>4</w:t>
      </w:r>
      <w:r>
        <w:rPr>
          <w:rtl w:val="true"/>
        </w:rPr>
        <w:t xml:space="preserve">. </w:t>
      </w:r>
      <w:r>
        <w:rPr>
          <w:rtl w:val="true"/>
        </w:rPr>
        <w:t>برپایی پرچم حق</w:t>
      </w:r>
      <w:bookmarkEnd w:id="1600"/>
    </w:p>
    <w:p>
      <w:pPr>
        <w:pStyle w:val="BookText"/>
        <w:rPr/>
      </w:pPr>
      <w:r>
        <w:rPr>
          <w:rFonts w:ascii="Amiri" w:hAnsi="Amiri" w:eastAsia="Amiri" w:cs="Amiri"/>
          <w:color w:val="111111"/>
          <w:sz w:val="28"/>
          <w:sz w:val="28"/>
          <w:szCs w:val="28"/>
          <w:rtl w:val="true"/>
          <w:lang w:bidi="ar-SA"/>
        </w:rPr>
        <w:t>وَ مَضَى رَشِيداً وَ خَلَّفَ فِينَا رَايَةَ الْحَقِّ</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راستی و درستی به راه خود ادامه داد و پرچم حق را در میان ما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پرچم حقی که پیامبر خدا صلی الله علیه و آله پس از خود به جای گذاشته کتاب خدا و سنت اوست</w:t>
      </w:r>
      <w:r>
        <w:rPr>
          <w:rFonts w:eastAsia="IRNazanin" w:cs="IRNazanin"/>
          <w:color w:val="111111"/>
          <w:sz w:val="28"/>
          <w:szCs w:val="28"/>
          <w:rtl w:val="true"/>
          <w:lang w:bidi="fa-IR"/>
        </w:rPr>
        <w:t xml:space="preserve">. </w:t>
      </w:r>
      <w:r>
        <w:rPr>
          <w:rStyle w:val="FootnoteAnchor"/>
          <w:rtl w:val="true"/>
        </w:rPr>
        <w:footnoteReference w:id="1020"/>
      </w:r>
      <w:bookmarkStart w:id="1601" w:name="pg20329_261207"/>
    </w:p>
    <w:p>
      <w:pPr>
        <w:pStyle w:val="BookText"/>
        <w:rPr/>
      </w:pPr>
      <w:bookmarkEnd w:id="1601"/>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پرچم برای پیروان آن نشانه و راهنماست، کتاب و سنت نیز برای رهروان راه خدا مقصدِ حرکت و وسیله هدایت است</w:t>
      </w:r>
      <w:r>
        <w:rPr>
          <w:rFonts w:eastAsia="IRNazanin" w:cs="IRNazanin"/>
          <w:color w:val="111111"/>
          <w:sz w:val="28"/>
          <w:szCs w:val="28"/>
          <w:rtl w:val="true"/>
          <w:lang w:bidi="fa-IR"/>
        </w:rPr>
        <w:t>.</w:t>
      </w:r>
    </w:p>
    <w:p>
      <w:pPr>
        <w:pStyle w:val="Heading3"/>
        <w:numPr>
          <w:ilvl w:val="2"/>
          <w:numId w:val="1"/>
        </w:numPr>
        <w:rPr/>
      </w:pPr>
      <w:bookmarkStart w:id="1602" w:name="__RefHeading___Toc5658597_2320776876"/>
      <w:bookmarkStart w:id="1603" w:name="_Toc642"/>
      <w:bookmarkEnd w:id="1602"/>
      <w:r>
        <w:rPr/>
        <w:t>4</w:t>
      </w:r>
      <w:r>
        <w:rPr>
          <w:rtl w:val="true"/>
        </w:rPr>
        <w:t xml:space="preserve">. </w:t>
      </w:r>
      <w:r>
        <w:rPr>
          <w:rtl w:val="true"/>
        </w:rPr>
        <w:t>نحوه برخورد مردم با حق</w:t>
      </w:r>
      <w:bookmarkEnd w:id="1603"/>
    </w:p>
    <w:p>
      <w:pPr>
        <w:pStyle w:val="BookText"/>
        <w:rPr/>
      </w:pPr>
      <w:r>
        <w:rPr>
          <w:rFonts w:ascii="Amiri" w:hAnsi="Amiri" w:eastAsia="Amiri" w:cs="Amiri"/>
          <w:color w:val="111111"/>
          <w:sz w:val="28"/>
          <w:sz w:val="28"/>
          <w:szCs w:val="28"/>
          <w:rtl w:val="true"/>
          <w:lang w:bidi="ar-SA"/>
        </w:rPr>
        <w:t>مَنْ تَقَدَّمَهَا مَرَقَ وَ مَنْ تَخَلَّفَ عَنْهَا زَهَقَ وَ مَنْ لَزِمَهَا لَحِقَ</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زَهَقَ هلاک و نابود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اضمحلال و هلاکت و نابودی است؛ الشيء من باب منع بطل و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آن ملتزم شد؛ لزم لزوم و لزام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شد؛ لحق و لحاق به معنی ادراک و رسیدن است؛ لحوق به معنی ملازمت و لحاق به معنی ادراک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که هرکس از آن پیشی گیرد از دین خارج شود و هرکس از آن عقب بماند، هلاک گردد و آن کس که با آن همراه باشد به حق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نحوه برخورد گروه های سه گانه مردم با حق و واقعیت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اهل افراط اند؛ مانند خوارج که به گمان خود می خواستند در عمل کردن به قرآن، از امام زمان خود پیشی بگیرند و با کارهای احمقانه، گرفتار تضاد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تفریط کاران هستند؛ که چند قدمی به دنبال حق می روند و سپس تنبلی و سستی و هواپرستی آن ها را از ادامه پیروی از حق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ملازمان حق اند؛ که نه بر آن پیشی می گیرند و نه از آن عقب می مانند، همیشه در ظلّ و سایه حق گام بر می دارند و به سر منزل مقصود می رسند</w:t>
      </w:r>
      <w:r>
        <w:rPr>
          <w:rFonts w:eastAsia="IRNazanin" w:cs="IRNazanin"/>
          <w:color w:val="111111"/>
          <w:sz w:val="28"/>
          <w:szCs w:val="28"/>
          <w:rtl w:val="true"/>
          <w:lang w:bidi="fa-IR"/>
        </w:rPr>
        <w:t xml:space="preserve">. </w:t>
      </w:r>
      <w:r>
        <w:rPr>
          <w:rStyle w:val="FootnoteAnchor"/>
          <w:rtl w:val="true"/>
        </w:rPr>
        <w:footnoteReference w:id="1022"/>
      </w:r>
      <w:bookmarkStart w:id="1604" w:name="pg20329_261208"/>
    </w:p>
    <w:p>
      <w:pPr>
        <w:pStyle w:val="Heading3"/>
        <w:numPr>
          <w:ilvl w:val="2"/>
          <w:numId w:val="1"/>
        </w:numPr>
        <w:rPr/>
      </w:pPr>
      <w:bookmarkStart w:id="1605" w:name="__RefHeading___Toc5658599_2320776876"/>
      <w:bookmarkStart w:id="1606" w:name="_Toc643"/>
      <w:bookmarkEnd w:id="1604"/>
      <w:bookmarkEnd w:id="1605"/>
      <w:r>
        <w:rPr/>
        <w:t>5</w:t>
      </w:r>
      <w:r>
        <w:rPr>
          <w:rtl w:val="true"/>
        </w:rPr>
        <w:t xml:space="preserve">. </w:t>
      </w:r>
      <w:r>
        <w:rPr>
          <w:rtl w:val="true"/>
        </w:rPr>
        <w:t>اوصاف راهنمای پرچم</w:t>
      </w:r>
      <w:bookmarkEnd w:id="1606"/>
    </w:p>
    <w:p>
      <w:pPr>
        <w:pStyle w:val="Heading4"/>
        <w:numPr>
          <w:ilvl w:val="3"/>
          <w:numId w:val="1"/>
        </w:numPr>
        <w:rPr/>
      </w:pPr>
      <w:bookmarkStart w:id="1607" w:name="__RefHeading___Toc5658601_2320776876"/>
      <w:bookmarkStart w:id="1608" w:name="_Toc644"/>
      <w:bookmarkEnd w:id="1607"/>
      <w:r>
        <w:rPr>
          <w:rtl w:val="true"/>
        </w:rPr>
        <w:t>اشاره</w:t>
      </w:r>
      <w:bookmarkEnd w:id="1608"/>
    </w:p>
    <w:p>
      <w:pPr>
        <w:pStyle w:val="BookText"/>
        <w:rPr/>
      </w:pPr>
      <w:r>
        <w:rPr>
          <w:rFonts w:ascii="Amiri" w:hAnsi="Amiri" w:eastAsia="Amiri" w:cs="Amiri"/>
          <w:color w:val="111111"/>
          <w:sz w:val="28"/>
          <w:sz w:val="28"/>
          <w:szCs w:val="28"/>
          <w:rtl w:val="true"/>
          <w:lang w:bidi="ar-SA"/>
        </w:rPr>
        <w:t>دَلِيلُهَا مَكِيثُ الْكَلَامِ بَطِيءُ الْقِيَامِ سَرِيعُ إِذَا قَامَ</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راهنمای پرچم با تأنی سخن می گوید و دیر به پا می خیزد اما هنگامی که به پا خاست با سرعت و قاطعیت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او کم سخن می گوید بلکه مفهومش این است که با تأنی و دقت و تفکر سخن می گوید و به تعبیری دیگر همیشه سنجیده سخن می گوید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بَطِيءُ الْقِيَامِ سَرِيعُ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معناست که اعمال او نیز، همچون گفتارش سنجیده است؛ شتاب زده برای انجام کاری قیام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راهنمای حق که مصداق اعلای آن امیرالمؤمنین علیه السلام است با سرعت و بدون حساب دست به قیام و حرکت نمی زند؛ هر چند که مردم عادی تند باشند و انتظار قیام و حرکت تند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نیرو و امکانات فراهم نشود قیام نمی کند</w:t>
      </w:r>
      <w:r>
        <w:rPr>
          <w:rFonts w:eastAsia="IRNazanin" w:cs="IRNazanin"/>
          <w:color w:val="111111"/>
          <w:sz w:val="28"/>
          <w:szCs w:val="28"/>
          <w:rtl w:val="true"/>
          <w:lang w:bidi="fa-IR"/>
        </w:rPr>
        <w:t>.</w:t>
      </w:r>
    </w:p>
    <w:p>
      <w:pPr>
        <w:pStyle w:val="Heading4"/>
        <w:numPr>
          <w:ilvl w:val="3"/>
          <w:numId w:val="1"/>
        </w:numPr>
        <w:rPr/>
      </w:pPr>
      <w:bookmarkStart w:id="1609" w:name="__RefHeading___Toc5658603_2320776876"/>
      <w:bookmarkStart w:id="1610" w:name="_Toc645"/>
      <w:bookmarkEnd w:id="1609"/>
      <w:r>
        <w:rPr/>
        <w:t>5</w:t>
      </w:r>
      <w:r>
        <w:rPr>
          <w:rtl w:val="true"/>
        </w:rPr>
        <w:t xml:space="preserve">. </w:t>
      </w:r>
      <w:r>
        <w:rPr/>
        <w:t>1</w:t>
      </w:r>
      <w:r>
        <w:rPr>
          <w:rtl w:val="true"/>
        </w:rPr>
        <w:t xml:space="preserve">. </w:t>
      </w:r>
      <w:r>
        <w:rPr>
          <w:rtl w:val="true"/>
        </w:rPr>
        <w:t>پراکندگی مردم بعد از شهادت امام</w:t>
      </w:r>
      <w:bookmarkEnd w:id="1610"/>
    </w:p>
    <w:p>
      <w:pPr>
        <w:pStyle w:val="BookText"/>
        <w:rPr/>
      </w:pPr>
      <w:r>
        <w:rPr>
          <w:rFonts w:ascii="Amiri" w:hAnsi="Amiri" w:eastAsia="Amiri" w:cs="Amiri"/>
          <w:color w:val="111111"/>
          <w:sz w:val="28"/>
          <w:sz w:val="28"/>
          <w:szCs w:val="28"/>
          <w:rtl w:val="true"/>
          <w:lang w:bidi="ar-SA"/>
        </w:rPr>
        <w:t>فَإِذَا أَنْتُمْ أَلَنْتُمْ لَهُ رِقَابَكُمْ وَأَشَرْتُمْ إِلَيْهِ بِأَصَابِعِكُمْ جَاءَهُ الْمَوْتُ فَذَهَبَ بِهِ</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أَشَرْتُمْ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از مادۀ صبع به معنای انگشت جمع آن اصابع است؛ صَبَعَ صَبْعاً بهِ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به او اشاره کرد و او را نشان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شما تحت فرمان او در آیید و با انگشت به سوی او اشاره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تسلیم فرمان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فرا می رسد و دورانش سپری می شود</w:t>
      </w:r>
      <w:r>
        <w:rPr>
          <w:rFonts w:eastAsia="IRNazanin" w:cs="IRNazanin"/>
          <w:color w:val="111111"/>
          <w:sz w:val="28"/>
          <w:szCs w:val="28"/>
          <w:rtl w:val="true"/>
          <w:lang w:bidi="fa-IR"/>
        </w:rPr>
        <w:t xml:space="preserve">. </w:t>
      </w:r>
      <w:bookmarkStart w:id="1611" w:name="pg20329_261209"/>
    </w:p>
    <w:p>
      <w:pPr>
        <w:pStyle w:val="BookText"/>
        <w:rPr/>
      </w:pPr>
      <w:bookmarkEnd w:id="161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جمله بالا اشاره به این دارد که امام با زحمات زیاد مردم را زیر یک پرچم گرد آورد و مقدمات پیروزی و اتحاد آن ها آماده شد ولی تقدیر این بود که امام به شهادت رسید و آن ها دوباره پراکنده شدند و دشمن مسلط شد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أَلَنْتُمْ لَهُ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اطاعت و فرمانبری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حضرت امیر علیه السلام بر می گردد که راهنمای پرچم حق بود و مردم با وی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أَشَرْتُمْ إِلَيْهِ بِأَصَابِعكُمْ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بزرگ شمردن و تجلیل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راهنما در نظرتان به قدری جلوه کرد که دیگر همه با انگشت نشانش می دهند؛ یعنی شخصیت فوق العاده ای پیدا کرد</w:t>
      </w:r>
      <w:r>
        <w:rPr>
          <w:rFonts w:eastAsia="IRNazanin" w:cs="IRNazanin"/>
          <w:color w:val="111111"/>
          <w:sz w:val="28"/>
          <w:szCs w:val="28"/>
          <w:rtl w:val="true"/>
          <w:lang w:bidi="fa-IR"/>
        </w:rPr>
        <w:t>.</w:t>
      </w:r>
    </w:p>
    <w:p>
      <w:pPr>
        <w:pStyle w:val="Heading4"/>
        <w:numPr>
          <w:ilvl w:val="3"/>
          <w:numId w:val="1"/>
        </w:numPr>
        <w:rPr/>
      </w:pPr>
      <w:bookmarkStart w:id="1612" w:name="__RefHeading___Toc5658605_2320776876"/>
      <w:bookmarkStart w:id="1613" w:name="_Toc646"/>
      <w:bookmarkEnd w:id="1612"/>
      <w:r>
        <w:rPr/>
        <w:t>5</w:t>
      </w:r>
      <w:r>
        <w:rPr>
          <w:rtl w:val="true"/>
        </w:rPr>
        <w:t xml:space="preserve">. </w:t>
      </w:r>
      <w:r>
        <w:rPr/>
        <w:t>2</w:t>
      </w:r>
      <w:r>
        <w:rPr>
          <w:rtl w:val="true"/>
        </w:rPr>
        <w:t xml:space="preserve">. </w:t>
      </w:r>
      <w:r>
        <w:rPr>
          <w:rtl w:val="true"/>
        </w:rPr>
        <w:t>جمع کردن مردم متفرق</w:t>
      </w:r>
      <w:bookmarkEnd w:id="1613"/>
    </w:p>
    <w:p>
      <w:pPr>
        <w:pStyle w:val="BookText"/>
        <w:rPr/>
      </w:pPr>
      <w:r>
        <w:rPr>
          <w:rFonts w:ascii="Amiri" w:hAnsi="Amiri" w:eastAsia="Amiri" w:cs="Amiri"/>
          <w:color w:val="111111"/>
          <w:sz w:val="28"/>
          <w:sz w:val="28"/>
          <w:szCs w:val="28"/>
          <w:rtl w:val="true"/>
          <w:lang w:bidi="ar-SA"/>
        </w:rPr>
        <w:t>فَلَبِثْتُمْ بَعْدَهُ مَا شَاءَ اللهُ حَتَّى يُطْلِعَ اللَّهُ لَكُمْ مَنْ يَجْمَعُكُمْ وَ يَضُمُّ نَشْرَكُمْ</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شما را به هم پیوند می دهد؛ شما را بعد از پراکندگی جمع و منسجم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تا وقتی که خدا بخواهد در دنیا درنگ می کنید سپس خداوند کسی را آشکار می کند که شما را جمع کرده و پراکندگی شما را به هم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فرماید پس از آن که نخستین دلیل و راهنمای پرچم حق به شهادت رسید، زمانی طولانی و به مقداری که بخواهد درنگ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خلافت على علیه السلام حکومت از دست صاحبان واقعی آن خارج شد و دیگر جبهه حق نتوانست به صورت فراگیر حاکم شود این وضعیت ادامه می یابد تا آن که خداوند کسی را آشکار می سازد که نیروهای حق را دوباره جمع آوری می کند و آن ها را از پراکندگی نجات می دهد و در واقع ظهور حضرت حجت عجل الله تعالى فرجه الشریف را نوید می دهد که خداوند به دست ایشان حق را بر باطل پیروز می کند</w:t>
      </w:r>
      <w:r>
        <w:rPr>
          <w:rFonts w:eastAsia="IRNazanin" w:cs="IRNazanin"/>
          <w:color w:val="111111"/>
          <w:sz w:val="28"/>
          <w:szCs w:val="28"/>
          <w:rtl w:val="true"/>
          <w:lang w:bidi="fa-IR"/>
        </w:rPr>
        <w:t xml:space="preserve">. </w:t>
      </w:r>
      <w:bookmarkStart w:id="1614" w:name="pg20329_261210"/>
    </w:p>
    <w:p>
      <w:pPr>
        <w:pStyle w:val="Heading4"/>
        <w:numPr>
          <w:ilvl w:val="3"/>
          <w:numId w:val="1"/>
        </w:numPr>
        <w:rPr/>
      </w:pPr>
      <w:bookmarkStart w:id="1615" w:name="__RefHeading___Toc5658607_2320776876"/>
      <w:bookmarkStart w:id="1616" w:name="_Toc647"/>
      <w:bookmarkEnd w:id="1614"/>
      <w:bookmarkEnd w:id="1615"/>
      <w:r>
        <w:rPr/>
        <w:t>5</w:t>
      </w:r>
      <w:r>
        <w:rPr>
          <w:rtl w:val="true"/>
        </w:rPr>
        <w:t xml:space="preserve">. </w:t>
      </w:r>
      <w:r>
        <w:rPr/>
        <w:t>3</w:t>
      </w:r>
      <w:r>
        <w:rPr>
          <w:rtl w:val="true"/>
        </w:rPr>
        <w:t xml:space="preserve">. </w:t>
      </w:r>
      <w:r>
        <w:rPr>
          <w:rtl w:val="true"/>
        </w:rPr>
        <w:t>ثابت بودن در هر شرایطی</w:t>
      </w:r>
      <w:bookmarkEnd w:id="1616"/>
    </w:p>
    <w:p>
      <w:pPr>
        <w:pStyle w:val="BookText"/>
        <w:rPr/>
      </w:pPr>
      <w:r>
        <w:rPr>
          <w:rFonts w:ascii="Amiri" w:hAnsi="Amiri" w:eastAsia="Amiri" w:cs="Amiri"/>
          <w:color w:val="111111"/>
          <w:sz w:val="28"/>
          <w:sz w:val="28"/>
          <w:szCs w:val="28"/>
          <w:rtl w:val="true"/>
          <w:lang w:bidi="ar-SA"/>
        </w:rPr>
        <w:t>فَلَا تَطْمَعُوا فِي غَيْر مُقْبل وَ لَا تَيْأَسُوا مِنْ مُدْبِر فَإِنَّ الْمُدْبَرَ عَسَى أَنْ تَزِلُّ بِهِ إِحْدَى قَائِمَتَيْهِ وَ تَثْبُتَ الْأُخْرَى فَتَرْجِعَا حَتَّى تَثْبُتَا جَمِيعاً</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لغزد؛ از ماده زلل به معنای لغزیدن لیز خوردن ازلال لغزانیدن و به خطا افکندن است؛ استزلال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لغزش و خطاست أَزَلَ إِزْلَالًا لغزانید، به گناه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می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می گردند؛ از مادهٔ رجع به معنای رجوع و رجعی به معنی برگشتن و برگرداندن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ثابت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چیزی که نیامده طمع نکنید و از آن که درگذشت مأیوس نباشید، که آن پشت کرده اگر یکی از پاهایش بلغزد و دیگری برقرار باشد شاید هر دو پا به جای خود برگشته و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بیان دو قاعده کلی می پردازد که در پیشامدها و حوادث سخت باید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نباید در این گونه مواقع گرفتار خوش بینی افراطی شد؛ دیگر این که شکست ها و مشکلات نیز نباید مایه یأس گردد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منظور از غیر مقبل کسی است که با ارتکاب منکرات، از دین منحرف شده است و البته امید به رهبری چنین کسی روا نیست</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صلاحیت برای حکومت دارد ولی پشت می کند به خلافت و سراغ حاکمیت نمی آید از او مأیوس نشوید؛ چراکه او اگر به سراغ حاکمیت نیامده به این خاطر است که شرایط فراهم نیست و اگر شرایط فراهم شود، حاکمیت را به دست خواهد گرفت</w:t>
      </w:r>
      <w:r>
        <w:rPr>
          <w:rFonts w:eastAsia="IRNazanin" w:cs="IRNazanin"/>
          <w:color w:val="111111"/>
          <w:sz w:val="28"/>
          <w:szCs w:val="28"/>
          <w:rtl w:val="true"/>
          <w:lang w:bidi="fa-IR"/>
        </w:rPr>
        <w:t xml:space="preserve">. </w:t>
      </w:r>
      <w:bookmarkStart w:id="1617" w:name="pg20329_261211"/>
    </w:p>
    <w:p>
      <w:pPr>
        <w:pStyle w:val="Heading3"/>
        <w:numPr>
          <w:ilvl w:val="2"/>
          <w:numId w:val="1"/>
        </w:numPr>
        <w:rPr/>
      </w:pPr>
      <w:bookmarkStart w:id="1618" w:name="__RefHeading___Toc5658609_2320776876"/>
      <w:bookmarkStart w:id="1619" w:name="_Toc648"/>
      <w:bookmarkEnd w:id="1617"/>
      <w:bookmarkEnd w:id="1618"/>
      <w:r>
        <w:rPr/>
        <w:t>6</w:t>
      </w:r>
      <w:r>
        <w:rPr>
          <w:rtl w:val="true"/>
        </w:rPr>
        <w:t xml:space="preserve">. </w:t>
      </w:r>
      <w:r>
        <w:rPr>
          <w:rtl w:val="true"/>
        </w:rPr>
        <w:t>در پرتو آل محمد</w:t>
      </w:r>
      <w:bookmarkEnd w:id="1619"/>
    </w:p>
    <w:p>
      <w:pPr>
        <w:pStyle w:val="Heading4"/>
        <w:numPr>
          <w:ilvl w:val="3"/>
          <w:numId w:val="1"/>
        </w:numPr>
        <w:rPr/>
      </w:pPr>
      <w:bookmarkStart w:id="1620" w:name="__RefHeading___Toc5658611_2320776876"/>
      <w:bookmarkStart w:id="1621" w:name="_Toc649"/>
      <w:bookmarkEnd w:id="1620"/>
      <w:r>
        <w:rPr>
          <w:rtl w:val="true"/>
        </w:rPr>
        <w:t>اشاره</w:t>
      </w:r>
      <w:bookmarkEnd w:id="1621"/>
    </w:p>
    <w:p>
      <w:p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كَمَثَلِ نُجُومِ السَّمَاءِ إِذَا خَوَى نَجْمٌ طَلَعَ نَجْمٌ</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غلتید؛ غروب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غروب کردن و سقوط نمودن است؛ النجم مال للمغيب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و مطلع به معنی آشکار شدن است؛ مطلع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مصدر میمی و به معنی طلوع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ستارگان آسمان اند که هرگاه یکی از آن ها غروب کند دیگری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هدایت انسان ها در تاریکی جهل و خرافه هستند و بدون آن ها انسان نمی تواند راه سعادت را بشناسد تشبیه اهل بیت علیهم السلام به ستارگان آسمان مضمون حدیث ثقلین است؛ یعنی آن ها که قرین و همراه قرآن هستند همواره هدایتگرند و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w:t>
      </w:r>
      <w:r>
        <w:rPr>
          <w:rStyle w:val="FootnoteAnchor"/>
          <w:rtl w:val="true"/>
        </w:rPr>
        <w:footnoteReference w:id="1032"/>
      </w:r>
      <w:r>
        <w:rPr>
          <w:rFonts w:ascii="IRNazanin" w:hAnsi="IRNazanin" w:eastAsia="IRNazanin"/>
          <w:color w:val="111111"/>
          <w:sz w:val="28"/>
          <w:sz w:val="28"/>
          <w:szCs w:val="28"/>
          <w:rtl w:val="true"/>
          <w:lang w:bidi="fa-IR"/>
        </w:rPr>
        <w:t>و اوست کسی که ستارگان را برای شما قرار داده تا به وسیله آن ها در تاریکی های خشکی و دریا راه یابید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بِالنَّجْمِ هُمْ يَهْتَدُونَ</w:t>
      </w:r>
      <w:r>
        <w:rPr>
          <w:rStyle w:val="FootnoteAnchor"/>
          <w:rtl w:val="true"/>
        </w:rPr>
        <w:footnoteReference w:id="1033"/>
      </w:r>
      <w:r>
        <w:rPr>
          <w:rFonts w:ascii="IRNazanin" w:hAnsi="IRNazanin" w:eastAsia="IRNazanin"/>
          <w:color w:val="111111"/>
          <w:sz w:val="28"/>
          <w:sz w:val="28"/>
          <w:szCs w:val="28"/>
          <w:rtl w:val="true"/>
          <w:lang w:bidi="fa-IR"/>
        </w:rPr>
        <w:t>و نشانه هایی دیگر نیز قرار داد و آنان به وسیله ستاره راهیابی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امان لاهل الارض مِنَ الْغَرَقِ، وَ اهل بیتی امان لامتی مِنَ الاخْتِلَاف</w:t>
      </w:r>
      <w:r>
        <w:rPr>
          <w:rStyle w:val="FootnoteAnchor"/>
          <w:rtl w:val="true"/>
        </w:rPr>
        <w:footnoteReference w:id="1034"/>
      </w:r>
      <w:r>
        <w:rPr>
          <w:rFonts w:ascii="IRNazanin" w:hAnsi="IRNazanin" w:eastAsia="IRNazanin"/>
          <w:color w:val="111111"/>
          <w:sz w:val="28"/>
          <w:sz w:val="28"/>
          <w:szCs w:val="28"/>
          <w:rtl w:val="true"/>
          <w:lang w:bidi="fa-IR"/>
        </w:rPr>
        <w:t>رسول خدا فرمود ستارگان مایه امنیت از غرق شدن برای اهل زمین هستند و اهل بیت من سبب امان و نجات امتم از اختلافات هستند</w:t>
      </w:r>
      <w:r>
        <w:rPr>
          <w:rFonts w:eastAsia="IRNazanin" w:cs="IRNazanin"/>
          <w:color w:val="111111"/>
          <w:sz w:val="28"/>
          <w:szCs w:val="28"/>
          <w:rtl w:val="true"/>
          <w:lang w:bidi="fa-IR"/>
        </w:rPr>
        <w:t xml:space="preserve">. </w:t>
      </w:r>
      <w:bookmarkStart w:id="1622" w:name="pg20329_261212"/>
    </w:p>
    <w:p>
      <w:pPr>
        <w:pStyle w:val="BookText"/>
        <w:rPr/>
      </w:pPr>
      <w:bookmarkEnd w:id="1622"/>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ستارگان آسمان چنان است که هر زمان یکی از آن ها غروب کند دیگری طلوع می کند و در مورد اهل بیت علیهم السلام هم به این صورت است که تمام امت در طول زمان می توانند از هدایت های اهل بیت علیهم السلام بهره مند شوند یعنی همیشه امامی از ایشان در میان امت خواهد بود</w:t>
      </w:r>
      <w:r>
        <w:rPr>
          <w:rFonts w:eastAsia="IRNazanin" w:cs="IRNazanin"/>
          <w:color w:val="111111"/>
          <w:sz w:val="28"/>
          <w:szCs w:val="28"/>
          <w:rtl w:val="true"/>
          <w:lang w:bidi="fa-IR"/>
        </w:rPr>
        <w:t>.</w:t>
      </w:r>
    </w:p>
    <w:p>
      <w:pPr>
        <w:pStyle w:val="Heading4"/>
        <w:numPr>
          <w:ilvl w:val="3"/>
          <w:numId w:val="1"/>
        </w:numPr>
        <w:rPr/>
      </w:pPr>
      <w:bookmarkStart w:id="1623" w:name="__RefHeading___Toc5658613_2320776876"/>
      <w:bookmarkStart w:id="1624" w:name="_Toc650"/>
      <w:bookmarkEnd w:id="1623"/>
      <w:r>
        <w:rPr/>
        <w:t>6</w:t>
      </w:r>
      <w:r>
        <w:rPr>
          <w:rtl w:val="true"/>
        </w:rPr>
        <w:t xml:space="preserve">. </w:t>
      </w:r>
      <w:r>
        <w:rPr/>
        <w:t>1</w:t>
      </w:r>
      <w:r>
        <w:rPr>
          <w:rtl w:val="true"/>
        </w:rPr>
        <w:t xml:space="preserve">. </w:t>
      </w:r>
      <w:r>
        <w:rPr>
          <w:rtl w:val="true"/>
        </w:rPr>
        <w:t>تمامیت نعمت از برکت اهل بیت</w:t>
      </w:r>
      <w:bookmarkEnd w:id="1624"/>
    </w:p>
    <w:p>
      <w:pPr>
        <w:pStyle w:val="BookText"/>
        <w:rPr/>
      </w:pPr>
      <w:r>
        <w:rPr>
          <w:rFonts w:ascii="Amiri" w:hAnsi="Amiri" w:eastAsia="Amiri" w:cs="Amiri"/>
          <w:color w:val="111111"/>
          <w:sz w:val="28"/>
          <w:sz w:val="28"/>
          <w:szCs w:val="28"/>
          <w:rtl w:val="true"/>
          <w:lang w:bidi="ar-SA"/>
        </w:rPr>
        <w:t>فَكَأَنَّكُمْ قَدْ تَكَامَلَتْ مِنَ اللَّهِ فِيكُمُ الصَّنَائِعُ وَأَرَاكُمْ مَا كُنْتُمْ تَأْمُلُونَ</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أرا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کنید؛ از ریشه آمل به معنای آرزو،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در پرتو خاندان پیامبر صلی الله علیه و آله نعمت های الهی بر شما کامل شده و آن چه آرزو داشته اید خداوند به شما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حضرت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ويريكم ما كنتم تاملون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حضرت می خواهند بفرمایند هیچ شکی در آن نیست و به قدری وقوعش قطعی است که گویا الان محقق شده است</w:t>
      </w:r>
      <w:r>
        <w:rPr>
          <w:rFonts w:eastAsia="IRNazanin" w:cs="IRNazanin"/>
          <w:color w:val="111111"/>
          <w:sz w:val="28"/>
          <w:szCs w:val="28"/>
          <w:rtl w:val="true"/>
          <w:lang w:bidi="fa-IR"/>
        </w:rPr>
        <w:t xml:space="preserve">. </w:t>
      </w:r>
      <w:bookmarkStart w:id="1625" w:name="pg20329_261213"/>
    </w:p>
    <w:p>
      <w:pPr>
        <w:pStyle w:val="Heading2"/>
        <w:numPr>
          <w:ilvl w:val="1"/>
          <w:numId w:val="1"/>
        </w:numPr>
        <w:rPr/>
      </w:pPr>
      <w:bookmarkStart w:id="1626" w:name="__RefHeading___Toc5658615_2320776876"/>
      <w:bookmarkStart w:id="1627" w:name="_Toc651"/>
      <w:bookmarkEnd w:id="1625"/>
      <w:bookmarkEnd w:id="1626"/>
      <w:r>
        <w:rPr>
          <w:rtl w:val="true"/>
        </w:rPr>
        <w:t xml:space="preserve">خطبه </w:t>
      </w:r>
      <w:r>
        <w:rPr/>
        <w:t>101</w:t>
      </w:r>
      <w:bookmarkEnd w:id="1627"/>
    </w:p>
    <w:p>
      <w:pPr>
        <w:pStyle w:val="Heading3"/>
        <w:numPr>
          <w:ilvl w:val="2"/>
          <w:numId w:val="1"/>
        </w:numPr>
        <w:rPr/>
      </w:pPr>
      <w:bookmarkStart w:id="1628" w:name="__RefHeading___Toc5658617_2320776876"/>
      <w:bookmarkStart w:id="1629" w:name="_Toc652"/>
      <w:bookmarkEnd w:id="1628"/>
      <w:r>
        <w:rPr>
          <w:rtl w:val="true"/>
        </w:rPr>
        <w:t>اشاره</w:t>
      </w:r>
      <w:bookmarkEnd w:id="162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فضایل و زحمات خویش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036"/>
      </w:r>
    </w:p>
    <w:p>
      <w:pPr>
        <w:pStyle w:val="Heading3"/>
        <w:numPr>
          <w:ilvl w:val="2"/>
          <w:numId w:val="1"/>
        </w:numPr>
        <w:rPr/>
      </w:pPr>
      <w:bookmarkStart w:id="1630" w:name="__RefHeading___Toc5658619_2320776876"/>
      <w:bookmarkStart w:id="1631" w:name="_Toc653"/>
      <w:bookmarkEnd w:id="1630"/>
      <w:r>
        <w:rPr>
          <w:rtl w:val="true"/>
        </w:rPr>
        <w:t>پیشگفتار خطبه</w:t>
      </w:r>
      <w:bookmarkEnd w:id="163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درباره حوادث آینده سخن می گوید و خطراتی را پیشگویی می نماید که مسلمانان، مخصوصاً مردم عراق را تهدید می کند </w:t>
      </w:r>
      <w:bookmarkStart w:id="1632" w:name="pg20329_261214"/>
    </w:p>
    <w:p>
      <w:pPr>
        <w:pStyle w:val="BookText"/>
        <w:rPr/>
      </w:pPr>
      <w:bookmarkEnd w:id="1632"/>
      <w:r>
        <w:rPr>
          <w:rFonts w:ascii="Amiri" w:hAnsi="Amiri" w:eastAsia="Amiri" w:cs="Amiri"/>
          <w:color w:val="111111"/>
          <w:sz w:val="28"/>
          <w:sz w:val="28"/>
          <w:szCs w:val="28"/>
          <w:rtl w:val="true"/>
          <w:lang w:bidi="ar-SA"/>
        </w:rPr>
        <w:t xml:space="preserve">الْحَمْدُ لِلَّهِ الْأَوَّلِ قَبْلَ كُلِّ أَوَّلِ وَ الْآخِرِ بَعْدَ كُلِّ آخِرِ وَ بِأَوَّلِيَّتِهِ وَجَبَ أَنْ لَا أَوَّلَ لَهُ وَ بِآخِرِيَّتِهِ وَجَبَ أَنْ لَا آخِرَ لَهُ وَ أَشْهَدُ أَنْ لَا إِلَهَ إِلَّا اللَّهُ شَهَادَةً يُوَافِقُ فِيهَا السِّرُّ الْإِعْلَانَ وَالْقَلْبُ اللّسَانَ أَيُّهَا النَّاسُ لا يَجْرِمَنَّكُمْ شِقَاقِي وَ لَا يَسْتَهْوِيَنَّكُمْ عِصْيَانِي وَ لَا تَتَرَامَوْا بِالْأَبْصَارِ عِنْدَ مَا تَسْمَعُونَهُ مِنِّي فَوَالَّذِي فَلَقَ الْحَبَّةَ وَبَرَأْ النَّسَمَةَ إِنَّ الَّذِى أُنَبِّئُكُمْ بِهِ عَنِ النَّبِيِّ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مَا كَذَبَ الْمُبَلِّغُ وَ لَا جَهِلَ السَّامِعُ لَكَأَنِّى أَنْظُرُ إِلَى ضِلَّيلِ قَدْ نَعَقَ بِالشَّامِ وَ فَحَصَ بِرَايَاتِهِ فِي ضَوَاحِي كُوفَانَ فَإِذَا فَغَرَتْ فَاغِرَتُهُ وَ اشْتَدَّتْ شَكِيمَتُهُ وَ ثَقُلَتْ فِي الْأَرْضِ وَطَأَتُهُ عَضَتِ الْفِتْنَةَ أَبْنَاءَهَا بِأَنْيَابِهَا وَ مَاجَتِ الْحَرْبُ بِأَمْوَاجِهَا وَبَدَا مِنَ الْأَيَّامِ كُلُوحُهَا وَ مِنَ اللَّيَالِي كُدُوحُهَا فَإِذَا أَيْنَعَ زَرْعُهُ وَ قَامَ عَلَىٰ يَنْعِهِ وَ هَدَرَتْ شَقَاشِقُهُ وَ بَرَقَتْ بَوَارِقُهُ عُقِدَتْ رَايَاتُ الْفِتَنِ الْمُعْضِلَةِ وَ أَقْبَلْنَ كَاللَّيْلِ الْمُظْلِم وَ الْبَحْر الْمُلْتَطِمِ هَذَا وَ كَمْ يَخْرِقُ الْكُوفَةَ مِنْ قَاصِفٍ وَيَمُرُّ عَلَيْهَا مِنْ عَاصِفٍ وَ عَنْ قَلِيلِ تَلْتَفُ الْقُرُونُ بِالْقُرُونِ وَيُحْصَدُ الْقَائِمُ وَيُحْطَمُ الْمَحْصُودُ</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5658621_2320776876"/>
      <w:bookmarkStart w:id="1634" w:name="_Toc654"/>
      <w:bookmarkEnd w:id="1633"/>
      <w:r>
        <w:rPr/>
        <w:t>1</w:t>
      </w:r>
      <w:r>
        <w:rPr>
          <w:rtl w:val="true"/>
        </w:rPr>
        <w:t xml:space="preserve">. </w:t>
      </w:r>
      <w:r>
        <w:rPr>
          <w:rtl w:val="true"/>
        </w:rPr>
        <w:t>حمد الهی</w:t>
      </w:r>
      <w:bookmarkEnd w:id="1634"/>
    </w:p>
    <w:p>
      <w:pPr>
        <w:pStyle w:val="BookText"/>
        <w:rPr/>
      </w:pPr>
      <w:r>
        <w:rPr>
          <w:rFonts w:ascii="Amiri" w:hAnsi="Amiri" w:eastAsia="Amiri" w:cs="Amiri"/>
          <w:color w:val="111111"/>
          <w:sz w:val="28"/>
          <w:sz w:val="28"/>
          <w:szCs w:val="28"/>
          <w:rtl w:val="true"/>
          <w:lang w:bidi="ar-SA"/>
        </w:rPr>
        <w:t>الْحَمْدُ لِلَّهِ الْأَول قَبْلَ كُلِّ أَوَّلِ وَالآخِرِ بَعْدَ كُلِّ آخِرِ</w:t>
      </w:r>
      <w:r>
        <w:rPr>
          <w:rFonts w:ascii="IRNazanin" w:hAnsi="IRNazanin" w:eastAsia="IRNazanin"/>
          <w:color w:val="111111"/>
          <w:sz w:val="28"/>
          <w:sz w:val="28"/>
          <w:szCs w:val="28"/>
          <w:rtl w:val="true"/>
          <w:lang w:bidi="fa-IR"/>
        </w:rPr>
        <w:t xml:space="preserve"> ستایش مخصوص خداوندی است که نخستین هستی است قبل از همۀ نخستین ها و آخرین هستی است بعد از همه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علیه السلام از اول بودن خداوند این است که او مبدأ همه چیز است و مراد آن حضرت از آخر بودن او این است که او غایت و نهایتی است که همه اشیا در هر حال به او منتهی می شود؛ بنابراین لازم است که برای او اولی که مبدأ هستی او باشد و آخری که به آن منتهی و متوقف شود، وجود نداشته باشد</w:t>
      </w:r>
      <w:r>
        <w:rPr>
          <w:rFonts w:eastAsia="IRNazanin" w:cs="IRNazanin"/>
          <w:color w:val="111111"/>
          <w:sz w:val="28"/>
          <w:szCs w:val="28"/>
          <w:rtl w:val="true"/>
          <w:lang w:bidi="fa-IR"/>
        </w:rPr>
        <w:t xml:space="preserve">. </w:t>
      </w:r>
      <w:r>
        <w:rPr>
          <w:rStyle w:val="FootnoteAnchor"/>
          <w:rtl w:val="true"/>
        </w:rPr>
        <w:footnoteReference w:id="1037"/>
      </w:r>
    </w:p>
    <w:p>
      <w:pPr>
        <w:pStyle w:val="Heading3"/>
        <w:numPr>
          <w:ilvl w:val="2"/>
          <w:numId w:val="1"/>
        </w:numPr>
        <w:rPr/>
      </w:pPr>
      <w:bookmarkStart w:id="1635" w:name="__RefHeading___Toc5658623_2320776876"/>
      <w:bookmarkStart w:id="1636" w:name="_Toc655"/>
      <w:bookmarkEnd w:id="1635"/>
      <w:r>
        <w:rPr/>
        <w:t>2</w:t>
      </w:r>
      <w:r>
        <w:rPr>
          <w:rtl w:val="true"/>
        </w:rPr>
        <w:t xml:space="preserve">. </w:t>
      </w:r>
      <w:r>
        <w:rPr>
          <w:rtl w:val="true"/>
        </w:rPr>
        <w:t>دلیل ازلی و ابدی بودن خداوند</w:t>
      </w:r>
      <w:bookmarkEnd w:id="163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بِأَوَّلِيَّتِهِ وَجَبَ أَنْ لَا أَوَّلَ لَهُ وَ بِآخِرِيَّتِهِ وَجَبَ أَنْ لَا آخِرَ لَهُ</w:t>
      </w:r>
      <w:r>
        <w:rPr>
          <w:rStyle w:val="FootnoteAnchor"/>
          <w:rtl w:val="true"/>
        </w:rPr>
        <w:footnoteReference w:id="1038"/>
      </w:r>
      <w:r>
        <w:rPr>
          <w:rFonts w:ascii="IRNazanin" w:hAnsi="IRNazanin" w:eastAsia="IRNazanin"/>
          <w:color w:val="111111"/>
          <w:sz w:val="28"/>
          <w:sz w:val="28"/>
          <w:szCs w:val="28"/>
          <w:rtl w:val="true"/>
          <w:lang w:bidi="fa-IR"/>
        </w:rPr>
        <w:t xml:space="preserve"> به دلیل نخستین بودنش لازم است آغازی نداشته باشد و به دلیل آخر بودنش، واجب است پایانی برایش نباشد</w:t>
      </w:r>
      <w:r>
        <w:rPr>
          <w:rFonts w:eastAsia="IRNazanin" w:cs="IRNazanin"/>
          <w:color w:val="111111"/>
          <w:sz w:val="28"/>
          <w:szCs w:val="28"/>
          <w:rtl w:val="true"/>
          <w:lang w:bidi="fa-IR"/>
        </w:rPr>
        <w:t xml:space="preserve">. </w:t>
      </w:r>
      <w:bookmarkStart w:id="1637" w:name="pg20329_261215"/>
    </w:p>
    <w:p>
      <w:pPr>
        <w:pStyle w:val="BookText"/>
        <w:rPr/>
      </w:pPr>
      <w:bookmarkEnd w:id="163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اول بودن خداوند اول بودن زمانی نیست بلکه اولیت ذاتی و به معنای ازلیت است و ذاتی که ازلی است آغاز و آخری از نظر زمان ندارد</w:t>
      </w:r>
      <w:r>
        <w:rPr>
          <w:rFonts w:eastAsia="IRNazanin" w:cs="IRNazanin"/>
          <w:color w:val="111111"/>
          <w:sz w:val="28"/>
          <w:szCs w:val="28"/>
          <w:rtl w:val="true"/>
          <w:lang w:bidi="fa-IR"/>
        </w:rPr>
        <w:t xml:space="preserve">. </w:t>
      </w:r>
      <w:r>
        <w:rPr>
          <w:rStyle w:val="FootnoteAnchor"/>
          <w:rtl w:val="true"/>
        </w:rPr>
        <w:footnoteReference w:id="1039"/>
      </w:r>
    </w:p>
    <w:p>
      <w:pPr>
        <w:pStyle w:val="Heading3"/>
        <w:numPr>
          <w:ilvl w:val="2"/>
          <w:numId w:val="1"/>
        </w:numPr>
        <w:rPr/>
      </w:pPr>
      <w:bookmarkStart w:id="1638" w:name="__RefHeading___Toc5658625_2320776876"/>
      <w:bookmarkStart w:id="1639" w:name="_Toc656"/>
      <w:bookmarkEnd w:id="1638"/>
      <w:r>
        <w:rPr/>
        <w:t>3</w:t>
      </w:r>
      <w:r>
        <w:rPr>
          <w:rtl w:val="true"/>
        </w:rPr>
        <w:t xml:space="preserve">. </w:t>
      </w:r>
      <w:r>
        <w:rPr>
          <w:rtl w:val="true"/>
        </w:rPr>
        <w:t>شهادت به وحدانیت</w:t>
      </w:r>
      <w:bookmarkEnd w:id="1639"/>
    </w:p>
    <w:p>
      <w:pPr>
        <w:pStyle w:val="BookText"/>
        <w:rPr/>
      </w:pPr>
      <w:r>
        <w:rPr>
          <w:rFonts w:ascii="Amiri" w:hAnsi="Amiri" w:eastAsia="Amiri" w:cs="Amiri"/>
          <w:color w:val="111111"/>
          <w:sz w:val="28"/>
          <w:sz w:val="28"/>
          <w:szCs w:val="28"/>
          <w:rtl w:val="true"/>
          <w:lang w:bidi="ar-SA"/>
        </w:rPr>
        <w:t>وَ أَشْهَدُ أَنْ لَا إِلَهَ إِلَّا اللَّهُ شَهَادَةً يُوَافِقُ فِيهَا السِّرُّ الْإِعْلَانَ وَالْقَلْبُ اللَّسَانَ</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از مادۀ عَلَنَ و علانیه آشکار شدن؛ اعلان آشکار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شهادت می دهم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نیست، شهادتی که درون و برون در آن هماهنگ و دل با زبان هم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نشان می دهد شهادتی ارزش دارد که تمام وجود انسان را در برگیرد و ظاهر و باطن و قلب و زبان در آن هماهنگ باشد؛ زیرا بسیارند که شهادت به توحید را بر زبان جاری می کنند اما دل آن ها کانونی است از بت پرستی</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شهادت دادن دو گونه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اقرار به زبان است؛ ب شهادت حاکی از اعتقاد درونی بوده و زبان حکایتگر قلب و نهان انسان است این شهادت واقعی است و اهمیت و ارزش دارد؛ زیرا در آن قلب و زبان و ظاهر و نهان هماهنگ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ادبی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برای آن است</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5658627_2320776876"/>
      <w:bookmarkStart w:id="1641" w:name="_Toc657"/>
      <w:bookmarkEnd w:id="1640"/>
      <w:r>
        <w:rPr/>
        <w:t>4</w:t>
      </w:r>
      <w:r>
        <w:rPr>
          <w:rtl w:val="true"/>
        </w:rPr>
        <w:t xml:space="preserve">. </w:t>
      </w:r>
      <w:r>
        <w:rPr>
          <w:rtl w:val="true"/>
        </w:rPr>
        <w:t>مخالفت با امام</w:t>
      </w:r>
      <w:bookmarkEnd w:id="1641"/>
    </w:p>
    <w:p>
      <w:pPr>
        <w:pStyle w:val="BookText"/>
        <w:rPr/>
      </w:pPr>
      <w:r>
        <w:rPr>
          <w:rFonts w:ascii="Amiri" w:hAnsi="Amiri" w:eastAsia="Amiri" w:cs="Amiri"/>
          <w:color w:val="111111"/>
          <w:sz w:val="28"/>
          <w:sz w:val="28"/>
          <w:szCs w:val="28"/>
          <w:rtl w:val="true"/>
          <w:lang w:bidi="ar-SA"/>
        </w:rPr>
        <w:t>أَيُّهَا النَّاسُ لا يَجْرِمَنَّكُمْ شِقاقِى</w:t>
      </w:r>
      <w:r>
        <w:rPr>
          <w:rStyle w:val="FootnoteAnchor"/>
          <w:rtl w:val="true"/>
        </w:rPr>
        <w:footnoteReference w:id="104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مخالفت با من شما را وادار به گناه نسازد</w:t>
      </w:r>
      <w:r>
        <w:rPr>
          <w:rFonts w:eastAsia="IRNazanin" w:cs="IRNazanin"/>
          <w:color w:val="111111"/>
          <w:sz w:val="28"/>
          <w:szCs w:val="28"/>
          <w:rtl w:val="true"/>
          <w:lang w:bidi="fa-IR"/>
        </w:rPr>
        <w:t xml:space="preserve">. </w:t>
      </w:r>
      <w:bookmarkStart w:id="1642" w:name="pg20329_261216"/>
    </w:p>
    <w:p>
      <w:pPr>
        <w:pStyle w:val="BookText"/>
        <w:rPr/>
      </w:pPr>
      <w:bookmarkEnd w:id="164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کینه توزی ها و لجاجت ها و حسادت ها در بسیاری از موارد انسان را به گناه می کشاند و پرده ای در مقابل چشم او می افکند و چهره حقیقت را نمی بیند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با من شما را به گناه و ارتکاب جرم وادار نسازد؛ چراکه مخالفت با امام معصومی که خدا او را توسط پیامبرش منصوب کرده، جایز نیست و گناه است</w:t>
      </w:r>
      <w:r>
        <w:rPr>
          <w:rFonts w:eastAsia="IRNazanin" w:cs="IRNazanin"/>
          <w:color w:val="111111"/>
          <w:sz w:val="28"/>
          <w:szCs w:val="28"/>
          <w:rtl w:val="true"/>
          <w:lang w:bidi="fa-IR"/>
        </w:rPr>
        <w:t>.</w:t>
      </w:r>
    </w:p>
    <w:p>
      <w:pPr>
        <w:pStyle w:val="Heading3"/>
        <w:numPr>
          <w:ilvl w:val="2"/>
          <w:numId w:val="1"/>
        </w:numPr>
        <w:rPr/>
      </w:pPr>
      <w:bookmarkStart w:id="1643" w:name="__RefHeading___Toc5658629_2320776876"/>
      <w:bookmarkStart w:id="1644" w:name="_Toc658"/>
      <w:bookmarkEnd w:id="1643"/>
      <w:r>
        <w:rPr/>
        <w:t>5</w:t>
      </w:r>
      <w:r>
        <w:rPr>
          <w:rtl w:val="true"/>
        </w:rPr>
        <w:t xml:space="preserve">. </w:t>
      </w:r>
      <w:r>
        <w:rPr>
          <w:rtl w:val="true"/>
        </w:rPr>
        <w:t>نافرمانی از امام</w:t>
      </w:r>
      <w:bookmarkEnd w:id="1644"/>
    </w:p>
    <w:p>
      <w:pPr>
        <w:pStyle w:val="BookText"/>
        <w:rPr/>
      </w:pPr>
      <w:r>
        <w:rPr>
          <w:rFonts w:ascii="Amiri" w:hAnsi="Amiri" w:eastAsia="Amiri" w:cs="Amiri"/>
          <w:color w:val="111111"/>
          <w:sz w:val="28"/>
          <w:sz w:val="28"/>
          <w:szCs w:val="28"/>
          <w:rtl w:val="true"/>
          <w:lang w:bidi="ar-SA"/>
        </w:rPr>
        <w:t>وَ لَا يَسْتَهْوِيَنَّكُمْ عِصْيَانِي مِنِّى</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نافرمانی از من شما را به پیروی از هوای نفس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موجب سقوط شما نشود که البته این جا سقوط معنوی منظور است؛ یعنی اگر نافرمانی علی علیه السلام را کردید از راه حق و صراط مستقیم الهی منحرف گشته اید و انحراف از صراط حق، یعنی سقوط از مرتبه انسانی</w:t>
      </w:r>
    </w:p>
    <w:p>
      <w:pPr>
        <w:pStyle w:val="Heading3"/>
        <w:numPr>
          <w:ilvl w:val="2"/>
          <w:numId w:val="1"/>
        </w:numPr>
        <w:rPr/>
      </w:pPr>
      <w:bookmarkStart w:id="1645" w:name="__RefHeading___Toc5658631_2320776876"/>
      <w:bookmarkStart w:id="1646" w:name="_Toc659"/>
      <w:bookmarkEnd w:id="1645"/>
      <w:r>
        <w:rPr/>
        <w:t>6</w:t>
      </w:r>
      <w:r>
        <w:rPr>
          <w:rtl w:val="true"/>
        </w:rPr>
        <w:t xml:space="preserve">. </w:t>
      </w:r>
      <w:r>
        <w:rPr>
          <w:rtl w:val="true"/>
        </w:rPr>
        <w:t>انکار امام</w:t>
      </w:r>
      <w:bookmarkEnd w:id="1646"/>
    </w:p>
    <w:p>
      <w:pPr>
        <w:pStyle w:val="BookText"/>
        <w:rPr/>
      </w:pPr>
      <w:r>
        <w:rPr>
          <w:rFonts w:ascii="Amiri" w:hAnsi="Amiri" w:eastAsia="Amiri" w:cs="Amiri"/>
          <w:color w:val="111111"/>
          <w:sz w:val="28"/>
          <w:sz w:val="28"/>
          <w:szCs w:val="28"/>
          <w:rtl w:val="true"/>
          <w:lang w:bidi="ar-SA"/>
        </w:rPr>
        <w:t>وَ لَا تَتَرَامَوْا بِالْأَبْصَارِ عِنْدَ مَا تَسْمَعُونَهُ</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به هنگام شنیدن سخنانم با دیدۀ انکار به یکدیگر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منافقان در بین یاران امام علیه السلام بودند که از هر فرصتی برای برانگیختن فتنه استفاده می کردند و هر گاه امام از غیب برای یارانش می گفت منافقان در بین خود چشمک زده و درگوشی سخن می گفتند تا این که امام به رویشان فریاد کشید و آن ها را نکوهش کرد</w:t>
      </w:r>
      <w:r>
        <w:rPr>
          <w:rFonts w:eastAsia="IRNazanin" w:cs="IRNazanin"/>
          <w:color w:val="111111"/>
          <w:sz w:val="28"/>
          <w:szCs w:val="28"/>
          <w:rtl w:val="true"/>
          <w:lang w:bidi="fa-IR"/>
        </w:rPr>
        <w:t xml:space="preserve">. </w:t>
      </w:r>
      <w:r>
        <w:rPr>
          <w:rStyle w:val="FootnoteAnchor"/>
          <w:rtl w:val="true"/>
        </w:rPr>
        <w:footnoteReference w:id="1046"/>
      </w:r>
      <w:bookmarkStart w:id="1647" w:name="pg20329_261217"/>
    </w:p>
    <w:p>
      <w:pPr>
        <w:pStyle w:val="Heading3"/>
        <w:numPr>
          <w:ilvl w:val="2"/>
          <w:numId w:val="1"/>
        </w:numPr>
        <w:rPr/>
      </w:pPr>
      <w:bookmarkStart w:id="1648" w:name="__RefHeading___Toc5658633_2320776876"/>
      <w:bookmarkStart w:id="1649" w:name="_Toc660"/>
      <w:bookmarkEnd w:id="1647"/>
      <w:bookmarkEnd w:id="1648"/>
      <w:r>
        <w:rPr/>
        <w:t>7</w:t>
      </w:r>
      <w:r>
        <w:rPr>
          <w:rtl w:val="true"/>
        </w:rPr>
        <w:t xml:space="preserve">. </w:t>
      </w:r>
      <w:r>
        <w:rPr>
          <w:rtl w:val="true"/>
        </w:rPr>
        <w:t>ابلاغ کننده سخن پیامبر</w:t>
      </w:r>
      <w:bookmarkEnd w:id="1649"/>
    </w:p>
    <w:p>
      <w:pPr>
        <w:pStyle w:val="BookText"/>
        <w:rPr/>
      </w:pPr>
      <w:r>
        <w:rPr>
          <w:rFonts w:ascii="Amiri" w:hAnsi="Amiri" w:eastAsia="Amiri" w:cs="Amiri"/>
          <w:color w:val="111111"/>
          <w:sz w:val="28"/>
          <w:sz w:val="28"/>
          <w:szCs w:val="28"/>
          <w:rtl w:val="true"/>
          <w:lang w:bidi="ar-SA"/>
        </w:rPr>
        <w:t>فَوَالَّذِي فَلَقَ الْحَبَّةَ وَبَرَأَ النَّسَمَةَ إِنَّ الَّذِى أُنَبِّئُكُمْ بِهِ عَنِ النَّبِيَّ الْأُمِّيِّ صلى الله عليه وسلم مَا كَذَبَ الْمُبَلِّغُ وَ لَا جَهلَ السَّامِعُ</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اصل به معنای وزش ملایم باد است و گاه به معنای نفس کشیدن آمده و به همین مناسبت، به خود انسان هم که تنفس دارد اطلاق شده است؛ محرّكة الرّيح كالنِّسيم ثم سميت بها النّفس و الجمع نسم مثل قصبة وقصب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به شما می دهم؛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خبری که فایده بزرگ دارد و مفید علم يا ظنّ است؛ جمع آن أنباء است؛ نبی این لفظ که بر وزن فعیل است اگر به معنی فاعل باشد، معنایش خبردهنده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یا کسی که منسوب 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است و جز در دامان مادر مطلبی فرا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نکته است که پیامبر اکرم با این که اصلاً درس نخوانده بود هم از گذشته خبر می داد و هم از آینده و این یکی از نشانه های ارتباط او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کننده؛ بلوغ و بلاغ، یعنی رسیدن به انتهای مقصد، اعم از آن که مکان باشد یا زمان یا امری معیّن و گاهی نزدیک شدن به مقصد مراد باشد هر چند به آخر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دانه را شکافت و انسان را آفرید آن چه به شما خبر می دهم از پیامبر امی است؛ آن که این سخن را ابلاغ نموده دروغ نگفته و آن که آن را شنیده نادان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مهمترین مسئله در نظام عالم مسئله حیات و زندگی است و با تمام تلاش هایی که انسان ها انجام داده اند هنوز نتوانسته اند اسرار مسئله حیات را کشف کنند و مطالعه دربارهٔ آن انسان را به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این است که با پیشگویی هایی که عین حقیقت است و پیامبر صلی الله علیه و اله بیان کرده اند مردم را آماده سازند تا بتوانند خطرات حوادث سخت آینده را به حداقل برسانند</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علیه السلام این است که به مخاطبان خود اطمینان دهند که آن چه درباره حوادث آینده می گویم نه بر پایۀ حدس و تخمین است و نه از قبیل پیشگویی کاهنان، بلکه واقعیت هایی است که از رسول خدا شنیده ام و من کسی نیستم که در درک سخنان آن حضرت، خطا کرده باشم؛ بنابراین آن چه می گویم عین حقیقت است</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احتمالاً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امیر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يَنْطِقُ عَنِ الْهَوَى إِنْ هُوَ إِلَّا وَحْيٌ يُوحَى عَلَّمَهُ شَدِيدُ الْقُوی</w:t>
      </w:r>
      <w:r>
        <w:rPr>
          <w:rStyle w:val="FootnoteAnchor"/>
          <w:rtl w:val="true"/>
        </w:rPr>
        <w:footnoteReference w:id="1050"/>
      </w:r>
      <w:r>
        <w:rPr>
          <w:rFonts w:ascii="IRNazanin" w:hAnsi="IRNazanin" w:eastAsia="IRNazanin"/>
          <w:color w:val="111111"/>
          <w:sz w:val="28"/>
          <w:sz w:val="28"/>
          <w:szCs w:val="28"/>
          <w:rtl w:val="true"/>
          <w:lang w:bidi="fa-IR"/>
        </w:rPr>
        <w:t>و سخن از روی هوا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نیست جز آن چه بدو وحی می شود او را آن فرشته بس نیرومند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امام درباره حاکم شام</w:t>
      </w:r>
    </w:p>
    <w:p>
      <w:pPr>
        <w:pStyle w:val="BookText"/>
        <w:rPr/>
      </w:pPr>
      <w:r>
        <w:rPr>
          <w:rFonts w:ascii="Amiri" w:hAnsi="Amiri" w:eastAsia="Amiri" w:cs="Amiri"/>
          <w:color w:val="111111"/>
          <w:sz w:val="28"/>
          <w:sz w:val="28"/>
          <w:szCs w:val="28"/>
          <w:rtl w:val="true"/>
          <w:lang w:bidi="ar-SA"/>
        </w:rPr>
        <w:t>لَكَأَنِّي أَنْظُرُ إِلَى ضِلَّيلٍ قَدْ نَعَقَ بِالشَّامِ وَ فَحَصَ بِرَايَاتِهِ فِي ضَوَاحِي كُوفَانَ</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جست وجو؛ القطا التراب اتخذ فيه مفحصا بفتح الميم و الحاء و هو يجثمه و الموضع الذي تبيض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ناحیه ها جمع ضاحیه به معنای ناحیه است؛ البلد ناحيته القريبة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در اصل به معنای تپه شن های دایره مانند و سرخ رنگ است؛ الکوفة قال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مدينة مشهورة بالعراق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كوفة لاستدارة بنائها، لأنّه يقال تكوّف القوم إذا اجتمعوا و استداروا، وفي القاموس الكوفة بالضمّ الرملة الحمراء المستديرة أو كلّ رملة يخالطها حصباء و مدينة العراق الكبرى وقبة الاسلام و دار هجرة المسلمين، مصرّها سعد بن أبي وقاص وكان منزل نوح علیه السّلام و بنى مسجدها، سميت بها لاستدارتها و اجتماع الناس بها، ويقال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كوفان ويفتح وكوفة الجند لأنه اختطت فيها خطط العرب أيام عثمان خططها السائب بن الاقرع الثقفي، أو سمیت بكوفان و هو جبل صغير فسهلوه و اختطوا عليه، أو من الكيف القطع لأنّ ابرويزا قطعه لبهرام، أو لأنها قطعة من البلاد و الأصل كيفة فلما سكنت الياء و انضمّ ما قبلها جعلت ،واوا، أو من قولهم هم فى كوفان بالضم ويفتح و كوفان محرّكة مشدّدة الواو أى فى عزّ و منعة، أو لأنّ جبل ساتيد ما محيط بها، أو لأنّ سعد الما ارتاد هذه المنزلة للمسلمين قال لهم تكوّفوا، أو لأنه قال كوّفوا هذه الرملة أي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 بینم شخصی بسیار گمراه و گمراه کننده بر مردم شام مسلط شده و همچون حیوانات بر آن ها بانگ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پیشروی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خویش را در اطراف کوفه نصب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فرد 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حاکمان بیدادگر بنی امیه است</w:t>
      </w:r>
      <w:r>
        <w:rPr>
          <w:rFonts w:eastAsia="IRNazanin" w:cs="IRNazanin"/>
          <w:color w:val="111111"/>
          <w:sz w:val="28"/>
          <w:szCs w:val="28"/>
          <w:rtl w:val="true"/>
          <w:lang w:bidi="fa-IR"/>
        </w:rPr>
        <w:t xml:space="preserve">. </w:t>
      </w:r>
      <w:r>
        <w:rPr>
          <w:rStyle w:val="FootnoteAnchor"/>
          <w:rtl w:val="true"/>
        </w:rPr>
        <w:footnoteReference w:id="1052"/>
      </w:r>
      <w:bookmarkStart w:id="1650" w:name="pg20329_261219"/>
    </w:p>
    <w:p>
      <w:pPr>
        <w:pStyle w:val="BookText"/>
        <w:rPr/>
      </w:pPr>
      <w:bookmarkEnd w:id="1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بِرَايَاتِهِ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دست اندازی معاویه به شهر کوفه و پیرامون آن</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جواب قسم است و علامت این است که قسمی در این جا حذف شده 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کانّب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به خدا قسم من می نگرم</w:t>
      </w:r>
      <w:r>
        <w:rPr>
          <w:rFonts w:eastAsia="IRNazanin" w:cs="IRNazanin"/>
          <w:color w:val="111111"/>
          <w:sz w:val="28"/>
          <w:szCs w:val="28"/>
          <w:rtl w:val="true"/>
          <w:lang w:bidi="fa-IR"/>
        </w:rPr>
        <w:t>.</w:t>
      </w:r>
    </w:p>
    <w:p>
      <w:pPr>
        <w:pStyle w:val="Heading3"/>
        <w:numPr>
          <w:ilvl w:val="2"/>
          <w:numId w:val="1"/>
        </w:numPr>
        <w:rPr/>
      </w:pPr>
      <w:bookmarkStart w:id="1651" w:name="__RefHeading___Toc5658635_2320776876"/>
      <w:bookmarkStart w:id="1652" w:name="_Toc661"/>
      <w:bookmarkEnd w:id="1651"/>
      <w:r>
        <w:rPr/>
        <w:t>9</w:t>
      </w:r>
      <w:r>
        <w:rPr>
          <w:rtl w:val="true"/>
        </w:rPr>
        <w:t xml:space="preserve">. </w:t>
      </w:r>
      <w:r>
        <w:rPr>
          <w:rtl w:val="true"/>
        </w:rPr>
        <w:t>شاخصه های معاویه</w:t>
      </w:r>
      <w:bookmarkEnd w:id="1652"/>
    </w:p>
    <w:p>
      <w:pPr>
        <w:pStyle w:val="Heading4"/>
        <w:numPr>
          <w:ilvl w:val="3"/>
          <w:numId w:val="1"/>
        </w:numPr>
        <w:rPr/>
      </w:pPr>
      <w:bookmarkStart w:id="1653" w:name="__RefHeading___Toc5658637_2320776876"/>
      <w:bookmarkStart w:id="1654" w:name="_Toc662"/>
      <w:bookmarkEnd w:id="1653"/>
      <w:r>
        <w:rPr/>
        <w:t>9</w:t>
      </w:r>
      <w:r>
        <w:rPr>
          <w:rtl w:val="true"/>
        </w:rPr>
        <w:t xml:space="preserve">. </w:t>
      </w:r>
      <w:r>
        <w:rPr/>
        <w:t>1</w:t>
      </w:r>
      <w:r>
        <w:rPr>
          <w:rtl w:val="true"/>
        </w:rPr>
        <w:t xml:space="preserve">. </w:t>
      </w:r>
      <w:r>
        <w:rPr>
          <w:rtl w:val="true"/>
        </w:rPr>
        <w:t>اوج طغیان</w:t>
      </w:r>
      <w:bookmarkEnd w:id="1654"/>
    </w:p>
    <w:p>
      <w:pPr>
        <w:pStyle w:val="BookText"/>
        <w:rPr/>
      </w:pPr>
      <w:r>
        <w:rPr>
          <w:rFonts w:ascii="Amiri" w:hAnsi="Amiri" w:eastAsia="Amiri" w:cs="Amiri"/>
          <w:color w:val="111111"/>
          <w:sz w:val="28"/>
          <w:sz w:val="28"/>
          <w:szCs w:val="28"/>
          <w:rtl w:val="true"/>
          <w:lang w:bidi="ar-SA"/>
        </w:rPr>
        <w:t>فَإِذَا فَغَرَتْ فَاغِرَتُهُ وَ اشْتَدَّتْ شَكِيمَتُهُ</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شَكِيمَتُهُ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در اصل به معنای دهان بند حیوان است؛ قطعه فلزی که متصل به افسار است و در دهن حیوان قرار می گیرد؛ سپس به هرگونه فشار اطلاق شده است و در جمله بالا به همین معناست؛ فی اللجام الحديدة المعترضة في فم الفرس فيها الفاس و الجمع شكائم،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شديد الشكيمة أنف أبى لا ينقاد، لأن شدة الشكيمة وقوّتها تدلّ على قوة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دهن باز می کند و طغیانش به اوج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یورش بردن و شبیخون زدن به مردم و این به مناسبت شباهتی است که با یورش شیر به شکار خود دارد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به طور کلی کسی که می خواهد قدرت خود را نشان دهد ابتدا دهان خود را باز کرده و شعار می دهد یا تهدید می کند پس از آن که حرف های خود را زد معمولاً کار خود را شروع می کند و بعد که در جایی پیروز شد و تسلط یافت به شدت با مردم برخورد می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سرکشی و شدت یورش او و این اصطلاح است برای اسب سرکش که به لجام قوی و سخت نیاز دارد</w:t>
      </w:r>
      <w:r>
        <w:rPr>
          <w:rFonts w:eastAsia="Amiri" w:cs="Amiri" w:ascii="Amiri" w:hAnsi="Amiri"/>
          <w:color w:val="111111"/>
          <w:sz w:val="28"/>
          <w:szCs w:val="28"/>
          <w:rtl w:val="true"/>
          <w:lang w:bidi="ar-SA"/>
        </w:rPr>
        <w:t xml:space="preserve">. </w:t>
      </w:r>
      <w:r>
        <w:rPr>
          <w:rStyle w:val="FootnoteAnchor"/>
          <w:rtl w:val="true"/>
        </w:rPr>
        <w:footnoteReference w:id="1056"/>
      </w:r>
      <w:bookmarkStart w:id="1655" w:name="pg20329_261220"/>
    </w:p>
    <w:p>
      <w:pPr>
        <w:pStyle w:val="Heading4"/>
        <w:numPr>
          <w:ilvl w:val="3"/>
          <w:numId w:val="1"/>
        </w:numPr>
        <w:rPr/>
      </w:pPr>
      <w:bookmarkStart w:id="1656" w:name="__RefHeading___Toc5658639_2320776876"/>
      <w:bookmarkStart w:id="1657" w:name="_Toc663"/>
      <w:bookmarkEnd w:id="1655"/>
      <w:bookmarkEnd w:id="1656"/>
      <w:r>
        <w:rPr/>
        <w:t>9</w:t>
      </w:r>
      <w:r>
        <w:rPr>
          <w:rtl w:val="true"/>
        </w:rPr>
        <w:t xml:space="preserve">. </w:t>
      </w:r>
      <w:r>
        <w:rPr/>
        <w:t>2</w:t>
      </w:r>
      <w:r>
        <w:rPr>
          <w:rtl w:val="true"/>
        </w:rPr>
        <w:t xml:space="preserve">. </w:t>
      </w:r>
      <w:r>
        <w:rPr>
          <w:rtl w:val="true"/>
        </w:rPr>
        <w:t>سرکشی روی زمین</w:t>
      </w:r>
      <w:bookmarkEnd w:id="1657"/>
    </w:p>
    <w:p>
      <w:pPr>
        <w:pStyle w:val="BookText"/>
        <w:rPr/>
      </w:pPr>
      <w:r>
        <w:rPr>
          <w:rFonts w:ascii="Amiri" w:hAnsi="Amiri" w:eastAsia="Amiri" w:cs="Amiri"/>
          <w:color w:val="111111"/>
          <w:sz w:val="28"/>
          <w:sz w:val="28"/>
          <w:szCs w:val="28"/>
          <w:rtl w:val="true"/>
          <w:lang w:bidi="ar-SA"/>
        </w:rPr>
        <w:t>وَ ثَقُلَتْ فِي الْأَرْضِ وَطْأَتُه</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جای پایش در زمین محکم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بر بسیاری قدرت او در زمین و فشار او بر مردم و مناسب تر این است که این بیان اشاره به عبدالملک بن مروان باشد که از چگونگی احوال و طغیان و سرکشی او در روی زمین پیش از این سخن رفته است</w:t>
      </w:r>
      <w:r>
        <w:rPr>
          <w:rFonts w:eastAsia="IRNazanin" w:cs="IRNazanin"/>
          <w:color w:val="111111"/>
          <w:sz w:val="28"/>
          <w:szCs w:val="28"/>
          <w:rtl w:val="true"/>
          <w:lang w:bidi="fa-IR"/>
        </w:rPr>
        <w:t xml:space="preserve">. </w:t>
      </w:r>
      <w:r>
        <w:rPr>
          <w:rStyle w:val="FootnoteAnchor"/>
          <w:rtl w:val="true"/>
        </w:rPr>
        <w:footnoteReference w:id="1058"/>
      </w:r>
    </w:p>
    <w:p>
      <w:pPr>
        <w:pStyle w:val="Heading4"/>
        <w:numPr>
          <w:ilvl w:val="3"/>
          <w:numId w:val="1"/>
        </w:numPr>
        <w:rPr/>
      </w:pPr>
      <w:bookmarkStart w:id="1658" w:name="__RefHeading___Toc5658641_2320776876"/>
      <w:bookmarkStart w:id="1659" w:name="_Toc664"/>
      <w:bookmarkEnd w:id="1658"/>
      <w:r>
        <w:rPr/>
        <w:t>9</w:t>
      </w:r>
      <w:r>
        <w:rPr>
          <w:rtl w:val="true"/>
        </w:rPr>
        <w:t xml:space="preserve">. </w:t>
      </w:r>
      <w:r>
        <w:rPr/>
        <w:t>3</w:t>
      </w:r>
      <w:r>
        <w:rPr>
          <w:rtl w:val="true"/>
        </w:rPr>
        <w:t xml:space="preserve">. </w:t>
      </w:r>
      <w:r>
        <w:rPr>
          <w:rtl w:val="true"/>
        </w:rPr>
        <w:t>برانگیختن فتنه</w:t>
      </w:r>
      <w:bookmarkEnd w:id="1659"/>
    </w:p>
    <w:p>
      <w:pPr>
        <w:pStyle w:val="BookText"/>
        <w:rPr/>
      </w:pPr>
      <w:r>
        <w:rPr>
          <w:rFonts w:ascii="Amiri" w:hAnsi="Amiri" w:eastAsia="Amiri" w:cs="Amiri"/>
          <w:color w:val="111111"/>
          <w:sz w:val="28"/>
          <w:sz w:val="28"/>
          <w:szCs w:val="28"/>
          <w:rtl w:val="true"/>
          <w:lang w:bidi="ar-SA"/>
        </w:rPr>
        <w:t>عَضَّتِ الْفِتْنَةُ أَبْنَاءَهَا بِأَنْيَابِهَا</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فتنه فرزندان خود را با دندان های خویش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نکته می کند که این آشوب ها و فتنه ها دامن فتنه گران را نیز رها نمی کند و فضای جامعه چنان تاریک می شود که همه در امواج فتنه غرق می شوند؛ زیرا وقتی قدرت متمرکز شد قدرت به فرزندان خود نیز رحم نمی کند و نیش های خود را در بدن قدرت طلبان فرو می کند و جایی که جنگ و فتنه ،باشد چنگ و دندان فتنه آشکار می گردد</w:t>
      </w:r>
      <w:r>
        <w:rPr>
          <w:rFonts w:eastAsia="IRNazanin" w:cs="IRNazanin"/>
          <w:color w:val="111111"/>
          <w:sz w:val="28"/>
          <w:szCs w:val="28"/>
          <w:rtl w:val="true"/>
          <w:lang w:bidi="fa-IR"/>
        </w:rPr>
        <w:t xml:space="preserve">. </w:t>
      </w:r>
      <w:r>
        <w:rPr>
          <w:rStyle w:val="FootnoteAnchor"/>
          <w:rtl w:val="true"/>
        </w:rPr>
        <w:footnoteReference w:id="1060"/>
      </w:r>
      <w:bookmarkStart w:id="1660" w:name="pg20329_261221"/>
    </w:p>
    <w:p>
      <w:pPr>
        <w:pStyle w:val="BookText"/>
        <w:rPr/>
      </w:pPr>
      <w:bookmarkEnd w:id="166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فتنه لفظ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آورده است؛ زیرا فتنه و گزیدن، هر دو با سختی و درد توأم است و با ذکر 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فتنه و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این استعاره را تکمیل فرموده است</w:t>
      </w:r>
      <w:r>
        <w:rPr>
          <w:rFonts w:eastAsia="IRNazanin" w:cs="IRNazanin"/>
          <w:color w:val="111111"/>
          <w:sz w:val="28"/>
          <w:szCs w:val="28"/>
          <w:rtl w:val="true"/>
          <w:lang w:bidi="fa-IR"/>
        </w:rPr>
        <w:t>.</w:t>
      </w:r>
    </w:p>
    <w:p>
      <w:pPr>
        <w:pStyle w:val="Heading4"/>
        <w:numPr>
          <w:ilvl w:val="3"/>
          <w:numId w:val="1"/>
        </w:numPr>
        <w:rPr/>
      </w:pPr>
      <w:bookmarkStart w:id="1661" w:name="__RefHeading___Toc5658643_2320776876"/>
      <w:bookmarkStart w:id="1662" w:name="_Toc665"/>
      <w:bookmarkEnd w:id="1661"/>
      <w:r>
        <w:rPr/>
        <w:t>9</w:t>
      </w:r>
      <w:r>
        <w:rPr>
          <w:rtl w:val="true"/>
        </w:rPr>
        <w:t xml:space="preserve">. </w:t>
      </w:r>
      <w:r>
        <w:rPr/>
        <w:t>4</w:t>
      </w:r>
      <w:r>
        <w:rPr>
          <w:rtl w:val="true"/>
        </w:rPr>
        <w:t xml:space="preserve">. </w:t>
      </w:r>
      <w:r>
        <w:rPr>
          <w:rtl w:val="true"/>
        </w:rPr>
        <w:t>امواج جنگ</w:t>
      </w:r>
      <w:bookmarkEnd w:id="1662"/>
    </w:p>
    <w:p>
      <w:pPr>
        <w:pStyle w:val="BookText"/>
        <w:rPr/>
      </w:pPr>
      <w:r>
        <w:rPr>
          <w:rFonts w:ascii="Amiri" w:hAnsi="Amiri" w:eastAsia="Amiri" w:cs="Amiri"/>
          <w:color w:val="111111"/>
          <w:sz w:val="28"/>
          <w:sz w:val="28"/>
          <w:szCs w:val="28"/>
          <w:rtl w:val="true"/>
          <w:lang w:bidi="ar-SA"/>
        </w:rPr>
        <w:t>و مَاجَتِ الْحَرْبُ بأَمْوَاجهَا</w:t>
      </w:r>
      <w:r>
        <w:rPr>
          <w:rStyle w:val="FootnoteAnchor"/>
          <w:rtl w:val="true"/>
        </w:rPr>
        <w:footnoteReference w:id="1061"/>
      </w:r>
      <w:r>
        <w:rPr>
          <w:rFonts w:ascii="IRNazanin" w:hAnsi="IRNazanin" w:eastAsia="IRNazanin"/>
          <w:color w:val="111111"/>
          <w:sz w:val="28"/>
          <w:sz w:val="28"/>
          <w:szCs w:val="28"/>
          <w:rtl w:val="true"/>
          <w:lang w:bidi="fa-IR"/>
        </w:rPr>
        <w:t xml:space="preserve"> و امواج جنگ به حرکت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ریختگی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را برای جنگ استعاره آورده و این کنایه است از درهم ریختگی ناشی از کشتارها و بیم و هراس هایی که جنگ به همراه دارد و مانند موج است</w:t>
      </w:r>
      <w:r>
        <w:rPr>
          <w:rFonts w:eastAsia="IRNazanin" w:cs="IRNazanin"/>
          <w:color w:val="111111"/>
          <w:sz w:val="28"/>
          <w:szCs w:val="28"/>
          <w:rtl w:val="true"/>
          <w:lang w:bidi="fa-IR"/>
        </w:rPr>
        <w:t>.</w:t>
      </w:r>
    </w:p>
    <w:p>
      <w:pPr>
        <w:pStyle w:val="Heading4"/>
        <w:numPr>
          <w:ilvl w:val="3"/>
          <w:numId w:val="1"/>
        </w:numPr>
        <w:rPr/>
      </w:pPr>
      <w:bookmarkStart w:id="1663" w:name="__RefHeading___Toc5658645_2320776876"/>
      <w:bookmarkStart w:id="1664" w:name="_Toc666"/>
      <w:bookmarkEnd w:id="1663"/>
      <w:r>
        <w:rPr/>
        <w:t>9</w:t>
      </w:r>
      <w:r>
        <w:rPr>
          <w:rtl w:val="true"/>
        </w:rPr>
        <w:t xml:space="preserve">. </w:t>
      </w:r>
      <w:r>
        <w:rPr/>
        <w:t>5</w:t>
      </w:r>
      <w:r>
        <w:rPr>
          <w:rtl w:val="true"/>
        </w:rPr>
        <w:t xml:space="preserve">. </w:t>
      </w:r>
      <w:r>
        <w:rPr>
          <w:rtl w:val="true"/>
        </w:rPr>
        <w:t>عبوس شدن چهره روزگار</w:t>
      </w:r>
      <w:bookmarkEnd w:id="1664"/>
    </w:p>
    <w:p>
      <w:pPr>
        <w:pStyle w:val="BookText"/>
        <w:rPr/>
      </w:pPr>
      <w:r>
        <w:rPr>
          <w:rFonts w:ascii="Amiri" w:hAnsi="Amiri" w:eastAsia="Amiri" w:cs="Amiri"/>
          <w:color w:val="111111"/>
          <w:sz w:val="28"/>
          <w:sz w:val="28"/>
          <w:szCs w:val="28"/>
          <w:rtl w:val="true"/>
          <w:lang w:bidi="ar-SA"/>
        </w:rPr>
        <w:t>وَ بَدَا مِنَ الْأَيَّامِ كُلُوحُهَا</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چهره عبوس روزگار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شدت گرفتاری مردم به ستم و هراس و ترس و خرابی و ویرانی است</w:t>
      </w:r>
      <w:r>
        <w:rPr>
          <w:rFonts w:eastAsia="IRNazanin" w:cs="IRNazanin"/>
          <w:color w:val="111111"/>
          <w:sz w:val="28"/>
          <w:szCs w:val="28"/>
          <w:rtl w:val="true"/>
          <w:lang w:bidi="fa-IR"/>
        </w:rPr>
        <w:t xml:space="preserve">. </w:t>
      </w:r>
      <w:r>
        <w:rPr>
          <w:rStyle w:val="FootnoteAnchor"/>
          <w:rtl w:val="true"/>
        </w:rPr>
        <w:footnoteReference w:id="1063"/>
      </w:r>
      <w:bookmarkStart w:id="1665" w:name="pg20329_261222"/>
    </w:p>
    <w:p>
      <w:pPr>
        <w:pStyle w:val="BookText"/>
        <w:rPr/>
      </w:pPr>
      <w:bookmarkEnd w:id="1665"/>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مصیبت هایی که در آن روزگار روی می دهد و مانند شب، تیره و تار است</w:t>
      </w:r>
      <w:r>
        <w:rPr>
          <w:rFonts w:eastAsia="IRNazanin" w:cs="IRNazanin"/>
          <w:color w:val="111111"/>
          <w:sz w:val="28"/>
          <w:szCs w:val="28"/>
          <w:rtl w:val="true"/>
          <w:lang w:bidi="fa-IR"/>
        </w:rPr>
        <w:t xml:space="preserve">. </w:t>
      </w:r>
      <w:r>
        <w:rPr>
          <w:rStyle w:val="FootnoteAnchor"/>
          <w:rtl w:val="true"/>
        </w:rPr>
        <w:footnoteReference w:id="1064"/>
      </w:r>
    </w:p>
    <w:p>
      <w:pPr>
        <w:pStyle w:val="Heading4"/>
        <w:numPr>
          <w:ilvl w:val="3"/>
          <w:numId w:val="1"/>
        </w:numPr>
        <w:rPr/>
      </w:pPr>
      <w:bookmarkStart w:id="1666" w:name="__RefHeading___Toc5658647_2320776876"/>
      <w:bookmarkStart w:id="1667" w:name="_Toc667"/>
      <w:bookmarkEnd w:id="1666"/>
      <w:r>
        <w:rPr/>
        <w:t>9</w:t>
      </w:r>
      <w:r>
        <w:rPr>
          <w:rtl w:val="true"/>
        </w:rPr>
        <w:t xml:space="preserve">. </w:t>
      </w:r>
      <w:r>
        <w:rPr/>
        <w:t>6</w:t>
      </w:r>
      <w:r>
        <w:rPr>
          <w:rtl w:val="true"/>
        </w:rPr>
        <w:t xml:space="preserve">. </w:t>
      </w:r>
      <w:r>
        <w:rPr>
          <w:rtl w:val="true"/>
        </w:rPr>
        <w:t>نمایان شدن رنج و مشقت</w:t>
      </w:r>
      <w:bookmarkEnd w:id="1667"/>
    </w:p>
    <w:p>
      <w:pPr>
        <w:pStyle w:val="BookText"/>
        <w:rPr/>
      </w:pPr>
      <w:r>
        <w:rPr>
          <w:rFonts w:ascii="Amiri" w:hAnsi="Amiri" w:eastAsia="Amiri" w:cs="Amiri"/>
          <w:color w:val="111111"/>
          <w:sz w:val="28"/>
          <w:sz w:val="28"/>
          <w:szCs w:val="28"/>
          <w:rtl w:val="true"/>
          <w:lang w:bidi="ar-SA"/>
        </w:rPr>
        <w:t>وَ مِنَ اللَّيَالِي كُدُوحُهَا</w:t>
      </w:r>
      <w:r>
        <w:rPr>
          <w:rStyle w:val="FootnoteAnchor"/>
          <w:rtl w:val="true"/>
        </w:rPr>
        <w:footnoteReference w:id="1065"/>
      </w:r>
      <w:r>
        <w:rPr>
          <w:rFonts w:ascii="IRNazanin" w:hAnsi="IRNazanin" w:eastAsia="IRNazanin"/>
          <w:color w:val="111111"/>
          <w:sz w:val="28"/>
          <w:sz w:val="28"/>
          <w:szCs w:val="28"/>
          <w:rtl w:val="true"/>
          <w:lang w:bidi="fa-IR"/>
        </w:rPr>
        <w:t xml:space="preserve"> و درد و رنج و مشقت شب ها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شدت گرفتاری مردم به ستم و هراس و ترس و خرابی و ویرانی است</w:t>
      </w:r>
      <w:r>
        <w:rPr>
          <w:rFonts w:eastAsia="IRNazanin" w:cs="IRNazanin"/>
          <w:color w:val="111111"/>
          <w:sz w:val="28"/>
          <w:szCs w:val="28"/>
          <w:rtl w:val="true"/>
          <w:lang w:bidi="fa-IR"/>
        </w:rPr>
        <w:t xml:space="preserve">. </w:t>
      </w:r>
      <w:r>
        <w:rPr>
          <w:rStyle w:val="FootnoteAnchor"/>
          <w:rtl w:val="true"/>
        </w:rPr>
        <w:footnoteReference w:id="1066"/>
      </w:r>
    </w:p>
    <w:p>
      <w:pPr>
        <w:pStyle w:val="Heading3"/>
        <w:numPr>
          <w:ilvl w:val="2"/>
          <w:numId w:val="1"/>
        </w:numPr>
        <w:rPr/>
      </w:pPr>
      <w:bookmarkStart w:id="1668" w:name="__RefHeading___Toc5658649_2320776876"/>
      <w:bookmarkStart w:id="1669" w:name="_Toc668"/>
      <w:bookmarkEnd w:id="1668"/>
      <w:r>
        <w:rPr/>
        <w:t>10</w:t>
      </w:r>
      <w:r>
        <w:rPr>
          <w:rtl w:val="true"/>
        </w:rPr>
        <w:t xml:space="preserve">. </w:t>
      </w:r>
      <w:r>
        <w:rPr>
          <w:rtl w:val="true"/>
        </w:rPr>
        <w:t>ثمره حکومت معاویه</w:t>
      </w:r>
      <w:bookmarkEnd w:id="1669"/>
    </w:p>
    <w:p>
      <w:pPr>
        <w:pStyle w:val="Heading4"/>
        <w:numPr>
          <w:ilvl w:val="3"/>
          <w:numId w:val="1"/>
        </w:numPr>
        <w:rPr/>
      </w:pPr>
      <w:bookmarkStart w:id="1670" w:name="__RefHeading___Toc5658651_2320776876"/>
      <w:bookmarkStart w:id="1671" w:name="_Toc669"/>
      <w:bookmarkEnd w:id="1670"/>
      <w:r>
        <w:rPr/>
        <w:t>10</w:t>
      </w:r>
      <w:r>
        <w:rPr>
          <w:rtl w:val="true"/>
        </w:rPr>
        <w:t xml:space="preserve">. </w:t>
      </w:r>
      <w:r>
        <w:rPr/>
        <w:t>1</w:t>
      </w:r>
      <w:r>
        <w:rPr>
          <w:rtl w:val="true"/>
        </w:rPr>
        <w:t xml:space="preserve">. </w:t>
      </w:r>
      <w:r>
        <w:rPr>
          <w:rtl w:val="true"/>
        </w:rPr>
        <w:t>میوه ظلم</w:t>
      </w:r>
      <w:bookmarkEnd w:id="1671"/>
    </w:p>
    <w:p>
      <w:pPr>
        <w:pStyle w:val="BookText"/>
        <w:rPr/>
      </w:pPr>
      <w:r>
        <w:rPr>
          <w:rFonts w:ascii="Amiri" w:hAnsi="Amiri" w:eastAsia="Amiri" w:cs="Amiri"/>
          <w:color w:val="111111"/>
          <w:sz w:val="28"/>
          <w:sz w:val="28"/>
          <w:szCs w:val="28"/>
          <w:rtl w:val="true"/>
          <w:lang w:bidi="ar-SA"/>
        </w:rPr>
        <w:t>فَإِذَا أَيْنَعَ زَرْعُهُ وَ قَامَ عَلَى يَنْعِهِ</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هنگامی که کشت او آن ظالم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درو می رسد برای چیدنش به 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دوران حکومت آن ها دیری نمی پاید و این گمراهان ستمگر از کار خود بهره چندانی نمی گیرند و به زودی پرچم های مخالفان برافراشته می شود و از هر سو آن ها را احاطه می کند ممکن است این جمله ها اشاره به قیام بنی عباس علیه بنی امیه باشد</w:t>
      </w:r>
      <w:r>
        <w:rPr>
          <w:rFonts w:eastAsia="IRNazanin" w:cs="IRNazanin"/>
          <w:color w:val="111111"/>
          <w:sz w:val="28"/>
          <w:szCs w:val="28"/>
          <w:rtl w:val="true"/>
          <w:lang w:bidi="fa-IR"/>
        </w:rPr>
        <w:t xml:space="preserve">. </w:t>
      </w:r>
      <w:r>
        <w:rPr>
          <w:rStyle w:val="FootnoteAnchor"/>
          <w:rtl w:val="true"/>
        </w:rPr>
        <w:footnoteReference w:id="106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وصف حکومت آن فرد گمراه یا به طور کلی حکومت های قدرتمند باطل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 و زراعت آن خوب برسد به این معنا که افراد گمراه و قدرت طلب در ابتدا مقدماتی فراهم می سازند و تشکیلاتی درست می کنند که حکومت خود را تثبیت کنند به هر حال هنگامی که مقدمات تسلط او بر مردم درست شود یا نتیجه بدهد، در این هنگام پرچم های فتنه بسته و گره زده می شود</w:t>
      </w:r>
      <w:r>
        <w:rPr>
          <w:rFonts w:eastAsia="IRNazanin" w:cs="IRNazanin"/>
          <w:color w:val="111111"/>
          <w:sz w:val="28"/>
          <w:szCs w:val="28"/>
          <w:rtl w:val="true"/>
          <w:lang w:bidi="fa-IR"/>
        </w:rPr>
        <w:t xml:space="preserve">. </w:t>
      </w:r>
      <w:bookmarkStart w:id="1672" w:name="pg20329_261223"/>
    </w:p>
    <w:p>
      <w:pPr>
        <w:pStyle w:val="Heading4"/>
        <w:numPr>
          <w:ilvl w:val="3"/>
          <w:numId w:val="1"/>
        </w:numPr>
        <w:rPr/>
      </w:pPr>
      <w:bookmarkStart w:id="1673" w:name="__RefHeading___Toc5658653_2320776876"/>
      <w:bookmarkStart w:id="1674" w:name="_Toc670"/>
      <w:bookmarkEnd w:id="1672"/>
      <w:bookmarkEnd w:id="1673"/>
      <w:r>
        <w:rPr/>
        <w:t>10</w:t>
      </w:r>
      <w:r>
        <w:rPr>
          <w:rtl w:val="true"/>
        </w:rPr>
        <w:t xml:space="preserve">. </w:t>
      </w:r>
      <w:r>
        <w:rPr/>
        <w:t>2</w:t>
      </w:r>
      <w:r>
        <w:rPr>
          <w:rtl w:val="true"/>
        </w:rPr>
        <w:t xml:space="preserve">. </w:t>
      </w:r>
      <w:r>
        <w:rPr>
          <w:rtl w:val="true"/>
        </w:rPr>
        <w:t>هیجان</w:t>
      </w:r>
      <w:bookmarkEnd w:id="1674"/>
    </w:p>
    <w:p>
      <w:pPr>
        <w:pStyle w:val="BookText"/>
        <w:rPr/>
      </w:pPr>
      <w:r>
        <w:rPr>
          <w:rFonts w:ascii="Amiri" w:hAnsi="Amiri" w:eastAsia="Amiri" w:cs="Amiri"/>
          <w:color w:val="111111"/>
          <w:sz w:val="28"/>
          <w:sz w:val="28"/>
          <w:szCs w:val="28"/>
          <w:rtl w:val="true"/>
          <w:lang w:bidi="ar-SA"/>
        </w:rPr>
        <w:t>وَ هَدَرَتْ شَقَاشِقُهُ</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به هیجان در می آید</w:t>
      </w:r>
      <w:r>
        <w:rPr>
          <w:rFonts w:eastAsia="IRNazanin" w:cs="IRNazanin"/>
          <w:color w:val="111111"/>
          <w:sz w:val="28"/>
          <w:szCs w:val="28"/>
          <w:rtl w:val="true"/>
          <w:lang w:bidi="fa-IR"/>
        </w:rPr>
        <w:t>.</w:t>
      </w:r>
    </w:p>
    <w:p>
      <w:pPr>
        <w:pStyle w:val="Heading4"/>
        <w:numPr>
          <w:ilvl w:val="3"/>
          <w:numId w:val="1"/>
        </w:numPr>
        <w:rPr/>
      </w:pPr>
      <w:bookmarkStart w:id="1675" w:name="__RefHeading___Toc5658655_2320776876"/>
      <w:bookmarkStart w:id="1676" w:name="_Toc671"/>
      <w:bookmarkEnd w:id="1675"/>
      <w:r>
        <w:rPr/>
        <w:t>10</w:t>
      </w:r>
      <w:r>
        <w:rPr>
          <w:rtl w:val="true"/>
        </w:rPr>
        <w:t xml:space="preserve">. </w:t>
      </w:r>
      <w:r>
        <w:rPr/>
        <w:t>3</w:t>
      </w:r>
      <w:r>
        <w:rPr>
          <w:rtl w:val="true"/>
        </w:rPr>
        <w:t xml:space="preserve">. </w:t>
      </w:r>
      <w:r>
        <w:rPr>
          <w:rtl w:val="true"/>
        </w:rPr>
        <w:t>کشیدن شمشیر</w:t>
      </w:r>
      <w:bookmarkEnd w:id="1676"/>
    </w:p>
    <w:p>
      <w:pPr>
        <w:pStyle w:val="BookText"/>
        <w:rPr/>
      </w:pPr>
      <w:r>
        <w:rPr>
          <w:rFonts w:ascii="Amiri" w:hAnsi="Amiri" w:eastAsia="Amiri" w:cs="Amiri"/>
          <w:color w:val="111111"/>
          <w:sz w:val="28"/>
          <w:sz w:val="28"/>
          <w:szCs w:val="28"/>
          <w:rtl w:val="true"/>
          <w:lang w:bidi="ar-SA"/>
        </w:rPr>
        <w:t>وَ بَرَقَتْ بَوَارِقُهُ</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برق شمشیرش می درخشد</w:t>
      </w:r>
      <w:r>
        <w:rPr>
          <w:rFonts w:eastAsia="IRNazanin" w:cs="IRNazanin"/>
          <w:color w:val="111111"/>
          <w:sz w:val="28"/>
          <w:szCs w:val="28"/>
          <w:rtl w:val="true"/>
          <w:lang w:bidi="fa-IR"/>
        </w:rPr>
        <w:t>.</w:t>
      </w:r>
    </w:p>
    <w:p>
      <w:pPr>
        <w:pStyle w:val="Heading4"/>
        <w:numPr>
          <w:ilvl w:val="3"/>
          <w:numId w:val="1"/>
        </w:numPr>
        <w:rPr/>
      </w:pPr>
      <w:bookmarkStart w:id="1677" w:name="__RefHeading___Toc5658657_2320776876"/>
      <w:bookmarkStart w:id="1678" w:name="_Toc672"/>
      <w:bookmarkEnd w:id="1677"/>
      <w:r>
        <w:rPr/>
        <w:t>10</w:t>
      </w:r>
      <w:r>
        <w:rPr>
          <w:rtl w:val="true"/>
        </w:rPr>
        <w:t xml:space="preserve">. </w:t>
      </w:r>
      <w:r>
        <w:rPr/>
        <w:t>4</w:t>
      </w:r>
      <w:r>
        <w:rPr>
          <w:rtl w:val="true"/>
        </w:rPr>
        <w:t xml:space="preserve">. </w:t>
      </w:r>
      <w:r>
        <w:rPr>
          <w:rtl w:val="true"/>
        </w:rPr>
        <w:t>پرچم فتنه</w:t>
      </w:r>
      <w:bookmarkEnd w:id="1678"/>
    </w:p>
    <w:p>
      <w:pPr>
        <w:pStyle w:val="BookText"/>
        <w:rPr/>
      </w:pPr>
      <w:r>
        <w:rPr>
          <w:rFonts w:ascii="Amiri" w:hAnsi="Amiri" w:eastAsia="Amiri" w:cs="Amiri"/>
          <w:color w:val="111111"/>
          <w:sz w:val="28"/>
          <w:sz w:val="28"/>
          <w:szCs w:val="28"/>
          <w:rtl w:val="true"/>
          <w:lang w:bidi="ar-SA"/>
        </w:rPr>
        <w:t>عُقِدَتْ رَايَاتُ الْفِتَنِ الْمُعْضِلَةِ</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ناتوان کننده؛ از ریشه عَضَلَ به معنای سختی و دشواری؛ غَضَلَ بر او سخت گرفت و نگذاشت کارش را بکند؛ اعضَلَ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سخت و دشوار و پیچیده شد؛ کالمشكلة لفظا ومعنى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أعضل الأمر أى أشكل و أعضلني الأمر أى أعياني يتعدّى ولا يتعدّى، وداء عضال لا يهتدى بعلاجه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پرچم های فتنه های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اهتراز در می آید</w:t>
      </w:r>
      <w:r>
        <w:rPr>
          <w:rFonts w:eastAsia="IRNazanin" w:cs="IRNazanin"/>
          <w:color w:val="111111"/>
          <w:sz w:val="28"/>
          <w:szCs w:val="28"/>
          <w:rtl w:val="true"/>
          <w:lang w:bidi="fa-IR"/>
        </w:rPr>
        <w:t>.</w:t>
      </w:r>
    </w:p>
    <w:p>
      <w:pPr>
        <w:pStyle w:val="Heading4"/>
        <w:numPr>
          <w:ilvl w:val="3"/>
          <w:numId w:val="1"/>
        </w:numPr>
        <w:rPr/>
      </w:pPr>
      <w:bookmarkStart w:id="1679" w:name="__RefHeading___Toc5658659_2320776876"/>
      <w:bookmarkStart w:id="1680" w:name="_Toc673"/>
      <w:bookmarkEnd w:id="1679"/>
      <w:r>
        <w:rPr/>
        <w:t>10</w:t>
      </w:r>
      <w:r>
        <w:rPr>
          <w:rtl w:val="true"/>
        </w:rPr>
        <w:t xml:space="preserve">. </w:t>
      </w:r>
      <w:r>
        <w:rPr/>
        <w:t>5</w:t>
      </w:r>
      <w:r>
        <w:rPr>
          <w:rtl w:val="true"/>
        </w:rPr>
        <w:t xml:space="preserve">. </w:t>
      </w:r>
      <w:r>
        <w:rPr>
          <w:rtl w:val="true"/>
        </w:rPr>
        <w:t>روی آوردن دشمنان</w:t>
      </w:r>
      <w:bookmarkEnd w:id="1680"/>
    </w:p>
    <w:p>
      <w:pPr>
        <w:pStyle w:val="BookText"/>
        <w:rPr/>
      </w:pPr>
      <w:r>
        <w:rPr>
          <w:rFonts w:ascii="Amiri" w:hAnsi="Amiri" w:eastAsia="Amiri" w:cs="Amiri"/>
          <w:color w:val="111111"/>
          <w:sz w:val="28"/>
          <w:sz w:val="28"/>
          <w:szCs w:val="28"/>
          <w:rtl w:val="true"/>
          <w:lang w:bidi="ar-SA"/>
        </w:rPr>
        <w:t>وَ أَقْبَلْنَ كَاللَّيْلِ الْمُظْلِم وَ الْبَحْرِ الْمُلْتَطِمِ</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تاریک؛ کمحسن الکثیر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 متلاطم التطم البحر ضرب أمواجه بعضها بعضا فهو يلتطم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دشمنانش همچون شب تار و دریای متلاطم، روی می آورند</w:t>
      </w:r>
      <w:r>
        <w:rPr>
          <w:rFonts w:eastAsia="IRNazanin" w:cs="IRNazanin"/>
          <w:color w:val="111111"/>
          <w:sz w:val="28"/>
          <w:szCs w:val="28"/>
          <w:rtl w:val="true"/>
          <w:lang w:bidi="fa-IR"/>
        </w:rPr>
        <w:t xml:space="preserve">! </w:t>
      </w:r>
      <w:bookmarkStart w:id="1681" w:name="pg20329_261224"/>
    </w:p>
    <w:p>
      <w:pPr>
        <w:pStyle w:val="BookText"/>
        <w:rPr/>
      </w:pPr>
      <w:bookmarkEnd w:id="168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است که حل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ادامه می دهد که وقتی کشت و زرع قدرت و حکومت به نتیجه رسید، پرچم های گمراهی و فتنه بسته می شود و فتنه ها یکی پس از دیگری و مانند شب تاریک و دریای متلاطم رو می آورند؛ به عبارت دیگر وقتی حکومتی با رضایت مردم همراه نبود و قرار شد که با زور و شمشیر برقرار بماند در این صورت فردی که حکومت را به دست گرفته باید با همه زدوبند کند و ممکن است با او مخالفت کنند در نتیجه فتنه ها پیاپی از راه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فتنه 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آوردن شب تار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این فتنه ها را به رو آوردن شب تار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دو این است که همان گونه که در شب تاریک نمی توان راه به جایی برد، در این فتنه و آشوب نیز نمی توان به حق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فتنه 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 متلاطم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بزرگی فتنه و درهم ریختگی طبقات مردم است که گروهی گروه دیگر را واژگون و نابود می سازند؛ همان گونه که امواج دریا بر یکدیگر فرود می آیند و بر چهره هم سیلی می زنند</w:t>
      </w:r>
      <w:r>
        <w:rPr>
          <w:rFonts w:eastAsia="IRNazanin" w:cs="IRNazanin"/>
          <w:color w:val="111111"/>
          <w:sz w:val="28"/>
          <w:szCs w:val="28"/>
          <w:rtl w:val="true"/>
          <w:lang w:bidi="fa-IR"/>
        </w:rPr>
        <w:t>.</w:t>
      </w:r>
    </w:p>
    <w:p>
      <w:pPr>
        <w:pStyle w:val="Heading3"/>
        <w:numPr>
          <w:ilvl w:val="2"/>
          <w:numId w:val="1"/>
        </w:numPr>
        <w:rPr/>
      </w:pPr>
      <w:bookmarkStart w:id="1682" w:name="__RefHeading___Toc5658661_2320776876"/>
      <w:bookmarkStart w:id="1683" w:name="_Toc674"/>
      <w:bookmarkEnd w:id="1682"/>
      <w:r>
        <w:rPr/>
        <w:t>11</w:t>
      </w:r>
      <w:r>
        <w:rPr>
          <w:rtl w:val="true"/>
        </w:rPr>
        <w:t xml:space="preserve">. </w:t>
      </w:r>
      <w:r>
        <w:rPr>
          <w:rtl w:val="true"/>
        </w:rPr>
        <w:t>طوفان های شکننده</w:t>
      </w:r>
      <w:bookmarkEnd w:id="1683"/>
    </w:p>
    <w:p>
      <w:pPr>
        <w:pStyle w:val="Heading4"/>
        <w:numPr>
          <w:ilvl w:val="3"/>
          <w:numId w:val="1"/>
        </w:numPr>
        <w:rPr/>
      </w:pPr>
      <w:bookmarkStart w:id="1684" w:name="__RefHeading___Toc5658663_2320776876"/>
      <w:bookmarkStart w:id="1685" w:name="_Toc675"/>
      <w:bookmarkEnd w:id="1684"/>
      <w:r>
        <w:rPr>
          <w:rtl w:val="true"/>
        </w:rPr>
        <w:t>اشاره</w:t>
      </w:r>
      <w:bookmarkEnd w:id="1685"/>
    </w:p>
    <w:p>
      <w:pPr>
        <w:pStyle w:val="BookText"/>
        <w:rPr/>
      </w:pPr>
      <w:r>
        <w:rPr>
          <w:rFonts w:ascii="Amiri" w:hAnsi="Amiri" w:eastAsia="Amiri" w:cs="Amiri"/>
          <w:color w:val="111111"/>
          <w:sz w:val="28"/>
          <w:sz w:val="28"/>
          <w:szCs w:val="28"/>
          <w:rtl w:val="true"/>
          <w:lang w:bidi="ar-SA"/>
        </w:rPr>
        <w:t>هَذَا وَ كَمْ يَخْرِقُ الْكُوفَةَ مِنْ قَاصِفٍ</w:t>
      </w:r>
      <w:r>
        <w:rPr>
          <w:rStyle w:val="FootnoteAnchor"/>
          <w:rtl w:val="true"/>
        </w:rPr>
        <w:footnoteReference w:id="107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ها چه طوفان های سخت و پرصدایی شهر کوفه را می شکافد</w:t>
      </w:r>
      <w:r>
        <w:rPr>
          <w:rFonts w:eastAsia="IRNazanin" w:cs="IRNazanin"/>
          <w:color w:val="111111"/>
          <w:sz w:val="28"/>
          <w:szCs w:val="28"/>
          <w:rtl w:val="true"/>
          <w:lang w:bidi="fa-IR"/>
        </w:rPr>
        <w:t xml:space="preserve">! </w:t>
      </w:r>
      <w:bookmarkStart w:id="1686" w:name="pg20329_261225"/>
    </w:p>
    <w:p>
      <w:pPr>
        <w:pStyle w:val="BookText"/>
        <w:rPr/>
      </w:pPr>
      <w:bookmarkEnd w:id="168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علت فشارهایی که بر کوفه وارد می آمد این بود که در بین شهرهای آن زمان کوفه تنها شهر نظامی بوده است و در حقیقت مانند یک پادگان نظامی بسیار بزرگ بود؛ بنابراین کوفه به لحاظ این که یک شهر ارتشی بود و جنگجویان بزرگی در آن زندگی می کردند همیشه مورد هجوم واقع می شد و می خواستند مرکزیت کوفه و قدرت آن را نابود سازند</w:t>
      </w:r>
      <w:r>
        <w:rPr>
          <w:rFonts w:eastAsia="IRNazanin" w:cs="IRNazanin"/>
          <w:color w:val="111111"/>
          <w:sz w:val="28"/>
          <w:szCs w:val="28"/>
          <w:rtl w:val="true"/>
          <w:lang w:bidi="fa-IR"/>
        </w:rPr>
        <w:t>.</w:t>
      </w:r>
    </w:p>
    <w:p>
      <w:pPr>
        <w:pStyle w:val="Heading4"/>
        <w:numPr>
          <w:ilvl w:val="3"/>
          <w:numId w:val="1"/>
        </w:numPr>
        <w:rPr/>
      </w:pPr>
      <w:bookmarkStart w:id="1687" w:name="__RefHeading___Toc5658665_2320776876"/>
      <w:bookmarkStart w:id="1688" w:name="_Toc676"/>
      <w:bookmarkEnd w:id="1687"/>
      <w:r>
        <w:rPr/>
        <w:t>11</w:t>
      </w:r>
      <w:r>
        <w:rPr>
          <w:rtl w:val="true"/>
        </w:rPr>
        <w:t xml:space="preserve">. </w:t>
      </w:r>
      <w:r>
        <w:rPr/>
        <w:t>1</w:t>
      </w:r>
      <w:r>
        <w:rPr>
          <w:rtl w:val="true"/>
        </w:rPr>
        <w:t xml:space="preserve">. </w:t>
      </w:r>
      <w:r>
        <w:rPr>
          <w:rtl w:val="true"/>
        </w:rPr>
        <w:t>بروز فتنه ها</w:t>
      </w:r>
      <w:bookmarkEnd w:id="1688"/>
    </w:p>
    <w:p>
      <w:pPr>
        <w:pStyle w:val="BookText"/>
        <w:rPr/>
      </w:pPr>
      <w:r>
        <w:rPr>
          <w:rFonts w:ascii="Amiri" w:hAnsi="Amiri" w:eastAsia="Amiri" w:cs="Amiri"/>
          <w:color w:val="111111"/>
          <w:sz w:val="28"/>
          <w:sz w:val="28"/>
          <w:szCs w:val="28"/>
          <w:rtl w:val="true"/>
          <w:lang w:bidi="ar-SA"/>
        </w:rPr>
        <w:t>وَ يَمُرُّ عَلَيْهَا مِنْ عَاصِفٍ وَ عَنْ قَلِيلٍ تَلْتَفُّ الْقُرُونُ بِالْقُرُونِ</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تَلْتَفُّ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پیچد؛ از ریشهٔ لَفَّ به معنای چیزی را به دور هم پیچیدن لفه عمامه را به دور هم می پیچند؛ لَفَفَ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یا به هم پیچیده شدن رگی در ساعد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ها؛ جمع قرن است و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جمعیتی گفته می شود که در یک زمان زندگی می کنند که از آن تعبیر به نسل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مردم یک دوره در سن و سال و احوالات زندگی نزدیک به هم هستند آن ها را قرن می گویند</w:t>
      </w:r>
    </w:p>
    <w:p>
      <w:pPr>
        <w:pStyle w:val="BookText"/>
        <w:rPr/>
      </w:pPr>
      <w:r>
        <w:rPr>
          <w:rFonts w:ascii="IRNazanin" w:hAnsi="IRNazanin" w:eastAsia="IRNazanin"/>
          <w:color w:val="111111"/>
          <w:sz w:val="28"/>
          <w:sz w:val="28"/>
          <w:szCs w:val="28"/>
          <w:rtl w:val="true"/>
          <w:lang w:bidi="fa-IR"/>
        </w:rPr>
        <w:t>و چه تندبادهایی که بر آن می گذرد و به زودی دسته های مختلف به جان هم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دو احتمال دربارۀ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را به معنای نسل ها و مردمان یک دوره بگیریم که در این صورت معنا این می شود و به زودی نسل ها با یکدیگر درگیر می شوند؛ ب شاخ ها به شاخ ها در هم پیچیده می شوند و به تعبیر دیگر قدرتمندان شاخ به شاخ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نسبتاً مناسب است برای این که قوچ ها و بعضی حيوانات دیگر که می خواهند ضربه بزنند به وسیلهٔ شاخهای خود ضربه می زنند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هم پیچیدن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از مردم است اشاره به جنگ های سختی است که اقوام مختلف در سرزمین عراق و کوفه با یکدیگر داشتند؛ مخصوصاً درگیری های بنی امیه و بنی عباس</w:t>
      </w:r>
      <w:r>
        <w:rPr>
          <w:rFonts w:eastAsia="IRNazanin" w:cs="IRNazanin"/>
          <w:color w:val="111111"/>
          <w:sz w:val="28"/>
          <w:szCs w:val="28"/>
          <w:rtl w:val="true"/>
          <w:lang w:bidi="fa-IR"/>
        </w:rPr>
        <w:t xml:space="preserve">. </w:t>
      </w:r>
      <w:r>
        <w:rPr>
          <w:rStyle w:val="FootnoteAnchor"/>
          <w:rtl w:val="true"/>
        </w:rPr>
        <w:footnoteReference w:id="1075"/>
      </w:r>
      <w:bookmarkStart w:id="1689" w:name="pg20329_261226"/>
    </w:p>
    <w:p>
      <w:pPr>
        <w:pStyle w:val="Heading4"/>
        <w:numPr>
          <w:ilvl w:val="3"/>
          <w:numId w:val="1"/>
        </w:numPr>
        <w:rPr/>
      </w:pPr>
      <w:bookmarkStart w:id="1690" w:name="__RefHeading___Toc5658667_2320776876"/>
      <w:bookmarkStart w:id="1691" w:name="_Toc677"/>
      <w:bookmarkEnd w:id="1689"/>
      <w:bookmarkEnd w:id="1690"/>
      <w:r>
        <w:rPr/>
        <w:t>11</w:t>
      </w:r>
      <w:r>
        <w:rPr>
          <w:rtl w:val="true"/>
        </w:rPr>
        <w:t xml:space="preserve">. </w:t>
      </w:r>
      <w:r>
        <w:rPr/>
        <w:t>2</w:t>
      </w:r>
      <w:r>
        <w:rPr>
          <w:rtl w:val="true"/>
        </w:rPr>
        <w:t xml:space="preserve">. </w:t>
      </w:r>
      <w:r>
        <w:rPr>
          <w:rtl w:val="true"/>
        </w:rPr>
        <w:t>بروز آسیب ها به مردم</w:t>
      </w:r>
      <w:bookmarkEnd w:id="1691"/>
    </w:p>
    <w:p>
      <w:pPr>
        <w:pStyle w:val="BookText"/>
        <w:rPr/>
      </w:pPr>
      <w:r>
        <w:rPr>
          <w:rFonts w:ascii="Amiri" w:hAnsi="Amiri" w:eastAsia="Amiri" w:cs="Amiri"/>
          <w:color w:val="111111"/>
          <w:sz w:val="28"/>
          <w:sz w:val="28"/>
          <w:szCs w:val="28"/>
          <w:rtl w:val="true"/>
          <w:lang w:bidi="ar-SA"/>
        </w:rPr>
        <w:t>وَ يُحْصَدُ الْقَائِمُ وَ يُحْطَمُ الْمَحْصُود</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آنان که سر پا هستند درو می شوند و آن ها که از پا افتاده اند لگدمال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يُحْصَدُ الْقَائِمُ وَيُحْطَمُ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لطیفی است از آسیب هایی که در طول این حوادث به همۀ مردم می رسد آن ها که سر پا هستند به زمین می خورند و آن ها که به زمین افتاده اند پایمال می شوند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حصد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حطم پایمال کردن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نابود شدن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مردم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حصد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حطم پایمال کردن را برای حالت مردم استعاره آورده است؛ چون حالت آن ها با زرع و کشت مناسبت دارد؛ به این معنا که زراعت هنگامی که سر پاست درو و پس از آن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حصد کنایه از مرگ و کشتار مردم است و حطم نابودی و متلاشی شدن اعضای آن ها در خاک است</w:t>
      </w:r>
      <w:r>
        <w:rPr>
          <w:rFonts w:eastAsia="IRNazanin" w:cs="IRNazanin"/>
          <w:color w:val="111111"/>
          <w:sz w:val="28"/>
          <w:szCs w:val="28"/>
          <w:rtl w:val="true"/>
          <w:lang w:bidi="fa-IR"/>
        </w:rPr>
        <w:t xml:space="preserve">. </w:t>
      </w:r>
      <w:bookmarkStart w:id="1692" w:name="pg20329_261227"/>
    </w:p>
    <w:p>
      <w:pPr>
        <w:pStyle w:val="Heading2"/>
        <w:numPr>
          <w:ilvl w:val="1"/>
          <w:numId w:val="1"/>
        </w:numPr>
        <w:rPr/>
      </w:pPr>
      <w:bookmarkStart w:id="1693" w:name="__RefHeading___Toc5658669_2320776876"/>
      <w:bookmarkStart w:id="1694" w:name="_Toc678"/>
      <w:bookmarkEnd w:id="1692"/>
      <w:bookmarkEnd w:id="1693"/>
      <w:r>
        <w:rPr>
          <w:rtl w:val="true"/>
        </w:rPr>
        <w:t xml:space="preserve">خطبه </w:t>
      </w:r>
      <w:r>
        <w:rPr/>
        <w:t>102</w:t>
      </w:r>
      <w:bookmarkEnd w:id="1694"/>
    </w:p>
    <w:p>
      <w:pPr>
        <w:pStyle w:val="Heading3"/>
        <w:numPr>
          <w:ilvl w:val="2"/>
          <w:numId w:val="1"/>
        </w:numPr>
        <w:rPr/>
      </w:pPr>
      <w:bookmarkStart w:id="1695" w:name="__RefHeading___Toc5658671_2320776876"/>
      <w:bookmarkStart w:id="1696" w:name="_Toc679"/>
      <w:bookmarkEnd w:id="1695"/>
      <w:r>
        <w:rPr>
          <w:rtl w:val="true"/>
        </w:rPr>
        <w:t>اشاره</w:t>
      </w:r>
      <w:bookmarkEnd w:id="169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پرده برداری امام علیه السلام از آینده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شناسی </w:t>
      </w:r>
      <w:r>
        <w:rPr>
          <w:rStyle w:val="FootnoteAnchor"/>
          <w:rtl w:val="true"/>
        </w:rPr>
        <w:footnoteReference w:id="1078"/>
      </w:r>
    </w:p>
    <w:p>
      <w:pPr>
        <w:pStyle w:val="Heading3"/>
        <w:numPr>
          <w:ilvl w:val="2"/>
          <w:numId w:val="1"/>
        </w:numPr>
        <w:rPr/>
      </w:pPr>
      <w:bookmarkStart w:id="1697" w:name="__RefHeading___Toc5658673_2320776876"/>
      <w:bookmarkStart w:id="1698" w:name="_Toc680"/>
      <w:bookmarkEnd w:id="1697"/>
      <w:r>
        <w:rPr>
          <w:rtl w:val="true"/>
        </w:rPr>
        <w:t>پیشگفتار خطبه</w:t>
      </w:r>
      <w:bookmarkEnd w:id="169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اشاره به حوادث سخت روز رستاخیز دارد که خداوند اولین و آخرین را برای رسیدگی به حساب دقیق و دادن پاداش و کیفر اعمالشان جمع می کند و همچنین اشاره به فتنه های وحشتناکی دارد که همچون پاره های شب تاریک روی می آورند و مردم را در فشار شدید قرار می دهند</w:t>
      </w:r>
      <w:r>
        <w:rPr>
          <w:rFonts w:eastAsia="IRNazanin" w:cs="IRNazanin"/>
          <w:color w:val="111111"/>
          <w:sz w:val="28"/>
          <w:szCs w:val="28"/>
          <w:rtl w:val="true"/>
          <w:lang w:bidi="fa-IR"/>
        </w:rPr>
        <w:t xml:space="preserve">. </w:t>
      </w:r>
      <w:bookmarkStart w:id="1699" w:name="pg20329_261228"/>
    </w:p>
    <w:p>
      <w:pPr>
        <w:pStyle w:val="BookText"/>
        <w:rPr/>
      </w:pPr>
      <w:bookmarkEnd w:id="1699"/>
      <w:r>
        <w:rPr>
          <w:rFonts w:ascii="Amiri" w:hAnsi="Amiri" w:eastAsia="Amiri" w:cs="Amiri"/>
          <w:color w:val="111111"/>
          <w:sz w:val="28"/>
          <w:sz w:val="28"/>
          <w:szCs w:val="28"/>
          <w:rtl w:val="true"/>
          <w:lang w:bidi="ar-SA"/>
        </w:rPr>
        <w:t>وَ ذَلِكَ يَوْمٌ يَجْمَعُ اللَّهُ فِيهِ الْأَوَّلِينَ وَالْآخِرِينَ لِنقَاشِ الْحِسَابِ وَ جَزَاءِ الْأَعْمَالِ خُضُوعاً قِيَاماً قَدْ أَلْجَمَهُمُ الْعَرَقُ وَرَجَفَتْ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وَلَا تُرَدُّ لَهَا رَايَةٌ تَأْتِيكُمْ مَرْمُومَةً مَرْحُولَةً يَحْفِزُهَا قَائِدُهَا وَيَجْهَدُهَا رَاكِبُهَا أَهْلُهَا قَوْمٌ شَدِيدٌ كَلَبُهُمْ قَلِيلٌ سَلَبُهُمْ يُجَاهِدُهُمْ فِي سَبِيلِ اللَّهِ قَوْمٌ أَذِلَّةٌ عِنْدَ الْمُتَكَبِّرِينَ فِي الْأَرْضِ مَجْهُولُونَ وَ فِي السَّمَاءِ مَعْرُوفُونَ فَوَيْلٌ لَكِ يَا بَصْرَةُ عِنْدَ ذَلِكِ مِنْ جَيْشِ مِنْ نِقَمِ اللَّهِ لَا رَهَجَ لَهُ وَ لَا حَسَّ وَ سَيُبْتَلَى أَهْلُكِ بِالْمَوْتِ الْأَحْمَرِ وَ الْجُوعِ الْأَغْبَرِ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5658675_2320776876"/>
      <w:bookmarkStart w:id="1701" w:name="_Toc681"/>
      <w:bookmarkEnd w:id="1700"/>
      <w:r>
        <w:rPr/>
        <w:t>1</w:t>
      </w:r>
      <w:r>
        <w:rPr>
          <w:rtl w:val="true"/>
        </w:rPr>
        <w:t xml:space="preserve">. </w:t>
      </w:r>
      <w:r>
        <w:rPr>
          <w:rtl w:val="true"/>
        </w:rPr>
        <w:t>وضع مردم در روز قیامت</w:t>
      </w:r>
      <w:bookmarkEnd w:id="1701"/>
    </w:p>
    <w:p>
      <w:pPr>
        <w:pStyle w:val="BookText"/>
        <w:rPr/>
      </w:pPr>
      <w:r>
        <w:rPr>
          <w:rFonts w:ascii="Amiri" w:hAnsi="Amiri" w:eastAsia="Amiri" w:cs="Amiri"/>
          <w:color w:val="111111"/>
          <w:sz w:val="28"/>
          <w:sz w:val="28"/>
          <w:szCs w:val="28"/>
          <w:rtl w:val="true"/>
          <w:lang w:bidi="ar-SA"/>
        </w:rPr>
        <w:t>وَ ذَلِكَ يَوْمٌ يَجْمَعُ اللَّهُ فِيهِ الْأَوَّلِينَ وَالْآخِرِينَ لِنِقَاشِ الْحِسَابِ وَ جَزَاءِ الْأَعْمَالِ خُضُوعاً قِيَاماً</w:t>
      </w:r>
      <w:r>
        <w:rPr>
          <w:rStyle w:val="FootnoteAnchor"/>
          <w:rtl w:val="true"/>
        </w:rPr>
        <w:footnoteReference w:id="1079"/>
      </w:r>
      <w:r>
        <w:rPr>
          <w:rFonts w:ascii="IRNazanin" w:hAnsi="IRNazanin" w:eastAsia="IRNazanin"/>
          <w:color w:val="111111"/>
          <w:sz w:val="28"/>
          <w:sz w:val="28"/>
          <w:szCs w:val="28"/>
          <w:rtl w:val="true"/>
          <w:lang w:bidi="fa-IR"/>
        </w:rPr>
        <w:t xml:space="preserve"> آن روز روزی است که خداوند اولین و آخرین را برای رسیدگی به حساب دقیق و دادن جزای اعمال جمع می کند؛ در حالی که همه با خضوع به پا 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حقیقت است که قیامت و حساب اعمال، برای همه انسان ها در یک روز و یک زمان خواهد بود؛ همان گونه که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وَكُلُّهُمْ آتِيهِ يَوْمَ الْقِيَامَةِ فَرْداً</w:t>
      </w:r>
      <w:r>
        <w:rPr>
          <w:rStyle w:val="FootnoteAnchor"/>
          <w:rtl w:val="true"/>
        </w:rPr>
        <w:footnoteReference w:id="1080"/>
      </w:r>
      <w:r>
        <w:rPr>
          <w:rStyle w:val="FootnoteAnchor"/>
          <w:rtl w:val="true"/>
        </w:rPr>
        <w:footnoteReference w:id="108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دقت در محاسبه است، نشان می دهد در آن روز کمترین و کوچک ترین اعمال حسابرسی می شود و به آن پاداش یا کیفر داده می شود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تعبیر به خضوع و قیام اشاره به این است که مردم در روز قیامت همچون کسانی هستند که در دادگاه ها در برابر قضات عادل حاضر می شوند و در حالی که ایستاده اند آثار وحشت در آن ها نمایان است که در قرآن نیز به این موضوع اشاره شده است</w:t>
      </w:r>
      <w:r>
        <w:rPr>
          <w:rFonts w:eastAsia="IRNazanin" w:cs="IRNazanin"/>
          <w:color w:val="111111"/>
          <w:sz w:val="28"/>
          <w:szCs w:val="28"/>
          <w:rtl w:val="true"/>
          <w:lang w:bidi="fa-IR"/>
        </w:rPr>
        <w:t xml:space="preserve">: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مشابه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كُلُّهُمْ آتِيهِ يَوْمَ الْقِيامَةِ فَرْدا</w:t>
      </w:r>
      <w:r>
        <w:rPr>
          <w:rStyle w:val="FootnoteAnchor"/>
          <w:rtl w:val="true"/>
        </w:rPr>
        <w:footnoteReference w:id="1085"/>
      </w:r>
      <w:r>
        <w:rPr>
          <w:rFonts w:ascii="IRNazanin" w:hAnsi="IRNazanin" w:eastAsia="IRNazanin"/>
          <w:color w:val="111111"/>
          <w:sz w:val="28"/>
          <w:sz w:val="28"/>
          <w:szCs w:val="28"/>
          <w:rtl w:val="true"/>
          <w:lang w:bidi="fa-IR"/>
        </w:rPr>
        <w:t>و روز قیامت همۀ آن ها تنها، به سوی او خواهند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Style w:val="FootnoteAnchor"/>
          <w:rtl w:val="true"/>
        </w:rPr>
        <w:footnoteReference w:id="10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اولین و آخرین قطعاً همه در موعد روزی معلوم، گردآورده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يَجْمَعُ بَيْنَنَا رَبُّنَا ثُمَّ يَفْتَحُ بَيْنَنَا بِالْحَقِّ وَ هُوَ الْفَتَّاحُ الْعَلیم</w:t>
      </w:r>
      <w:r>
        <w:rPr>
          <w:rStyle w:val="FootnoteAnchor"/>
          <w:rtl w:val="true"/>
        </w:rPr>
        <w:footnoteReference w:id="10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ما و شما را جمع خواهد کرد؛ سپس میان ما به حق داوری می کند و اوست داور دانا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يَوْمٌ مَجْمُوعٌ لَهُ النَّاسُ وَ ذلِكَ يَوْمٌ مَشْهُود</w:t>
      </w:r>
      <w:r>
        <w:rPr>
          <w:rStyle w:val="FootnoteAnchor"/>
          <w:rtl w:val="true"/>
        </w:rPr>
        <w:footnoteReference w:id="1088"/>
      </w:r>
      <w:r>
        <w:rPr>
          <w:rFonts w:ascii="IRNazanin" w:hAnsi="IRNazanin" w:eastAsia="IRNazanin"/>
          <w:color w:val="111111"/>
          <w:sz w:val="28"/>
          <w:sz w:val="28"/>
          <w:szCs w:val="28"/>
          <w:rtl w:val="true"/>
          <w:lang w:bidi="fa-IR"/>
        </w:rPr>
        <w:t>آن روزی است که مردم را برای آن گرد می آورند و آن روزی است که جملگی در آن حاضر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Style w:val="FootnoteAnchor"/>
          <w:rtl w:val="true"/>
        </w:rPr>
        <w:footnoteReference w:id="1089"/>
      </w:r>
      <w:r>
        <w:rPr>
          <w:rFonts w:ascii="IRNazanin" w:hAnsi="IRNazanin" w:eastAsia="IRNazanin"/>
          <w:color w:val="111111"/>
          <w:sz w:val="28"/>
          <w:sz w:val="28"/>
          <w:szCs w:val="28"/>
          <w:rtl w:val="true"/>
          <w:lang w:bidi="fa-IR"/>
        </w:rPr>
        <w:t>آنان هستند که از دستاوردشان بهره ای خواهند داشت و خدا زودشمار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وَرُفاتاً أَ إِنَّا لَمَبْعُوثُونَ خَلْقاً جَدِيداً</w:t>
      </w:r>
      <w:r>
        <w:rPr>
          <w:rStyle w:val="FootnoteAnchor"/>
          <w:rtl w:val="true"/>
        </w:rPr>
        <w:footnoteReference w:id="109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از ما استخوانی بماند و خاکی باز هم با آفرینشی نو از قبر بر می خیزیم؟ </w:t>
      </w:r>
      <w:r>
        <w:rPr>
          <w:rFonts w:ascii="Amiri" w:hAnsi="Amiri" w:eastAsia="Amiri" w:cs="Amiri"/>
          <w:color w:val="111111"/>
          <w:sz w:val="28"/>
          <w:sz w:val="28"/>
          <w:szCs w:val="28"/>
          <w:rtl w:val="true"/>
          <w:lang w:bidi="ar-SA"/>
        </w:rPr>
        <w:t>وَضَرَبَ لَنا مَثَلاً وَ نَسِيَ خَلْقَهُ قالَ مَنْ يُحْيِ الْعِظامَ وَهِيَ رَمِيمٌ قُلْ يُحْيِيهَا الَّذِي أَنْشَأَهَا أَوَّلَ مَرَّةٍ وَ هُوَ بِكُلِّ خَلْقٍ عَلیم</w:t>
      </w:r>
      <w:r>
        <w:rPr>
          <w:rStyle w:val="FootnoteAnchor"/>
          <w:rtl w:val="true"/>
        </w:rPr>
        <w:footnoteReference w:id="1091"/>
      </w:r>
      <w:r>
        <w:rPr>
          <w:rFonts w:ascii="IRNazanin" w:hAnsi="IRNazanin" w:eastAsia="IRNazanin"/>
          <w:color w:val="111111"/>
          <w:sz w:val="28"/>
          <w:sz w:val="28"/>
          <w:szCs w:val="28"/>
          <w:rtl w:val="true"/>
          <w:lang w:bidi="fa-IR"/>
        </w:rPr>
        <w:t xml:space="preserve">در حالی که آفرینش خود را از یاد برده است، برای </w:t>
      </w:r>
      <w:bookmarkStart w:id="1702" w:name="pg20329_261230"/>
    </w:p>
    <w:p>
      <w:pPr>
        <w:pStyle w:val="BookText"/>
        <w:rPr/>
      </w:pPr>
      <w:bookmarkEnd w:id="1702"/>
      <w:r>
        <w:rPr>
          <w:rFonts w:ascii="IRNazanin" w:hAnsi="IRNazanin" w:eastAsia="IRNazanin"/>
          <w:color w:val="111111"/>
          <w:sz w:val="28"/>
          <w:sz w:val="28"/>
          <w:szCs w:val="28"/>
          <w:rtl w:val="true"/>
          <w:lang w:bidi="fa-IR"/>
        </w:rPr>
        <w:t>ما مثل می زند که چه کسی این استخوان های پوسیده را زنده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ها را زنده می کند که در آغاز بیافریده است و او به هر آفرینشی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وَعَجِبْتُ لِمَنْ أَنْكَرَ النَّشْأَةَ الْأُخْرَى وَ هُوَ يَرَى النَّشْأَةَ الْأُولَى</w:t>
      </w:r>
      <w:r>
        <w:rPr>
          <w:rStyle w:val="FootnoteAnchor"/>
          <w:rtl w:val="true"/>
        </w:rPr>
        <w:footnoteReference w:id="1092"/>
      </w:r>
      <w:r>
        <w:rPr>
          <w:rFonts w:ascii="IRNazanin" w:hAnsi="IRNazanin" w:eastAsia="IRNazanin"/>
          <w:color w:val="111111"/>
          <w:sz w:val="28"/>
          <w:sz w:val="28"/>
          <w:szCs w:val="28"/>
          <w:rtl w:val="true"/>
          <w:lang w:bidi="fa-IR"/>
        </w:rPr>
        <w:t>و در تعجبم از کسی که سرای فانی را آباد می کند و خانه باقی را وا می گذارد</w:t>
      </w:r>
      <w:r>
        <w:rPr>
          <w:rFonts w:eastAsia="IRNazanin" w:cs="IRNazanin"/>
          <w:color w:val="111111"/>
          <w:sz w:val="28"/>
          <w:szCs w:val="28"/>
          <w:rtl w:val="true"/>
          <w:lang w:bidi="fa-IR"/>
        </w:rPr>
        <w:t>.</w:t>
      </w:r>
    </w:p>
    <w:p>
      <w:pPr>
        <w:pStyle w:val="Heading3"/>
        <w:numPr>
          <w:ilvl w:val="2"/>
          <w:numId w:val="1"/>
        </w:numPr>
        <w:rPr/>
      </w:pPr>
      <w:bookmarkStart w:id="1703" w:name="__RefHeading___Toc5658677_2320776876"/>
      <w:bookmarkStart w:id="1704" w:name="_Toc682"/>
      <w:bookmarkEnd w:id="1703"/>
      <w:r>
        <w:rPr/>
        <w:t>2</w:t>
      </w:r>
      <w:r>
        <w:rPr>
          <w:rtl w:val="true"/>
        </w:rPr>
        <w:t xml:space="preserve">. </w:t>
      </w:r>
      <w:r>
        <w:rPr>
          <w:rtl w:val="true"/>
        </w:rPr>
        <w:t>اوصاف روز قیامت</w:t>
      </w:r>
      <w:bookmarkEnd w:id="1704"/>
    </w:p>
    <w:p>
      <w:pPr>
        <w:pStyle w:val="BookText"/>
        <w:rPr/>
      </w:pPr>
      <w:r>
        <w:rPr>
          <w:rFonts w:ascii="Amiri" w:hAnsi="Amiri" w:eastAsia="Amiri" w:cs="Amiri"/>
          <w:color w:val="111111"/>
          <w:sz w:val="28"/>
          <w:sz w:val="28"/>
          <w:szCs w:val="28"/>
          <w:rtl w:val="true"/>
          <w:lang w:bidi="ar-SA"/>
        </w:rPr>
        <w:t>قَدْ أَلْجَمَهُمُ الْعَرَقُ وَرَجَفَتْ بِهِمُ الْأَرْضُ</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عرق تا دهانشان را احاطه کرده و زلزله زمین آنان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تَرْجُفُ الْأَرْضُ وَالْجِبالُ وَ كانَتِ الْجِبالُ كثيباً مهيلا</w:t>
      </w:r>
      <w:r>
        <w:rPr>
          <w:rStyle w:val="FootnoteAnchor"/>
          <w:rtl w:val="true"/>
        </w:rPr>
        <w:footnoteReference w:id="1094"/>
      </w:r>
      <w:r>
        <w:rPr>
          <w:rFonts w:ascii="IRNazanin" w:hAnsi="IRNazanin" w:eastAsia="IRNazanin"/>
          <w:color w:val="111111"/>
          <w:sz w:val="28"/>
          <w:sz w:val="28"/>
          <w:szCs w:val="28"/>
          <w:rtl w:val="true"/>
          <w:lang w:bidi="fa-IR"/>
        </w:rPr>
        <w:t>روزی که زمین و کوه ها به لرزه درآیند و کوه ها به سان ریگ روان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زُلْزِلَتِ الْأَرْضُ زِلْزَالَها</w:t>
      </w:r>
      <w:r>
        <w:rPr>
          <w:rStyle w:val="FootnoteAnchor"/>
          <w:rtl w:val="true"/>
        </w:rPr>
        <w:footnoteReference w:id="1095"/>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وَقَعَتِ الْواقِعَةُ لَيْسَ لِوَقْعَتِها كاذِبَةٌ خافِضَةٌ رافِعَةٌ 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 فَكانَتْ هَباءً مُنْبَا</w:t>
      </w:r>
      <w:r>
        <w:rPr>
          <w:rStyle w:val="FootnoteAnchor"/>
          <w:rtl w:val="true"/>
        </w:rPr>
        <w:footnoteReference w:id="1096"/>
      </w:r>
      <w:r>
        <w:rPr>
          <w:rFonts w:ascii="IRNazanin" w:hAnsi="IRNazanin" w:eastAsia="IRNazanin"/>
          <w:color w:val="111111"/>
          <w:sz w:val="28"/>
          <w:sz w:val="28"/>
          <w:szCs w:val="28"/>
          <w:rtl w:val="true"/>
          <w:lang w:bidi="fa-IR"/>
        </w:rPr>
        <w:t>چون قیامت واقع شود که در واقع شدنش هیچ دروغ نیست گروهی را خوارکننده است و گروهی را برافرازنده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زمین به سختی بلرزد و کوه ها به تمامی متلاشی شوند و چون غباری پراکنده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Style w:val="FootnoteAnchor"/>
          <w:rtl w:val="true"/>
        </w:rPr>
        <w:footnoteReference w:id="1097"/>
      </w:r>
      <w:r>
        <w:rPr>
          <w:rFonts w:ascii="IRNazanin" w:hAnsi="IRNazanin" w:eastAsia="IRNazanin"/>
          <w:color w:val="111111"/>
          <w:sz w:val="28"/>
          <w:sz w:val="28"/>
          <w:szCs w:val="28"/>
          <w:rtl w:val="true"/>
          <w:lang w:bidi="fa-IR"/>
        </w:rPr>
        <w:t>که آن روز که نخستین نفخه قیامت، زمین را بلرزاند و نفخه دوم از پس آن بیاید</w:t>
      </w:r>
      <w:r>
        <w:rPr>
          <w:rFonts w:eastAsia="IRNazanin" w:cs="IRNazanin"/>
          <w:color w:val="111111"/>
          <w:sz w:val="28"/>
          <w:szCs w:val="28"/>
          <w:rtl w:val="true"/>
          <w:lang w:bidi="fa-IR"/>
        </w:rPr>
        <w:t xml:space="preserve">. </w:t>
      </w:r>
      <w:bookmarkStart w:id="1705" w:name="pg20329_261231"/>
    </w:p>
    <w:p>
      <w:pPr>
        <w:pStyle w:val="Heading3"/>
        <w:numPr>
          <w:ilvl w:val="2"/>
          <w:numId w:val="1"/>
        </w:numPr>
        <w:rPr/>
      </w:pPr>
      <w:bookmarkStart w:id="1706" w:name="__RefHeading___Toc5658679_2320776876"/>
      <w:bookmarkStart w:id="1707" w:name="_Toc683"/>
      <w:bookmarkEnd w:id="1705"/>
      <w:bookmarkEnd w:id="1706"/>
      <w:r>
        <w:rPr/>
        <w:t>3</w:t>
      </w:r>
      <w:r>
        <w:rPr>
          <w:rtl w:val="true"/>
        </w:rPr>
        <w:t xml:space="preserve">. </w:t>
      </w:r>
      <w:r>
        <w:rPr>
          <w:rtl w:val="true"/>
        </w:rPr>
        <w:t>بهترین ها در محشر</w:t>
      </w:r>
      <w:bookmarkEnd w:id="1707"/>
    </w:p>
    <w:p>
      <w:pPr>
        <w:pStyle w:val="BookText"/>
        <w:rPr/>
      </w:pPr>
      <w:r>
        <w:rPr>
          <w:rFonts w:ascii="Amiri" w:hAnsi="Amiri" w:eastAsia="Amiri" w:cs="Amiri"/>
          <w:color w:val="111111"/>
          <w:sz w:val="28"/>
          <w:sz w:val="28"/>
          <w:szCs w:val="28"/>
          <w:rtl w:val="true"/>
          <w:lang w:bidi="ar-SA"/>
        </w:rPr>
        <w:t>فَأَحْسَنُهُمْ حَالًا مَنْ وَجَدَ لِقَدَمَيْهِ مَوْضِعاً وَ لِنَفْسِهِ مُتَسَعاً</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قَدَمَيْهِ پاهایش؛ از ریشهٔ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جمع آن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گشایش؛ 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مثال واوی هنگامی که به باب افتعال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حال ترین انسان در آن روز کسی است که برای ایستادن جای پایی پیدا کند و برای خود محل وسیعی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 اشاره به یکی از مشکلات عظیم صحنۀ محشر است که بر اثر کثرت جمعیت و تنگنای مکان حاصل می شود و از تعبیرات روایات بر می آید که هول محشر و وحشت حسابرسی اعمال مسئله عامی است که همۀ حاضران در محشر را فرا می گیرد؛ چراکه حتی نیکوکاران از حسابرسی دقیق پروردگار بیمناک اند هول محشر عوامل فراوانی دارد که یکی از آن ها همان ضیق مکان است که در جمله بالا آمده است</w:t>
      </w:r>
      <w:r>
        <w:rPr>
          <w:rFonts w:eastAsia="IRNazanin" w:cs="IRNazanin"/>
          <w:color w:val="111111"/>
          <w:sz w:val="28"/>
          <w:szCs w:val="28"/>
          <w:rtl w:val="true"/>
          <w:lang w:bidi="fa-IR"/>
        </w:rPr>
        <w:t xml:space="preserve">. </w:t>
      </w:r>
      <w:r>
        <w:rPr>
          <w:rStyle w:val="FootnoteAnchor"/>
          <w:rtl w:val="true"/>
        </w:rPr>
        <w:footnoteReference w:id="1099"/>
      </w:r>
    </w:p>
    <w:p>
      <w:pPr>
        <w:pStyle w:val="Heading3"/>
        <w:numPr>
          <w:ilvl w:val="2"/>
          <w:numId w:val="1"/>
        </w:numPr>
        <w:rPr/>
      </w:pPr>
      <w:bookmarkStart w:id="1708" w:name="__RefHeading___Toc5658681_2320776876"/>
      <w:bookmarkStart w:id="1709" w:name="_Toc684"/>
      <w:bookmarkEnd w:id="1708"/>
      <w:r>
        <w:rPr/>
        <w:t>4</w:t>
      </w:r>
      <w:r>
        <w:rPr>
          <w:rtl w:val="true"/>
        </w:rPr>
        <w:t xml:space="preserve">. </w:t>
      </w:r>
      <w:r>
        <w:rPr>
          <w:rtl w:val="true"/>
        </w:rPr>
        <w:t>هشدار درباره فتنه های آینده</w:t>
      </w:r>
      <w:bookmarkEnd w:id="1709"/>
    </w:p>
    <w:p>
      <w:pPr>
        <w:pStyle w:val="BookText"/>
        <w:rPr/>
      </w:pPr>
      <w:r>
        <w:rPr>
          <w:rFonts w:ascii="Amiri" w:hAnsi="Amiri" w:eastAsia="Amiri" w:cs="Amiri"/>
          <w:color w:val="111111"/>
          <w:sz w:val="28"/>
          <w:sz w:val="28"/>
          <w:szCs w:val="28"/>
          <w:rtl w:val="true"/>
          <w:lang w:bidi="ar-SA"/>
        </w:rPr>
        <w:t>فتَنُ كَقِطَعِ اللَّيْلِ الْمُظْلِمِ لَا تَقُومُ لَهَا قَائِمَةٌ وَ لَا تُرَدُّ لَهَا رَايَةٌ</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نمی کند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هایی است همچون پاره های شب تاریک که هیچ کس نمی تواند در برابر آن بایستد و هیچ </w:t>
      </w:r>
      <w:bookmarkStart w:id="1710" w:name="pg20329_261232"/>
    </w:p>
    <w:p>
      <w:pPr>
        <w:pStyle w:val="BookText"/>
        <w:rPr/>
      </w:pPr>
      <w:bookmarkEnd w:id="1710"/>
      <w:r>
        <w:rPr>
          <w:rFonts w:ascii="IRNazanin" w:hAnsi="IRNazanin" w:eastAsia="IRNazanin"/>
          <w:color w:val="111111"/>
          <w:sz w:val="28"/>
          <w:sz w:val="28"/>
          <w:szCs w:val="28"/>
          <w:rtl w:val="true"/>
          <w:lang w:bidi="fa-IR"/>
        </w:rPr>
        <w:t>پرچمی از پرچم های آن به عقب رانده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گردانندگان این فتنه ها بسیار قوی هستند و حساب شده وارد میدان می شوند و فضای جامعه را تاریک می سازند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در این که منظور از این فتنه ها کدام یک از فتنه هاست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مربوط به آخر الزمان و نزدیکی های قیامت دانسته اند و برخی آن را به شورش صاحب الزنج تطبیق کرده اند که به بنی عباس حمله کردند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حکومتی به مرکزیت بصره داشتند که زیاد گسترده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کرد سید علوی است در ابتدا گروه زیادی از بردگان و فقرا را گرد هم آورد و علیه حکومت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قاتِلُوهُمْ حَتَّى لا تَكُونَ فِتْنَةٌ وَيَكُونَ الدِّينُ لِلَّهِ فَإِنِ انْتَهَوْا فَلَا عُدْوانَ إِلَّا عَلَى الظالمین</w:t>
      </w:r>
      <w:r>
        <w:rPr>
          <w:rStyle w:val="FootnoteAnchor"/>
          <w:rtl w:val="true"/>
        </w:rPr>
        <w:footnoteReference w:id="1102"/>
      </w:r>
      <w:r>
        <w:rPr>
          <w:rFonts w:ascii="IRNazanin" w:hAnsi="IRNazanin" w:eastAsia="IRNazanin"/>
          <w:color w:val="111111"/>
          <w:sz w:val="28"/>
          <w:sz w:val="28"/>
          <w:szCs w:val="28"/>
          <w:rtl w:val="true"/>
          <w:lang w:bidi="fa-IR"/>
        </w:rPr>
        <w:t>با آن ها بجنگید تا دیگر فتنه ای نباشد و دین تنها دین خدا شود ولی اگر از آیین خویش دست برداشتند تجاوز جز بر ستمکاران روا نیست</w:t>
      </w:r>
      <w:r>
        <w:rPr>
          <w:rFonts w:eastAsia="IRNazanin" w:cs="IRNazanin"/>
          <w:color w:val="111111"/>
          <w:sz w:val="28"/>
          <w:szCs w:val="28"/>
          <w:rtl w:val="true"/>
          <w:lang w:bidi="fa-IR"/>
        </w:rPr>
        <w:t>.</w:t>
      </w:r>
    </w:p>
    <w:p>
      <w:pPr>
        <w:pStyle w:val="Heading3"/>
        <w:numPr>
          <w:ilvl w:val="2"/>
          <w:numId w:val="1"/>
        </w:numPr>
        <w:rPr/>
      </w:pPr>
      <w:bookmarkStart w:id="1711" w:name="__RefHeading___Toc5658683_2320776876"/>
      <w:bookmarkStart w:id="1712" w:name="_Toc685"/>
      <w:bookmarkEnd w:id="1711"/>
      <w:r>
        <w:rPr/>
        <w:t>5</w:t>
      </w:r>
      <w:r>
        <w:rPr>
          <w:rtl w:val="true"/>
        </w:rPr>
        <w:t xml:space="preserve">. </w:t>
      </w:r>
      <w:r>
        <w:rPr>
          <w:rtl w:val="true"/>
        </w:rPr>
        <w:t>فتنه های نزدیک</w:t>
      </w:r>
      <w:bookmarkEnd w:id="1712"/>
    </w:p>
    <w:p>
      <w:pPr>
        <w:pStyle w:val="BookText"/>
        <w:rPr/>
      </w:pPr>
      <w:r>
        <w:rPr>
          <w:rFonts w:ascii="Amiri" w:hAnsi="Amiri" w:eastAsia="Amiri" w:cs="Amiri"/>
          <w:color w:val="111111"/>
          <w:sz w:val="28"/>
          <w:sz w:val="28"/>
          <w:szCs w:val="28"/>
          <w:rtl w:val="true"/>
          <w:lang w:bidi="ar-SA"/>
        </w:rPr>
        <w:t>تَأْتِيكُمْ مَزْمُومَةً مَرْحُولَةً يَحْفِرُهَا قَائِدُهَا وَيَجْهَدُهَا رَاكِبُهَا</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يَحْفِرُ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کردن و برانگیختن و هل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زحمتش می اندازد؛ بیش از طاقتش بر او تحمیل می کند جهدت الدّابة و أجهدتها حملت عليها في السير فوق طاقتها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فتنه ها به سوی شما می آید؛ همچون شتری مهار شده و جهاز بر پشت نهاده که زمامدارش آن را می کشاند و سوارش به سرعت آن را می راند</w:t>
      </w:r>
      <w:r>
        <w:rPr>
          <w:rFonts w:eastAsia="IRNazanin" w:cs="IRNazanin"/>
          <w:color w:val="111111"/>
          <w:sz w:val="28"/>
          <w:szCs w:val="28"/>
          <w:rtl w:val="true"/>
          <w:lang w:bidi="fa-IR"/>
        </w:rPr>
        <w:t xml:space="preserve">. </w:t>
      </w:r>
      <w:bookmarkStart w:id="1713" w:name="pg20329_261233"/>
    </w:p>
    <w:p>
      <w:pPr>
        <w:pStyle w:val="BookText"/>
        <w:rPr/>
      </w:pPr>
      <w:bookmarkEnd w:id="1713"/>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شتری که افسار بر دهان دارد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نشان دادن آمادگی فتنه گران از هر نظر، فتنه آنان را به شتری تشبیه می کند که افسار بر دهان و جهاز بر پشت دارد و کاملاً تسلیم کسی است که سوار بر آن است و به تعبیر دیگر و به تعبیر دیگر همه چیز برای پیشرفت فتنه گریهای آن ها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شدید فتنه ها</w:t>
      </w:r>
    </w:p>
    <w:p>
      <w:pPr>
        <w:pStyle w:val="BookText"/>
        <w:rPr/>
      </w:pPr>
      <w:r>
        <w:rPr>
          <w:rFonts w:ascii="Amiri" w:hAnsi="Amiri" w:eastAsia="Amiri" w:cs="Amiri"/>
          <w:color w:val="111111"/>
          <w:sz w:val="28"/>
          <w:sz w:val="28"/>
          <w:szCs w:val="28"/>
          <w:rtl w:val="true"/>
          <w:lang w:bidi="ar-SA"/>
        </w:rPr>
        <w:t>أَهْلُهَا قَوْمٌ شَدِيدٌ كَلَبُهُمْ قَلِيلٌ سَلَبُهُمْ</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این فتنه گران جمعیتی هستند که ضربه آن ها بسیار شدید و تلفات آنان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اهل آن فتنه گروهی هستند که حمل هشان شدید است ولی چندان به دنبال گردآوری مال نیستند بلکه می خواهند حکومت را بگیرند و در نتیجه کمتر به فکر اموال و غارت کردن آن هستند</w:t>
      </w:r>
      <w:r>
        <w:rPr>
          <w:rFonts w:eastAsia="IRNazanin" w:cs="IRNazanin"/>
          <w:color w:val="111111"/>
          <w:sz w:val="28"/>
          <w:szCs w:val="28"/>
          <w:rtl w:val="true"/>
          <w:lang w:bidi="fa-IR"/>
        </w:rPr>
        <w:t>.</w:t>
      </w:r>
    </w:p>
    <w:p>
      <w:pPr>
        <w:pStyle w:val="Heading3"/>
        <w:numPr>
          <w:ilvl w:val="2"/>
          <w:numId w:val="1"/>
        </w:numPr>
        <w:rPr/>
      </w:pPr>
      <w:bookmarkStart w:id="1714" w:name="__RefHeading___Toc5658685_2320776876"/>
      <w:bookmarkStart w:id="1715" w:name="_Toc686"/>
      <w:bookmarkEnd w:id="1714"/>
      <w:r>
        <w:rPr/>
        <w:t>7</w:t>
      </w:r>
      <w:r>
        <w:rPr>
          <w:rtl w:val="true"/>
        </w:rPr>
        <w:t xml:space="preserve">. </w:t>
      </w:r>
      <w:r>
        <w:rPr>
          <w:rtl w:val="true"/>
        </w:rPr>
        <w:t>قیام کنندگان در برابر فتنه</w:t>
      </w:r>
      <w:bookmarkEnd w:id="1715"/>
    </w:p>
    <w:p>
      <w:pPr>
        <w:pStyle w:val="BookText"/>
        <w:rPr/>
      </w:pPr>
      <w:r>
        <w:rPr>
          <w:rFonts w:ascii="Amiri" w:hAnsi="Amiri" w:eastAsia="Amiri" w:cs="Amiri"/>
          <w:color w:val="111111"/>
          <w:sz w:val="28"/>
          <w:sz w:val="28"/>
          <w:szCs w:val="28"/>
          <w:rtl w:val="true"/>
          <w:lang w:bidi="ar-SA"/>
        </w:rPr>
        <w:t>يُجَاهِدُهُمْ فِي سَبِيلِ اللَّهِ قَوْمٌ أَذِلَّةٌ عِنْدَ الْمُتَكَبِّرِينَ فِي الْأَرْضِ مَجْهُولُونَ وَ فِي السَّمَاءِ مَعْرُوفُونَ</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نادانان؛ از ریشهٔ جَهَلَ به معنای نادانی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سفیه؛ بی اعتنا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 آنان در راه خدا می جنگند که نزد گردنکشان خوار و پست می نمایند و در زمین غیر معروف و در آسمان معروف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گروهی از اولیاء الله که مقام والایی در پیشگاه خدا دارند و در زمینه جهاد في سبيل الله قوی و پیشتازند آتش این فتنه را خاموش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خاطر دوری از ریا و بی اعتنایی به دنیا نزد گردن کشان، مقام و منزلتی ندارند و در میان مردم، گمنام اند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اشاره می کند که پرچم ستم و فساد در زمین ماندگار نبوده و به کار خویش در فاسد کردن زندگی انسان ها و نابودی کرامتشان ادامه نمی دهد بلکه انسان هایی شریف در دفاع از حق و آزادی بر آن خواهند شورید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در آسمان معروف اند، اشاره است به این که آنان اهل یقین و ایمان اند و پروردگار، آن ها را بندگانی فرمان بردار می داند و فرشتگان آنان را اهل عبادت و بندگی خدا می شناسند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سَلَ سَيْفَ الْبَغْيِ قُتِلَ به</w:t>
      </w:r>
      <w:r>
        <w:rPr>
          <w:rStyle w:val="FootnoteAnchor"/>
          <w:rtl w:val="true"/>
        </w:rPr>
        <w:footnoteReference w:id="1109"/>
      </w:r>
      <w:r>
        <w:rPr>
          <w:rFonts w:ascii="IRNazanin" w:hAnsi="IRNazanin" w:eastAsia="IRNazanin"/>
          <w:color w:val="111111"/>
          <w:sz w:val="28"/>
          <w:sz w:val="28"/>
          <w:szCs w:val="28"/>
          <w:rtl w:val="true"/>
          <w:lang w:bidi="fa-IR"/>
        </w:rPr>
        <w:t>هر که تیغ ستم کشد به همان شمشیر کشته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فَالْمَوْتُ فِي حَيَاتِكُمْ مَقْهُورِينَ وَ الْحَيَاةُ فِي مَوْتِكُمْ قَاهِرِين</w:t>
      </w:r>
      <w:r>
        <w:rPr>
          <w:rStyle w:val="FootnoteAnchor"/>
          <w:rtl w:val="true"/>
        </w:rPr>
        <w:footnoteReference w:id="1110"/>
      </w:r>
      <w:r>
        <w:rPr>
          <w:rFonts w:ascii="IRNazanin" w:hAnsi="IRNazanin" w:eastAsia="IRNazanin"/>
          <w:color w:val="111111"/>
          <w:sz w:val="28"/>
          <w:sz w:val="28"/>
          <w:szCs w:val="28"/>
          <w:rtl w:val="true"/>
          <w:lang w:bidi="fa-IR"/>
        </w:rPr>
        <w:t>زیرا نابودی شما در آن زندگی است که محصولش شکست از دشمن است و زندگی شما در آن مرگی است که نتیجه اش پیروزی بر دشمن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 الْمَوْتِ الْقَتْل</w:t>
      </w:r>
      <w:r>
        <w:rPr>
          <w:rStyle w:val="FootnoteAnchor"/>
          <w:rtl w:val="true"/>
        </w:rPr>
        <w:footnoteReference w:id="1111"/>
      </w:r>
      <w:r>
        <w:rPr>
          <w:rFonts w:ascii="IRNazanin" w:hAnsi="IRNazanin" w:eastAsia="IRNazanin"/>
          <w:color w:val="111111"/>
          <w:sz w:val="28"/>
          <w:sz w:val="28"/>
          <w:szCs w:val="28"/>
          <w:rtl w:val="true"/>
          <w:lang w:bidi="fa-IR"/>
        </w:rPr>
        <w:t>گرامی ترین مرگ 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امام درباره بصره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لَكِ يَا بَصْرَةُ عِنْدَ ذَلِكِ مِنْ جَيْشِ مِنْ نِقَمِ اللهِ لَا رَهَجَ لَهُ وَ لَا حَسَّ وَ سَيُبْتَلَى</w:t>
      </w:r>
    </w:p>
    <w:p>
      <w:pPr>
        <w:pStyle w:val="BookText"/>
        <w:rPr/>
      </w:pPr>
      <w:r>
        <w:rPr>
          <w:rFonts w:ascii="Amiri" w:hAnsi="Amiri" w:eastAsia="Amiri" w:cs="Amiri"/>
          <w:color w:val="111111"/>
          <w:sz w:val="28"/>
          <w:sz w:val="28"/>
          <w:szCs w:val="28"/>
          <w:rtl w:val="true"/>
          <w:lang w:bidi="ar-SA"/>
        </w:rPr>
        <w:t>﴿أَهْلُكِ بِالْمَوْتِ الْأَحْمَرِ وَالْجُوعِ الْأَغْبَر</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چیزی؛ طبرسی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 الامر نقماً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انکار کرد عقوبت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که آن در مقابل شیء انکار شده واجب است؛ جمع نقمة وهي العقوبة</w:t>
      </w:r>
    </w:p>
    <w:p>
      <w:pPr>
        <w:pStyle w:val="BookText"/>
        <w:rPr/>
      </w:pPr>
      <w:r>
        <w:rPr>
          <w:rFonts w:ascii="IRNazanin" w:hAnsi="IRNazanin" w:eastAsia="IRNazanin"/>
          <w:color w:val="111111"/>
          <w:sz w:val="28"/>
          <w:sz w:val="28"/>
          <w:szCs w:val="28"/>
          <w:rtl w:val="true"/>
          <w:lang w:bidi="fa-IR"/>
        </w:rPr>
        <w:t>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در این جا کنایه از این است که لشکر مهاجم، بی سروصدا و به طور غافلگیرانه وارد شهر می شود؛ محرکة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صداهای در هم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 از ریشه بُلِی، يُبلی به معنای آزمایش؛ جمع آن بلایا به معنای آزمایش، آزمودن با نعمت یا مصیبت؛ استبلی او را آزمود؛ سیبتلی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و نزدیکان اهل جمع آن اهلون و آهال به معنای فامیل، قبیله</w:t>
      </w:r>
    </w:p>
    <w:p>
      <w:pPr>
        <w:pStyle w:val="BookText"/>
        <w:rPr/>
      </w:pPr>
      <w:r>
        <w:rPr>
          <w:rFonts w:ascii="IRNazanin" w:hAnsi="IRNazanin" w:eastAsia="IRNazanin"/>
          <w:color w:val="111111"/>
          <w:sz w:val="28"/>
          <w:sz w:val="28"/>
          <w:szCs w:val="28"/>
          <w:rtl w:val="true"/>
          <w:lang w:bidi="fa-IR"/>
        </w:rPr>
        <w:t>الموتُ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از ریشه حَمَرَ به معنای سرخ؛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سرخ، قرمز؛ حمراء مونث احمر به معنای سرخ</w:t>
      </w:r>
    </w:p>
    <w:p>
      <w:pPr>
        <w:pStyle w:val="BookText"/>
        <w:rPr/>
      </w:pPr>
      <w:r>
        <w:rPr>
          <w:rFonts w:ascii="IRNazanin" w:hAnsi="IRNazanin" w:eastAsia="IRNazanin"/>
          <w:color w:val="111111"/>
          <w:sz w:val="28"/>
          <w:sz w:val="28"/>
          <w:szCs w:val="28"/>
          <w:rtl w:val="true"/>
          <w:lang w:bidi="fa-IR"/>
        </w:rPr>
        <w:t>الْجُوعِ 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شدید؛ به معنای غبار آلود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الاغبر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قحطی شدید است؛ چراکه در زمان قحطی مردم چنان گرسنه می شوند که رنگ از صورت آن ها می پرد که گویی چهره آن ها غبار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وای بر تو ای بصره از لشکری از عذاب خدا که بدون گرد و غبار و بی سروصدا به طرف تو حمله ور می شوند و به زودی اهل تو، به مرگ سرخ و گرسنگی شدید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بصره یکی از کانون های فتنه عظیم است که مردمش زیر ضربات آن فتنه به شدیدترین وجه مجازات می شوند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امام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جيش قحطی و طاعون شدید را در بصره پیش بینی می 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وباست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قحطی اشاره می کند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تعبیر به نقم الله نشان می دهد که این فتنه وحشتناک کیفر اعمال آن هاست</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کشتار وسیعی است که در بصره واقع می شود</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رَهَجَ لَهُ وَ لَا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آمادگی کامل لشکر مهاجم است که با شیوه حساب شده بی سروصدا و به طور ناگهانی به شهر حمله ور می شوند تا کسی مجال مقاومت در برابر آن ها را نداشته باشد</w:t>
      </w:r>
      <w:r>
        <w:rPr>
          <w:rFonts w:eastAsia="IRNazanin" w:cs="IRNazanin"/>
          <w:color w:val="111111"/>
          <w:sz w:val="28"/>
          <w:szCs w:val="28"/>
          <w:rtl w:val="true"/>
          <w:lang w:bidi="fa-IR"/>
        </w:rPr>
        <w:t xml:space="preserve">. </w:t>
      </w:r>
      <w:r>
        <w:rPr>
          <w:rStyle w:val="FootnoteAnchor"/>
          <w:rtl w:val="true"/>
        </w:rPr>
        <w:footnoteReference w:id="111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ساکنان بصره نسبت به دو گرفتاری هشدار می دهند که در آینده برای آن ها پیش خواهد آمد یکی مرگ سرخ و دیگری گرسنگی 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قحطی بسیار شدید باشد کسانی که دچار آن می شوند بر اثر گرسنگی زیاد چشم هایشان سیاهی می رود و تار می شود یا این که به خاطر شدت گرسنگی رنگ آن ها به رنگ خاک و غبار آلود در می آید</w:t>
      </w:r>
      <w:r>
        <w:rPr>
          <w:rFonts w:eastAsia="IRNazanin" w:cs="IRNazanin"/>
          <w:color w:val="111111"/>
          <w:sz w:val="28"/>
          <w:szCs w:val="28"/>
          <w:rtl w:val="true"/>
          <w:lang w:bidi="fa-IR"/>
        </w:rPr>
        <w:t xml:space="preserve">. </w:t>
      </w:r>
      <w:bookmarkStart w:id="1716" w:name="pg20329_261237"/>
    </w:p>
    <w:p>
      <w:pPr>
        <w:pStyle w:val="Heading2"/>
        <w:numPr>
          <w:ilvl w:val="1"/>
          <w:numId w:val="1"/>
        </w:numPr>
        <w:rPr/>
      </w:pPr>
      <w:bookmarkStart w:id="1717" w:name="__RefHeading___Toc5658687_2320776876"/>
      <w:bookmarkStart w:id="1718" w:name="_Toc687"/>
      <w:bookmarkEnd w:id="1716"/>
      <w:bookmarkEnd w:id="1717"/>
      <w:r>
        <w:rPr>
          <w:rtl w:val="true"/>
        </w:rPr>
        <w:t xml:space="preserve">خطبه </w:t>
      </w:r>
      <w:r>
        <w:rPr/>
        <w:t>103</w:t>
      </w:r>
      <w:bookmarkEnd w:id="1718"/>
    </w:p>
    <w:p>
      <w:pPr>
        <w:pStyle w:val="Heading3"/>
        <w:numPr>
          <w:ilvl w:val="2"/>
          <w:numId w:val="1"/>
        </w:numPr>
        <w:rPr/>
      </w:pPr>
      <w:bookmarkStart w:id="1719" w:name="__RefHeading___Toc5658689_2320776876"/>
      <w:bookmarkStart w:id="1720" w:name="_Toc688"/>
      <w:bookmarkEnd w:id="1719"/>
      <w:r>
        <w:rPr>
          <w:rtl w:val="true"/>
        </w:rPr>
        <w:t>اشاره</w:t>
      </w:r>
      <w:bookmarkEnd w:id="172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1118"/>
      </w:r>
    </w:p>
    <w:p>
      <w:pPr>
        <w:pStyle w:val="Heading3"/>
        <w:numPr>
          <w:ilvl w:val="2"/>
          <w:numId w:val="1"/>
        </w:numPr>
        <w:rPr/>
      </w:pPr>
      <w:bookmarkStart w:id="1721" w:name="__RefHeading___Toc5658691_2320776876"/>
      <w:bookmarkStart w:id="1722" w:name="_Toc689"/>
      <w:bookmarkEnd w:id="1721"/>
      <w:r>
        <w:rPr>
          <w:rtl w:val="true"/>
        </w:rPr>
        <w:t>پیشگفتار خطبه</w:t>
      </w:r>
      <w:bookmarkEnd w:id="172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خطبه را دربارۀ زهد در دنیا ایراد فرموده است و در مجموع به انسان در جهات مختلف معنوی و مادی کمک می کند تا بر مشکلات چیره شود</w:t>
      </w:r>
      <w:r>
        <w:rPr>
          <w:rFonts w:eastAsia="IRNazanin" w:cs="IRNazanin"/>
          <w:color w:val="111111"/>
          <w:sz w:val="28"/>
          <w:szCs w:val="28"/>
          <w:rtl w:val="true"/>
          <w:lang w:bidi="fa-IR"/>
        </w:rPr>
        <w:t xml:space="preserve">. </w:t>
      </w:r>
      <w:bookmarkStart w:id="1723" w:name="pg20329_261238"/>
    </w:p>
    <w:p>
      <w:pPr>
        <w:pStyle w:val="BookText"/>
        <w:rPr/>
      </w:pPr>
      <w:bookmarkEnd w:id="1723"/>
      <w:r>
        <w:rPr>
          <w:rFonts w:ascii="Amiri" w:hAnsi="Amiri" w:eastAsia="Amiri" w:cs="Amiri"/>
          <w:color w:val="111111"/>
          <w:sz w:val="28"/>
          <w:sz w:val="28"/>
          <w:szCs w:val="28"/>
          <w:rtl w:val="true"/>
          <w:lang w:bidi="ar-SA"/>
        </w:rPr>
        <w:t>أَيُّهَا النَّاسُ انْظُرُوا إِلَى الدُّنْيَا نَظَرَ الزَّاهِدِينَ فِيهَا الصَّادِفِينَ عَنْهَا فَإِنَّهَا وَ اللَّهِ عَمَّا قَلِيلٍ تُزِيلُ الثَّاوِىَ السَّاكِنَ وَ تَفْجَعُ الْمُشْرَفَ الْآمِنَ لَا يَرْجِعُ مَا تَوَلَّى مِنْهَا فَأَدْبَرَ وَلا يُدْرَى مَا هُوَ آتٍ مِنْهَا فَيُنْتَظَرَ سُرُورُهَا مَشُوبٌ بِالْحُزْنِ وَ جَلَدُ الرَّجَالِ فِيهَا إِلَى الضَّعْفِ وَالْوَهْنِ فَلَا يَغُرَّنَّكُمْ كَثْرَةُ مَا يُعْجِبُكُمْ فِيهَا لِقِلَّةِ مَا يَصْحَبُكُمْ مِنْهَا رَحِمَ اللَّهُ امْرَأَ تَفَكَّرَ فَاعْتَبَرَ وَ اعْتَبَرَ فَأَبْصَرَ فَكَأَنَّ مَا هُوَ كَائِنٌ مِنَ الدُّنْيَا عَنْ قَلِيلٍ لَمْ يَكُنْ وَ كَأَنَّ مَا هُوَ كَائِنْ مِنَ الْآخِرَةِ عَمَّا قَلِيلٍ لَمْ يَزَلْ وَكُلُّ مَعْدُودٍ مُنْقَضِ وَ كُلُّ مُتَوَفَّعِ آتٍ وَ كُلُّ آتٍ قَرِيبٌ دَانِ الْعَالِمُ مَنْ عَرَفَ قَدْرَهُ وَ كَفَى بِالْمَرْءِ جَهْلًا أَلَّا يَعْرِفَ قَدْرَهُ وَ إِنَّ مِنْ أَبْغَضِ الرِّجَالِ إِلَى اللَّهِ تَعَالَى لَعَبْداً وَكَلَهُ اللَّهُ إِلَى نَفْسِهِ جَائِراً عَنْ قَصْدِ السَّبِيلِ سَائِراً بِغَيْرِ دَلِيلٍ إِنْ دُعِيَ إِلَى حَرْثِ الدُّنْيَا عَمِلَ وَإِنْ دُعِيَ إِلَى حَرْثِ الْآخِرَةِ كَسِلَ كَأَنَّ مَا عَمِلَ لَهُ وَاجِبٌ عَلَيْهِ وَ كَأَنَّ مَا وَنَى فِيهِ سَاقِطْ عَنْهُ وَذَلِكَ زَمَانٌ لَا يَنْجُو فِيهِ إِلَّا كُلِّ مُؤْمِنٍ نُوَمَةٍ إِنْ شَهِدَ لَمْ يُعْرَفْ وَ إِنْ غَابَ لَمْ يُفْتَقَدْ أُولَئِكَ مَصَابِيحُ الْهُدَى وَ أَعْلَامُ السُّرَى لَيْسُوا بِالْمَسَابِيح وَ لَا الْمَذَايِيعِ الْبُدْرِ أُولَئِكَ يَفْتَحُ اللَّهُ لَهُمْ أَبْوَابَ رَحْمَتِهِ وَيَكْشِفُ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 أَيُّهَا النَّاسُ إِنَّ اللَّهَ قَدْ أَعَاذَكُمْ مِنْ أَنْ يَجُورَ عَلَيْكُمْ وَلَمْ يُعِذْكُمْ مِنْ أَنْ يَبْتَلِيَكُمْ وَقَدْ قَالَ جَلَّ مِنْ قَائِلِ إِنَّ فِي ذَلِكَ لَآيَاتٍ وَ إِنْ كُنَّا لَمُبْتَلِينَ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5658693_2320776876"/>
      <w:bookmarkStart w:id="1725" w:name="_Toc690"/>
      <w:bookmarkEnd w:id="1724"/>
      <w:r>
        <w:rPr/>
        <w:t>1</w:t>
      </w:r>
      <w:r>
        <w:rPr>
          <w:rtl w:val="true"/>
        </w:rPr>
        <w:t xml:space="preserve">. </w:t>
      </w:r>
      <w:r>
        <w:rPr>
          <w:rtl w:val="true"/>
        </w:rPr>
        <w:t>بی اعتنایی به دنیا</w:t>
      </w:r>
      <w:bookmarkEnd w:id="1725"/>
    </w:p>
    <w:p>
      <w:pPr>
        <w:pStyle w:val="BookText"/>
        <w:rPr/>
      </w:pPr>
      <w:r>
        <w:rPr>
          <w:rFonts w:ascii="Amiri" w:hAnsi="Amiri" w:eastAsia="Amiri" w:cs="Amiri"/>
          <w:color w:val="111111"/>
          <w:sz w:val="28"/>
          <w:sz w:val="28"/>
          <w:szCs w:val="28"/>
          <w:rtl w:val="true"/>
          <w:lang w:bidi="ar-SA"/>
        </w:rPr>
        <w:t>أَيُّهَا النَّاسُ انْظُرُوا إِلَى الدُّنْيَا نَظَرَ الزَّاهِدِينَ فِيهَا الصَّادِفِينَ عَنْهَا</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ای مردم به دنیا چنان بنگرید که زاهدان و روی برتافتگان از آن به آن نگریستند</w:t>
      </w:r>
    </w:p>
    <w:p>
      <w:pPr>
        <w:pStyle w:val="BookText"/>
        <w:rPr/>
      </w:pPr>
      <w:r>
        <w:rPr>
          <w:rFonts w:ascii="IRNazanin" w:hAnsi="IRNazanin" w:eastAsia="IRNazanin"/>
          <w:color w:val="111111"/>
          <w:sz w:val="28"/>
          <w:sz w:val="28"/>
          <w:szCs w:val="28"/>
          <w:rtl w:val="true"/>
          <w:lang w:bidi="fa-IR"/>
        </w:rPr>
        <w:t>نکته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دنیایی که مذمت شده است نعمت ها و مال و ثروت آن مقصود نیست بلکه دل بستگی و علاقه مفرط به آن ملامت و مذمت شده است وقتی کسی به دنیا علاقه مفرط پیدا کرد، وظایف و دستوارت شرع را هم زیر پا می گذارد و شخصیت خود را برای متاع دنیا </w:t>
      </w:r>
      <w:bookmarkStart w:id="1726" w:name="pg20329_261239"/>
    </w:p>
    <w:p>
      <w:pPr>
        <w:pStyle w:val="BookText"/>
        <w:rPr/>
      </w:pPr>
      <w:bookmarkEnd w:id="1726"/>
      <w:r>
        <w:rPr>
          <w:rFonts w:ascii="IRNazanin" w:hAnsi="IRNazanin" w:eastAsia="IRNazanin"/>
          <w:color w:val="111111"/>
          <w:sz w:val="28"/>
          <w:sz w:val="28"/>
          <w:szCs w:val="28"/>
          <w:rtl w:val="true"/>
          <w:lang w:bidi="fa-IR"/>
        </w:rPr>
        <w:t>می فروشد؛ بنابراین کسب مال و صرف آن در راه حلال نه تنها مذمت نشده بلکه مدح نیز شده است و انسان نباید سربار دیگران باشد و برای ادامه زندگی خود تحصیل 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1120"/>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ریشهٔ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زُهْدَ كَالزُّهْدِ فِی الْحَرَامِ</w:t>
      </w:r>
      <w:r>
        <w:rPr>
          <w:rStyle w:val="FootnoteAnchor"/>
          <w:rtl w:val="true"/>
        </w:rPr>
        <w:footnoteReference w:id="1121"/>
      </w:r>
      <w:r>
        <w:rPr>
          <w:rFonts w:ascii="IRNazanin" w:hAnsi="IRNazanin" w:eastAsia="IRNazanin"/>
          <w:color w:val="111111"/>
          <w:sz w:val="28"/>
          <w:sz w:val="28"/>
          <w:szCs w:val="28"/>
          <w:rtl w:val="true"/>
          <w:lang w:bidi="fa-IR"/>
        </w:rPr>
        <w:t>امیرالمؤمنین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زهدی مانند دوری از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زهد و بی اعتنایی در دنیا این نیست که انسان ترک دنیا کند و به رهبانیت روی آورد بلکه هدف دل باخته دنیا نشدن و ترک دنیا پرستی است؛ چراکه دل باختگی در برابر مال و مقام و لذات دنیا چشم و گوش انسان را کر و کور می کند و به گناهان آلوده می سازد</w:t>
      </w:r>
      <w:r>
        <w:rPr>
          <w:rFonts w:eastAsia="IRNazanin" w:cs="IRNazanin"/>
          <w:color w:val="111111"/>
          <w:sz w:val="28"/>
          <w:szCs w:val="28"/>
          <w:rtl w:val="true"/>
          <w:lang w:bidi="fa-IR"/>
        </w:rPr>
        <w:t xml:space="preserve">. </w:t>
      </w:r>
      <w:r>
        <w:rPr>
          <w:rStyle w:val="FootnoteAnchor"/>
          <w:rtl w:val="true"/>
        </w:rPr>
        <w:footnoteReference w:id="1122"/>
      </w:r>
    </w:p>
    <w:p>
      <w:pPr>
        <w:pStyle w:val="Heading3"/>
        <w:numPr>
          <w:ilvl w:val="2"/>
          <w:numId w:val="1"/>
        </w:numPr>
        <w:rPr/>
      </w:pPr>
      <w:bookmarkStart w:id="1727" w:name="__RefHeading___Toc5658695_2320776876"/>
      <w:bookmarkStart w:id="1728" w:name="_Toc691"/>
      <w:bookmarkEnd w:id="1727"/>
      <w:r>
        <w:rPr/>
        <w:t>2</w:t>
      </w:r>
      <w:r>
        <w:rPr>
          <w:rtl w:val="true"/>
        </w:rPr>
        <w:t xml:space="preserve">. </w:t>
      </w:r>
      <w:r>
        <w:rPr>
          <w:rtl w:val="true"/>
        </w:rPr>
        <w:t>دلایل بی اعتنایی امام به دنیا</w:t>
      </w:r>
      <w:bookmarkEnd w:id="1728"/>
    </w:p>
    <w:p>
      <w:pPr>
        <w:pStyle w:val="Heading4"/>
        <w:numPr>
          <w:ilvl w:val="3"/>
          <w:numId w:val="1"/>
        </w:numPr>
        <w:rPr/>
      </w:pPr>
      <w:bookmarkStart w:id="1729" w:name="__RefHeading___Toc5658697_2320776876"/>
      <w:bookmarkStart w:id="1730" w:name="_Toc692"/>
      <w:bookmarkEnd w:id="1729"/>
      <w:r>
        <w:rPr/>
        <w:t>2</w:t>
      </w:r>
      <w:r>
        <w:rPr>
          <w:rtl w:val="true"/>
        </w:rPr>
        <w:t xml:space="preserve">. </w:t>
      </w:r>
      <w:r>
        <w:rPr/>
        <w:t>1</w:t>
      </w:r>
      <w:r>
        <w:rPr>
          <w:rtl w:val="true"/>
        </w:rPr>
        <w:t xml:space="preserve">. </w:t>
      </w:r>
      <w:r>
        <w:rPr>
          <w:rtl w:val="true"/>
        </w:rPr>
        <w:t>ساکنان دنیا می روند</w:t>
      </w:r>
      <w:bookmarkEnd w:id="1730"/>
    </w:p>
    <w:p>
      <w:pPr>
        <w:pStyle w:val="BookText"/>
        <w:rPr/>
      </w:pPr>
      <w:r>
        <w:rPr>
          <w:rFonts w:ascii="Amiri" w:hAnsi="Amiri" w:eastAsia="Amiri" w:cs="Amiri"/>
          <w:color w:val="111111"/>
          <w:sz w:val="28"/>
          <w:sz w:val="28"/>
          <w:szCs w:val="28"/>
          <w:rtl w:val="true"/>
          <w:lang w:bidi="ar-SA"/>
        </w:rPr>
        <w:t>فَإِنَّهَا وَ اللَّهِ عَمَّا قَلِيلٍ تُزِيلُ الثَّاوِىَ السَّاكِنَ</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زودی مقیمان و ساکنان خود را از میان بر می دارد</w:t>
      </w:r>
    </w:p>
    <w:p>
      <w:pPr>
        <w:pStyle w:val="BookText"/>
        <w:rPr/>
      </w:pPr>
      <w:r>
        <w:rPr>
          <w:rFonts w:ascii="IRNazanin" w:hAnsi="IRNazanin" w:eastAsia="IRNazanin"/>
          <w:color w:val="111111"/>
          <w:sz w:val="28"/>
          <w:sz w:val="28"/>
          <w:szCs w:val="28"/>
          <w:rtl w:val="true"/>
          <w:lang w:bidi="fa-IR"/>
        </w:rPr>
        <w:t>نکته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اقامت مستمر توأم با استقرار در جایی داشته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چنین باشد و ممکن است نباشد</w:t>
      </w:r>
      <w:r>
        <w:rPr>
          <w:rFonts w:eastAsia="IRNazanin" w:cs="IRNazanin"/>
          <w:color w:val="111111"/>
          <w:sz w:val="28"/>
          <w:szCs w:val="28"/>
          <w:rtl w:val="true"/>
          <w:lang w:bidi="fa-IR"/>
        </w:rPr>
        <w:t xml:space="preserve">. </w:t>
      </w:r>
      <w:r>
        <w:rPr>
          <w:rStyle w:val="FootnoteAnchor"/>
          <w:rtl w:val="true"/>
        </w:rPr>
        <w:footnoteReference w:id="1124"/>
      </w:r>
      <w:bookmarkStart w:id="1731" w:name="pg20329_261240"/>
    </w:p>
    <w:p>
      <w:pPr>
        <w:pStyle w:val="Heading4"/>
        <w:numPr>
          <w:ilvl w:val="3"/>
          <w:numId w:val="1"/>
        </w:numPr>
        <w:rPr/>
      </w:pPr>
      <w:bookmarkStart w:id="1732" w:name="__RefHeading___Toc5658699_2320776876"/>
      <w:bookmarkStart w:id="1733" w:name="_Toc693"/>
      <w:bookmarkEnd w:id="1731"/>
      <w:bookmarkEnd w:id="1732"/>
      <w:r>
        <w:rPr/>
        <w:t>2</w:t>
      </w:r>
      <w:r>
        <w:rPr>
          <w:rtl w:val="true"/>
        </w:rPr>
        <w:t xml:space="preserve">. </w:t>
      </w:r>
      <w:r>
        <w:rPr/>
        <w:t>2</w:t>
      </w:r>
      <w:r>
        <w:rPr>
          <w:rtl w:val="true"/>
        </w:rPr>
        <w:t xml:space="preserve">. </w:t>
      </w:r>
      <w:r>
        <w:rPr>
          <w:rtl w:val="true"/>
        </w:rPr>
        <w:t>به مصیبت کشیده شدن اهل دنیا</w:t>
      </w:r>
      <w:bookmarkEnd w:id="1733"/>
    </w:p>
    <w:p>
      <w:pPr>
        <w:pStyle w:val="BookText"/>
        <w:rPr/>
      </w:pPr>
      <w:r>
        <w:rPr>
          <w:rFonts w:ascii="Amiri" w:hAnsi="Amiri" w:eastAsia="Amiri" w:cs="Amiri"/>
          <w:color w:val="111111"/>
          <w:sz w:val="28"/>
          <w:sz w:val="28"/>
          <w:szCs w:val="28"/>
          <w:rtl w:val="true"/>
          <w:lang w:bidi="ar-SA"/>
        </w:rPr>
        <w:t>وَ تَفْجَعُ الْمُتْرَفَ الْآمِنَ</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یا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عیاشان بی خیال را دچار حادثه و بلا می نماید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دارد که هر آن چه از مقام و مال و سلامتی که به آن افتخار می کردی همه را از ما باز پس می گیرند و دنیا چه فراوان از این نیرنگ ها و فاجعه ها دارد</w:t>
      </w:r>
      <w:r>
        <w:rPr>
          <w:rFonts w:eastAsia="IRNazanin" w:cs="IRNazanin"/>
          <w:color w:val="111111"/>
          <w:sz w:val="28"/>
          <w:szCs w:val="28"/>
          <w:rtl w:val="true"/>
          <w:lang w:bidi="fa-IR"/>
        </w:rPr>
        <w:t xml:space="preserve">. </w:t>
      </w:r>
      <w:r>
        <w:rPr>
          <w:rStyle w:val="FootnoteAnchor"/>
          <w:rtl w:val="true"/>
        </w:rPr>
        <w:footnoteReference w:id="1126"/>
      </w:r>
    </w:p>
    <w:p>
      <w:pPr>
        <w:pStyle w:val="Heading4"/>
        <w:numPr>
          <w:ilvl w:val="3"/>
          <w:numId w:val="1"/>
        </w:numPr>
        <w:rPr/>
      </w:pPr>
      <w:bookmarkStart w:id="1734" w:name="__RefHeading___Toc5658701_2320776876"/>
      <w:bookmarkStart w:id="1735" w:name="_Toc694"/>
      <w:bookmarkEnd w:id="1734"/>
      <w:r>
        <w:rPr/>
        <w:t>2</w:t>
      </w:r>
      <w:r>
        <w:rPr>
          <w:rtl w:val="true"/>
        </w:rPr>
        <w:t xml:space="preserve">. </w:t>
      </w:r>
      <w:r>
        <w:rPr/>
        <w:t>3</w:t>
      </w:r>
      <w:r>
        <w:rPr>
          <w:rtl w:val="true"/>
        </w:rPr>
        <w:t xml:space="preserve">. </w:t>
      </w:r>
      <w:r>
        <w:rPr>
          <w:rtl w:val="true"/>
        </w:rPr>
        <w:t>برگشت ناپذیری دنیا</w:t>
      </w:r>
      <w:bookmarkEnd w:id="1735"/>
    </w:p>
    <w:p>
      <w:pPr>
        <w:pStyle w:val="BookText"/>
        <w:rPr/>
      </w:pPr>
      <w:r>
        <w:rPr>
          <w:rFonts w:ascii="Amiri" w:hAnsi="Amiri" w:eastAsia="Amiri" w:cs="Amiri"/>
          <w:color w:val="111111"/>
          <w:sz w:val="28"/>
          <w:sz w:val="28"/>
          <w:szCs w:val="28"/>
          <w:rtl w:val="true"/>
          <w:lang w:bidi="ar-SA"/>
        </w:rPr>
        <w:t>لَا يَرْجِعُ مَا تَوَلَّى مِنْهَا فَأَدْبَرَ وَ لَا يُدْرَى مَا هُوَ آتٍ مِنْهَا فَيُنْتَظَرَ</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از مادۀ دبر عقب، مقابل جلو؛ جمع دبر ، ادبار است؛ تدبیر امر افتادن به دنبال آن است؛ یعنی در پی کار خود است و آن را دنبال می کند</w:t>
      </w:r>
    </w:p>
    <w:p>
      <w:pPr>
        <w:pStyle w:val="BookText"/>
        <w:rPr/>
      </w:pPr>
      <w:r>
        <w:rPr>
          <w:rFonts w:ascii="Amiri" w:hAnsi="Amiri" w:eastAsia="Amiri" w:cs="Amiri"/>
          <w:color w:val="111111"/>
          <w:sz w:val="28"/>
          <w:sz w:val="28"/>
          <w:szCs w:val="28"/>
          <w:rtl w:val="true"/>
          <w:lang w:bidi="ar-SA"/>
        </w:rPr>
        <w:t>لا يُدْرَی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چیزی که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دنیا از دست رفته و پشت کرده باز نمی گردد و آیندۀ آن هم روشن نیست چه می شود تا به انتظارش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دوران جوانی انسان به پایان رسید، انسان دیگر جوان نمی شود بلکه به تدریج پیر می شود و بعد هم از دنیا می رود و کسی که از دنیا رفته است دیگر به دنیا باز نمی گردد از طرف دیگر آینده برای انسان نامعلوم است و انسان نمی تواند آینده را پیش بینی کند و بگوید در گذشته اگر وضعم خوب نبود حتماً در آینده بهتر خواهد شد؛ زیرا نمی دانیم که در آینده چه اتفاقی خواهد افتاد</w:t>
      </w:r>
      <w:r>
        <w:rPr>
          <w:rFonts w:eastAsia="IRNazanin" w:cs="IRNazanin"/>
          <w:color w:val="111111"/>
          <w:sz w:val="28"/>
          <w:szCs w:val="28"/>
          <w:rtl w:val="true"/>
          <w:lang w:bidi="fa-IR"/>
        </w:rPr>
        <w:t xml:space="preserve">. </w:t>
      </w:r>
      <w:bookmarkStart w:id="1736" w:name="pg20329_261241"/>
    </w:p>
    <w:p>
      <w:pPr>
        <w:pStyle w:val="Heading4"/>
        <w:numPr>
          <w:ilvl w:val="3"/>
          <w:numId w:val="1"/>
        </w:numPr>
        <w:rPr/>
      </w:pPr>
      <w:bookmarkStart w:id="1737" w:name="__RefHeading___Toc5658703_2320776876"/>
      <w:bookmarkStart w:id="1738" w:name="_Toc695"/>
      <w:bookmarkEnd w:id="1736"/>
      <w:bookmarkEnd w:id="1737"/>
      <w:r>
        <w:rPr/>
        <w:t>2</w:t>
      </w:r>
      <w:r>
        <w:rPr>
          <w:rtl w:val="true"/>
        </w:rPr>
        <w:t xml:space="preserve">. </w:t>
      </w:r>
      <w:r>
        <w:rPr/>
        <w:t>4</w:t>
      </w:r>
      <w:r>
        <w:rPr>
          <w:rtl w:val="true"/>
        </w:rPr>
        <w:t xml:space="preserve">. </w:t>
      </w:r>
      <w:r>
        <w:rPr>
          <w:rtl w:val="true"/>
        </w:rPr>
        <w:t>شادی آمیخته با غم</w:t>
      </w:r>
      <w:bookmarkEnd w:id="1738"/>
    </w:p>
    <w:p>
      <w:pPr>
        <w:pStyle w:val="BookText"/>
        <w:rPr/>
      </w:pPr>
      <w:r>
        <w:rPr>
          <w:rFonts w:ascii="Amiri" w:hAnsi="Amiri" w:eastAsia="Amiri" w:cs="Amiri"/>
          <w:color w:val="111111"/>
          <w:sz w:val="28"/>
          <w:sz w:val="28"/>
          <w:szCs w:val="28"/>
          <w:rtl w:val="true"/>
          <w:lang w:bidi="ar-SA"/>
        </w:rPr>
        <w:t>سُرُورُهَا مَشُوبٌ بِالْحُزْنِ وَ جَلَدُ الرِّجَالِ فِيهَا إِلَى الضَّعْفِ وَ الْوَهْنِ</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ناتواني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شادی آن آمیخته با اندوه است و توانایی و استقامت مردان نیرومند در آن به ضعف و سستی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خوشحالی دنیا همراه و مخلوط با غم و غصه است؛ به این معنا که در همان حال و شرایطی که انسان خوشحال است و گمان می کند که ناراحتی برایش پیش نخواهد آمد ناگهان غصه ای پیش خواهد آمد و دنیا به گونه ای است که نیرو و قوت به تدریج ضعیف می شود و جوانها پیر و فرتوت میشوند</w:t>
      </w:r>
      <w:r>
        <w:rPr>
          <w:rFonts w:eastAsia="IRNazanin" w:cs="IRNazanin"/>
          <w:color w:val="111111"/>
          <w:sz w:val="28"/>
          <w:szCs w:val="28"/>
          <w:rtl w:val="true"/>
          <w:lang w:bidi="fa-IR"/>
        </w:rPr>
        <w:t>.</w:t>
      </w:r>
    </w:p>
    <w:p>
      <w:pPr>
        <w:pStyle w:val="Heading4"/>
        <w:numPr>
          <w:ilvl w:val="3"/>
          <w:numId w:val="1"/>
        </w:numPr>
        <w:rPr/>
      </w:pPr>
      <w:bookmarkStart w:id="1739" w:name="__RefHeading___Toc5658705_2320776876"/>
      <w:bookmarkStart w:id="1740" w:name="_Toc696"/>
      <w:bookmarkEnd w:id="1739"/>
      <w:r>
        <w:rPr/>
        <w:t>2</w:t>
      </w:r>
      <w:r>
        <w:rPr>
          <w:rtl w:val="true"/>
        </w:rPr>
        <w:t xml:space="preserve">. </w:t>
      </w:r>
      <w:r>
        <w:rPr/>
        <w:t>5</w:t>
      </w:r>
      <w:r>
        <w:rPr>
          <w:rtl w:val="true"/>
        </w:rPr>
        <w:t xml:space="preserve">. </w:t>
      </w:r>
      <w:r>
        <w:rPr>
          <w:rtl w:val="true"/>
        </w:rPr>
        <w:t>گذرا بودن دنیا</w:t>
      </w:r>
      <w:bookmarkEnd w:id="1740"/>
    </w:p>
    <w:p>
      <w:pPr>
        <w:pStyle w:val="BookText"/>
        <w:rPr/>
      </w:pPr>
      <w:r>
        <w:rPr>
          <w:rFonts w:ascii="Amiri" w:hAnsi="Amiri" w:eastAsia="Amiri" w:cs="Amiri"/>
          <w:color w:val="111111"/>
          <w:sz w:val="28"/>
          <w:sz w:val="28"/>
          <w:szCs w:val="28"/>
          <w:rtl w:val="true"/>
          <w:lang w:bidi="ar-SA"/>
        </w:rPr>
        <w:t>فَلَا يَغُرَّنَّكُمْ كَثْرَةُ مَا يُعْجِبُكُمْ فِيهَا لِقِلَّةِ مَا يَصْحَبُكُمْ مِنْهَا</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حال که چنین است، زرق و برق ها و زیبایی های فراوان دنیا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مدت کمی با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تَغُرَّنَّكُمُ الْحَياةُ الدُّنْيا وَ لا يَغُرَّنَّكُمْ بِاللَّهِ الْغَرُورُ</w:t>
      </w:r>
      <w:r>
        <w:rPr>
          <w:rStyle w:val="FootnoteAnchor"/>
          <w:rtl w:val="true"/>
        </w:rPr>
        <w:footnoteReference w:id="1130"/>
      </w:r>
      <w:r>
        <w:rPr>
          <w:rFonts w:ascii="IRNazanin" w:hAnsi="IRNazanin" w:eastAsia="IRNazanin"/>
          <w:color w:val="111111"/>
          <w:sz w:val="28"/>
          <w:sz w:val="28"/>
          <w:szCs w:val="28"/>
          <w:rtl w:val="true"/>
          <w:lang w:bidi="fa-IR"/>
        </w:rPr>
        <w:t xml:space="preserve">مبادا زندگی دنیا شما را مغرور کند و 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تُعْجِبْكَ أَمْوالُهُمْ وَ أَوْلادُهُم</w:t>
      </w:r>
      <w:r>
        <w:rPr>
          <w:rStyle w:val="FootnoteAnchor"/>
          <w:rtl w:val="true"/>
        </w:rPr>
        <w:footnoteReference w:id="1131"/>
      </w:r>
      <w:r>
        <w:rPr>
          <w:rFonts w:ascii="IRNazanin" w:hAnsi="IRNazanin" w:eastAsia="IRNazanin"/>
          <w:color w:val="111111"/>
          <w:sz w:val="28"/>
          <w:sz w:val="28"/>
          <w:szCs w:val="28"/>
          <w:rtl w:val="true"/>
          <w:lang w:bidi="fa-IR"/>
        </w:rPr>
        <w:t>مبادا اموال و اولادشان مایه اعجاب تو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يَحْسَبَنَّ الَّذِينَ كَفَرُوا أَنَّمَا نُمْلِى لَهُمْ خَيْرٌ لِأَنْفُسِهِمْ إِنَّما نُمْلِي لَهُمْ لِيَزْدادُوا إِثْماً وَ لَهُمْ عَذَابٌ مهین</w:t>
      </w:r>
      <w:r>
        <w:rPr>
          <w:rStyle w:val="FootnoteAnchor"/>
          <w:rtl w:val="true"/>
        </w:rPr>
        <w:footnoteReference w:id="1132"/>
      </w:r>
      <w:r>
        <w:rPr>
          <w:rFonts w:ascii="IRNazanin" w:hAnsi="IRNazanin" w:eastAsia="IRNazanin"/>
          <w:color w:val="111111"/>
          <w:sz w:val="28"/>
          <w:sz w:val="28"/>
          <w:szCs w:val="28"/>
          <w:rtl w:val="true"/>
          <w:lang w:bidi="fa-IR"/>
        </w:rPr>
        <w:t>آن ها که کافر شدند تصوّر نکنند که اگر به آنان مهلت می دهیم به سود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می دهیم که بر گناهان خود بیفزایند و عذابی خفت آور برای آن هاست</w:t>
      </w:r>
      <w:r>
        <w:rPr>
          <w:rFonts w:eastAsia="IRNazanin" w:cs="IRNazanin"/>
          <w:color w:val="111111"/>
          <w:sz w:val="28"/>
          <w:szCs w:val="28"/>
          <w:rtl w:val="true"/>
          <w:lang w:bidi="fa-IR"/>
        </w:rPr>
        <w:t xml:space="preserve">. </w:t>
      </w:r>
      <w:bookmarkStart w:id="1741" w:name="pg20329_261242"/>
    </w:p>
    <w:p>
      <w:pPr>
        <w:pStyle w:val="Heading3"/>
        <w:numPr>
          <w:ilvl w:val="2"/>
          <w:numId w:val="1"/>
        </w:numPr>
        <w:rPr/>
      </w:pPr>
      <w:bookmarkStart w:id="1742" w:name="__RefHeading___Toc5658707_2320776876"/>
      <w:bookmarkStart w:id="1743" w:name="_Toc697"/>
      <w:bookmarkEnd w:id="1741"/>
      <w:bookmarkEnd w:id="1742"/>
      <w:r>
        <w:rPr/>
        <w:t>3</w:t>
      </w:r>
      <w:r>
        <w:rPr>
          <w:rtl w:val="true"/>
        </w:rPr>
        <w:t xml:space="preserve">. </w:t>
      </w:r>
      <w:r>
        <w:rPr>
          <w:rtl w:val="true"/>
        </w:rPr>
        <w:t>دنیا، مایه عبرت و اندیشه</w:t>
      </w:r>
      <w:bookmarkEnd w:id="1743"/>
    </w:p>
    <w:p>
      <w:pPr>
        <w:pStyle w:val="BookText"/>
        <w:rPr/>
      </w:pPr>
      <w:r>
        <w:rPr>
          <w:rFonts w:ascii="Amiri" w:hAnsi="Amiri" w:eastAsia="Amiri" w:cs="Amiri"/>
          <w:color w:val="111111"/>
          <w:sz w:val="28"/>
          <w:sz w:val="28"/>
          <w:szCs w:val="28"/>
          <w:rtl w:val="true"/>
          <w:lang w:bidi="ar-SA"/>
        </w:rPr>
        <w:t>رَحِمَ اللَّهُ امْرَأَ تَفَكَّرَ فَاعْتَبَرَ وَ اعْتَبَرَ فَأَبْصَرَ</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بینایی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 بر آن کس باد که اندیشه کند و عبرت گیرد و 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اگر در زندگی خود فکر و اندیشه نکند بدون توجه کارهایی انجام می دهد و از نتایج و آثار آن غفلت دارد در صورتی که اگر در مورد کارهایی که انجام می دهد، مقداری فکر و اندیشه کند، دقت بیشتری در مورد کارهای خود می کند و تلاش می کند که کمتر مرتکب گناه و معصیت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تِلْكَ الْأَمْثالُ نَضْرِبُها لِلنَّاسِ لَعَلَّهُمْ يَتَفَكَّرُون</w:t>
      </w:r>
      <w:r>
        <w:rPr>
          <w:rStyle w:val="FootnoteAnchor"/>
          <w:rtl w:val="true"/>
        </w:rPr>
        <w:footnoteReference w:id="1134"/>
      </w:r>
      <w:r>
        <w:rPr>
          <w:rFonts w:ascii="IRNazanin" w:hAnsi="IRNazanin" w:eastAsia="IRNazanin"/>
          <w:color w:val="111111"/>
          <w:sz w:val="28"/>
          <w:sz w:val="28"/>
          <w:szCs w:val="28"/>
          <w:rtl w:val="true"/>
          <w:lang w:bidi="fa-IR"/>
        </w:rPr>
        <w:t>و از خوف خدا می شکافد و این ها مثال هایی است که برای مردم می زنیم تا در آن بیندیشند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یا أُولى الْأَبْصار</w:t>
      </w:r>
      <w:r>
        <w:rPr>
          <w:rStyle w:val="FootnoteAnchor"/>
          <w:rtl w:val="true"/>
        </w:rPr>
        <w:footnoteReference w:id="1135"/>
      </w:r>
      <w:r>
        <w:rPr>
          <w:rFonts w:ascii="IRNazanin" w:hAnsi="IRNazanin" w:eastAsia="IRNazanin"/>
          <w:color w:val="111111"/>
          <w:sz w:val="28"/>
          <w:sz w:val="28"/>
          <w:szCs w:val="28"/>
          <w:rtl w:val="true"/>
          <w:lang w:bidi="fa-IR"/>
        </w:rPr>
        <w:t>پس عبرت بگیرید ای صاحبان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تَرَكُوا مِنْ جَنَّاتٍ وَعُيُونٍ وَ زُرُوعٍ وَ مَقامٍ كَرِيمٍ وَنَعْمَةٍ كَانُوا فيها فاكِهِينَ كَذَلِكَ وَأَوْرَثْناهَا قَوْماً آخَرِينَ فَما بَكَتْ عَلَيْهِمُ السَّماءُ وَالْأَرْضُ وَ ما کانُوا مُنظرین﴾ </w:t>
      </w:r>
      <w:r>
        <w:rPr>
          <w:rStyle w:val="FootnoteAnchor"/>
          <w:rtl w:val="true"/>
        </w:rPr>
        <w:footnoteReference w:id="1136"/>
      </w:r>
      <w:r>
        <w:rPr>
          <w:rFonts w:ascii="IRNazanin" w:hAnsi="IRNazanin" w:eastAsia="IRNazanin"/>
          <w:color w:val="111111"/>
          <w:sz w:val="28"/>
          <w:sz w:val="28"/>
          <w:szCs w:val="28"/>
          <w:rtl w:val="true"/>
          <w:lang w:bidi="fa-IR"/>
        </w:rPr>
        <w:t xml:space="preserve">چه بسیار از باغ ها و چشمه ها که از خود به جا گذاشتند و نیز ترک کردند زراعت ها و قصرهای جالب و گران قیمت را این چنین بود ماجرای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ها را میراث برای اقوام دیگر قرار دادیم هیچ کدام از آسمان و زمین بر همۀ آن ها نگریست و نه به آن ها مهلتی داده شد</w:t>
      </w:r>
      <w:r>
        <w:rPr>
          <w:rFonts w:eastAsia="IRNazanin" w:cs="IRNazanin"/>
          <w:color w:val="111111"/>
          <w:sz w:val="28"/>
          <w:szCs w:val="28"/>
          <w:rtl w:val="true"/>
          <w:lang w:bidi="fa-IR"/>
        </w:rPr>
        <w:t>.</w:t>
      </w:r>
    </w:p>
    <w:p>
      <w:pPr>
        <w:pStyle w:val="Heading3"/>
        <w:numPr>
          <w:ilvl w:val="2"/>
          <w:numId w:val="1"/>
        </w:numPr>
        <w:rPr/>
      </w:pPr>
      <w:bookmarkStart w:id="1744" w:name="__RefHeading___Toc5658709_2320776876"/>
      <w:bookmarkStart w:id="1745" w:name="_Toc698"/>
      <w:bookmarkEnd w:id="1744"/>
      <w:r>
        <w:rPr/>
        <w:t>4</w:t>
      </w:r>
      <w:r>
        <w:rPr>
          <w:rtl w:val="true"/>
        </w:rPr>
        <w:t xml:space="preserve">. </w:t>
      </w:r>
      <w:r>
        <w:rPr>
          <w:rtl w:val="true"/>
        </w:rPr>
        <w:t>تفاوت دنیا و آخرت</w:t>
      </w:r>
      <w:bookmarkEnd w:id="174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مَا هُوَ كَائِنٌ مِنَ الدُّنْيَا عَنْ قَلِيلِ لَمْ يَكُنْ وَ كَأَنَّ مَا هُوَ كَائِنُ مِنَ الْآخِرَةِ عَمَّا قَلِيلٍ لَمْ يَزَلْ</w:t>
      </w:r>
      <w:r>
        <w:rPr>
          <w:rFonts w:ascii="IRNazanin" w:hAnsi="IRNazanin" w:eastAsia="IRNazanin"/>
          <w:color w:val="111111"/>
          <w:sz w:val="28"/>
          <w:sz w:val="28"/>
          <w:szCs w:val="28"/>
          <w:rtl w:val="true"/>
          <w:lang w:bidi="fa-IR"/>
        </w:rPr>
        <w:t xml:space="preserve"> آن چه از دنیا موجود بوده پس از اندک زمانی که بر آن بگذرد گویی وجود نداشته و آن چه از آخرت وجود خواهد یافت گویی پس از اندک زمانی ابدی و همیشگی خواهد بود</w:t>
      </w:r>
      <w:r>
        <w:rPr>
          <w:rFonts w:eastAsia="IRNazanin" w:cs="IRNazanin"/>
          <w:color w:val="111111"/>
          <w:sz w:val="28"/>
          <w:szCs w:val="28"/>
          <w:rtl w:val="true"/>
          <w:lang w:bidi="fa-IR"/>
        </w:rPr>
        <w:t xml:space="preserve">. </w:t>
      </w:r>
      <w:bookmarkStart w:id="1746" w:name="pg20329_261243"/>
    </w:p>
    <w:p>
      <w:pPr>
        <w:pStyle w:val="BookText"/>
        <w:rPr/>
      </w:pPr>
      <w:bookmarkEnd w:id="174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دنیا به قدری سریع می گذرد و آخرت به قدری سریع می آید که انسان این چنین تصوّر می کند که هرگز دنیایی وجود نداشته و همیشه آخرت بوده است</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هنگامی که انسان در اندیشه سرنوشت خود باشد و درباره آینده عمیقاً فکر کند، می فهمد که همه این نعمت ها و ثروت هایی که اکنون در دنیا وجود دارد گویا وجود ندارد؛ زیرا به روشنی مشاهده شده است که بسیاری از کسانی که ثروت و مقام و امکانات بیشتری نسبت به ما داشته اند ناگهان از دنیا رفتند و باید در قیامت پاسخ 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لا تُمَتَّعُونَ إِلا قليلا</w:t>
      </w:r>
      <w:r>
        <w:rPr>
          <w:rStyle w:val="FootnoteAnchor"/>
          <w:rtl w:val="true"/>
        </w:rPr>
        <w:footnoteReference w:id="1138"/>
      </w:r>
      <w:r>
        <w:rPr>
          <w:rFonts w:ascii="IRNazanin" w:hAnsi="IRNazanin" w:eastAsia="IRNazanin"/>
          <w:color w:val="111111"/>
          <w:sz w:val="28"/>
          <w:sz w:val="28"/>
          <w:szCs w:val="28"/>
          <w:rtl w:val="true"/>
          <w:lang w:bidi="fa-IR"/>
        </w:rPr>
        <w:t>و آن گاه از زندگی جز اندکی بهره مند نخواهید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1139"/>
      </w:r>
      <w:r>
        <w:rPr>
          <w:rFonts w:ascii="IRNazanin" w:hAnsi="IRNazanin" w:eastAsia="IRNazanin"/>
          <w:color w:val="111111"/>
          <w:sz w:val="28"/>
          <w:sz w:val="28"/>
          <w:szCs w:val="28"/>
          <w:rtl w:val="true"/>
          <w:lang w:bidi="fa-IR"/>
        </w:rPr>
        <w:t>متاع این دنیا در برابر متاع آخرت جز اندکی هیچ نیست</w:t>
      </w:r>
      <w:r>
        <w:rPr>
          <w:rFonts w:eastAsia="IRNazanin" w:cs="IRNazanin"/>
          <w:color w:val="111111"/>
          <w:sz w:val="28"/>
          <w:szCs w:val="28"/>
          <w:rtl w:val="true"/>
          <w:lang w:bidi="fa-IR"/>
        </w:rPr>
        <w:t>.</w:t>
      </w:r>
    </w:p>
    <w:p>
      <w:pPr>
        <w:pStyle w:val="Heading3"/>
        <w:numPr>
          <w:ilvl w:val="2"/>
          <w:numId w:val="1"/>
        </w:numPr>
        <w:rPr/>
      </w:pPr>
      <w:bookmarkStart w:id="1747" w:name="__RefHeading___Toc5658711_2320776876"/>
      <w:bookmarkStart w:id="1748" w:name="_Toc699"/>
      <w:bookmarkEnd w:id="1747"/>
      <w:r>
        <w:rPr/>
        <w:t>5</w:t>
      </w:r>
      <w:r>
        <w:rPr>
          <w:rtl w:val="true"/>
        </w:rPr>
        <w:t xml:space="preserve">. </w:t>
      </w:r>
      <w:r>
        <w:rPr>
          <w:rtl w:val="true"/>
        </w:rPr>
        <w:t>سایه همیشگی مرگ</w:t>
      </w:r>
      <w:bookmarkEnd w:id="1748"/>
    </w:p>
    <w:p>
      <w:pPr>
        <w:pStyle w:val="BookText"/>
        <w:rPr/>
      </w:pPr>
      <w:r>
        <w:rPr>
          <w:rFonts w:ascii="Amiri" w:hAnsi="Amiri" w:eastAsia="Amiri" w:cs="Amiri"/>
          <w:color w:val="111111"/>
          <w:sz w:val="28"/>
          <w:sz w:val="28"/>
          <w:szCs w:val="28"/>
          <w:rtl w:val="true"/>
          <w:lang w:bidi="ar-SA"/>
        </w:rPr>
        <w:t>وَ كُلُّ مَعْدُودٍ مُنْقَضِ وَكُلُّ مُتَوَقَّع آتٍ وَ كُلٌّ آتٍ قَرِيبٌ دَانِ</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که در حال رسیدن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یدنو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 به شمارش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ساعات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پایان می گیرد و هر چیز انتظارش را دارید، خواهد آمد و هر آینده ای قریب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چیزی را که انتظارش را بکشیم و به ویژه مرگ روزی فرا می رسد و گویی که مرگ همچون سایه در پی توست</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يَسْتَقْبِلُ يَوْماً مِنْ عُمُرِهِ إِلَّا بِفِرَاقِ آخَرَ مِنْ أَجَلِهِ</w:t>
      </w:r>
      <w:r>
        <w:rPr>
          <w:rStyle w:val="FootnoteAnchor"/>
          <w:rtl w:val="true"/>
        </w:rPr>
        <w:footnoteReference w:id="1142"/>
      </w:r>
      <w:r>
        <w:rPr>
          <w:rFonts w:ascii="IRNazanin" w:hAnsi="IRNazanin" w:eastAsia="IRNazanin"/>
          <w:color w:val="111111"/>
          <w:sz w:val="28"/>
          <w:sz w:val="28"/>
          <w:szCs w:val="28"/>
          <w:rtl w:val="true"/>
          <w:lang w:bidi="fa-IR"/>
        </w:rPr>
        <w:t>به پیشواز روزی از عمرش نمی رود مگر به جدایی روزی دیگر از مدت عمرش</w:t>
      </w:r>
      <w:r>
        <w:rPr>
          <w:rFonts w:eastAsia="IRNazanin" w:cs="IRNazanin"/>
          <w:color w:val="111111"/>
          <w:sz w:val="28"/>
          <w:szCs w:val="28"/>
          <w:rtl w:val="true"/>
          <w:lang w:bidi="fa-IR"/>
        </w:rPr>
        <w:t xml:space="preserve">. </w:t>
      </w:r>
      <w:bookmarkStart w:id="1749" w:name="pg20329_261244"/>
    </w:p>
    <w:p>
      <w:pPr>
        <w:pStyle w:val="Heading3"/>
        <w:numPr>
          <w:ilvl w:val="2"/>
          <w:numId w:val="1"/>
        </w:numPr>
        <w:rPr/>
      </w:pPr>
      <w:bookmarkStart w:id="1750" w:name="__RefHeading___Toc5658713_2320776876"/>
      <w:bookmarkStart w:id="1751" w:name="_Toc700"/>
      <w:bookmarkEnd w:id="1749"/>
      <w:bookmarkEnd w:id="1750"/>
      <w:r>
        <w:rPr/>
        <w:t>6</w:t>
      </w:r>
      <w:r>
        <w:rPr>
          <w:rtl w:val="true"/>
        </w:rPr>
        <w:t xml:space="preserve">. </w:t>
      </w:r>
      <w:r>
        <w:rPr>
          <w:rtl w:val="true"/>
        </w:rPr>
        <w:t>عالمان و عالم نمایان</w:t>
      </w:r>
      <w:bookmarkEnd w:id="1751"/>
    </w:p>
    <w:p>
      <w:pPr>
        <w:pStyle w:val="Heading4"/>
        <w:numPr>
          <w:ilvl w:val="3"/>
          <w:numId w:val="1"/>
        </w:numPr>
        <w:rPr/>
      </w:pPr>
      <w:bookmarkStart w:id="1752" w:name="__RefHeading___Toc5658715_2320776876"/>
      <w:bookmarkStart w:id="1753" w:name="_Toc701"/>
      <w:bookmarkEnd w:id="1752"/>
      <w:r>
        <w:rPr/>
        <w:t>6</w:t>
      </w:r>
      <w:r>
        <w:rPr>
          <w:rtl w:val="true"/>
        </w:rPr>
        <w:t xml:space="preserve">. </w:t>
      </w:r>
      <w:r>
        <w:rPr/>
        <w:t>1</w:t>
      </w:r>
      <w:r>
        <w:rPr>
          <w:rtl w:val="true"/>
        </w:rPr>
        <w:t xml:space="preserve">. </w:t>
      </w:r>
      <w:r>
        <w:rPr>
          <w:rtl w:val="true"/>
        </w:rPr>
        <w:t>عالمان حقیقی</w:t>
      </w:r>
      <w:bookmarkEnd w:id="1753"/>
    </w:p>
    <w:p>
      <w:pPr>
        <w:pStyle w:val="BookText"/>
        <w:rPr/>
      </w:pPr>
      <w:r>
        <w:rPr>
          <w:rFonts w:ascii="Amiri" w:hAnsi="Amiri" w:eastAsia="Amiri" w:cs="Amiri"/>
          <w:color w:val="111111"/>
          <w:sz w:val="28"/>
          <w:sz w:val="28"/>
          <w:szCs w:val="28"/>
          <w:rtl w:val="true"/>
          <w:lang w:bidi="ar-SA"/>
        </w:rPr>
        <w:t>الْعَالِمُ مَنْ عَرَفَ قَدْرَهُ</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عالم کسی است که قدر و منزلت خویش را بشناسد</w:t>
      </w:r>
      <w:r>
        <w:rPr>
          <w:rFonts w:eastAsia="IRNazanin" w:cs="IRNazanin"/>
          <w:color w:val="111111"/>
          <w:sz w:val="28"/>
          <w:szCs w:val="28"/>
          <w:rtl w:val="true"/>
          <w:lang w:bidi="fa-IR"/>
        </w:rPr>
        <w:t>!</w:t>
      </w:r>
    </w:p>
    <w:p>
      <w:pPr>
        <w:pStyle w:val="Heading4"/>
        <w:numPr>
          <w:ilvl w:val="3"/>
          <w:numId w:val="1"/>
        </w:numPr>
        <w:rPr/>
      </w:pPr>
      <w:bookmarkStart w:id="1754" w:name="__RefHeading___Toc5658717_2320776876"/>
      <w:bookmarkStart w:id="1755" w:name="_Toc702"/>
      <w:bookmarkEnd w:id="1754"/>
      <w:r>
        <w:rPr/>
        <w:t>6</w:t>
      </w:r>
      <w:r>
        <w:rPr>
          <w:rtl w:val="true"/>
        </w:rPr>
        <w:t xml:space="preserve">. </w:t>
      </w:r>
      <w:r>
        <w:rPr/>
        <w:t>2</w:t>
      </w:r>
      <w:r>
        <w:rPr>
          <w:rtl w:val="true"/>
        </w:rPr>
        <w:t xml:space="preserve">. </w:t>
      </w:r>
      <w:r>
        <w:rPr>
          <w:rtl w:val="true"/>
        </w:rPr>
        <w:t>علامت جاهل</w:t>
      </w:r>
      <w:bookmarkEnd w:id="1755"/>
    </w:p>
    <w:p>
      <w:pPr>
        <w:pStyle w:val="BookText"/>
        <w:rPr/>
      </w:pPr>
      <w:r>
        <w:rPr>
          <w:rFonts w:ascii="Amiri" w:hAnsi="Amiri" w:eastAsia="Amiri" w:cs="Amiri"/>
          <w:color w:val="111111"/>
          <w:sz w:val="28"/>
          <w:sz w:val="28"/>
          <w:szCs w:val="28"/>
          <w:rtl w:val="true"/>
          <w:lang w:bidi="ar-SA"/>
        </w:rPr>
        <w:t>وَ كَفَى بِالْمَرْءِ جَهْلًا أَلَّا يَعْرِفَ قَدْرَهُ</w:t>
      </w:r>
      <w:r>
        <w:rPr>
          <w:rFonts w:ascii="IRNazanin" w:hAnsi="IRNazanin" w:eastAsia="IRNazanin"/>
          <w:color w:val="111111"/>
          <w:sz w:val="28"/>
          <w:sz w:val="28"/>
          <w:szCs w:val="28"/>
          <w:rtl w:val="true"/>
          <w:lang w:bidi="fa-IR"/>
        </w:rPr>
        <w:t xml:space="preserve"> و برای نادانی انسان همین بس که قدر و منزلت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باید استقلال فکری خود را حفظ کند و به اندک ثروت و مقام دنیا آن را نفروشد یا شخصیت و استقلال خود را برای به قدرت و مقام رسیدن دیگران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رَحِمَ اللَّهُ مَنْ عَرَفَ قَدْرَهُ، وَ لَمْ يَتَجَاوَزْ حَدَّهُ</w:t>
      </w:r>
      <w:r>
        <w:rPr>
          <w:rStyle w:val="FootnoteAnchor"/>
          <w:rtl w:val="true"/>
        </w:rPr>
        <w:footnoteReference w:id="1144"/>
      </w:r>
      <w:r>
        <w:rPr>
          <w:rFonts w:ascii="IRNazanin" w:hAnsi="IRNazanin" w:eastAsia="IRNazanin"/>
          <w:color w:val="111111"/>
          <w:sz w:val="28"/>
          <w:sz w:val="28"/>
          <w:szCs w:val="28"/>
          <w:rtl w:val="true"/>
          <w:lang w:bidi="fa-IR"/>
        </w:rPr>
        <w:t>رحمت خدا بر آن کس که قدر و منزلت خویش را بشناسد و از حدّ خود تجاوز نکند</w:t>
      </w:r>
      <w:r>
        <w:rPr>
          <w:rFonts w:eastAsia="IRNazanin" w:cs="IRNazanin"/>
          <w:color w:val="111111"/>
          <w:sz w:val="28"/>
          <w:szCs w:val="28"/>
          <w:rtl w:val="true"/>
          <w:lang w:bidi="fa-IR"/>
        </w:rPr>
        <w:t>.</w:t>
      </w:r>
    </w:p>
    <w:p>
      <w:pPr>
        <w:pStyle w:val="Heading4"/>
        <w:numPr>
          <w:ilvl w:val="3"/>
          <w:numId w:val="1"/>
        </w:numPr>
        <w:rPr/>
      </w:pPr>
      <w:bookmarkStart w:id="1756" w:name="__RefHeading___Toc5658719_2320776876"/>
      <w:bookmarkStart w:id="1757" w:name="_Toc703"/>
      <w:bookmarkEnd w:id="1756"/>
      <w:r>
        <w:rPr/>
        <w:t>6</w:t>
      </w:r>
      <w:r>
        <w:rPr>
          <w:rtl w:val="true"/>
        </w:rPr>
        <w:t xml:space="preserve">. </w:t>
      </w:r>
      <w:r>
        <w:rPr/>
        <w:t>3</w:t>
      </w:r>
      <w:r>
        <w:rPr>
          <w:rtl w:val="true"/>
        </w:rPr>
        <w:t xml:space="preserve">. </w:t>
      </w:r>
      <w:r>
        <w:rPr>
          <w:rtl w:val="true"/>
        </w:rPr>
        <w:t>عالم نمایان</w:t>
      </w:r>
      <w:bookmarkEnd w:id="1757"/>
    </w:p>
    <w:p>
      <w:pPr>
        <w:pStyle w:val="BookText"/>
        <w:rPr/>
      </w:pPr>
      <w:r>
        <w:rPr>
          <w:rFonts w:ascii="Amiri" w:hAnsi="Amiri" w:eastAsia="Amiri" w:cs="Amiri"/>
          <w:color w:val="111111"/>
          <w:sz w:val="28"/>
          <w:sz w:val="28"/>
          <w:szCs w:val="28"/>
          <w:rtl w:val="true"/>
          <w:lang w:bidi="ar-SA"/>
        </w:rPr>
        <w:t>وَ إِنَّ مِنْ أَبْغَضِ الرِّجَالِ إِلَى اللَّهِ تَعَالَى لَعَبْداً وَكَلَهُ اللَّهُ إِلَى نَفْسِهِ جَائِراً عَنْ قَصْدِ السَّبِيلِ سَائِراً بِغَيْرِ دَلِيلِ</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سَائِراً حرکت کننده؛ از مادهٔ سیر به معنای راه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راهبر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مغبوض ترین افراد نزد خدا بنده ای است که خدا او را به خودش واگذاشته از راه راست منحرف گشته و بدون راهنما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اهل تقوا ،باشد خداوند او را هدایت می کند و دل او را به جانب حق گرایش می دهد اما اگر کسی نسبت به حق و دستورات خداوند بی اعتنا باشد، خداوند او </w:t>
      </w:r>
      <w:bookmarkStart w:id="1758" w:name="pg20329_261245"/>
    </w:p>
    <w:p>
      <w:pPr>
        <w:pStyle w:val="BookText"/>
        <w:rPr/>
      </w:pPr>
      <w:bookmarkEnd w:id="1758"/>
      <w:r>
        <w:rPr>
          <w:rFonts w:ascii="IRNazanin" w:hAnsi="IRNazanin" w:eastAsia="IRNazanin"/>
          <w:color w:val="111111"/>
          <w:sz w:val="28"/>
          <w:sz w:val="28"/>
          <w:szCs w:val="28"/>
          <w:rtl w:val="true"/>
          <w:lang w:bidi="fa-IR"/>
        </w:rPr>
        <w:t>را به خودش واگذار می کند و دیگر توفیق نمی دهد و در این صورت شیطان او را به طرف گمراهی و فساد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دلیل در این جا اشاره است به ائمه هدا علیهم السلام و راهنمایان به خدا، و کتاب و سنت نیز از جمله راهنمایان اند، برای این که اگر انسان در طریق خدا و در نحوۀ سلوک و رفتار خود با بندگان ،او دلیل و راهنمایی نداشته باشد در زمرۀ هلاکت یافتگان است</w:t>
      </w:r>
      <w:r>
        <w:rPr>
          <w:rFonts w:eastAsia="IRNazanin" w:cs="IRNazanin"/>
          <w:color w:val="111111"/>
          <w:sz w:val="28"/>
          <w:szCs w:val="28"/>
          <w:rtl w:val="true"/>
          <w:lang w:bidi="fa-IR"/>
        </w:rPr>
        <w:t xml:space="preserve">. </w:t>
      </w:r>
      <w:r>
        <w:rPr>
          <w:rStyle w:val="FootnoteAnchor"/>
          <w:rtl w:val="true"/>
        </w:rPr>
        <w:footnoteReference w:id="1146"/>
      </w:r>
    </w:p>
    <w:p>
      <w:pPr>
        <w:pStyle w:val="Heading4"/>
        <w:numPr>
          <w:ilvl w:val="3"/>
          <w:numId w:val="1"/>
        </w:numPr>
        <w:rPr/>
      </w:pPr>
      <w:bookmarkStart w:id="1759" w:name="__RefHeading___Toc5658721_2320776876"/>
      <w:bookmarkStart w:id="1760" w:name="_Toc704"/>
      <w:bookmarkEnd w:id="1759"/>
      <w:r>
        <w:rPr/>
        <w:t>6</w:t>
      </w:r>
      <w:r>
        <w:rPr>
          <w:rtl w:val="true"/>
        </w:rPr>
        <w:t xml:space="preserve">. </w:t>
      </w:r>
      <w:r>
        <w:rPr/>
        <w:t>4</w:t>
      </w:r>
      <w:r>
        <w:rPr>
          <w:rtl w:val="true"/>
        </w:rPr>
        <w:t xml:space="preserve">. </w:t>
      </w:r>
      <w:r>
        <w:rPr>
          <w:rtl w:val="true"/>
        </w:rPr>
        <w:t>تنبلی عالم نمایان</w:t>
      </w:r>
      <w:bookmarkEnd w:id="1760"/>
    </w:p>
    <w:p>
      <w:pPr>
        <w:pStyle w:val="BookText"/>
        <w:rPr/>
      </w:pPr>
      <w:r>
        <w:rPr>
          <w:rFonts w:ascii="Amiri" w:hAnsi="Amiri" w:eastAsia="Amiri" w:cs="Amiri"/>
          <w:color w:val="111111"/>
          <w:sz w:val="28"/>
          <w:sz w:val="28"/>
          <w:szCs w:val="28"/>
          <w:rtl w:val="true"/>
          <w:lang w:bidi="ar-SA"/>
        </w:rPr>
        <w:t>إِنْ دُعِيَ إِلَى حَرْثِ الدُّنْيَا عَمِلَ وَ إِنْ دُعِيَ إِلَى حَرْثِ الْآخِرَةِ كَسِلَ</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سستی در آن چه نباید در آن سستی کرد، لذا مذموم است؛ کسلان به معنی سست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کسالی</w:t>
      </w:r>
    </w:p>
    <w:p>
      <w:pPr>
        <w:pStyle w:val="BookText"/>
        <w:rPr/>
      </w:pPr>
      <w:r>
        <w:rPr>
          <w:rFonts w:ascii="IRNazanin" w:hAnsi="IRNazanin" w:eastAsia="IRNazanin"/>
          <w:color w:val="111111"/>
          <w:sz w:val="28"/>
          <w:sz w:val="28"/>
          <w:szCs w:val="28"/>
          <w:rtl w:val="true"/>
          <w:lang w:bidi="fa-IR"/>
        </w:rPr>
        <w:t>اگر به زراعت دنیایی بخوانندش در عمل می کوشد و اگر به کشت و کار آخرت دعوتش کنند، تنبلی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کسانی را نکوهش می کند که فقط برای دنیا کار می کنند و از آخرت روی 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دستیابی به دنیا جنگ به پا می کنند و مردم را گروه گروه می سازند و انسانیت و ارزش های آن را به فراموشی می سپارند اما کسی که برای دنیا تلاش می کند و در عین حال حلال و حرام خداوند را پاس می دارد او از مجاهدان است</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کردن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انسان جهت دنیا و آخرت خود انجام می دهد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کشت کردن است برای کارهایی که انسان جهت دنیا یا آخرت خود انجام می دهد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میان زرع و اعمالی که انسان برای دنیا یا آخرت خود انجام می دهد این است که هر دو برای تحصیل ثواب و پاداش صورت می گیرد</w:t>
      </w:r>
      <w:r>
        <w:rPr>
          <w:rFonts w:eastAsia="IRNazanin" w:cs="IRNazanin"/>
          <w:color w:val="111111"/>
          <w:sz w:val="28"/>
          <w:szCs w:val="28"/>
          <w:rtl w:val="true"/>
          <w:lang w:bidi="fa-IR"/>
        </w:rPr>
        <w:t xml:space="preserve">. </w:t>
      </w:r>
      <w:bookmarkStart w:id="1761" w:name="pg20329_261246"/>
    </w:p>
    <w:p>
      <w:pPr>
        <w:pStyle w:val="Heading4"/>
        <w:numPr>
          <w:ilvl w:val="3"/>
          <w:numId w:val="1"/>
        </w:numPr>
        <w:rPr/>
      </w:pPr>
      <w:bookmarkStart w:id="1762" w:name="__RefHeading___Toc5658723_2320776876"/>
      <w:bookmarkStart w:id="1763" w:name="_Toc705"/>
      <w:bookmarkEnd w:id="1761"/>
      <w:bookmarkEnd w:id="1762"/>
      <w:r>
        <w:rPr/>
        <w:t>6</w:t>
      </w:r>
      <w:r>
        <w:rPr>
          <w:rtl w:val="true"/>
        </w:rPr>
        <w:t xml:space="preserve">. </w:t>
      </w:r>
      <w:r>
        <w:rPr/>
        <w:t>5</w:t>
      </w:r>
      <w:r>
        <w:rPr>
          <w:rtl w:val="true"/>
        </w:rPr>
        <w:t xml:space="preserve">. </w:t>
      </w:r>
      <w:r>
        <w:rPr>
          <w:rtl w:val="true"/>
        </w:rPr>
        <w:t>احساس مسئولیت بی معنا</w:t>
      </w:r>
      <w:bookmarkEnd w:id="1763"/>
    </w:p>
    <w:p>
      <w:pPr>
        <w:pStyle w:val="BookText"/>
        <w:rPr/>
      </w:pPr>
      <w:r>
        <w:rPr>
          <w:rFonts w:ascii="Amiri" w:hAnsi="Amiri" w:eastAsia="Amiri" w:cs="Amiri"/>
          <w:color w:val="111111"/>
          <w:sz w:val="28"/>
          <w:sz w:val="28"/>
          <w:szCs w:val="28"/>
          <w:rtl w:val="true"/>
          <w:lang w:bidi="ar-SA"/>
        </w:rPr>
        <w:t>كَأَنَّ مَا عَمِلَ لَهُ وَاجِبٌ عَلَيْهِ وَكَأَنَّ مَا وَنَى فِيهِ سَاقِطٌ عَنْهُ</w:t>
      </w:r>
      <w:r>
        <w:rPr>
          <w:rStyle w:val="FootnoteAnchor"/>
          <w:rtl w:val="true"/>
        </w:rPr>
        <w:footnoteReference w:id="1149"/>
      </w:r>
      <w:r>
        <w:rPr>
          <w:rFonts w:ascii="IRNazanin" w:hAnsi="IRNazanin" w:eastAsia="IRNazanin"/>
          <w:color w:val="111111"/>
          <w:sz w:val="28"/>
          <w:sz w:val="28"/>
          <w:szCs w:val="28"/>
          <w:rtl w:val="true"/>
          <w:lang w:bidi="fa-IR"/>
        </w:rPr>
        <w:t xml:space="preserve"> گویی آن چه برای آن کار می کند و امور دنیا و لذات زودگذرش بر او واجب است و آن چه در آن سستی نشان می دهد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کسانی که دنبال دنیا و دوستدار آن باشند تصور می کنند که رفتن به سوی دنیا و جمع آوری ثروت، کاری است لازم و ضروری ولی وظایف آخرتی کارهایی هستند غیر ضروری کارهای دنیایی خود را لازم و کارهای آخرتی را زائد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كانَ يُريدُ حَرْثَ الْآخِرَةِ نَزِدْ لَهُ فِى حَرْثِهِ وَ مَنْ كَانَ يُرِيدُ حَرْثَ الدُّنْيا نُؤْتِهِ مِنْهَا وَ ما لَهُ فِي الآخِرَةِ مِنْ نَصیب</w:t>
      </w:r>
      <w:r>
        <w:rPr>
          <w:rStyle w:val="FootnoteAnchor"/>
          <w:rtl w:val="true"/>
        </w:rPr>
        <w:footnoteReference w:id="1150"/>
      </w:r>
      <w:r>
        <w:rPr>
          <w:rFonts w:ascii="IRNazanin" w:hAnsi="IRNazanin" w:eastAsia="IRNazanin"/>
          <w:color w:val="111111"/>
          <w:sz w:val="28"/>
          <w:sz w:val="28"/>
          <w:szCs w:val="28"/>
          <w:rtl w:val="true"/>
          <w:lang w:bidi="fa-IR"/>
        </w:rPr>
        <w:t>کسی که زراعت آخرت را بخواهد به او برکت می دهیم و بر محصولش می افزاییم و آن ها که فقط کشت دنیا را می طلبند کمی از آن به آن ها می دهید اما در آخرت هیچ نصیبی ندارند</w:t>
      </w:r>
      <w:r>
        <w:rPr>
          <w:rFonts w:eastAsia="IRNazanin" w:cs="IRNazanin"/>
          <w:color w:val="111111"/>
          <w:sz w:val="28"/>
          <w:szCs w:val="28"/>
          <w:rtl w:val="true"/>
          <w:lang w:bidi="fa-IR"/>
        </w:rPr>
        <w:t>.</w:t>
      </w:r>
    </w:p>
    <w:p>
      <w:pPr>
        <w:pStyle w:val="Heading3"/>
        <w:numPr>
          <w:ilvl w:val="2"/>
          <w:numId w:val="1"/>
        </w:numPr>
        <w:rPr/>
      </w:pPr>
      <w:bookmarkStart w:id="1764" w:name="__RefHeading___Toc5658725_2320776876"/>
      <w:bookmarkStart w:id="1765" w:name="_Toc706"/>
      <w:bookmarkEnd w:id="1764"/>
      <w:r>
        <w:rPr/>
        <w:t>7</w:t>
      </w:r>
      <w:r>
        <w:rPr>
          <w:rtl w:val="true"/>
        </w:rPr>
        <w:t xml:space="preserve">. </w:t>
      </w:r>
      <w:r>
        <w:rPr>
          <w:rtl w:val="true"/>
        </w:rPr>
        <w:t>ویژگی نجات یافتگان از فتنه آخرالزمان</w:t>
      </w:r>
      <w:bookmarkEnd w:id="1765"/>
    </w:p>
    <w:p>
      <w:pPr>
        <w:pStyle w:val="Heading4"/>
        <w:numPr>
          <w:ilvl w:val="3"/>
          <w:numId w:val="1"/>
        </w:numPr>
        <w:rPr/>
      </w:pPr>
      <w:bookmarkStart w:id="1766" w:name="__RefHeading___Toc5658727_2320776876"/>
      <w:bookmarkStart w:id="1767" w:name="_Toc707"/>
      <w:bookmarkEnd w:id="1766"/>
      <w:r>
        <w:rPr/>
        <w:t>7</w:t>
      </w:r>
      <w:r>
        <w:rPr>
          <w:rtl w:val="true"/>
        </w:rPr>
        <w:t xml:space="preserve">. </w:t>
      </w:r>
      <w:r>
        <w:rPr/>
        <w:t>1</w:t>
      </w:r>
      <w:r>
        <w:rPr>
          <w:rtl w:val="true"/>
        </w:rPr>
        <w:t xml:space="preserve">. </w:t>
      </w:r>
      <w:r>
        <w:rPr>
          <w:rtl w:val="true"/>
        </w:rPr>
        <w:t>بی نام و نشان</w:t>
      </w:r>
      <w:bookmarkEnd w:id="1767"/>
    </w:p>
    <w:p>
      <w:pPr>
        <w:pStyle w:val="BookText"/>
        <w:rPr/>
      </w:pPr>
      <w:r>
        <w:rPr>
          <w:rFonts w:ascii="Amiri" w:hAnsi="Amiri" w:eastAsia="Amiri" w:cs="Amiri"/>
          <w:color w:val="111111"/>
          <w:sz w:val="28"/>
          <w:sz w:val="28"/>
          <w:szCs w:val="28"/>
          <w:rtl w:val="true"/>
          <w:lang w:bidi="ar-SA"/>
        </w:rPr>
        <w:t>وَ ذَلِكَ زَمَانٌ لَا يَنْجُو فِيهِ إِلَّا كُلُّ مُؤْمِنٍ نُوَمَةٍ إِنْ شَهِدَ لَمْ يُعْرَفْ وَ إِنْ غَابَ لَمْ يُفْتَقَدْ</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p>
    <w:p>
      <w:pPr>
        <w:pStyle w:val="BookText"/>
        <w:rPr/>
      </w:pP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نمی شود</w:t>
      </w:r>
    </w:p>
    <w:p>
      <w:pPr>
        <w:pStyle w:val="BookText"/>
        <w:rPr/>
      </w:pPr>
      <w:r>
        <w:rPr>
          <w:rFonts w:ascii="IRNazanin" w:hAnsi="IRNazanin" w:eastAsia="IRNazanin"/>
          <w:color w:val="111111"/>
          <w:sz w:val="28"/>
          <w:sz w:val="28"/>
          <w:szCs w:val="28"/>
          <w:rtl w:val="true"/>
          <w:lang w:bidi="fa-IR"/>
        </w:rPr>
        <w:t>لَمْ يُفْتَقَدْ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جستجويش نکنند؛ از مادۀ فقد به معنای مورد تفقد و جستجو قرار نمی گیرد</w:t>
      </w:r>
    </w:p>
    <w:p>
      <w:pPr>
        <w:pStyle w:val="BookText"/>
        <w:rPr/>
      </w:pPr>
      <w:r>
        <w:rPr>
          <w:rFonts w:ascii="IRNazanin" w:hAnsi="IRNazanin" w:eastAsia="IRNazanin"/>
          <w:color w:val="111111"/>
          <w:sz w:val="28"/>
          <w:sz w:val="28"/>
          <w:szCs w:val="28"/>
          <w:rtl w:val="true"/>
          <w:lang w:bidi="fa-IR"/>
        </w:rPr>
        <w:t>آن زمان، زمانی است که هیچ کس از فتنه نجات نمی یابد، مگر مؤمنی که بی نام 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است شناخته نمی شود و اگر غایب شود، کسی سراغ او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پرخواب است ولی روشن است که در این جا کنایه از افراد گمنام و ناشناخته است؛ به خصوص این که امام علیه السلام در جمله های بعد همین توضیح را درباره آن ها بیان فرموده است</w:t>
      </w:r>
      <w:r>
        <w:rPr>
          <w:rFonts w:eastAsia="IRNazanin" w:cs="IRNazanin"/>
          <w:color w:val="111111"/>
          <w:sz w:val="28"/>
          <w:szCs w:val="28"/>
          <w:rtl w:val="true"/>
          <w:lang w:bidi="fa-IR"/>
        </w:rPr>
        <w:t xml:space="preserve">. </w:t>
      </w:r>
      <w:r>
        <w:rPr>
          <w:rStyle w:val="FootnoteAnchor"/>
          <w:rtl w:val="true"/>
        </w:rPr>
        <w:footnoteReference w:id="1152"/>
      </w:r>
      <w:bookmarkStart w:id="1768" w:name="pg20329_261247"/>
    </w:p>
    <w:p>
      <w:pPr>
        <w:pStyle w:val="BookText"/>
        <w:rPr/>
      </w:pPr>
      <w:bookmarkEnd w:id="1768"/>
      <w:r>
        <w:rPr>
          <w:rFonts w:ascii="IRNazanin" w:hAnsi="IRNazanin" w:eastAsia="IRNazanin"/>
          <w:color w:val="111111"/>
          <w:sz w:val="28"/>
          <w:sz w:val="28"/>
          <w:szCs w:val="28"/>
          <w:rtl w:val="true"/>
          <w:lang w:bidi="fa-IR"/>
        </w:rPr>
        <w:t>امام درباره زمانی سخن می گوید که مردم از دین روی گردان شده و به اظهار شعائر بسنده می کنند و شرایط بدی حکم فرماست منافقانه عمل می کنند و فقط به فکر منافع دنیایی خود هستند و امام می فرماید در این شرایط کسی نجات پیدا نمی کند مگر مؤمنی که خواب باشد</w:t>
      </w:r>
      <w:r>
        <w:rPr>
          <w:rFonts w:eastAsia="IRNazanin" w:cs="IRNazanin"/>
          <w:color w:val="111111"/>
          <w:sz w:val="28"/>
          <w:szCs w:val="28"/>
          <w:rtl w:val="true"/>
          <w:lang w:bidi="fa-IR"/>
        </w:rPr>
        <w:t xml:space="preserve">. </w:t>
      </w:r>
      <w:r>
        <w:rPr>
          <w:rStyle w:val="FootnoteAnchor"/>
          <w:rtl w:val="true"/>
        </w:rPr>
        <w:footnoteReference w:id="1153"/>
      </w:r>
    </w:p>
    <w:p>
      <w:pPr>
        <w:pStyle w:val="Heading4"/>
        <w:numPr>
          <w:ilvl w:val="3"/>
          <w:numId w:val="1"/>
        </w:numPr>
        <w:rPr/>
      </w:pPr>
      <w:bookmarkStart w:id="1769" w:name="__RefHeading___Toc5658729_2320776876"/>
      <w:bookmarkStart w:id="1770" w:name="_Toc708"/>
      <w:bookmarkEnd w:id="1769"/>
      <w:r>
        <w:rPr/>
        <w:t>7</w:t>
      </w:r>
      <w:r>
        <w:rPr>
          <w:rtl w:val="true"/>
        </w:rPr>
        <w:t xml:space="preserve">. </w:t>
      </w:r>
      <w:r>
        <w:rPr/>
        <w:t>2</w:t>
      </w:r>
      <w:r>
        <w:rPr>
          <w:rtl w:val="true"/>
        </w:rPr>
        <w:t xml:space="preserve">. </w:t>
      </w:r>
      <w:r>
        <w:rPr>
          <w:rtl w:val="true"/>
        </w:rPr>
        <w:t>چراغ هدایت دیگران</w:t>
      </w:r>
      <w:bookmarkEnd w:id="1770"/>
    </w:p>
    <w:p>
      <w:pPr>
        <w:pStyle w:val="BookText"/>
        <w:rPr/>
      </w:pPr>
      <w:r>
        <w:rPr>
          <w:rFonts w:ascii="Amiri" w:hAnsi="Amiri" w:eastAsia="Amiri" w:cs="Amiri"/>
          <w:color w:val="111111"/>
          <w:sz w:val="28"/>
          <w:sz w:val="28"/>
          <w:szCs w:val="28"/>
          <w:rtl w:val="true"/>
          <w:lang w:bidi="ar-SA"/>
        </w:rPr>
        <w:t>أُولَئِكَ مَصَابِيحُ الْهُدَى وَ أَعْلَامُ السُّرَى</w:t>
      </w:r>
      <w:r>
        <w:rPr>
          <w:rStyle w:val="FootnoteAnchor"/>
          <w:rtl w:val="true"/>
        </w:rPr>
        <w:footnoteReference w:id="1154"/>
      </w:r>
      <w:r>
        <w:rPr>
          <w:rFonts w:ascii="IRNazanin" w:hAnsi="IRNazanin" w:eastAsia="IRNazanin"/>
          <w:color w:val="111111"/>
          <w:sz w:val="28"/>
          <w:sz w:val="28"/>
          <w:szCs w:val="28"/>
          <w:rtl w:val="true"/>
          <w:lang w:bidi="fa-IR"/>
        </w:rPr>
        <w:t xml:space="preserve"> آنان چراغ هدایت و نشانه های روشن برای روندگان در عرصه ظلمت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کسانی را که اهل علم و تقوا هستند ولی به خاطر شرایط اجتماعی منزوی اند به چراغ های هدایت و نشانه های سیر و حرکت در شب تشبیه می کنند و می فرمایند که درست است که مردم نسبت به این شخصیت ها شناخت ندارند و در نتیجه در بعضی از زمان ها مجبور به گوشه گیری شده اند ولی کسانی که به دنبال حق و حقیقت هستند به طور مخفی و پنهانی به سراغ همین افراد می روند و حق را از آنان یاد می گیرند</w:t>
      </w:r>
      <w:r>
        <w:rPr>
          <w:rFonts w:eastAsia="IRNazanin" w:cs="IRNazanin"/>
          <w:color w:val="111111"/>
          <w:sz w:val="28"/>
          <w:szCs w:val="28"/>
          <w:rtl w:val="true"/>
          <w:lang w:bidi="fa-IR"/>
        </w:rPr>
        <w:t>.</w:t>
      </w:r>
    </w:p>
    <w:p>
      <w:pPr>
        <w:pStyle w:val="Heading4"/>
        <w:numPr>
          <w:ilvl w:val="3"/>
          <w:numId w:val="1"/>
        </w:numPr>
        <w:rPr/>
      </w:pPr>
      <w:bookmarkStart w:id="1771" w:name="__RefHeading___Toc5658731_2320776876"/>
      <w:bookmarkStart w:id="1772" w:name="_Toc709"/>
      <w:bookmarkEnd w:id="1771"/>
      <w:r>
        <w:rPr/>
        <w:t>7</w:t>
      </w:r>
      <w:r>
        <w:rPr>
          <w:rtl w:val="true"/>
        </w:rPr>
        <w:t xml:space="preserve">. </w:t>
      </w:r>
      <w:r>
        <w:rPr/>
        <w:t>3</w:t>
      </w:r>
      <w:r>
        <w:rPr>
          <w:rtl w:val="true"/>
        </w:rPr>
        <w:t xml:space="preserve">. </w:t>
      </w:r>
      <w:r>
        <w:rPr>
          <w:rtl w:val="true"/>
        </w:rPr>
        <w:t>به دور از رذایل اخلاقی</w:t>
      </w:r>
      <w:bookmarkEnd w:id="1772"/>
    </w:p>
    <w:p>
      <w:pPr>
        <w:pStyle w:val="BookText"/>
        <w:rPr/>
      </w:pPr>
      <w:r>
        <w:rPr>
          <w:rFonts w:ascii="Amiri" w:hAnsi="Amiri" w:eastAsia="Amiri" w:cs="Amiri"/>
          <w:color w:val="111111"/>
          <w:sz w:val="28"/>
          <w:sz w:val="28"/>
          <w:szCs w:val="28"/>
          <w:rtl w:val="true"/>
          <w:lang w:bidi="ar-SA"/>
        </w:rPr>
        <w:t>لَيْسُوا بِالْمَسَاييح وَ لَا الْمَذَايِيعِ الْبُذُرِ</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بسیار سفیه و بیهوده گو هستند؛ جمع بذور است و آن کسی است که سفاهتش بسیار و سخنش لغو است؛ بذیر کسی است که می خواهد بدی ها را در جامعه منتشر کند؛ جمع بذور کزبر و زبور و صبر و صبور؛ قال الشارح المعتزلى و هو الذي يذيع الأسرار وليس كما قال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الانسان بذورا و إن لم يكثر سفهه و لم يلغ منطقه، بأن يكون علنة مذياعا من غير سفه ولا لغو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فى القاموس قال البذور و البذير النمام و من لا يستطيع كتم سرّه و رجل بذر ككتف و بیذار و بیذارة و تبذار کتبیان و بیذراتی کثیر الكلام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 و فتنه گر و فاش کننده زشتی ها و لغوگو نیستند</w:t>
      </w:r>
      <w:r>
        <w:rPr>
          <w:rFonts w:eastAsia="IRNazanin" w:cs="IRNazanin"/>
          <w:color w:val="111111"/>
          <w:sz w:val="28"/>
          <w:szCs w:val="28"/>
          <w:rtl w:val="true"/>
          <w:lang w:bidi="fa-IR"/>
        </w:rPr>
        <w:t xml:space="preserve">. </w:t>
      </w:r>
      <w:bookmarkStart w:id="1773" w:name="pg20329_261248"/>
    </w:p>
    <w:p>
      <w:pPr>
        <w:pStyle w:val="BookText"/>
        <w:rPr/>
      </w:pPr>
      <w:bookmarkEnd w:id="177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مسیاح است و به معنای کسی است که میان مردم برای ایجاد مفسده و سخن چینی رفت و آمد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دربارهٔ کسی به کار برده می شود که هنگامی که می شنود دیگری کار بدی انجام داده، زبان به گفتن آن باز و به پخش و نشر آن اقدام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 و این واژه بر کسی اطلاق می شود که نادان و یاوه گو باشد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تُطِعْ كُلَّ حَلافٍ مَهِينٍ هَمَّازٍ مَشَّاءٍ بِنَمِيمٍ مَنَّاعٍ لِلْخَيْرِ مُعْتَدٍ أَثِيمٍ عُتُلٌ بَعْدَ ذلِک</w:t>
      </w:r>
      <w:r>
        <w:rPr>
          <w:rStyle w:val="FootnoteAnchor"/>
          <w:rtl w:val="true"/>
        </w:rPr>
        <w:footnoteReference w:id="1157"/>
      </w:r>
      <w:r>
        <w:rPr>
          <w:rFonts w:ascii="IRNazanin" w:hAnsi="IRNazanin" w:eastAsia="IRNazanin"/>
          <w:color w:val="111111"/>
          <w:sz w:val="28"/>
          <w:sz w:val="28"/>
          <w:szCs w:val="28"/>
          <w:rtl w:val="true"/>
          <w:lang w:bidi="fa-IR"/>
        </w:rPr>
        <w:t xml:space="preserve">زنیم و اطاعت از کسی که بسیار سوگند یاد می کند و پست است مکن و همچنین از کسی که بسیار عیب جو و سخن 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بسیار مانع خیر است و تجاوزگر و گناهکار است علاوه بر این ها کینه توز و پرخور و بدنام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هُمَزَةٍ لُمَزَةٍ</w:t>
      </w:r>
      <w:r>
        <w:rPr>
          <w:rStyle w:val="FootnoteAnchor"/>
          <w:rtl w:val="true"/>
        </w:rPr>
        <w:footnoteReference w:id="1158"/>
      </w:r>
      <w:r>
        <w:rPr>
          <w:rFonts w:ascii="IRNazanin" w:hAnsi="IRNazanin" w:eastAsia="IRNazanin"/>
          <w:color w:val="111111"/>
          <w:sz w:val="28"/>
          <w:sz w:val="28"/>
          <w:szCs w:val="28"/>
          <w:rtl w:val="true"/>
          <w:lang w:bidi="fa-IR"/>
        </w:rPr>
        <w:t>وای بر هر غیبت کننده عیب جویی</w:t>
      </w:r>
      <w:r>
        <w:rPr>
          <w:rFonts w:eastAsia="IRNazanin" w:cs="IRNazanin"/>
          <w:color w:val="111111"/>
          <w:sz w:val="28"/>
          <w:szCs w:val="28"/>
          <w:rtl w:val="true"/>
          <w:lang w:bidi="fa-IR"/>
        </w:rPr>
        <w:t>!</w:t>
      </w:r>
    </w:p>
    <w:p>
      <w:pPr>
        <w:pStyle w:val="Heading4"/>
        <w:numPr>
          <w:ilvl w:val="3"/>
          <w:numId w:val="1"/>
        </w:numPr>
        <w:rPr/>
      </w:pPr>
      <w:bookmarkStart w:id="1774" w:name="__RefHeading___Toc5658733_2320776876"/>
      <w:bookmarkStart w:id="1775" w:name="_Toc710"/>
      <w:bookmarkEnd w:id="1774"/>
      <w:r>
        <w:rPr/>
        <w:t>7</w:t>
      </w:r>
      <w:r>
        <w:rPr>
          <w:rtl w:val="true"/>
        </w:rPr>
        <w:t xml:space="preserve">. </w:t>
      </w:r>
      <w:r>
        <w:rPr/>
        <w:t>4</w:t>
      </w:r>
      <w:r>
        <w:rPr>
          <w:rtl w:val="true"/>
        </w:rPr>
        <w:t xml:space="preserve">. </w:t>
      </w:r>
      <w:r>
        <w:rPr>
          <w:rtl w:val="true"/>
        </w:rPr>
        <w:t>درهای رحمت خدا به رویشان گشوده</w:t>
      </w:r>
      <w:bookmarkEnd w:id="1775"/>
    </w:p>
    <w:p>
      <w:pPr>
        <w:pStyle w:val="BookText"/>
        <w:rPr/>
      </w:pPr>
      <w:r>
        <w:rPr>
          <w:rFonts w:ascii="Amiri" w:hAnsi="Amiri" w:eastAsia="Amiri" w:cs="Amiri"/>
          <w:color w:val="111111"/>
          <w:sz w:val="28"/>
          <w:sz w:val="28"/>
          <w:szCs w:val="28"/>
          <w:rtl w:val="true"/>
          <w:lang w:bidi="ar-SA"/>
        </w:rPr>
        <w:t>أُولَئِكَ يَفْتَحُ اللَّهُ لَهُمْ أَبْوَابَ رَحْمَتِهِ وَيَكْشِفُ عَنْهُمْ ضَرَّاءَ نِقْمَتِهِ</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مادۀ نقم به معنی انکار شیء است؛ طبرسی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 الامر نَقْماً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را نقمه گویند؛ زیرا که آن در مقابل شیء انکار 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کسانی هستند که خداوند درهای رحمتش را به رویشان می گشاید و سختی ها و مشکلات را از آنان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که در آن زمان سخت و طوفانی خداوند عنایتش را از مؤمنان راستین که هدایتگر دیگران اند بر نمی گیرد و آنان را از شر ظالمان، حوادث دوران و مشکلات زمان حفظ می کند</w:t>
      </w:r>
      <w:r>
        <w:rPr>
          <w:rFonts w:eastAsia="IRNazanin" w:cs="IRNazanin"/>
          <w:color w:val="111111"/>
          <w:sz w:val="28"/>
          <w:szCs w:val="28"/>
          <w:rtl w:val="true"/>
          <w:lang w:bidi="fa-IR"/>
        </w:rPr>
        <w:t xml:space="preserve">. </w:t>
      </w:r>
      <w:r>
        <w:rPr>
          <w:rStyle w:val="FootnoteAnchor"/>
          <w:rtl w:val="true"/>
        </w:rPr>
        <w:footnoteReference w:id="1160"/>
      </w:r>
      <w:bookmarkStart w:id="1776" w:name="pg20329_261249"/>
    </w:p>
    <w:p>
      <w:pPr>
        <w:pStyle w:val="Heading3"/>
        <w:numPr>
          <w:ilvl w:val="2"/>
          <w:numId w:val="1"/>
        </w:numPr>
        <w:rPr/>
      </w:pPr>
      <w:bookmarkStart w:id="1777" w:name="__RefHeading___Toc5658735_2320776876"/>
      <w:bookmarkStart w:id="1778" w:name="_Toc711"/>
      <w:bookmarkEnd w:id="1776"/>
      <w:bookmarkEnd w:id="1777"/>
      <w:r>
        <w:rPr/>
        <w:t>8</w:t>
      </w:r>
      <w:r>
        <w:rPr>
          <w:rtl w:val="true"/>
        </w:rPr>
        <w:t xml:space="preserve">. </w:t>
      </w:r>
      <w:r>
        <w:rPr>
          <w:rtl w:val="true"/>
        </w:rPr>
        <w:t>واژگونی اسلام</w:t>
      </w:r>
      <w:bookmarkEnd w:id="1778"/>
    </w:p>
    <w:p>
      <w:pPr>
        <w:pStyle w:val="BookText"/>
        <w:rPr/>
      </w:pP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شما فرا می رسد که اسلام واژگون می شود؛ همچون ظرفی که واژگون شود و آن چه در آن است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گفتار از آینده آگاهی می دهد و از تباهی های اهل زمان و فتنه های دوران و رها کردن دین، سخن می گوید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يُكْفَأ فِيهِ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لطیفی است از دگرگون شدن همه مفاهیم اسلام و از دست رفتن حقیقت آن؛ زیرا اسلام تشبیه به ظرفی شده که معارف و قوانین و احکام و اخلاق اسلامی در آن جای گرفته است و همان گونه که ظرف آب را اگر وارونه کنند، هر چه در آن است می ریزد اسلام هم در آن زمان وارونه می شود و محتوای خود را از دست می دهد و تنها نامی از آن باقی می ماند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صلى الله عليه وسلم خطاب به امیر مؤمنان علی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يَسْتَحِلُّونَ حَرَامَهُ بِالشَّبُهَاتِ الْكَاذِبَةِ وَ الْأَهْوَاءِ السَّاهِيَة</w:t>
      </w:r>
      <w:r>
        <w:rPr>
          <w:rStyle w:val="FootnoteAnchor"/>
          <w:rtl w:val="true"/>
        </w:rPr>
        <w:footnoteReference w:id="1164"/>
      </w:r>
      <w:r>
        <w:rPr>
          <w:rFonts w:ascii="IRNazanin" w:hAnsi="IRNazanin" w:eastAsia="IRNazanin"/>
          <w:color w:val="111111"/>
          <w:sz w:val="28"/>
          <w:sz w:val="28"/>
          <w:szCs w:val="28"/>
          <w:rtl w:val="true"/>
          <w:lang w:bidi="fa-IR"/>
        </w:rPr>
        <w:t>و با شبهات دروغ و هوس های غفلت زا حرام او را حلال شمارند</w:t>
      </w:r>
      <w:r>
        <w:rPr>
          <w:rFonts w:eastAsia="IRNazanin" w:cs="IRNazanin"/>
          <w:color w:val="111111"/>
          <w:sz w:val="28"/>
          <w:szCs w:val="28"/>
          <w:rtl w:val="true"/>
          <w:lang w:bidi="fa-IR"/>
        </w:rPr>
        <w:t>.</w:t>
      </w:r>
    </w:p>
    <w:p>
      <w:pPr>
        <w:pStyle w:val="Heading3"/>
        <w:numPr>
          <w:ilvl w:val="2"/>
          <w:numId w:val="1"/>
        </w:numPr>
        <w:rPr/>
      </w:pPr>
      <w:bookmarkStart w:id="1779" w:name="__RefHeading___Toc5658737_2320776876"/>
      <w:bookmarkStart w:id="1780" w:name="_Toc712"/>
      <w:bookmarkEnd w:id="1779"/>
      <w:r>
        <w:rPr/>
        <w:t>9</w:t>
      </w:r>
      <w:r>
        <w:rPr>
          <w:rtl w:val="true"/>
        </w:rPr>
        <w:t xml:space="preserve">. </w:t>
      </w:r>
      <w:r>
        <w:rPr>
          <w:rtl w:val="true"/>
        </w:rPr>
        <w:t>مشارکت همه در آزمون بزرگ الهی</w:t>
      </w:r>
      <w:bookmarkEnd w:id="1780"/>
    </w:p>
    <w:p>
      <w:pPr>
        <w:pStyle w:val="BookText"/>
        <w:rPr/>
      </w:pPr>
      <w:r>
        <w:rPr>
          <w:rFonts w:ascii="Amiri" w:hAnsi="Amiri" w:eastAsia="Amiri" w:cs="Amiri"/>
          <w:color w:val="111111"/>
          <w:sz w:val="28"/>
          <w:sz w:val="28"/>
          <w:szCs w:val="28"/>
          <w:rtl w:val="true"/>
          <w:lang w:bidi="ar-SA"/>
        </w:rPr>
        <w:t>أَيُّهَا النَّاسُ إِنَّ اللَّهَ قَدْ أَعَادَكُمْ مِنْ أَنْ يَجُورَ عَلَيْكُمْ وَ لَمْ يُعِذْكُمْ مِنْ أَنْ يَبْتَلِيَكُمْ وَ قَدْ قَالَ جَلَّ مِنْ قَائِلِ إِنَّ فِي ذَلِكَ لَآيَاتٍ وَ إِنْ كُنَّا لَمُبْتَلِين</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لَمْ يُعِذْكُمْ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دور نساخته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امتحان می کند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 شما را پناه داده از این که بر شما ستم روا دارد ولی به شما این تأمین را نداده که در معرض آزمایش قرارتان ندهد آن بزرگترین گوینده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برنامه نشانه هایی است و ما آزمایش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این گونه زمان ها، دوران آزمایش و امتحان مردم است و همه بدون استثنا از انبیای بزرگ الهی گرفته تا افراد عادی باید در آزمون بزرگ الهی شرکت کنند؛ آزمون هایی که گاهی جنبۀ فردی و گاه جنبۀ جمعی دارد خداوند همگان را در یک آزمون سراسری شرکت می دهد تا صادقان از کاذبان و مؤمنان از منافقان شناخته شوند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مشابه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أَحَسِبَ النَّاسُ أَنْ يُتْرَكُوا أَنْ يَقُولُوا آمَنَّا وَهُمْ لا يُفْتَنُون</w:t>
      </w:r>
      <w:r>
        <w:rPr>
          <w:rStyle w:val="FootnoteAnchor"/>
          <w:rtl w:val="true"/>
        </w:rPr>
        <w:footnoteReference w:id="1167"/>
      </w:r>
      <w:r>
        <w:rPr>
          <w:rFonts w:ascii="IRNazanin" w:hAnsi="IRNazanin" w:eastAsia="IRNazanin"/>
          <w:color w:val="111111"/>
          <w:sz w:val="28"/>
          <w:sz w:val="28"/>
          <w:szCs w:val="28"/>
          <w:rtl w:val="true"/>
          <w:lang w:bidi="fa-IR"/>
        </w:rPr>
        <w:t>آیا مردم پنداشته اند که چون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شوند و دیگر آزمایش نشوند؟ </w:t>
      </w:r>
      <w:bookmarkStart w:id="1781" w:name="pg20329_261251"/>
    </w:p>
    <w:p>
      <w:pPr>
        <w:pStyle w:val="Heading2"/>
        <w:numPr>
          <w:ilvl w:val="1"/>
          <w:numId w:val="1"/>
        </w:numPr>
        <w:rPr/>
      </w:pPr>
      <w:bookmarkStart w:id="1782" w:name="__RefHeading___Toc5658739_2320776876"/>
      <w:bookmarkStart w:id="1783" w:name="_Toc713"/>
      <w:bookmarkEnd w:id="1781"/>
      <w:bookmarkEnd w:id="1782"/>
      <w:r>
        <w:rPr>
          <w:rtl w:val="true"/>
        </w:rPr>
        <w:t xml:space="preserve">خطبه </w:t>
      </w:r>
      <w:r>
        <w:rPr/>
        <w:t>104</w:t>
      </w:r>
      <w:bookmarkEnd w:id="1783"/>
    </w:p>
    <w:p>
      <w:pPr>
        <w:pStyle w:val="Heading3"/>
        <w:numPr>
          <w:ilvl w:val="2"/>
          <w:numId w:val="1"/>
        </w:numPr>
        <w:rPr/>
      </w:pPr>
      <w:bookmarkStart w:id="1784" w:name="__RefHeading___Toc5658741_2320776876"/>
      <w:bookmarkStart w:id="1785" w:name="_Toc714"/>
      <w:bookmarkEnd w:id="1784"/>
      <w:r>
        <w:rPr>
          <w:rtl w:val="true"/>
        </w:rPr>
        <w:t>اشاره</w:t>
      </w:r>
      <w:bookmarkEnd w:id="178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واقعه جمل در مسیر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حجاج بیت الله الحرام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بیان فضایل و مرتبه یقین خویش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نبوت و رسالت </w:t>
      </w:r>
      <w:r>
        <w:rPr>
          <w:rStyle w:val="FootnoteAnchor"/>
          <w:rtl w:val="true"/>
        </w:rPr>
        <w:footnoteReference w:id="1168"/>
      </w:r>
    </w:p>
    <w:p>
      <w:pPr>
        <w:pStyle w:val="Heading3"/>
        <w:numPr>
          <w:ilvl w:val="2"/>
          <w:numId w:val="1"/>
        </w:numPr>
        <w:rPr/>
      </w:pPr>
      <w:bookmarkStart w:id="1786" w:name="__RefHeading___Toc5658743_2320776876"/>
      <w:bookmarkStart w:id="1787" w:name="_Toc715"/>
      <w:bookmarkEnd w:id="1786"/>
      <w:r>
        <w:rPr>
          <w:rtl w:val="true"/>
        </w:rPr>
        <w:t>پیشگفتار خطبه</w:t>
      </w:r>
      <w:bookmarkEnd w:id="178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مسئلۀ قیام پیامبر اسلام صلی الله علیه و آله در محیط جاهلی عرب و زحمات طاقت فرسای آن حضرت برای هدایت مردم اشاره می فرماید و در ضمن به احیای ارزش های جاهلی از سوی منحرفان می پردازد و بیان می دارد که من همان راه پیامبر را دنبال می کنم</w:t>
      </w:r>
      <w:r>
        <w:rPr>
          <w:rFonts w:eastAsia="IRNazanin" w:cs="IRNazanin"/>
          <w:color w:val="111111"/>
          <w:sz w:val="28"/>
          <w:szCs w:val="28"/>
          <w:rtl w:val="true"/>
          <w:lang w:bidi="fa-IR"/>
        </w:rPr>
        <w:t xml:space="preserve">. </w:t>
      </w:r>
      <w:bookmarkStart w:id="1788" w:name="pg20329_261252"/>
    </w:p>
    <w:p>
      <w:pPr>
        <w:pStyle w:val="BookText"/>
        <w:rPr/>
      </w:pPr>
      <w:bookmarkEnd w:id="1788"/>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لَيْسَ أَحَدٌ مِنَ الْعَرَبِ يَقْرَأُ كِتَاباً وَ لَا يَدَّعِي نُبُوَّةً وَ لَا وَحْياً فَقَاتَلَ بِمَنْ أَطَاعَهُ مَنْ عَصَاهُ يَسُوقُهُمْ إِلَى مَنْجَاتِهِمْ وَ يُبَادِرُ بِهِمُ السَّاعَةَ أَنْ تَنْزِلَ بِهِمْ يَحْسِرُ الْحَسِيرُ وَ يَقِفُ الْكَسِيرُ فَيُقِيمُ عَلَيْهِ حَتَّى يُلْحِقَهُ غَايَتَهُ إِلَّا هَالِكاً لَا خَيْرَ فِيهِ حَتَّى أَرَاهُمْ مَنْجَاتَهُمْ وَبَوَّأَهُمْ مَحَلَّتَهُمْ فَاسْتَدَارَتْ رَحَاهُمْ وَ اسْتَقَامَتْ قَنَاتُهُمْ وَ ايْمُ اللَّهِ لَقَدْ كُنْتُ مِنْ سَاقَتِهَا حَتَّى تَوَلَّتْ بِعَذَافِيرِهَا وَ اسْتَوْسَقَتْ فِي قِيَادِهَا مَا ضَعُفْتُ وَ لَا جَبُنْتُ وَ لَا خُنْتُ وَ لَا وَهَنْتُ وَايْمُ اللَّهِ لَأَبْقُرَنَّ الْبَاطِلَ حَتَّى أُخْرِجَ الْحَقَّ مِنْ خَاصِرَتِهِ</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5658745_2320776876"/>
      <w:bookmarkStart w:id="1790" w:name="_Toc716"/>
      <w:bookmarkEnd w:id="1789"/>
      <w:r>
        <w:rPr/>
        <w:t>1</w:t>
      </w:r>
      <w:r>
        <w:rPr>
          <w:rtl w:val="true"/>
        </w:rPr>
        <w:t xml:space="preserve">. </w:t>
      </w:r>
      <w:r>
        <w:rPr>
          <w:rtl w:val="true"/>
        </w:rPr>
        <w:t>بعثت پیامبر</w:t>
      </w:r>
      <w:bookmarkEnd w:id="179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وَ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لَيْسَ أَحَدٌ مِنَ الْعَرَبِ يَقْرَأُ كِتَابَاً وَ لَا يَدَّعِي نُبُوَّةً وَ لَا وَحْياً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اما بعد، 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را مبعوث کرد در حالی که هیچ کس از عرب، کتاب آسمانی نداشت و ادعای نبوت و وحی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﴿لَقَدْ مَنَّ اللَّهُ عَلَى الْمُؤْمِنِينَ إِذْ بَعَثَ فِيهِمْ رَسُولاً مِنْ أَنْفُسِهِمْ</w:t>
      </w:r>
      <w:r>
        <w:rPr>
          <w:rStyle w:val="FootnoteAnchor"/>
          <w:rtl w:val="true"/>
        </w:rPr>
        <w:footnoteReference w:id="1170"/>
      </w:r>
      <w:r>
        <w:rPr>
          <w:rFonts w:ascii="IRNazanin" w:hAnsi="IRNazanin" w:eastAsia="IRNazanin"/>
          <w:color w:val="111111"/>
          <w:sz w:val="28"/>
          <w:sz w:val="28"/>
          <w:szCs w:val="28"/>
          <w:rtl w:val="true"/>
          <w:lang w:bidi="fa-IR"/>
        </w:rPr>
        <w:t>خدا بر مؤمنان انعام فرمود، آن گاه که از خودشان به میان خودشان پیامبری مبعوث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بَعَثَ فِي الْأُمِّيِّينَ رَسُولاً مِنْهُمْ يَتْلُوا عَلَيْهِمْ آياته</w:t>
      </w:r>
      <w:r>
        <w:rPr>
          <w:rStyle w:val="FootnoteAnchor"/>
          <w:rtl w:val="true"/>
        </w:rPr>
        <w:footnoteReference w:id="1171"/>
      </w:r>
      <w:r>
        <w:rPr>
          <w:rFonts w:ascii="IRNazanin" w:hAnsi="IRNazanin" w:eastAsia="IRNazanin"/>
          <w:color w:val="111111"/>
          <w:sz w:val="28"/>
          <w:sz w:val="28"/>
          <w:szCs w:val="28"/>
          <w:rtl w:val="true"/>
          <w:lang w:bidi="fa-IR"/>
        </w:rPr>
        <w:t>اوست خدایی که در میان مردمی بی کتاب پیامبری از خودشان مبعوث داشت تا آیاتش را بر آن ها بخواند</w:t>
      </w:r>
      <w:r>
        <w:rPr>
          <w:rFonts w:eastAsia="IRNazanin" w:cs="IRNazanin"/>
          <w:color w:val="111111"/>
          <w:sz w:val="28"/>
          <w:szCs w:val="28"/>
          <w:rtl w:val="true"/>
          <w:lang w:bidi="fa-IR"/>
        </w:rPr>
        <w:t xml:space="preserve">. </w:t>
      </w:r>
      <w:bookmarkStart w:id="1791" w:name="pg20329_261253"/>
    </w:p>
    <w:p>
      <w:pPr>
        <w:pStyle w:val="BookText"/>
        <w:rPr/>
      </w:pPr>
      <w:bookmarkEnd w:id="17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در این جا این است که انذار کننده آشکار و پیامبر بزرگی که آوازه اش همه جا بپیچد وجود نداشت وگرنه در هر زمانی حجت الهی برای طالبان حق وجود داشته است و این که در زمان بعثت پیامبر اکرم صلى الله عليه وسلم احدی از عرب ادعای نبوت و وحی و کتاب آسمانی نداشت</w:t>
      </w:r>
      <w:r>
        <w:rPr>
          <w:rFonts w:eastAsia="IRNazanin" w:cs="IRNazanin"/>
          <w:color w:val="111111"/>
          <w:sz w:val="28"/>
          <w:szCs w:val="28"/>
          <w:rtl w:val="true"/>
          <w:lang w:bidi="fa-IR"/>
        </w:rPr>
        <w:t xml:space="preserve">. </w:t>
      </w:r>
      <w:r>
        <w:rPr>
          <w:rStyle w:val="FootnoteAnchor"/>
          <w:rtl w:val="true"/>
        </w:rPr>
        <w:footnoteReference w:id="1172"/>
      </w:r>
    </w:p>
    <w:p>
      <w:pPr>
        <w:pStyle w:val="Heading3"/>
        <w:numPr>
          <w:ilvl w:val="2"/>
          <w:numId w:val="1"/>
        </w:numPr>
        <w:rPr/>
      </w:pPr>
      <w:bookmarkStart w:id="1792" w:name="__RefHeading___Toc5658747_2320776876"/>
      <w:bookmarkStart w:id="1793" w:name="_Toc717"/>
      <w:bookmarkEnd w:id="1792"/>
      <w:r>
        <w:rPr/>
        <w:t>2</w:t>
      </w:r>
      <w:r>
        <w:rPr>
          <w:rtl w:val="true"/>
        </w:rPr>
        <w:t xml:space="preserve">. </w:t>
      </w:r>
      <w:r>
        <w:rPr>
          <w:rtl w:val="true"/>
        </w:rPr>
        <w:t>اقسام مردم در عصر نبوی</w:t>
      </w:r>
      <w:bookmarkEnd w:id="1793"/>
    </w:p>
    <w:p>
      <w:pPr>
        <w:pStyle w:val="Heading4"/>
        <w:numPr>
          <w:ilvl w:val="3"/>
          <w:numId w:val="1"/>
        </w:numPr>
        <w:rPr/>
      </w:pPr>
      <w:bookmarkStart w:id="1794" w:name="__RefHeading___Toc5658749_2320776876"/>
      <w:bookmarkStart w:id="1795" w:name="_Toc718"/>
      <w:bookmarkEnd w:id="1794"/>
      <w:r>
        <w:rPr/>
        <w:t>2</w:t>
      </w:r>
      <w:r>
        <w:rPr>
          <w:rtl w:val="true"/>
        </w:rPr>
        <w:t xml:space="preserve">. </w:t>
      </w:r>
      <w:r>
        <w:rPr/>
        <w:t>1</w:t>
      </w:r>
      <w:r>
        <w:rPr>
          <w:rtl w:val="true"/>
        </w:rPr>
        <w:t xml:space="preserve">. </w:t>
      </w:r>
      <w:r>
        <w:rPr>
          <w:rtl w:val="true"/>
        </w:rPr>
        <w:t>عاصیان</w:t>
      </w:r>
      <w:bookmarkEnd w:id="1795"/>
    </w:p>
    <w:p>
      <w:pPr>
        <w:pStyle w:val="BookText"/>
        <w:rPr/>
      </w:pPr>
      <w:r>
        <w:rPr>
          <w:rFonts w:ascii="Amiri" w:hAnsi="Amiri" w:eastAsia="Amiri" w:cs="Amiri"/>
          <w:color w:val="111111"/>
          <w:sz w:val="28"/>
          <w:sz w:val="28"/>
          <w:szCs w:val="28"/>
          <w:rtl w:val="true"/>
          <w:lang w:bidi="ar-SA"/>
        </w:rPr>
        <w:t>فَقَاتَلَ بِمَنْ أَطَاعَهُ مَنْ عَصَاهُ يَسُوقُهُمْ إِلَى مَنْجَاتِهِمْ وَ يُبَادِرُ بِهِمُ السَّاعَةَ أَنْ تَنْزِلَ بِهِمْ</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عُصَاة و عاصون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کار گناهکار، آن که دستور فرمانده خود را اطاعت نکند؛ العصيان نافرمانی مخالفت، اسْتَعْصَى اسْتِعْصَاءً سَيَّدَهُ از مالک خود نافرمانی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 از ریشه سَوقَ به معنای راندن؛ مساق مصدر میمی است؛ يسوقهم سوق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خلاص شدن است؛ نَجَاء در اصل به معنی انفصال از شیء است؛ محلّ النّجاة ويحتمل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آنان که نافرمان بودند به همراهی مطیعانش جنگید عاصیان را به سوی نجات سوق می داد و برای رهانیدن مردم از گمراهی پیش از آن که مرگشان فرا رسد پیش دستی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پیامبر صلی الله علیه و آله به سوی حق دعوت کرد ولی زمامداران شرک و گمراهی به مخالفت با وی پرداختند و این مخالفت ناشی از شک و تردید در درستی دعوت پیامبر نبود بلکه از گمراهی و اصرار بر حفظ مصالح و منافع مادی اش سرچشمه می گرفت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قیامت صغری یعنی مرگ است نه قیامت کبری که بعد از پایان جهان فرا می رسد</w:t>
      </w:r>
      <w:r>
        <w:rPr>
          <w:rFonts w:eastAsia="IRNazanin" w:cs="IRNazanin"/>
          <w:color w:val="111111"/>
          <w:sz w:val="28"/>
          <w:szCs w:val="28"/>
          <w:rtl w:val="true"/>
          <w:lang w:bidi="fa-IR"/>
        </w:rPr>
        <w:t xml:space="preserve">. </w:t>
      </w:r>
      <w:r>
        <w:rPr>
          <w:rStyle w:val="FootnoteAnchor"/>
          <w:rtl w:val="true"/>
        </w:rPr>
        <w:footnoteReference w:id="117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پیامبر این بود که مردم را از شرک و بت پرستی و اخلاق جاهلیت نجات ببخشد و توجه داشتند که پیش از این که اجل افراد فرا برسد و مشرک بمیرند پس پیامبر در نجات آن ها عجله و شتاب می کرد پیش از آن که ساعت مرگ آن ها فرا برسد</w:t>
      </w:r>
      <w:r>
        <w:rPr>
          <w:rFonts w:eastAsia="IRNazanin" w:cs="IRNazanin"/>
          <w:color w:val="111111"/>
          <w:sz w:val="28"/>
          <w:szCs w:val="28"/>
          <w:rtl w:val="true"/>
          <w:lang w:bidi="fa-IR"/>
        </w:rPr>
        <w:t xml:space="preserve">. </w:t>
      </w:r>
      <w:bookmarkStart w:id="1796" w:name="pg20329_261254"/>
    </w:p>
    <w:p>
      <w:pPr>
        <w:pStyle w:val="BookText"/>
        <w:rPr/>
      </w:pPr>
      <w:bookmarkEnd w:id="179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لكِنِ الرَّسُولُ وَ الَّذِينَ آمَنُوا مَعَهُ جَاهَدُوا بِأَمْوَالِهِمْ وَأَنْفُسِهِمْ وَ أُولئِكَ لَهُمُ الْخَيْرَاتُ وَ أُولئِكَ هُمُ الْمُفْلِحُونَ</w:t>
      </w:r>
      <w:r>
        <w:rPr>
          <w:rStyle w:val="FootnoteAnchor"/>
          <w:rtl w:val="true"/>
        </w:rPr>
        <w:footnoteReference w:id="1176"/>
      </w:r>
      <w:r>
        <w:rPr>
          <w:rFonts w:ascii="IRNazanin" w:hAnsi="IRNazanin" w:eastAsia="IRNazanin"/>
          <w:color w:val="111111"/>
          <w:sz w:val="28"/>
          <w:sz w:val="28"/>
          <w:szCs w:val="28"/>
          <w:rtl w:val="true"/>
          <w:lang w:bidi="fa-IR"/>
        </w:rPr>
        <w:t>ولی پیامبر و کسانی که با او ایمان آورده اند با مال و جان خود در راه خدا جهاد کردند نیکی ها از آن آن هاست و آنان رستگارند</w:t>
      </w:r>
      <w:r>
        <w:rPr>
          <w:rFonts w:eastAsia="IRNazanin" w:cs="IRNazanin"/>
          <w:color w:val="111111"/>
          <w:sz w:val="28"/>
          <w:szCs w:val="28"/>
          <w:rtl w:val="true"/>
          <w:lang w:bidi="fa-IR"/>
        </w:rPr>
        <w:t>.</w:t>
      </w:r>
    </w:p>
    <w:p>
      <w:pPr>
        <w:pStyle w:val="Heading4"/>
        <w:numPr>
          <w:ilvl w:val="3"/>
          <w:numId w:val="1"/>
        </w:numPr>
        <w:rPr/>
      </w:pPr>
      <w:bookmarkStart w:id="1797" w:name="__RefHeading___Toc5658751_2320776876"/>
      <w:bookmarkStart w:id="1798" w:name="_Toc719"/>
      <w:bookmarkEnd w:id="1797"/>
      <w:r>
        <w:rPr/>
        <w:t>2</w:t>
      </w:r>
      <w:r>
        <w:rPr>
          <w:rtl w:val="true"/>
        </w:rPr>
        <w:t xml:space="preserve">. </w:t>
      </w:r>
      <w:r>
        <w:rPr/>
        <w:t>2</w:t>
      </w:r>
      <w:r>
        <w:rPr>
          <w:rtl w:val="true"/>
        </w:rPr>
        <w:t xml:space="preserve">. </w:t>
      </w:r>
      <w:r>
        <w:rPr>
          <w:rtl w:val="true"/>
        </w:rPr>
        <w:t>واماندگان</w:t>
      </w:r>
      <w:bookmarkEnd w:id="1798"/>
    </w:p>
    <w:p>
      <w:pPr>
        <w:pStyle w:val="BookText"/>
        <w:rPr/>
      </w:pPr>
      <w:r>
        <w:rPr>
          <w:rFonts w:ascii="Amiri" w:hAnsi="Amiri" w:eastAsia="Amiri" w:cs="Amiri"/>
          <w:color w:val="111111"/>
          <w:sz w:val="28"/>
          <w:sz w:val="28"/>
          <w:szCs w:val="28"/>
          <w:rtl w:val="true"/>
          <w:lang w:bidi="ar-SA"/>
        </w:rPr>
        <w:t>يَحْسِرُ الْحَسِيرُ وَ يَقِفُ الْكَسِيرُ فَيُقِيمُ عَلَيْهِ حَتَّى يُلْحِقَهُ غَايَتَهُ</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مقصود کسی است که پایه های ایمانش ضعیف است؛ از ریشهٔ كَسَرَ شکست؛ انْكَسَرَ الْكِسَاراً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شکست خوردند و پراکنده شدند؛ الگسار صیغهٔ مبالغه است به معنای بسیار شکننده؛ المَكْسِر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مَكَاسِر جای شکستن چیزی؛ مكسورة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از مادۀ لَحَقَ و لحاق به معنی ادراک و رسیدن است؛ لحوق به معنی ملازمت و لحاق به معنی ادراک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ناتوان و خسته در این میان بازماندند و شکسته حالان واماندند ولی او در کنار آنان می ایستاد تا آن ها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بیان اشاره است به عطوفت و مهربانی پیامبر اکرم صلى الله عليه وسلم نسبت به مردم در هنگامی که برای غزوات یا امثال آن سفر می کرد بدین گونه که آن حضرت در دنباله همراهان و در آخر آنان حرکت می کرد و به احوال کسانی که به سبب خستگی و ناتوانی یا ازکارافتادگی از دیگران جدا می ماندند رسیدگی می فرمود و آنان را با مهربانی و لطف به یاران و همراهان ملحق می ساخت جز آن کسانی که پیوستن آن ها به دیگران امکان نداشت یا امیدی برای آنان باقی نبود</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حسیر و کسیر، کنایه است از کسی که پای خرد او به سبب کمی بینش و کڑی ادراک از سیر در طریق الی الله بازمانده و پیامبر اکرم صلی الله علیه و آله به دستگیری و فریادرسی او پرداخته و با چاره جویی ها و انگیزه های مختلف او را به سوی دین کشانیده و به اندازه </w:t>
      </w:r>
      <w:bookmarkStart w:id="1799" w:name="pg20329_261255"/>
    </w:p>
    <w:p>
      <w:pPr>
        <w:pStyle w:val="BookText"/>
        <w:rPr/>
      </w:pPr>
      <w:bookmarkEnd w:id="1799"/>
      <w:r>
        <w:rPr>
          <w:rFonts w:ascii="IRNazanin" w:hAnsi="IRNazanin" w:eastAsia="IRNazanin"/>
          <w:color w:val="111111"/>
          <w:sz w:val="28"/>
          <w:sz w:val="28"/>
          <w:szCs w:val="28"/>
          <w:rtl w:val="true"/>
          <w:lang w:bidi="fa-IR"/>
        </w:rPr>
        <w:t>ممکن او را از عقاید صحیح و اعمال پسندیده برخوردار فرموده است و غرض از پیمودن راه شریعت نیز همین است</w:t>
      </w:r>
      <w:r>
        <w:rPr>
          <w:rFonts w:eastAsia="IRNazanin" w:cs="IRNazanin"/>
          <w:color w:val="111111"/>
          <w:sz w:val="28"/>
          <w:szCs w:val="28"/>
          <w:rtl w:val="true"/>
          <w:lang w:bidi="fa-IR"/>
        </w:rPr>
        <w:t xml:space="preserve">. </w:t>
      </w:r>
      <w:r>
        <w:rPr>
          <w:rStyle w:val="FootnoteAnchor"/>
          <w:rtl w:val="true"/>
        </w:rPr>
        <w:footnoteReference w:id="1179"/>
      </w:r>
    </w:p>
    <w:p>
      <w:pPr>
        <w:pStyle w:val="Heading4"/>
        <w:numPr>
          <w:ilvl w:val="3"/>
          <w:numId w:val="1"/>
        </w:numPr>
        <w:rPr/>
      </w:pPr>
      <w:bookmarkStart w:id="1800" w:name="__RefHeading___Toc5658753_2320776876"/>
      <w:bookmarkStart w:id="1801" w:name="_Toc720"/>
      <w:bookmarkEnd w:id="1800"/>
      <w:r>
        <w:rPr/>
        <w:t>2</w:t>
      </w:r>
      <w:r>
        <w:rPr>
          <w:rtl w:val="true"/>
        </w:rPr>
        <w:t xml:space="preserve">. </w:t>
      </w:r>
      <w:r>
        <w:rPr/>
        <w:t>3</w:t>
      </w:r>
      <w:r>
        <w:rPr>
          <w:rtl w:val="true"/>
        </w:rPr>
        <w:t xml:space="preserve">. </w:t>
      </w:r>
      <w:r>
        <w:rPr>
          <w:rtl w:val="true"/>
        </w:rPr>
        <w:t>هالکان</w:t>
      </w:r>
      <w:bookmarkEnd w:id="1801"/>
    </w:p>
    <w:p>
      <w:pPr>
        <w:pStyle w:val="BookText"/>
        <w:rPr/>
      </w:pPr>
      <w:r>
        <w:rPr>
          <w:rFonts w:ascii="Amiri" w:hAnsi="Amiri" w:eastAsia="Amiri" w:cs="Amiri"/>
          <w:color w:val="111111"/>
          <w:sz w:val="28"/>
          <w:sz w:val="28"/>
          <w:szCs w:val="28"/>
          <w:rtl w:val="true"/>
          <w:lang w:bidi="ar-SA"/>
        </w:rPr>
        <w:t>إِلَّا هَالِكاً لَا خَيْرَ فِيهِ</w:t>
      </w:r>
      <w:r>
        <w:rPr>
          <w:rStyle w:val="FootnoteAnchor"/>
          <w:rtl w:val="true"/>
        </w:rPr>
        <w:footnoteReference w:id="1180"/>
      </w:r>
      <w:r>
        <w:rPr>
          <w:rFonts w:ascii="IRNazanin" w:hAnsi="IRNazanin" w:eastAsia="IRNazanin"/>
          <w:color w:val="111111"/>
          <w:sz w:val="28"/>
          <w:sz w:val="28"/>
          <w:szCs w:val="28"/>
          <w:rtl w:val="true"/>
          <w:lang w:bidi="fa-IR"/>
        </w:rPr>
        <w:t xml:space="preserve"> جز گمراهانی که هیچ امیدی به هدایتشان نبود</w:t>
      </w:r>
      <w:r>
        <w:rPr>
          <w:rFonts w:eastAsia="IRNazanin" w:cs="IRNazanin"/>
          <w:color w:val="111111"/>
          <w:sz w:val="28"/>
          <w:szCs w:val="28"/>
          <w:rtl w:val="true"/>
          <w:lang w:bidi="fa-IR"/>
        </w:rPr>
        <w:t>.</w:t>
      </w:r>
    </w:p>
    <w:p>
      <w:pPr>
        <w:pStyle w:val="Heading3"/>
        <w:numPr>
          <w:ilvl w:val="2"/>
          <w:numId w:val="1"/>
        </w:numPr>
        <w:rPr/>
      </w:pPr>
      <w:bookmarkStart w:id="1802" w:name="__RefHeading___Toc5658755_2320776876"/>
      <w:bookmarkStart w:id="1803" w:name="_Toc721"/>
      <w:bookmarkEnd w:id="1802"/>
      <w:r>
        <w:rPr/>
        <w:t>3</w:t>
      </w:r>
      <w:r>
        <w:rPr>
          <w:rtl w:val="true"/>
        </w:rPr>
        <w:t xml:space="preserve">. </w:t>
      </w:r>
      <w:r>
        <w:rPr>
          <w:rtl w:val="true"/>
        </w:rPr>
        <w:t>تحول بر اثر بعثت</w:t>
      </w:r>
      <w:bookmarkEnd w:id="1803"/>
    </w:p>
    <w:p>
      <w:pPr>
        <w:pStyle w:val="BookText"/>
        <w:rPr/>
      </w:pPr>
      <w:r>
        <w:rPr>
          <w:rFonts w:ascii="Amiri" w:hAnsi="Amiri" w:eastAsia="Amiri" w:cs="Amiri"/>
          <w:color w:val="111111"/>
          <w:sz w:val="28"/>
          <w:sz w:val="28"/>
          <w:szCs w:val="28"/>
          <w:rtl w:val="true"/>
          <w:lang w:bidi="ar-SA"/>
        </w:rPr>
        <w:t>حَتَّى أَرَاهُمْ مَنْجَاتَهُمْ وَبَوَّأَهُمْ مَحَلَّتَهُمْ فَاسْتَدَارَتْ رَحَاهُمْ وَ اسْتَقَامَتْ قَنَاتُهُمْ</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اسْتَدَارَتْ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به معنای سنگ آسیاب است و به گردش درآمدن سنگ آسیاب کنایه از جریان امور بر وفق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شاخه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نیزه اطلاق شده است به خاطر شباهتش به شاخه درخت و استقامت قنات به معنای برافراشته بودن پرچم و آن هم کنایه از قدرت و قوت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جایگاه انسانیشان جای داد تا آسیای حیاتشان به کار افتاد و امورشان استوار شد</w:t>
      </w:r>
      <w:r>
        <w:rPr>
          <w:rFonts w:eastAsia="IRNazanin" w:cs="IRNazanin"/>
          <w:color w:val="111111"/>
          <w:sz w:val="28"/>
          <w:szCs w:val="28"/>
          <w:rtl w:val="true"/>
          <w:lang w:bidi="fa-IR"/>
        </w:rPr>
        <w:t>.</w:t>
      </w:r>
    </w:p>
    <w:p>
      <w:pPr>
        <w:pStyle w:val="Heading3"/>
        <w:numPr>
          <w:ilvl w:val="2"/>
          <w:numId w:val="1"/>
        </w:numPr>
        <w:rPr/>
      </w:pPr>
      <w:bookmarkStart w:id="1804" w:name="__RefHeading___Toc5658757_2320776876"/>
      <w:bookmarkStart w:id="1805" w:name="_Toc722"/>
      <w:bookmarkEnd w:id="1804"/>
      <w:r>
        <w:rPr/>
        <w:t>4</w:t>
      </w:r>
      <w:r>
        <w:rPr>
          <w:rtl w:val="true"/>
        </w:rPr>
        <w:t xml:space="preserve">. </w:t>
      </w:r>
      <w:r>
        <w:rPr>
          <w:rtl w:val="true"/>
        </w:rPr>
        <w:t>نقش امام در پیشروی اسلام</w:t>
      </w:r>
      <w:bookmarkEnd w:id="1805"/>
    </w:p>
    <w:p>
      <w:pPr>
        <w:pStyle w:val="BookText"/>
        <w:rPr/>
      </w:pPr>
      <w:r>
        <w:rPr>
          <w:rFonts w:ascii="Amiri" w:hAnsi="Amiri" w:eastAsia="Amiri" w:cs="Amiri"/>
          <w:color w:val="111111"/>
          <w:sz w:val="28"/>
          <w:sz w:val="28"/>
          <w:szCs w:val="28"/>
          <w:rtl w:val="true"/>
          <w:lang w:bidi="ar-SA"/>
        </w:rPr>
        <w:t>وَ ايْمُ اللَّهِ لَقَدْ كُنْتُ مِنْ سَاقَتِهَا حَتَّى تَوَلَّتْ بِعَذَافِيرِهَا وَ اسْتَوْسَقَتْ فِي قِيَادِهَا</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در اینجا به معنای همگی؛ جمع حذفور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زیاد است و به معنای جانب نیز آمده است؛ اشاره به این که همه گروههای باطل پشت کردند و متلاشی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شدند؛ باب استفعال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جمع شدن؛ الابل اجتمعت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سلطه و ذلت؛ قادَ قِيَادَةً الجيش فرمانده ارتش شد؛ 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فرماندهی، ستاد فرماندهی؛ القيادة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كُلّ فرماندهی؛ و زان کتاب حبل يقاد و مضى تفسير ساير الألفاظ في شرح الخطبة المشار إليها المتقدمة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این لشکر بودم و آن ها را به پیشروی وا می داشتم تا گروه طرفداران باطل به طور کامل 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رهبری اسلام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چند احتمال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بر می گردد؛ در حالی که در عبارت های قبل، کلمه لشکر نداشتیم تا ضمیر به آن برگردد و ابن ابی الحدید می گوید ضمیر به جاهلیت بر می گردد زیرا هنگامی که پیامبر اکرم صلی الله علیه و آله به رسالت مبعوث شد با جاهلیت به مبارزه برخاست و آن را شکست داد و اسلام پیروز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 خواهد بفرماید هنگامی که پیامبر اکرم با جاهلیت در مبارزه و جنگ و ستیز بود، من در ساقه لشکر بودم و در واقع حضرت خود را از ارکان لشکر پیامبر معرفی می کند و بر اساس این احتمال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جاهلیت برنمی گردد بلکه به قدرت یا لشکری باز می گردد که در اختیار پیامبر بود و آن حضرت به وسیله آن قدرت با جاهلیت مبارزه و جنگ و ستیز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سَقَتْ 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جاهلیت برگردد؛ یعنی همه اطراف و جوانب آن با رهبری خود زیر پرچم اسلام درآمد ممکن است به ملت یا دعوت اسلام برگردد؛ یعنی دعوت و ملت اسلام منظم و منسجم شد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اتّساق و قیاد</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که فرمانبرداری کردند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اتساق و قیاد را از آن جهت استعاره فرموده که آنان را به شترانی که به دور ساربان گرد آمده و برای جلودار آن ها منظم شده اند تشبیه فرموده است</w:t>
      </w:r>
      <w:r>
        <w:rPr>
          <w:rFonts w:eastAsia="IRNazanin" w:cs="IRNazanin"/>
          <w:color w:val="111111"/>
          <w:sz w:val="28"/>
          <w:szCs w:val="28"/>
          <w:rtl w:val="true"/>
          <w:lang w:bidi="fa-IR"/>
        </w:rPr>
        <w:t xml:space="preserve">. </w:t>
      </w:r>
      <w:bookmarkStart w:id="1806" w:name="pg20329_261257"/>
    </w:p>
    <w:p>
      <w:pPr>
        <w:pStyle w:val="Heading3"/>
        <w:numPr>
          <w:ilvl w:val="2"/>
          <w:numId w:val="1"/>
        </w:numPr>
        <w:rPr/>
      </w:pPr>
      <w:bookmarkStart w:id="1807" w:name="__RefHeading___Toc5658759_2320776876"/>
      <w:bookmarkStart w:id="1808" w:name="_Toc723"/>
      <w:bookmarkEnd w:id="1806"/>
      <w:bookmarkEnd w:id="1807"/>
      <w:r>
        <w:rPr/>
        <w:t>5</w:t>
      </w:r>
      <w:r>
        <w:rPr>
          <w:rtl w:val="true"/>
        </w:rPr>
        <w:t xml:space="preserve">. </w:t>
      </w:r>
      <w:r>
        <w:rPr>
          <w:rtl w:val="true"/>
        </w:rPr>
        <w:t>مسئولیت پذیری حضرت</w:t>
      </w:r>
      <w:bookmarkEnd w:id="1808"/>
    </w:p>
    <w:p>
      <w:pPr>
        <w:pStyle w:val="BookText"/>
        <w:rPr/>
      </w:pPr>
      <w:r>
        <w:rPr>
          <w:rFonts w:ascii="Amiri" w:hAnsi="Amiri" w:eastAsia="Amiri" w:cs="Amiri"/>
          <w:color w:val="111111"/>
          <w:sz w:val="28"/>
          <w:sz w:val="28"/>
          <w:szCs w:val="28"/>
          <w:rtl w:val="true"/>
          <w:lang w:bidi="ar-SA"/>
        </w:rPr>
        <w:t>مَا ضَعُفْتُ وَلَا جَبْنْتُ وَ لَا خُنْتُ وَ لَا وَهَنْتُ</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لَا 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نکردم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نشدم؛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 ضعف است در خلقت یا در اخلاق</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ناتوان نشدم و نترسیدم خیانت ننمودم و سست نگردیدم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تفاوت ضعف و وهن این است که ضعف به معنای ناتوانی است ولی در وهن توانایی وجود دارد اما در به کار گرفتن آن سستی می شود</w:t>
      </w:r>
      <w:r>
        <w:rPr>
          <w:rFonts w:eastAsia="IRNazanin" w:cs="IRNazanin"/>
          <w:color w:val="111111"/>
          <w:sz w:val="28"/>
          <w:szCs w:val="28"/>
          <w:rtl w:val="true"/>
          <w:lang w:bidi="fa-IR"/>
        </w:rPr>
        <w:t xml:space="preserve">. </w:t>
      </w:r>
      <w:r>
        <w:rPr>
          <w:rStyle w:val="FootnoteAnchor"/>
          <w:rtl w:val="true"/>
        </w:rPr>
        <w:footnoteReference w:id="1185"/>
      </w:r>
    </w:p>
    <w:p>
      <w:pPr>
        <w:pStyle w:val="Heading3"/>
        <w:numPr>
          <w:ilvl w:val="2"/>
          <w:numId w:val="1"/>
        </w:numPr>
        <w:rPr/>
      </w:pPr>
      <w:bookmarkStart w:id="1809" w:name="__RefHeading___Toc5658761_2320776876"/>
      <w:bookmarkStart w:id="1810" w:name="_Toc724"/>
      <w:bookmarkEnd w:id="1809"/>
      <w:r>
        <w:rPr/>
        <w:t>6</w:t>
      </w:r>
      <w:r>
        <w:rPr>
          <w:rtl w:val="true"/>
        </w:rPr>
        <w:t xml:space="preserve">. </w:t>
      </w:r>
      <w:r>
        <w:rPr>
          <w:rtl w:val="true"/>
        </w:rPr>
        <w:t>بیرون کشیدن حق از باطل</w:t>
      </w:r>
      <w:bookmarkEnd w:id="1810"/>
    </w:p>
    <w:p>
      <w:pPr>
        <w:pStyle w:val="BookText"/>
        <w:rPr/>
      </w:pPr>
      <w:r>
        <w:rPr>
          <w:rFonts w:ascii="Amiri" w:hAnsi="Amiri" w:eastAsia="Amiri" w:cs="Amiri"/>
          <w:color w:val="111111"/>
          <w:sz w:val="28"/>
          <w:sz w:val="28"/>
          <w:szCs w:val="28"/>
          <w:rtl w:val="true"/>
          <w:lang w:bidi="ar-SA"/>
        </w:rPr>
        <w:t>وَ ايْمُ اللَّهِ لَأَبْقُرَنَ الْبَاطِلَ حَتَّى أَخْرِجَ الْحَقَ مِنْ خَاصِرَتِهِ</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به خدا سوگند شکم باطل را می شکافم تا حق را از پهلوی آن خارج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اشاره می کند به این که من همان علی بن ابیطالب هستم که با کمال تجاهلی که درباره من می ورزید به خوبی می توانید مرا بشناسید؛ بدانید که تا جان در بدن دارم با قدرتی که از خدا در اختیار دارم باطل را شکافته و حق را از پهلوی باطل بیرون خواهم آورد</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که حق همواره در دنیا وجود دارد؛ هرچند باطل روی آن پرده بیفکند، بنابراین با شکافتن پرده باطل، حق که در پشت آن پنهان شده، آشکار می گردد</w:t>
      </w:r>
      <w:r>
        <w:rPr>
          <w:rFonts w:eastAsia="IRNazanin" w:cs="IRNazanin"/>
          <w:color w:val="111111"/>
          <w:sz w:val="28"/>
          <w:szCs w:val="28"/>
          <w:rtl w:val="true"/>
          <w:lang w:bidi="fa-IR"/>
        </w:rPr>
        <w:t xml:space="preserve">. </w:t>
      </w:r>
      <w:r>
        <w:rPr>
          <w:rStyle w:val="FootnoteAnchor"/>
          <w:rtl w:val="true"/>
        </w:rPr>
        <w:footnoteReference w:id="118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1" w:name="pg20329_261259"/>
      <w:bookmarkStart w:id="1812" w:name="pg20329_261259"/>
      <w:bookmarkEnd w:id="1812"/>
    </w:p>
    <w:p>
      <w:pPr>
        <w:pStyle w:val="Heading2"/>
        <w:numPr>
          <w:ilvl w:val="1"/>
          <w:numId w:val="1"/>
        </w:numPr>
        <w:rPr/>
      </w:pPr>
      <w:bookmarkStart w:id="1813" w:name="pg20329_261259"/>
      <w:bookmarkStart w:id="1814" w:name="__RefHeading___Toc5658763_2320776876"/>
      <w:bookmarkStart w:id="1815" w:name="_Toc725"/>
      <w:bookmarkEnd w:id="1813"/>
      <w:bookmarkEnd w:id="1814"/>
      <w:r>
        <w:rPr>
          <w:rtl w:val="true"/>
        </w:rPr>
        <w:t xml:space="preserve">خطبه </w:t>
      </w:r>
      <w:r>
        <w:rPr/>
        <w:t>105</w:t>
      </w:r>
      <w:bookmarkEnd w:id="1815"/>
    </w:p>
    <w:p>
      <w:pPr>
        <w:pStyle w:val="Heading3"/>
        <w:numPr>
          <w:ilvl w:val="2"/>
          <w:numId w:val="1"/>
        </w:numPr>
        <w:rPr/>
      </w:pPr>
      <w:bookmarkStart w:id="1816" w:name="__RefHeading___Toc5658765_2320776876"/>
      <w:bookmarkStart w:id="1817" w:name="_Toc726"/>
      <w:bookmarkEnd w:id="1816"/>
      <w:r>
        <w:rPr>
          <w:rtl w:val="true"/>
        </w:rPr>
        <w:t>اشاره</w:t>
      </w:r>
      <w:bookmarkEnd w:id="181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شرایط و هشدار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علم و عمل </w:t>
      </w:r>
      <w:r>
        <w:rPr>
          <w:rStyle w:val="FootnoteAnchor"/>
          <w:rtl w:val="true"/>
        </w:rPr>
        <w:footnoteReference w:id="1189"/>
      </w:r>
    </w:p>
    <w:p>
      <w:pPr>
        <w:pStyle w:val="Heading3"/>
        <w:numPr>
          <w:ilvl w:val="2"/>
          <w:numId w:val="1"/>
        </w:numPr>
        <w:rPr/>
      </w:pPr>
      <w:bookmarkStart w:id="1818" w:name="__RefHeading___Toc5658767_2320776876"/>
      <w:bookmarkStart w:id="1819" w:name="_Toc727"/>
      <w:bookmarkEnd w:id="1818"/>
      <w:r>
        <w:rPr>
          <w:rtl w:val="true"/>
        </w:rPr>
        <w:t>پیشگفتار خطبه</w:t>
      </w:r>
      <w:bookmarkEnd w:id="181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به ذکر صفات پیامبر صلی الله علیه و آله می پردازد که آن حضرت شایسته ترین مخلوق الهی است و امام مردم را به اهمیت میراث پیامبر و پاسداری از قرآن و اسلام دعوت می ک کند؛ سپس به سرزنش بنی امیه پرداخته و آن ها را به ناپایدار بودن دنیایی که به آن روی آورده اند توجه می دهد و در آخر همۀ مردم را موعظه می کند که در برابر هواوهوس تسلیم نشوند و در فراگرفتن دانش بکوشند و امر به معروف و نهی از منکر را فراموش نکنند</w:t>
      </w:r>
      <w:r>
        <w:rPr>
          <w:rFonts w:eastAsia="IRNazanin" w:cs="IRNazanin"/>
          <w:color w:val="111111"/>
          <w:sz w:val="28"/>
          <w:szCs w:val="28"/>
          <w:rtl w:val="true"/>
          <w:lang w:bidi="fa-IR"/>
        </w:rPr>
        <w:t xml:space="preserve">. </w:t>
      </w:r>
      <w:bookmarkStart w:id="1820" w:name="pg20329_261260"/>
    </w:p>
    <w:p>
      <w:pPr>
        <w:pStyle w:val="BookText"/>
        <w:rPr/>
      </w:pPr>
      <w:bookmarkEnd w:id="1820"/>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شَهيداً وَ بَشِيرًا وَنَذِيراً خَيْرَ الْبَرِيَّةِ طِفْلًا وَأَنْجَبَهَا كَهْلًا وَ أَطْهَرَ الْمُطَهَّرِينَ شِيمَةٌ وَ أَجْوَدَ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 قَلِقاً وَضِينُهَا قَدْ صَارَ حَرَامُهَا عِنْدَ أَقْوَامٍ بِمَنْزِلَةِ السِّدْرِ الْمَخْضُودِ وَحَلَالُهَا بَعِيداً غَيْرَ مَوْجُودٍ وَ صَادَفْتُمُوهَا وَاللَّهِ ظِلَّا مَمْدُوداً إِلَى أَجْلِ مَعْدُودٍ فَالْأَرْضُ لَكُمْ شَاعِرَةٌ وَأَيْدِيكُمْ فِيهَا مَبْسُوطَةٌ وَأَيْدِي الْقَادَةِ عَنْكُمْ مَكْفُوفَةٌ وَ سُيُوفُكُمْ عَلَيْهِمْ مُسَلَّطَةٌ وَسُيُوفُهُمْ عَنْكُمْ مَقْبُوضَةٌ أَلَا وَإِنَّ لِكُلِّ دَمٍ ثَائِراً وَ لِكُلِّ حَقٌّ طَالِباً وَ إِنَّ الثَّائِرَ فِى دِمَائِنَا كَالْحَاكِمِ فِي حَقِّ نَفْسِهِ وَ هُوَ اللَّهُ الَّذِي لَا يُعْجِرُهُ مَنْ طَلَبَ وَ لَا يَفُوتُهُ مَنْ هَرَبَ فَأُقْسِمُ بِاللَّهِ يَا بَنِي أُمَيَّةَ عَمَّا قَلِيلٍ لَتَعْرِفُنَّهَا فِي أَيْدِى غَيْرِكُمْ وَ فِي دَارِ عَدُوِّكُمْ أَلَا إِنَّ أَبْصَرَ الْأَبْصَارِ مَا نَفَذَ فِي الْخَيْرِ طَرْفُهُ أَلَا إِنَّ أَسْمَعَ الْأَسْمَاعِ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اسْتَصْبِحُوا مِنْ شُعْلَةِ مِصْبَاحٍ وَاعِظ مُتَّعِظُ، وَ امْتَاحُوا مِنْ صَفْوِ عَيْنٍ قَدْ رُوِّقَتْ مِنَ الْكَدَرِ، عِبَادَ اللَّهِ لَا تَرْكَنُوا إِلَى جَهَالَتِكُمْ، وَ لَا تَنْقَادُوا لِأَهْوَائِكُمْ، فَإِنَّ النَّازِلَ بهَذَا الْمَنْزِلِ نَازِلٌ بِشَفَا حُرْفٍ هَارٍ، يَنْقُلُ الرَّدَى عَلَى ظَهْرِهِ مِنْ مَوْضِعِ إِلَى مَوْضِعِ لِرَأْي يُحْدِثُهُ بَعْدَ رَأْيِ، يُرِيدُ أَنْ يُلْصِقَ مَا لَا يَلْتَصِقُ، وَيُقَرَّبَ مَا لَا يَتَقَارَبُ، فَاللَّهُ اللَّهَ أَنْ تَشْكُوا إِلَى مَنْ لَا يُشْكِي شَجْوَكُمْ، وَلَا يَنْقُضُ بِرَأْيِهِ مَا قَدْ أَبْرَمَ لَكُمْ، 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وَالْإِحْيَاءُ لِلسُّنَّةِ، وَإِقَامَةُ الْحُدُودِ عَلَى مُسْتَحِقِّيهَا، وَإِصْدَارُ السُّهْمَانِ عَلَى أَهْلِهَا، فَبَادِرُوا الْعِلْمَ مِنْ قَبْلِ تَصْوِيحٍ نَبْتِهِ، وَ مِنْ قَبْلِ أَنْ تُشْغَلُوا بِأَنْفُسِكُمْ عَنْ مُسْتَثَارِ الْعِلْمِ مِنْ عِنْدِ أَهْلِهِ، وَ انْهَوْا عَنِ الْمُنْكَرِ وَتَنَاهَوْا عَنْهُ، فَإِنَّمَا أُمِرْتُمْ بِالنَّهْي بَعْدَ التَّنَاهِي</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5658769_2320776876"/>
      <w:bookmarkStart w:id="1822" w:name="_Toc728"/>
      <w:bookmarkEnd w:id="1821"/>
      <w:r>
        <w:rPr/>
        <w:t>1</w:t>
      </w:r>
      <w:r>
        <w:rPr>
          <w:rtl w:val="true"/>
        </w:rPr>
        <w:t xml:space="preserve">. </w:t>
      </w:r>
      <w:r>
        <w:rPr>
          <w:rtl w:val="true"/>
        </w:rPr>
        <w:t>اوصاف برجسته پیامبر</w:t>
      </w:r>
      <w:bookmarkEnd w:id="1822"/>
    </w:p>
    <w:p>
      <w:pPr>
        <w:pStyle w:val="Heading4"/>
        <w:numPr>
          <w:ilvl w:val="3"/>
          <w:numId w:val="1"/>
        </w:numPr>
        <w:rPr/>
      </w:pPr>
      <w:bookmarkStart w:id="1823" w:name="__RefHeading___Toc5658771_2320776876"/>
      <w:bookmarkStart w:id="1824" w:name="_Toc729"/>
      <w:bookmarkEnd w:id="1823"/>
      <w:r>
        <w:rPr/>
        <w:t>1</w:t>
      </w:r>
      <w:r>
        <w:rPr>
          <w:rtl w:val="true"/>
        </w:rPr>
        <w:t xml:space="preserve">. </w:t>
      </w:r>
      <w:r>
        <w:rPr/>
        <w:t>1</w:t>
      </w:r>
      <w:r>
        <w:rPr>
          <w:rtl w:val="true"/>
        </w:rPr>
        <w:t xml:space="preserve">. </w:t>
      </w:r>
      <w:r>
        <w:rPr>
          <w:rtl w:val="true"/>
        </w:rPr>
        <w:t>گواه اعمال بندگان</w:t>
      </w:r>
      <w:bookmarkEnd w:id="1824"/>
    </w:p>
    <w:p>
      <w:pPr>
        <w:pStyle w:val="BookText"/>
        <w:rPr/>
      </w:pPr>
      <w:r>
        <w:rPr>
          <w:rFonts w:ascii="Amiri" w:hAnsi="Amiri" w:eastAsia="Amiri" w:cs="Amiri"/>
          <w:color w:val="111111"/>
          <w:sz w:val="28"/>
          <w:sz w:val="28"/>
          <w:szCs w:val="28"/>
          <w:rtl w:val="true"/>
          <w:lang w:bidi="ar-SA"/>
        </w:rPr>
        <w:t>حَتَّى بَعَثَ اللَّهُ مُحَمَّداً شَهيداً وَ بَشِيراً وَ نَذِيراً</w:t>
      </w:r>
      <w:r>
        <w:rPr>
          <w:rStyle w:val="FootnoteAnchor"/>
          <w:rtl w:val="true"/>
        </w:rPr>
        <w:footnoteReference w:id="119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انذارکننده؛ نُذُر مصدر است به معنی انذار؛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انذارکننده</w:t>
      </w:r>
      <w:r>
        <w:rPr>
          <w:rFonts w:eastAsia="Amiri" w:cs="Amiri" w:ascii="Amiri" w:hAnsi="Amiri"/>
          <w:color w:val="111111"/>
          <w:sz w:val="28"/>
          <w:szCs w:val="28"/>
          <w:rtl w:val="true"/>
          <w:lang w:bidi="ar-SA"/>
        </w:rPr>
        <w:t>.</w:t>
      </w:r>
      <w:bookmarkStart w:id="1825" w:name="pg20329_261261"/>
    </w:p>
    <w:p>
      <w:pPr>
        <w:pStyle w:val="BookText"/>
        <w:rPr/>
      </w:pPr>
      <w:bookmarkEnd w:id="1825"/>
      <w:r>
        <w:rPr>
          <w:rFonts w:ascii="IRNazanin" w:hAnsi="IRNazanin" w:eastAsia="IRNazanin"/>
          <w:color w:val="111111"/>
          <w:sz w:val="28"/>
          <w:sz w:val="28"/>
          <w:szCs w:val="28"/>
          <w:rtl w:val="true"/>
          <w:lang w:bidi="fa-IR"/>
        </w:rPr>
        <w:t>تا این که خداوند محمد صلى الله عليه وسلم را برانگیخت که گواه بر اعمال آن ها و بشارت دهنده و بیم 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عبارت صفت پیامبر اکرم صلى الله عليه وسلم بیان شده است که آن حضرت بر امت خود و دیگر امت ها گواه است در قرآن این مطلب آمده است که هر پیامبری گواه امت خود است و پیامبر اکرم علاوه بر این که گواه امت خود است نسبت به پیامبران دیگر نیز گواه است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وَيَوْمَ تَبْعَثُ فِي كُلِّ أُمَّةٍ شَهيداً عَلَيْهِمْ مِنْ أَنْفُسِهِمْ وَ جِئْنَا بِكَ شَهِيداً عَلى هؤلاء</w:t>
      </w:r>
      <w:r>
        <w:rPr>
          <w:rStyle w:val="FootnoteAnchor"/>
          <w:rtl w:val="true"/>
        </w:rPr>
        <w:footnoteReference w:id="1192"/>
      </w:r>
      <w:r>
        <w:rPr>
          <w:rFonts w:ascii="IRNazanin" w:hAnsi="IRNazanin" w:eastAsia="IRNazanin"/>
          <w:color w:val="111111"/>
          <w:sz w:val="28"/>
          <w:sz w:val="28"/>
          <w:szCs w:val="28"/>
          <w:rtl w:val="true"/>
          <w:lang w:bidi="fa-IR"/>
        </w:rPr>
        <w:t xml:space="preserve">و 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بِالْحَقِّ بَشيراً وَ نَذیرا</w:t>
      </w:r>
      <w:r>
        <w:rPr>
          <w:rStyle w:val="FootnoteAnchor"/>
          <w:rtl w:val="true"/>
        </w:rPr>
        <w:footnoteReference w:id="1193"/>
      </w:r>
      <w:r>
        <w:rPr>
          <w:rFonts w:ascii="IRNazanin" w:hAnsi="IRNazanin" w:eastAsia="IRNazanin"/>
          <w:color w:val="111111"/>
          <w:sz w:val="28"/>
          <w:sz w:val="28"/>
          <w:szCs w:val="28"/>
          <w:rtl w:val="true"/>
          <w:lang w:bidi="fa-IR"/>
        </w:rPr>
        <w:t>ما تو را به حق فرستادیم تا بشارتگر و بیم دهنده باشی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 لِتَكُونُوا شُهَداءَ عَلَى النَّاسِ وَيَكُونَ الرَّسُولُ عَلَيْكُمْ شَهيداً</w:t>
      </w:r>
      <w:r>
        <w:rPr>
          <w:rStyle w:val="FootnoteAnchor"/>
          <w:rtl w:val="true"/>
        </w:rPr>
        <w:footnoteReference w:id="1194"/>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w:t>
      </w:r>
    </w:p>
    <w:p>
      <w:pPr>
        <w:pStyle w:val="Heading4"/>
        <w:numPr>
          <w:ilvl w:val="3"/>
          <w:numId w:val="1"/>
        </w:numPr>
        <w:rPr/>
      </w:pPr>
      <w:bookmarkStart w:id="1826" w:name="__RefHeading___Toc5658773_2320776876"/>
      <w:bookmarkStart w:id="1827" w:name="_Toc730"/>
      <w:bookmarkEnd w:id="1826"/>
      <w:r>
        <w:rPr/>
        <w:t>1</w:t>
      </w:r>
      <w:r>
        <w:rPr>
          <w:rtl w:val="true"/>
        </w:rPr>
        <w:t xml:space="preserve">. </w:t>
      </w:r>
      <w:r>
        <w:rPr/>
        <w:t>2</w:t>
      </w:r>
      <w:r>
        <w:rPr>
          <w:rtl w:val="true"/>
        </w:rPr>
        <w:t xml:space="preserve">. </w:t>
      </w:r>
      <w:r>
        <w:rPr>
          <w:rtl w:val="true"/>
        </w:rPr>
        <w:t>نجیب ترین انسان</w:t>
      </w:r>
      <w:bookmarkEnd w:id="1827"/>
    </w:p>
    <w:p>
      <w:pPr>
        <w:pStyle w:val="BookText"/>
        <w:rPr/>
      </w:pPr>
      <w:r>
        <w:rPr>
          <w:rFonts w:ascii="Amiri" w:hAnsi="Amiri" w:eastAsia="Amiri" w:cs="Amiri"/>
          <w:color w:val="111111"/>
          <w:sz w:val="28"/>
          <w:sz w:val="28"/>
          <w:szCs w:val="28"/>
          <w:rtl w:val="true"/>
          <w:lang w:bidi="ar-SA"/>
        </w:rPr>
        <w:t>خَيْرَ الْبَرِيَّةِ طِفْلًا وَأَنْجَبَهَا كَهْلًا</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بزرگ سالی؛ به معنای فرد میانسال است این واژه به کسی که سن بیشتر از سی سال داشته باشد، اطلاق می شود و به معنای پیر نیست؛ بفتح الأول من جاوز الثلاثين، وقيل من بلغ الأربعين، وقيل من جاوز أربعا وثلاثين إلى إحدى و خمسين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خردسالی بهترین مردم بود و در بزرگسالی نجیب ترین انسان </w:t>
      </w:r>
      <w:bookmarkStart w:id="1828" w:name="pg20329_261262"/>
    </w:p>
    <w:p>
      <w:pPr>
        <w:pStyle w:val="BookText"/>
        <w:rPr/>
      </w:pPr>
      <w:bookmarkEnd w:id="182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أنجبها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بزرگسالی از همه بزرگوارتر و برگزیده تر بود؛ زیرا بزرگواری و برگزیدگی مستلزم داشتن صفات بزرگوارانه و برگزیدن و به کار بستن فضیلت های عالی انسانی است و آن حضرت در جوانی و بزرگسالی معدن هر فضیلت و در پیری برگزیده ترین آنان بوده است</w:t>
      </w:r>
      <w:r>
        <w:rPr>
          <w:rFonts w:eastAsia="IRNazanin" w:cs="IRNazanin"/>
          <w:color w:val="111111"/>
          <w:sz w:val="28"/>
          <w:szCs w:val="28"/>
          <w:rtl w:val="true"/>
          <w:lang w:bidi="fa-IR"/>
        </w:rPr>
        <w:t xml:space="preserve">. </w:t>
      </w:r>
      <w:r>
        <w:rPr>
          <w:rStyle w:val="FootnoteAnchor"/>
          <w:rtl w:val="true"/>
        </w:rPr>
        <w:footnoteReference w:id="1196"/>
      </w:r>
    </w:p>
    <w:p>
      <w:pPr>
        <w:pStyle w:val="Heading4"/>
        <w:numPr>
          <w:ilvl w:val="3"/>
          <w:numId w:val="1"/>
        </w:numPr>
        <w:rPr/>
      </w:pPr>
      <w:bookmarkStart w:id="1829" w:name="__RefHeading___Toc5658775_2320776876"/>
      <w:bookmarkStart w:id="1830" w:name="_Toc731"/>
      <w:bookmarkEnd w:id="1829"/>
      <w:r>
        <w:rPr/>
        <w:t>1</w:t>
      </w:r>
      <w:r>
        <w:rPr>
          <w:rtl w:val="true"/>
        </w:rPr>
        <w:t xml:space="preserve">. </w:t>
      </w:r>
      <w:r>
        <w:rPr/>
        <w:t>3</w:t>
      </w:r>
      <w:r>
        <w:rPr>
          <w:rtl w:val="true"/>
        </w:rPr>
        <w:t xml:space="preserve">. </w:t>
      </w:r>
      <w:r>
        <w:rPr>
          <w:rtl w:val="true"/>
        </w:rPr>
        <w:t>پاک ترین انسان</w:t>
      </w:r>
      <w:bookmarkEnd w:id="1830"/>
    </w:p>
    <w:p>
      <w:pPr>
        <w:pStyle w:val="BookText"/>
        <w:rPr/>
      </w:pPr>
      <w:r>
        <w:rPr>
          <w:rFonts w:ascii="Amiri" w:hAnsi="Amiri" w:eastAsia="Amiri" w:cs="Amiri"/>
          <w:color w:val="111111"/>
          <w:sz w:val="28"/>
          <w:sz w:val="28"/>
          <w:szCs w:val="28"/>
          <w:rtl w:val="true"/>
          <w:lang w:bidi="ar-SA"/>
        </w:rPr>
        <w:t>وَ أَظْهَرَ الْمُطَهَّرِينَ شِيمَةٌ</w:t>
      </w:r>
      <w:r>
        <w:rPr>
          <w:rStyle w:val="FootnoteAnchor"/>
          <w:rtl w:val="true"/>
        </w:rPr>
        <w:footnoteReference w:id="1197"/>
      </w:r>
      <w:r>
        <w:rPr>
          <w:rFonts w:ascii="IRNazanin" w:hAnsi="IRNazanin" w:eastAsia="IRNazanin"/>
          <w:color w:val="111111"/>
          <w:sz w:val="28"/>
          <w:sz w:val="28"/>
          <w:szCs w:val="28"/>
          <w:rtl w:val="true"/>
          <w:lang w:bidi="fa-IR"/>
        </w:rPr>
        <w:t xml:space="preserve"> و اخلاقش از همه پاکان پاک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دارد به این که یعنی خوی و سرشت او از همه پاکان، پاکیزه تر بود؛ زیرا آن حضرت متمم مکارم اخلاق و کامل کننده آن ها بود و هر صفت خوب و خوی نیکویی از آن حضرت کسب شده است لذا سرشت او از همه پاکیزه تر و خلق وخوی او از همه فاضل تر و کریمانه تر بود</w:t>
      </w:r>
      <w:r>
        <w:rPr>
          <w:rFonts w:eastAsia="IRNazanin" w:cs="IRNazanin"/>
          <w:color w:val="111111"/>
          <w:sz w:val="28"/>
          <w:szCs w:val="28"/>
          <w:rtl w:val="true"/>
          <w:lang w:bidi="fa-IR"/>
        </w:rPr>
        <w:t xml:space="preserve">. </w:t>
      </w:r>
      <w:r>
        <w:rPr>
          <w:rStyle w:val="FootnoteAnchor"/>
          <w:rtl w:val="true"/>
        </w:rPr>
        <w:footnoteReference w:id="1198"/>
      </w:r>
    </w:p>
    <w:p>
      <w:pPr>
        <w:pStyle w:val="Heading4"/>
        <w:numPr>
          <w:ilvl w:val="3"/>
          <w:numId w:val="1"/>
        </w:numPr>
        <w:rPr/>
      </w:pPr>
      <w:bookmarkStart w:id="1831" w:name="__RefHeading___Toc5658777_2320776876"/>
      <w:bookmarkStart w:id="1832" w:name="_Toc732"/>
      <w:bookmarkEnd w:id="1831"/>
      <w:r>
        <w:rPr/>
        <w:t>1</w:t>
      </w:r>
      <w:r>
        <w:rPr>
          <w:rtl w:val="true"/>
        </w:rPr>
        <w:t xml:space="preserve">. </w:t>
      </w:r>
      <w:r>
        <w:rPr/>
        <w:t>4</w:t>
      </w:r>
      <w:r>
        <w:rPr>
          <w:rtl w:val="true"/>
        </w:rPr>
        <w:t xml:space="preserve">. </w:t>
      </w:r>
      <w:r>
        <w:rPr>
          <w:rtl w:val="true"/>
        </w:rPr>
        <w:t>سخاوتمند</w:t>
      </w:r>
      <w:bookmarkEnd w:id="1832"/>
    </w:p>
    <w:p>
      <w:pPr>
        <w:pStyle w:val="BookText"/>
        <w:rPr/>
      </w:pPr>
      <w:r>
        <w:rPr>
          <w:rFonts w:ascii="Amiri" w:hAnsi="Amiri" w:eastAsia="Amiri" w:cs="Amiri"/>
          <w:color w:val="111111"/>
          <w:sz w:val="28"/>
          <w:sz w:val="28"/>
          <w:szCs w:val="28"/>
          <w:rtl w:val="true"/>
          <w:lang w:bidi="ar-SA"/>
        </w:rPr>
        <w:t>وَ أَجْوَدَ الْمُسْتَمْطَرِينَ دِيمَةً</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ملایم و بدون رعد و برق به معنای بارانی است که به صورت طولانی و نرم نرم و بدون رعد و برق می بارد؛ المطر الدايم في 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بخشش از همه سخاوتمندتر بود</w:t>
      </w:r>
    </w:p>
    <w:p>
      <w:pPr>
        <w:pStyle w:val="BookText"/>
        <w:rPr/>
      </w:pPr>
      <w:r>
        <w:rPr>
          <w:rFonts w:ascii="IRNazanin" w:hAnsi="IRNazanin" w:eastAsia="IRNazanin"/>
          <w:color w:val="111111"/>
          <w:sz w:val="28"/>
          <w:sz w:val="28"/>
          <w:szCs w:val="28"/>
          <w:rtl w:val="true"/>
          <w:lang w:bidi="fa-IR"/>
        </w:rPr>
        <w:t>نکته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بارانی گویند که رعد و برق در آن نباشد کنایه است از منتهای جود و احسان پیامبر است؛ چنان که آن بزرگوار وقتی شب فرا می رسید به خانه باز می گشت و هرچه زر و سیم در خانه یافت می شد، صدقه می داد</w:t>
      </w:r>
      <w:r>
        <w:rPr>
          <w:rFonts w:eastAsia="IRNazanin" w:cs="IRNazanin"/>
          <w:color w:val="111111"/>
          <w:sz w:val="28"/>
          <w:szCs w:val="28"/>
          <w:rtl w:val="true"/>
          <w:lang w:bidi="fa-IR"/>
        </w:rPr>
        <w:t xml:space="preserve">. </w:t>
      </w:r>
      <w:r>
        <w:rPr>
          <w:rStyle w:val="FootnoteAnchor"/>
          <w:rtl w:val="true"/>
        </w:rPr>
        <w:footnoteReference w:id="1200"/>
      </w:r>
      <w:bookmarkStart w:id="1833" w:name="pg20329_261263"/>
    </w:p>
    <w:p>
      <w:pPr>
        <w:pStyle w:val="Heading3"/>
        <w:numPr>
          <w:ilvl w:val="2"/>
          <w:numId w:val="1"/>
        </w:numPr>
        <w:rPr/>
      </w:pPr>
      <w:bookmarkStart w:id="1834" w:name="__RefHeading___Toc5658779_2320776876"/>
      <w:bookmarkStart w:id="1835" w:name="_Toc733"/>
      <w:bookmarkEnd w:id="1833"/>
      <w:bookmarkEnd w:id="1834"/>
      <w:r>
        <w:rPr/>
        <w:t>2</w:t>
      </w:r>
      <w:r>
        <w:rPr>
          <w:rtl w:val="true"/>
        </w:rPr>
        <w:t xml:space="preserve">. </w:t>
      </w:r>
      <w:r>
        <w:rPr>
          <w:rtl w:val="true"/>
        </w:rPr>
        <w:t>مشخصات دنیای شما</w:t>
      </w:r>
      <w:bookmarkEnd w:id="1835"/>
    </w:p>
    <w:p>
      <w:pPr>
        <w:pStyle w:val="Heading4"/>
        <w:numPr>
          <w:ilvl w:val="3"/>
          <w:numId w:val="1"/>
        </w:numPr>
        <w:rPr/>
      </w:pPr>
      <w:bookmarkStart w:id="1836" w:name="__RefHeading___Toc5658781_2320776876"/>
      <w:bookmarkStart w:id="1837" w:name="_Toc734"/>
      <w:bookmarkEnd w:id="1836"/>
      <w:r>
        <w:rPr/>
        <w:t>2</w:t>
      </w:r>
      <w:r>
        <w:rPr>
          <w:rtl w:val="true"/>
        </w:rPr>
        <w:t xml:space="preserve">. </w:t>
      </w:r>
      <w:r>
        <w:rPr/>
        <w:t>1</w:t>
      </w:r>
      <w:r>
        <w:rPr>
          <w:rtl w:val="true"/>
        </w:rPr>
        <w:t xml:space="preserve">. </w:t>
      </w:r>
      <w:r>
        <w:rPr>
          <w:rtl w:val="true"/>
        </w:rPr>
        <w:t>افسارگسیخته</w:t>
      </w:r>
      <w:bookmarkEnd w:id="1837"/>
    </w:p>
    <w:p>
      <w:pPr>
        <w:pStyle w:val="BookText"/>
        <w:rPr/>
      </w:pP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بَعْدِهِ بَعْدِ مَا صَادَفْتُمُوهَا جَائِلًا خِطَامُهَا قَلِقاً وَضِينُهَا</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از ریشه رَضَعَ رضع و رضاعة به معنی شیر خوردن است؛ مُرضعه شیرده؛ جمع آن مراضع است؛ بالفتح مصدر رضع الصبى أمه بالكسر اى امتص ثديها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پستان شتر؛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نوک پستان شتر است؛ جمع خلف بالكسر و هو حلمة ضرع الناقة أو نفس الضرع لكلّ ذات خف و 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آن را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صادفتم باب مفاعله که و او آن به سبب اتصال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زائل شدن چیزی از مکانش است این تعبیر در مورد حیوانی که مهارش را رها کنند و به هر سو می رود،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است مانند افسار که در بینی شتر می کنند؛ به معنای مهار و افسار است؛ بالكسر ما يقاد به 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حرکت دادن چیزی؛ ککتف المضطرب المتحرّك الذي لا يستقر في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 بندی که با آن پالان را می بندند؛ نوار پهنی است که دو طرف آن را از زیر شکم حیوان به جهاز شتر می بندند تا سقوط نکند و در فارسی به آن تنگ می گویند؛ بطان منسوج بعضه ببعض يشدّ به الرّحل على البعير كالخرام للشرج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لذت و زرق و برق دنیا بهره بردید و از پستان آن شیر نوشیدید که افسارش رها و تنگ جهازش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در زمان حکومت عثمان و بعد از فتوحات اسلامی و ریخت و پاش در بیت المال است که حاکمان مشغول ثروت اندوزی و مردم مشغول عیش و نوش بودند</w:t>
      </w:r>
      <w:r>
        <w:rPr>
          <w:rFonts w:eastAsia="IRNazanin" w:cs="IRNazanin"/>
          <w:color w:val="111111"/>
          <w:sz w:val="28"/>
          <w:szCs w:val="28"/>
          <w:rtl w:val="true"/>
          <w:lang w:bidi="fa-IR"/>
        </w:rPr>
        <w:t xml:space="preserve">. </w:t>
      </w:r>
      <w:r>
        <w:rPr>
          <w:rStyle w:val="FootnoteAnchor"/>
          <w:rtl w:val="true"/>
        </w:rPr>
        <w:footnoteReference w:id="120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فرمایش خود خطاب به باقی ماندۀ اصحاب پیامبر می خواهند بفرمایند با این که پیامبر اکرم صلی الله علیه و آله برای پیروزی دین اسلام و مسلمانان رنج ها و زحمت های زیادی را تحمل فرمودند ولی متأسفانه پس از آن حضرت جامعه مسلمین و در واقع حکومت اسلامی به دست اهل آن نیفتاد و به تدریج دنیا طلبی جای ارزش های اسلامی را گرفت به گونه ای که بر بیت المال مسلمانان تسلط یافته اید و از آن بهره می گیرید</w:t>
      </w:r>
      <w:r>
        <w:rPr>
          <w:rFonts w:eastAsia="IRNazanin" w:cs="IRNazanin"/>
          <w:color w:val="111111"/>
          <w:sz w:val="28"/>
          <w:szCs w:val="28"/>
          <w:rtl w:val="true"/>
          <w:lang w:bidi="fa-IR"/>
        </w:rPr>
        <w:t xml:space="preserve">. </w:t>
      </w:r>
      <w:bookmarkStart w:id="1838" w:name="pg20329_261264"/>
    </w:p>
    <w:p>
      <w:pPr>
        <w:pStyle w:val="Heading4"/>
        <w:numPr>
          <w:ilvl w:val="3"/>
          <w:numId w:val="1"/>
        </w:numPr>
        <w:rPr/>
      </w:pPr>
      <w:bookmarkStart w:id="1839" w:name="__RefHeading___Toc5658783_2320776876"/>
      <w:bookmarkStart w:id="1840" w:name="_Toc735"/>
      <w:bookmarkEnd w:id="1838"/>
      <w:bookmarkEnd w:id="1839"/>
      <w:r>
        <w:rPr/>
        <w:t>2</w:t>
      </w:r>
      <w:r>
        <w:rPr>
          <w:rtl w:val="true"/>
        </w:rPr>
        <w:t xml:space="preserve">. </w:t>
      </w:r>
      <w:r>
        <w:rPr/>
        <w:t>2</w:t>
      </w:r>
      <w:r>
        <w:rPr>
          <w:rtl w:val="true"/>
        </w:rPr>
        <w:t xml:space="preserve">. </w:t>
      </w:r>
      <w:r>
        <w:rPr>
          <w:rtl w:val="true"/>
        </w:rPr>
        <w:t>حلال غیر موجود و حرام در دسترس</w:t>
      </w:r>
      <w:bookmarkEnd w:id="1840"/>
    </w:p>
    <w:p>
      <w:pPr>
        <w:pStyle w:val="BookText"/>
        <w:rPr/>
      </w:pPr>
      <w:r>
        <w:rPr>
          <w:rFonts w:ascii="Amiri" w:hAnsi="Amiri" w:eastAsia="Amiri" w:cs="Amiri"/>
          <w:color w:val="111111"/>
          <w:sz w:val="28"/>
          <w:sz w:val="28"/>
          <w:szCs w:val="28"/>
          <w:rtl w:val="true"/>
          <w:lang w:bidi="ar-SA"/>
        </w:rPr>
        <w:t>قَدْ صَارَ حَرَامُهَا عِنْدَ أَقْوَامٍ بِمَنْزِلَةِ السِّدْرِ الْمَخْضُودِ وَ حَلَالُهَا بَعِيداً غَيْرَ مَوْجُودٍ</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کار به جایی رسید که حرام دنیا در نظر گروهی همچون درخت سدر بی خار بود و حلالش دور دست 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می خواهند روشی را که پس از پیامبر اکرم صلى الله عليه وسلم در تقسیم بیت المال و حکومت بر مردم اعمال و اجرا می شد تخطئه کنند خلیفه دوم در حکومت خود امتیاز بندی در تقسیم بیت المال را شروع کرد و زمینه حکومت بنی امیه نیز در همین زمان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نیز این امر شدت یافت و همه چیز در غیر مسیر خود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 بی خار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السِّدْرِ الْمَخْضُودِ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نهی پروردگار و تحریم او همچون خارهایی است در برابر لذات نامشروع دنیا ولی افراد بی تقوا و لاابالی، نواهی الهی را نادیده می گیرند و حرام نزد آن ها همچون سدر بی خار است</w:t>
      </w:r>
      <w:r>
        <w:rPr>
          <w:rFonts w:eastAsia="IRNazanin" w:cs="IRNazanin"/>
          <w:color w:val="111111"/>
          <w:sz w:val="28"/>
          <w:szCs w:val="28"/>
          <w:rtl w:val="true"/>
          <w:lang w:bidi="fa-IR"/>
        </w:rPr>
        <w:t>.</w:t>
      </w:r>
    </w:p>
    <w:p>
      <w:pPr>
        <w:pStyle w:val="Heading4"/>
        <w:numPr>
          <w:ilvl w:val="3"/>
          <w:numId w:val="1"/>
        </w:numPr>
        <w:rPr/>
      </w:pPr>
      <w:bookmarkStart w:id="1841" w:name="__RefHeading___Toc5658785_2320776876"/>
      <w:bookmarkStart w:id="1842" w:name="_Toc736"/>
      <w:bookmarkEnd w:id="1841"/>
      <w:r>
        <w:rPr/>
        <w:t>2</w:t>
      </w:r>
      <w:r>
        <w:rPr>
          <w:rtl w:val="true"/>
        </w:rPr>
        <w:t xml:space="preserve">. </w:t>
      </w:r>
      <w:r>
        <w:rPr/>
        <w:t>3</w:t>
      </w:r>
      <w:r>
        <w:rPr>
          <w:rtl w:val="true"/>
        </w:rPr>
        <w:t xml:space="preserve">. </w:t>
      </w:r>
      <w:r>
        <w:rPr>
          <w:rtl w:val="true"/>
        </w:rPr>
        <w:t>زودگذر</w:t>
      </w:r>
      <w:bookmarkEnd w:id="1842"/>
    </w:p>
    <w:p>
      <w:pPr>
        <w:pStyle w:val="BookText"/>
        <w:rPr/>
      </w:pPr>
      <w:r>
        <w:rPr>
          <w:rFonts w:ascii="Amiri" w:hAnsi="Amiri" w:eastAsia="Amiri" w:cs="Amiri"/>
          <w:color w:val="111111"/>
          <w:sz w:val="28"/>
          <w:sz w:val="28"/>
          <w:szCs w:val="28"/>
          <w:rtl w:val="true"/>
          <w:lang w:bidi="ar-SA"/>
        </w:rPr>
        <w:t>وَ صَادَفْتُمُوهَا وَاللَّهِ ظِلَّا مَمْدُوداً إِلَى أَجْلِ مَعْدُودٍ</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شما با آن روبه رو هستید همچون سایه ای است گسترده تا سرآمدی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 کنایه بنی امیه را تهدید فرموده است که سایه پس از مدتی از میان می رود </w:t>
      </w:r>
      <w:r>
        <w:rPr>
          <w:rStyle w:val="FootnoteAnchor"/>
          <w:rtl w:val="true"/>
        </w:rPr>
        <w:footnoteReference w:id="120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دنیا را برای مردم پس از پیامبر به سایه ای تشبیه نمودند که از آفتاب گرم به آن پناه می برند اما این سایه ادامه ندارد و بالاخره تمام خواهد شد</w:t>
      </w:r>
      <w:r>
        <w:rPr>
          <w:rFonts w:eastAsia="IRNazanin" w:cs="IRNazanin"/>
          <w:color w:val="111111"/>
          <w:sz w:val="28"/>
          <w:szCs w:val="28"/>
          <w:rtl w:val="true"/>
          <w:lang w:bidi="fa-IR"/>
        </w:rPr>
        <w:t xml:space="preserve">. </w:t>
      </w:r>
      <w:bookmarkStart w:id="1843" w:name="pg20329_261265"/>
    </w:p>
    <w:p>
      <w:pPr>
        <w:pStyle w:val="BookText"/>
        <w:rPr/>
      </w:pPr>
      <w:bookmarkEnd w:id="18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في سِدْرٍ مَخْضُودٍ وَ طَلْحٍ مَنْضُودٍ وَ ظِلَّ مَمْدُودٍ</w:t>
      </w:r>
      <w:r>
        <w:rPr>
          <w:rStyle w:val="FootnoteAnchor"/>
          <w:rtl w:val="true"/>
        </w:rPr>
        <w:footnoteReference w:id="1205"/>
      </w:r>
      <w:r>
        <w:rPr>
          <w:rFonts w:ascii="IRNazanin" w:hAnsi="IRNazanin" w:eastAsia="IRNazanin"/>
          <w:color w:val="111111"/>
          <w:sz w:val="28"/>
          <w:sz w:val="28"/>
          <w:szCs w:val="28"/>
          <w:rtl w:val="true"/>
          <w:lang w:bidi="fa-IR"/>
        </w:rPr>
        <w:t>در زیر درخت سدر بی خار و درخت موزی که میوه اش بر یکدیگر چیده شده و سایه ای دائم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رَبِّكَ كَيْفَ مَدَّ الظَّلَّ وَلَوْ شَاءَ لَجَعَلَهُ سَاكِنا</w:t>
      </w:r>
      <w:r>
        <w:rPr>
          <w:rStyle w:val="FootnoteAnchor"/>
          <w:rtl w:val="true"/>
        </w:rPr>
        <w:footnoteReference w:id="1206"/>
      </w:r>
      <w:r>
        <w:rPr>
          <w:rFonts w:ascii="IRNazanin" w:hAnsi="IRNazanin" w:eastAsia="IRNazanin"/>
          <w:color w:val="111111"/>
          <w:sz w:val="28"/>
          <w:sz w:val="28"/>
          <w:szCs w:val="28"/>
          <w:rtl w:val="true"/>
          <w:lang w:bidi="fa-IR"/>
        </w:rPr>
        <w:t>ندیده ای که پروردگار تو چگونه سایه را می کشد؟ اگر می خواست در یک جا ساکنش می گرداند</w:t>
      </w:r>
      <w:r>
        <w:rPr>
          <w:rFonts w:eastAsia="IRNazanin" w:cs="IRNazanin"/>
          <w:color w:val="111111"/>
          <w:sz w:val="28"/>
          <w:szCs w:val="28"/>
          <w:rtl w:val="true"/>
          <w:lang w:bidi="fa-IR"/>
        </w:rPr>
        <w:t>.</w:t>
      </w:r>
    </w:p>
    <w:p>
      <w:pPr>
        <w:pStyle w:val="Heading4"/>
        <w:numPr>
          <w:ilvl w:val="3"/>
          <w:numId w:val="1"/>
        </w:numPr>
        <w:rPr/>
      </w:pPr>
      <w:bookmarkStart w:id="1844" w:name="__RefHeading___Toc5658787_2320776876"/>
      <w:bookmarkStart w:id="1845" w:name="_Toc737"/>
      <w:bookmarkEnd w:id="1844"/>
      <w:r>
        <w:rPr/>
        <w:t>2</w:t>
      </w:r>
      <w:r>
        <w:rPr>
          <w:rtl w:val="true"/>
        </w:rPr>
        <w:t xml:space="preserve">. </w:t>
      </w:r>
      <w:r>
        <w:rPr/>
        <w:t>4</w:t>
      </w:r>
      <w:r>
        <w:rPr>
          <w:rtl w:val="true"/>
        </w:rPr>
        <w:t xml:space="preserve">. </w:t>
      </w:r>
      <w:r>
        <w:rPr>
          <w:rtl w:val="true"/>
        </w:rPr>
        <w:t>رهبران الهی دست بسته</w:t>
      </w:r>
      <w:bookmarkEnd w:id="1845"/>
    </w:p>
    <w:p>
      <w:pPr>
        <w:pStyle w:val="BookText"/>
        <w:rPr/>
      </w:pPr>
      <w:r>
        <w:rPr>
          <w:rFonts w:ascii="Amiri" w:hAnsi="Amiri" w:eastAsia="Amiri" w:cs="Amiri"/>
          <w:color w:val="111111"/>
          <w:sz w:val="28"/>
          <w:sz w:val="28"/>
          <w:szCs w:val="28"/>
          <w:rtl w:val="true"/>
          <w:lang w:bidi="ar-SA"/>
        </w:rPr>
        <w:t>فَالْأَرْضُ لَكُمْ شَاغِرَةٌ وَأَيْدِيكُمْ فِيهَا مَبْسُوطَةٌ وَأَيْدِي الْقَادَةِ عَنْكُمْ مَكْفُوفَةٌ</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جمع قائد؛ در این عبارت رهبران الهی و رهبران حق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از ریشهٔ گف به معنای دست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به معنی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دست او زدم و نیز او را با دست خود منع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زمین برای شما آزاد و بی مانع و دست هایتان باز است، در حالی که دست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بسته است</w:t>
      </w:r>
      <w:r>
        <w:rPr>
          <w:rFonts w:eastAsia="IRNazanin" w:cs="IRNazanin"/>
          <w:color w:val="111111"/>
          <w:sz w:val="28"/>
          <w:szCs w:val="28"/>
          <w:rtl w:val="true"/>
          <w:lang w:bidi="fa-IR"/>
        </w:rPr>
        <w:t>.</w:t>
      </w:r>
    </w:p>
    <w:p>
      <w:pPr>
        <w:pStyle w:val="Heading4"/>
        <w:numPr>
          <w:ilvl w:val="3"/>
          <w:numId w:val="1"/>
        </w:numPr>
        <w:rPr/>
      </w:pPr>
      <w:bookmarkStart w:id="1846" w:name="__RefHeading___Toc5658789_2320776876"/>
      <w:bookmarkStart w:id="1847" w:name="_Toc738"/>
      <w:bookmarkEnd w:id="1846"/>
      <w:r>
        <w:rPr/>
        <w:t>2</w:t>
      </w:r>
      <w:r>
        <w:rPr>
          <w:rtl w:val="true"/>
        </w:rPr>
        <w:t xml:space="preserve">. </w:t>
      </w:r>
      <w:r>
        <w:rPr/>
        <w:t>5</w:t>
      </w:r>
      <w:r>
        <w:rPr>
          <w:rtl w:val="true"/>
        </w:rPr>
        <w:t xml:space="preserve">. </w:t>
      </w:r>
      <w:r>
        <w:rPr>
          <w:rtl w:val="true"/>
        </w:rPr>
        <w:t>خانه نشینی رهبران واقعی</w:t>
      </w:r>
      <w:bookmarkEnd w:id="1847"/>
    </w:p>
    <w:p>
      <w:pPr>
        <w:pStyle w:val="BookText"/>
        <w:rPr/>
      </w:pPr>
      <w:r>
        <w:rPr>
          <w:rFonts w:ascii="Amiri" w:hAnsi="Amiri" w:eastAsia="Amiri" w:cs="Amiri"/>
          <w:color w:val="111111"/>
          <w:sz w:val="28"/>
          <w:sz w:val="28"/>
          <w:szCs w:val="28"/>
          <w:rtl w:val="true"/>
          <w:lang w:bidi="ar-SA"/>
        </w:rPr>
        <w:t xml:space="preserve">وَ سُيُوفُكُمْ عَلَيْهِمْ مُسَلَّطَةٌ وَسُيُوفُهُمْ عَنْكُمْ مَقْبُوضَةٌ﴾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داشتن؛ از ماده سلط؛ سلاطه را تمکن و قدرت از روی قهر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آن دیگری غالب کرد؛ سلطان دلیل و غلبه که عبارت اخرای تسلّط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گرفته شده از مادۀ قَبَضَ به معنای گرفتن؛ قبض گرفتن شیء است با تمام دست؛ مقبوض چیزی است که در دست گرفته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شمشیرهای شما بر آنان مسلط و شمشیرهای آنان از شما باز گرفته شده است</w:t>
      </w:r>
      <w:r>
        <w:rPr>
          <w:rFonts w:eastAsia="IRNazanin" w:cs="IRNazanin"/>
          <w:color w:val="111111"/>
          <w:sz w:val="28"/>
          <w:szCs w:val="28"/>
          <w:rtl w:val="true"/>
          <w:lang w:bidi="fa-IR"/>
        </w:rPr>
        <w:t xml:space="preserve">. </w:t>
      </w:r>
      <w:bookmarkStart w:id="1848" w:name="pg20329_261266"/>
    </w:p>
    <w:p>
      <w:pPr>
        <w:pStyle w:val="BookText"/>
        <w:rPr/>
      </w:pPr>
      <w:bookmarkEnd w:id="184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سلطه شمشیرها بر خلفا جرئت و حاکمیت بنی امیه بر آنان است</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چه در زمان خانه نشینی امیرالمؤمنین علیه السلام و چه در زمان امام حسن و امام حسین علیهما السلام که بنی امیه حاکم بودند و نیز سایر امامان آنان در برابر حاکمان زمان خود قدرت نداشتند و در تمام این مدت دشمنان اهل بیت علیهم السلام و غاصبان حکومت با شمشیر و قدرت خود ائمه را خانه نشین کردند و این عبارت اشاره است به ظلم هایی که در این مدت نسبت به امامان که رهبران حقیقی جامعه بودند روا داشته شد</w:t>
      </w:r>
      <w:r>
        <w:rPr>
          <w:rFonts w:eastAsia="IRNazanin" w:cs="IRNazanin"/>
          <w:color w:val="111111"/>
          <w:sz w:val="28"/>
          <w:szCs w:val="28"/>
          <w:rtl w:val="true"/>
          <w:lang w:bidi="fa-IR"/>
        </w:rPr>
        <w:t>.</w:t>
      </w:r>
    </w:p>
    <w:p>
      <w:pPr>
        <w:pStyle w:val="Heading3"/>
        <w:numPr>
          <w:ilvl w:val="2"/>
          <w:numId w:val="1"/>
        </w:numPr>
        <w:rPr/>
      </w:pPr>
      <w:bookmarkStart w:id="1849" w:name="__RefHeading___Toc5658791_2320776876"/>
      <w:bookmarkStart w:id="1850" w:name="_Toc739"/>
      <w:bookmarkEnd w:id="1849"/>
      <w:r>
        <w:rPr/>
        <w:t>3</w:t>
      </w:r>
      <w:r>
        <w:rPr>
          <w:rtl w:val="true"/>
        </w:rPr>
        <w:t xml:space="preserve">. </w:t>
      </w:r>
      <w:r>
        <w:rPr>
          <w:rtl w:val="true"/>
        </w:rPr>
        <w:t>هر خون خون خواهی دارد</w:t>
      </w:r>
      <w:bookmarkEnd w:id="1850"/>
    </w:p>
    <w:p>
      <w:pPr>
        <w:pStyle w:val="BookText"/>
        <w:rPr/>
      </w:pPr>
      <w:r>
        <w:rPr>
          <w:rFonts w:ascii="Amiri" w:hAnsi="Amiri" w:eastAsia="Amiri" w:cs="Amiri"/>
          <w:color w:val="111111"/>
          <w:sz w:val="28"/>
          <w:sz w:val="28"/>
          <w:szCs w:val="28"/>
          <w:rtl w:val="true"/>
          <w:lang w:bidi="ar-SA"/>
        </w:rPr>
        <w:t>أَلَا وَإِنَّ لِكُلِّ دَمٍ ثَائِراً وَ لِكُلِّ حَقٌّ طَالِباً</w:t>
      </w:r>
      <w:r>
        <w:rPr>
          <w:rStyle w:val="FootnoteAnchor"/>
          <w:rtl w:val="true"/>
        </w:rPr>
        <w:footnoteReference w:id="1210"/>
      </w:r>
      <w:r>
        <w:rPr>
          <w:rFonts w:ascii="IRNazanin" w:hAnsi="IRNazanin" w:eastAsia="IRNazanin"/>
          <w:color w:val="111111"/>
          <w:sz w:val="28"/>
          <w:sz w:val="28"/>
          <w:szCs w:val="28"/>
          <w:rtl w:val="true"/>
          <w:lang w:bidi="fa-IR"/>
        </w:rPr>
        <w:t xml:space="preserve"> آگاه باشید هر خونی خون خواهی دارد و هر حقی صاحب و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می فرماید نسبت به این خون هایی که به ناحق ریخته شده است انتقام گرفته می شود و در مورد زمان این انتقام دو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وقتی حضرت حجت ظهور می فرمایند انتقام این خون ها را خواهند گرفت؛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عباس روی کار می آیند انتقام می گیرند درست است که بنی عباس حق نبودند ولی روش آن ها این بود که می خواهیم انتقام خون به ناحق ریخته شده عترت پیامبر را بگیریم</w:t>
      </w:r>
      <w:r>
        <w:rPr>
          <w:rFonts w:eastAsia="IRNazanin" w:cs="IRNazanin"/>
          <w:color w:val="111111"/>
          <w:sz w:val="28"/>
          <w:szCs w:val="28"/>
          <w:rtl w:val="true"/>
          <w:lang w:bidi="fa-IR"/>
        </w:rPr>
        <w:t>.</w:t>
      </w:r>
    </w:p>
    <w:p>
      <w:pPr>
        <w:pStyle w:val="Heading3"/>
        <w:numPr>
          <w:ilvl w:val="2"/>
          <w:numId w:val="1"/>
        </w:numPr>
        <w:rPr/>
      </w:pPr>
      <w:bookmarkStart w:id="1851" w:name="__RefHeading___Toc5658793_2320776876"/>
      <w:bookmarkStart w:id="1852" w:name="_Toc740"/>
      <w:bookmarkEnd w:id="1851"/>
      <w:r>
        <w:rPr/>
        <w:t>4</w:t>
      </w:r>
      <w:r>
        <w:rPr>
          <w:rtl w:val="true"/>
        </w:rPr>
        <w:t xml:space="preserve">. </w:t>
      </w:r>
      <w:r>
        <w:rPr>
          <w:rtl w:val="true"/>
        </w:rPr>
        <w:t>خداوند منتقم حقیقی</w:t>
      </w:r>
      <w:bookmarkEnd w:id="1852"/>
    </w:p>
    <w:p>
      <w:pPr>
        <w:pStyle w:val="BookText"/>
        <w:rPr/>
      </w:pPr>
      <w:r>
        <w:rPr>
          <w:rFonts w:ascii="Amiri" w:hAnsi="Amiri" w:eastAsia="Amiri" w:cs="Amiri"/>
          <w:color w:val="111111"/>
          <w:sz w:val="28"/>
          <w:sz w:val="28"/>
          <w:szCs w:val="28"/>
          <w:rtl w:val="true"/>
          <w:lang w:bidi="ar-SA"/>
        </w:rPr>
        <w:t>وَ إِنَّ الثَّائِرَ فِي دِمَائِنَا كَالْحَاكِمِ فِي حَقِّ نَفْسِهِ وَ هُوَ اللَّهُ الَّذِي لَا يُعْجِرُهُ مَنْ طَلَبَ وَلَا يَفُوتُهُ مَنْ هَرَبَ</w:t>
      </w:r>
      <w:r>
        <w:rPr>
          <w:rStyle w:val="FootnoteAnchor"/>
          <w:rtl w:val="true"/>
        </w:rPr>
        <w:footnoteReference w:id="121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گویند هَرَبَ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جایگاه فرار</w:t>
      </w:r>
      <w:r>
        <w:rPr>
          <w:rFonts w:eastAsia="IRNazanin" w:cs="IRNazanin"/>
          <w:color w:val="111111"/>
          <w:sz w:val="28"/>
          <w:szCs w:val="28"/>
          <w:rtl w:val="true"/>
          <w:lang w:bidi="fa-IR"/>
        </w:rPr>
        <w:t>.</w:t>
      </w:r>
      <w:bookmarkStart w:id="1853" w:name="pg20329_261267"/>
    </w:p>
    <w:p>
      <w:pPr>
        <w:pStyle w:val="BookText"/>
        <w:rPr/>
      </w:pPr>
      <w:bookmarkEnd w:id="1853"/>
      <w:r>
        <w:rPr>
          <w:rFonts w:ascii="IRNazanin" w:hAnsi="IRNazanin" w:eastAsia="IRNazanin"/>
          <w:color w:val="111111"/>
          <w:sz w:val="28"/>
          <w:sz w:val="28"/>
          <w:szCs w:val="28"/>
          <w:rtl w:val="true"/>
          <w:lang w:bidi="fa-IR"/>
        </w:rPr>
        <w:t xml:space="preserve">و انتقام گیرنده خون های ما مانند کسی است که داور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فروگذار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خداوندی است که از گرفتن کسی ناتوان نگردد و هیچ کس از پنجه عدالتش نگریزد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الثَّائِرَ فِی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خون هایی که به ناحق از خاندان پیامبر ریخته می شود خون خواهش خداست؛ چون در راه او ریخته شده و جنبه قبیله ای ندارد و یقیناً چنین خونخواهی در کار خود عاجز نیست</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كَانَ اللَّهُ لِيُعْجِزَهُ مِنْ شَيْءٍ فِي السَّماواتِ وَ لا فِي الْأَرْضِ إِنَّهُ كَانَ عَلِيماً قَدِيرًا</w:t>
      </w:r>
      <w:r>
        <w:rPr>
          <w:rStyle w:val="FootnoteAnchor"/>
          <w:rtl w:val="true"/>
        </w:rPr>
        <w:footnoteReference w:id="1213"/>
      </w:r>
      <w:r>
        <w:rPr>
          <w:rFonts w:ascii="IRNazanin" w:hAnsi="IRNazanin" w:eastAsia="IRNazanin"/>
          <w:color w:val="111111"/>
          <w:sz w:val="28"/>
          <w:sz w:val="28"/>
          <w:szCs w:val="28"/>
          <w:rtl w:val="true"/>
          <w:lang w:bidi="fa-IR"/>
        </w:rPr>
        <w:t>هیچ چیز در آسمان ها و زمین نیست که خدا را ناتوان سازد؛ زیرا او دانا و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1214"/>
      </w:r>
      <w:r>
        <w:rPr>
          <w:rFonts w:ascii="IRNazanin" w:hAnsi="IRNazanin" w:eastAsia="IRNazanin"/>
          <w:color w:val="111111"/>
          <w:sz w:val="28"/>
          <w:sz w:val="28"/>
          <w:szCs w:val="28"/>
          <w:rtl w:val="true"/>
          <w:lang w:bidi="fa-IR"/>
        </w:rPr>
        <w:t>و هرکس که به ستم کشته شود، به طلب کننده خون او قدرتی داده ایم</w:t>
      </w:r>
      <w:r>
        <w:rPr>
          <w:rFonts w:eastAsia="IRNazanin" w:cs="IRNazanin"/>
          <w:color w:val="111111"/>
          <w:sz w:val="28"/>
          <w:szCs w:val="28"/>
          <w:rtl w:val="true"/>
          <w:lang w:bidi="fa-IR"/>
        </w:rPr>
        <w:t>.</w:t>
      </w:r>
    </w:p>
    <w:p>
      <w:pPr>
        <w:pStyle w:val="Heading3"/>
        <w:numPr>
          <w:ilvl w:val="2"/>
          <w:numId w:val="1"/>
        </w:numPr>
        <w:rPr/>
      </w:pPr>
      <w:bookmarkStart w:id="1854" w:name="__RefHeading___Toc5658795_2320776876"/>
      <w:bookmarkStart w:id="1855" w:name="_Toc741"/>
      <w:bookmarkEnd w:id="1854"/>
      <w:r>
        <w:rPr/>
        <w:t>5</w:t>
      </w:r>
      <w:r>
        <w:rPr>
          <w:rtl w:val="true"/>
        </w:rPr>
        <w:t xml:space="preserve">. </w:t>
      </w:r>
      <w:r>
        <w:rPr>
          <w:rtl w:val="true"/>
        </w:rPr>
        <w:t>هشدار به بنی امیه</w:t>
      </w:r>
      <w:bookmarkEnd w:id="1855"/>
    </w:p>
    <w:p>
      <w:pPr>
        <w:pStyle w:val="BookText"/>
        <w:rPr/>
      </w:pP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لَتَعْرِفُنَّ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خواهید شناخت؛ از ریشه عَرَفَ معرفت و عرفان به معنی درک و شناختن است، 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شناساندن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خورم که پس از اندک زمانی این حکومت را در دست غیر خود و در خانه دشمنانتان خواهید دید</w:t>
      </w:r>
      <w:r>
        <w:rPr>
          <w:rFonts w:eastAsia="IRNazanin" w:cs="IRNazanin"/>
          <w:color w:val="111111"/>
          <w:sz w:val="28"/>
          <w:szCs w:val="28"/>
          <w:rtl w:val="true"/>
          <w:lang w:bidi="fa-IR"/>
        </w:rPr>
        <w:t xml:space="preserve">. </w:t>
      </w:r>
      <w:bookmarkStart w:id="1856" w:name="pg20329_261268"/>
    </w:p>
    <w:p>
      <w:pPr>
        <w:pStyle w:val="Heading3"/>
        <w:numPr>
          <w:ilvl w:val="2"/>
          <w:numId w:val="1"/>
        </w:numPr>
        <w:rPr/>
      </w:pPr>
      <w:bookmarkStart w:id="1857" w:name="__RefHeading___Toc5658797_2320776876"/>
      <w:bookmarkStart w:id="1858" w:name="_Toc742"/>
      <w:bookmarkEnd w:id="1856"/>
      <w:bookmarkEnd w:id="1857"/>
      <w:r>
        <w:rPr/>
        <w:t>6</w:t>
      </w:r>
      <w:r>
        <w:rPr>
          <w:rtl w:val="true"/>
        </w:rPr>
        <w:t xml:space="preserve">. </w:t>
      </w:r>
      <w:r>
        <w:rPr>
          <w:rtl w:val="true"/>
        </w:rPr>
        <w:t>بیناترین چشم ها شنواترین گوش ها</w:t>
      </w:r>
      <w:bookmarkEnd w:id="1858"/>
    </w:p>
    <w:p>
      <w:pPr>
        <w:pStyle w:val="BookText"/>
        <w:rPr/>
      </w:pPr>
      <w:r>
        <w:rPr>
          <w:rFonts w:ascii="Amiri" w:hAnsi="Amiri" w:eastAsia="Amiri" w:cs="Amiri"/>
          <w:color w:val="111111"/>
          <w:sz w:val="28"/>
          <w:sz w:val="28"/>
          <w:szCs w:val="28"/>
          <w:rtl w:val="true"/>
          <w:lang w:bidi="ar-SA"/>
        </w:rPr>
        <w:t>أَلَا إِنَّ أَبْصَرَ الْأَبْصَارِ مَا نَقَذَ فِي الْخَيْرِ طَرْفَهُ أَلَا إِنَّ أَسْمَعَ الْأَسْمَاع مَا وَعَى التَّذْكِيرَ وَ قَبلَه</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أَسْمَعَ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شنواترین گوش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حفظ ؛ اعم از آن که حدیث باشد یا غیر آن؛ إيعاء حفظ و جمع کردن است؛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تسمیه از آن جهت است که مال در ظرف جمع و حفظ می شود به سینۀ انسان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وعاء علمه و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سینه اش ظرف دانش و عقیده اوست، جمع آن اوعیه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و چیزی را یاد کسی انداختن؛ از مادۀ ذکر به معنای یاد کردن خواه با زبان باشد یا با قلب و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بیناترین چشم ها آن است که شعایش در دل نیکی ها نفوذ کند و شنواترین گوش ها آن است که یادآوری ها را در خود جای دهد و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شما و سایر مردم چشم و گوش باز داشته باشید، پیدا کردن راه خیر و سعادت، مخفی و پیچیده نیست ولی افسوس که هوای نفس و هوس های سرکش، چنان پرده ظلمانی بر چشم و گوش انسان می اندازد که حقایق واضح را نمی بیند و دوستانه ترین اندرز را نمی شنود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Style w:val="FootnoteAnchor"/>
          <w:rtl w:val="true"/>
        </w:rPr>
        <w:footnoteReference w:id="1218"/>
      </w:r>
      <w:r>
        <w:rPr>
          <w:rFonts w:ascii="IRNazanin" w:hAnsi="IRNazanin" w:eastAsia="IRNazanin"/>
          <w:color w:val="111111"/>
          <w:sz w:val="28"/>
          <w:sz w:val="28"/>
          <w:szCs w:val="28"/>
          <w:rtl w:val="true"/>
          <w:lang w:bidi="fa-IR"/>
        </w:rPr>
        <w:t>آن کسانی که به سخن گوش می دهند و از بهترین آن پیروی می کنند، ایشان اند کسانی که خدا هدایتشان کرده و اینان خردمندان اند</w:t>
      </w:r>
      <w:r>
        <w:rPr>
          <w:rFonts w:eastAsia="IRNazanin" w:cs="IRNazanin"/>
          <w:color w:val="111111"/>
          <w:sz w:val="28"/>
          <w:szCs w:val="28"/>
          <w:rtl w:val="true"/>
          <w:lang w:bidi="fa-IR"/>
        </w:rPr>
        <w:t>.</w:t>
      </w:r>
    </w:p>
    <w:p>
      <w:pPr>
        <w:pStyle w:val="Heading3"/>
        <w:numPr>
          <w:ilvl w:val="2"/>
          <w:numId w:val="1"/>
        </w:numPr>
        <w:rPr/>
      </w:pPr>
      <w:bookmarkStart w:id="1859" w:name="__RefHeading___Toc5658799_2320776876"/>
      <w:bookmarkStart w:id="1860" w:name="_Toc743"/>
      <w:bookmarkEnd w:id="1859"/>
      <w:r>
        <w:rPr/>
        <w:t>7</w:t>
      </w:r>
      <w:r>
        <w:rPr>
          <w:rtl w:val="true"/>
        </w:rPr>
        <w:t xml:space="preserve">. </w:t>
      </w:r>
      <w:r>
        <w:rPr>
          <w:rtl w:val="true"/>
        </w:rPr>
        <w:t>امام سرچشمه زلال وحی</w:t>
      </w:r>
      <w:bookmarkEnd w:id="186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اسْتَصْبِحُوا مِنْ شُعْلَةِ مِصْبَاحٍ وَاعِظ مُتَّعِظٍ وَ امْتَاحُوا مِنْ صَفْوِ عَيْنٍ قَدْ</w:t>
      </w:r>
    </w:p>
    <w:p>
      <w:pPr>
        <w:pStyle w:val="BookText"/>
        <w:rPr/>
      </w:pPr>
      <w:r>
        <w:rPr>
          <w:rFonts w:ascii="Amiri" w:hAnsi="Amiri" w:eastAsia="Amiri" w:cs="Amiri"/>
          <w:color w:val="111111"/>
          <w:sz w:val="28"/>
          <w:sz w:val="28"/>
          <w:szCs w:val="28"/>
          <w:rtl w:val="true"/>
          <w:lang w:bidi="ar-SA"/>
        </w:rPr>
        <w:t>رُوقَتُ مِنَ الْكَدَر</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پنددهنده؛ از مادۀ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دادن؛ عظة و موعظة اسم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 اتعاظاً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موعظه را پذیرفت و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بردارید؛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کشیدن دلو از چاه آب است؛ نزول البئر و ملؤ الدلاء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اصل صفو خلوص شیء است از آمیختگی و از آن است که به سنگ صاف و خالص، صفا گویند؛ اسْتَصْفَي اسْتِصْفاء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خالص و پاک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تیرگی؛ کدر و کدارت به معنی تیرگی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اكْدَر، اكْدِرَاراً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تیره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أَكْدَر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شده؛ پاک و صاف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صاف بودن است و هنگامی که به باب تفعیل برده می شود، به معنای تصفیه کردن می آید؛ الترويق التصنفية و منه الرواق بالكسر و هو الصافي من الماء و غيره</w:t>
      </w:r>
    </w:p>
    <w:p>
      <w:pPr>
        <w:pStyle w:val="BookText"/>
        <w:rPr/>
      </w:pPr>
      <w:r>
        <w:rPr>
          <w:rFonts w:ascii="IRNazanin" w:hAnsi="IRNazanin" w:eastAsia="IRNazanin"/>
          <w:color w:val="111111"/>
          <w:sz w:val="28"/>
          <w:sz w:val="28"/>
          <w:szCs w:val="28"/>
          <w:rtl w:val="true"/>
          <w:lang w:bidi="fa-IR"/>
        </w:rPr>
        <w:t>ای مردم دل از نور چراغ پند دهنده ای که خود پندپذیر است روشن کنید و آب را از چشمه زلالی که از تیرگی صاف مانده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مفهوم جمله این است که پیرامون واعظانی که به دانسته های خود عمل نمی کنند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تاریک آنان، درون شما را که نیاز به فروغ الهی دارد تاریک می سازد ولی سخنانشان مانند دانسته هایشان وبال گردن آنان در روز قیامت است</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چراغ هدایت و چشمه آب حیات وجود خود امام علیه السلام است که مردم حق شناس می بایست تا زمانی که دسترسی دارند نهایت استفاده را از آن حضرت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صد افسوس که نکردند و ما امروز بر سر سفرۀ هدایت او نشسته ایم و از گوشه ای از کلمات آن حضرت که به ما رسیده است چراغ دل را روشن می سازیم و از چشمه زلالش سیراب می شویم</w:t>
      </w:r>
      <w:r>
        <w:rPr>
          <w:rFonts w:eastAsia="IRNazanin" w:cs="IRNazanin"/>
          <w:color w:val="111111"/>
          <w:sz w:val="28"/>
          <w:szCs w:val="28"/>
          <w:rtl w:val="true"/>
          <w:lang w:bidi="fa-IR"/>
        </w:rPr>
        <w:t xml:space="preserve">. </w:t>
      </w:r>
      <w:r>
        <w:rPr>
          <w:rStyle w:val="FootnoteAnchor"/>
          <w:rtl w:val="true"/>
        </w:rPr>
        <w:footnoteReference w:id="1221"/>
      </w:r>
      <w:bookmarkStart w:id="1861" w:name="pg20329_261270"/>
    </w:p>
    <w:p>
      <w:pPr>
        <w:pStyle w:val="BookText"/>
        <w:rPr/>
      </w:pPr>
      <w:bookmarkEnd w:id="1861"/>
      <w:r>
        <w:rPr>
          <w:rFonts w:ascii="IRNazanin" w:hAnsi="IRNazanin" w:eastAsia="IRNazanin"/>
          <w:color w:val="111111"/>
          <w:sz w:val="28"/>
          <w:sz w:val="28"/>
          <w:szCs w:val="28"/>
          <w:rtl w:val="true"/>
          <w:lang w:bidi="fa-IR"/>
        </w:rPr>
        <w:t>امام یارانش را به سود گرفتن از دانش هایش ترغیب می کند و به اصلاح خویش به وسیله اندرزها و ارشاداتش فرا می خواند؛ چراکه او آنان را به راه حق و رهایی می برد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أَتَأْمُرُونَ النَّاسَ بِالْبِرِّ وَ تَنْسَوْنَ أَنْفُسَكُم</w:t>
      </w:r>
      <w:r>
        <w:rPr>
          <w:rStyle w:val="FootnoteAnchor"/>
          <w:rtl w:val="true"/>
        </w:rPr>
        <w:footnoteReference w:id="1223"/>
      </w:r>
      <w:r>
        <w:rPr>
          <w:rFonts w:ascii="IRNazanin" w:hAnsi="IRNazanin" w:eastAsia="IRNazanin"/>
          <w:color w:val="111111"/>
          <w:sz w:val="28"/>
          <w:sz w:val="28"/>
          <w:szCs w:val="28"/>
          <w:rtl w:val="true"/>
          <w:lang w:bidi="fa-IR"/>
        </w:rPr>
        <w:t>مردم را به نیکی فرمان می دهید و خود را فراموش می کنید؟ 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های زندگی جاوید در پرتو وجود او به دست می آید؛ همچنان که آب چشمه سارها مایۀ زندگی مردم در این دنیاست</w:t>
      </w:r>
      <w:r>
        <w:rPr>
          <w:rFonts w:eastAsia="IRNazanin" w:cs="IRNazanin"/>
          <w:color w:val="111111"/>
          <w:sz w:val="28"/>
          <w:szCs w:val="28"/>
          <w:rtl w:val="true"/>
          <w:lang w:bidi="fa-IR"/>
        </w:rPr>
        <w:t>.</w:t>
      </w:r>
    </w:p>
    <w:p>
      <w:pPr>
        <w:pStyle w:val="Heading3"/>
        <w:numPr>
          <w:ilvl w:val="2"/>
          <w:numId w:val="1"/>
        </w:numPr>
        <w:rPr/>
      </w:pPr>
      <w:bookmarkStart w:id="1862" w:name="__RefHeading___Toc5658801_2320776876"/>
      <w:bookmarkStart w:id="1863" w:name="_Toc744"/>
      <w:bookmarkEnd w:id="1862"/>
      <w:r>
        <w:rPr/>
        <w:t>8</w:t>
      </w:r>
      <w:r>
        <w:rPr>
          <w:rtl w:val="true"/>
        </w:rPr>
        <w:t xml:space="preserve">. </w:t>
      </w:r>
      <w:r>
        <w:rPr>
          <w:rtl w:val="true"/>
        </w:rPr>
        <w:t>تکیه نکردن بر جهل</w:t>
      </w:r>
      <w:bookmarkEnd w:id="1863"/>
    </w:p>
    <w:p>
      <w:pPr>
        <w:pStyle w:val="BookText"/>
        <w:rPr/>
      </w:pPr>
      <w:r>
        <w:rPr>
          <w:rFonts w:ascii="Amiri" w:hAnsi="Amiri" w:eastAsia="Amiri" w:cs="Amiri"/>
          <w:color w:val="111111"/>
          <w:sz w:val="28"/>
          <w:sz w:val="28"/>
          <w:szCs w:val="28"/>
          <w:rtl w:val="true"/>
          <w:lang w:bidi="ar-SA"/>
        </w:rPr>
        <w:t>عِبَادَ اللَّهِ لَا تَرْكَنُوا إِلَى جَهَالَتِكُمْ وَ لَا تَنْقَادُوا لِأَهْوَائِكُمْ</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ای بندگان خدا بر نادانی های خود تکیه نکنید و تسلیم هوس های خویش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یکی از مقدس ترین حالات روحی انسان این است که در هنگامی که سؤالی را نمی داند سکوت کند و بگوید که نمی دانم و سپس به دنبال یافتن پاسخ سؤال برود و دربارهٔ واقعیتی که نمی داند جست وجو کند</w:t>
      </w:r>
      <w:r>
        <w:rPr>
          <w:rFonts w:eastAsia="IRNazanin" w:cs="IRNazanin"/>
          <w:color w:val="111111"/>
          <w:sz w:val="28"/>
          <w:szCs w:val="28"/>
          <w:rtl w:val="true"/>
          <w:lang w:bidi="fa-IR"/>
        </w:rPr>
        <w:t xml:space="preserve">. </w:t>
      </w:r>
      <w:r>
        <w:rPr>
          <w:rStyle w:val="FootnoteAnchor"/>
          <w:rtl w:val="true"/>
        </w:rPr>
        <w:footnoteReference w:id="122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 در کارهای خود به جهالت و نادانی خود اعتماد نکنید و هنگامی که چیزی را نمی دانید آن را از اهلش بپرسید</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bookmarkStart w:id="1864" w:name="pg20329_261271"/>
    </w:p>
    <w:p>
      <w:pPr>
        <w:pStyle w:val="BookText"/>
        <w:rPr/>
      </w:pPr>
      <w:bookmarkEnd w:id="186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يَتَّبِعُونَ إِلا الظَّنَّ وَ ما تَهْوَى الْأَنْفُس</w:t>
      </w:r>
      <w:r>
        <w:rPr>
          <w:rStyle w:val="FootnoteAnchor"/>
          <w:rtl w:val="true"/>
        </w:rPr>
        <w:footnoteReference w:id="1227"/>
      </w:r>
      <w:r>
        <w:rPr>
          <w:rFonts w:ascii="IRNazanin" w:hAnsi="IRNazanin" w:eastAsia="IRNazanin"/>
          <w:color w:val="111111"/>
          <w:sz w:val="28"/>
          <w:sz w:val="28"/>
          <w:szCs w:val="28"/>
          <w:rtl w:val="true"/>
          <w:lang w:bidi="fa-IR"/>
        </w:rPr>
        <w:t>تنها از پیگمان و هوای نفس خویش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كانَ عَلَى بَيِّنَةٍ مِنْ رَبِّهِ كَمَنْ زُيِّنَ لَهُ سُوءُ عَمَلِهِ وَ اتَّبَعُوا أَهْوَاءَهُمْ</w:t>
      </w:r>
      <w:r>
        <w:rPr>
          <w:rStyle w:val="FootnoteAnchor"/>
          <w:rtl w:val="true"/>
        </w:rPr>
        <w:footnoteReference w:id="1228"/>
      </w:r>
      <w:r>
        <w:rPr>
          <w:rFonts w:ascii="IRNazanin" w:hAnsi="IRNazanin" w:eastAsia="IRNazanin"/>
          <w:color w:val="111111"/>
          <w:sz w:val="28"/>
          <w:sz w:val="28"/>
          <w:szCs w:val="28"/>
          <w:rtl w:val="true"/>
          <w:lang w:bidi="fa-IR"/>
        </w:rPr>
        <w:t>آیا کسی که از جانب پروردگارش دلیل روشنی دارد همانند کسانی هستند که کردار بدشان آراسته شده و از پی هواهای خود می روند؟</w:t>
      </w:r>
    </w:p>
    <w:p>
      <w:pPr>
        <w:pStyle w:val="Heading3"/>
        <w:numPr>
          <w:ilvl w:val="2"/>
          <w:numId w:val="1"/>
        </w:numPr>
        <w:rPr/>
      </w:pPr>
      <w:bookmarkStart w:id="1865" w:name="__RefHeading___Toc5658803_2320776876"/>
      <w:bookmarkStart w:id="1866" w:name="_Toc745"/>
      <w:bookmarkEnd w:id="1865"/>
      <w:r>
        <w:rPr/>
        <w:t>9</w:t>
      </w:r>
      <w:r>
        <w:rPr>
          <w:rtl w:val="true"/>
        </w:rPr>
        <w:t xml:space="preserve">. </w:t>
      </w:r>
      <w:r>
        <w:rPr>
          <w:rtl w:val="true"/>
        </w:rPr>
        <w:t>بر لب پرتگاه دوزخ</w:t>
      </w:r>
      <w:bookmarkEnd w:id="1866"/>
    </w:p>
    <w:p>
      <w:pPr>
        <w:pStyle w:val="BookText"/>
        <w:rPr/>
      </w:pPr>
      <w:r>
        <w:rPr>
          <w:rFonts w:ascii="Amiri" w:hAnsi="Amiri" w:eastAsia="Amiri" w:cs="Amiri"/>
          <w:color w:val="111111"/>
          <w:sz w:val="28"/>
          <w:sz w:val="28"/>
          <w:szCs w:val="28"/>
          <w:rtl w:val="true"/>
          <w:lang w:bidi="ar-SA"/>
        </w:rPr>
        <w:t>فَإِنَّ النَّازِلَ بِهَذَا الْمَنْزِلِ نَازِلٌ بِشَفَا جُرْفٍ هَارٍ</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که آب آن را برده و در معرض سقوط است؛ الجرف بالضم وبضمتين ما تجرّفته السيول و أكلته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فروریختن و ویران شدن؛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برداشتن است؛ بنابراین مجموع سه کلمه چنین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پرتگاهی که در حال فروریختن است؛ الهار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الضعيف الساقط المنهدم يقال هار الجرف يهور هورا فهو هائر و هار كقاض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کس که در این مقام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جهالت و هواوهوس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بر لب پرتگاهی قرار گرفته که در شرف فروریختن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کسی است که دیگران را راهنمایی می کند و با نادانی و ناآگاهی به مصالح عمومی ادعای نصیحت و خیرخواهی آن ها را دارد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مشابه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بُنْيانَهُ عَلى تَقُوى مِنَ اللَّهِ وَرِضْوانِ خَيْرٌ أَمْ مَنْ أَسَّسَ بُنْيَانَهُ عَلَى شَفَا جُرْفٍ هارٍ فَانْهارَ بِهِ فی نارِ جَهَنَّمَ</w:t>
      </w:r>
      <w:r>
        <w:rPr>
          <w:rStyle w:val="FootnoteAnchor"/>
          <w:rtl w:val="true"/>
        </w:rPr>
        <w:footnoteReference w:id="1231"/>
      </w:r>
      <w:r>
        <w:rPr>
          <w:rFonts w:ascii="IRNazanin" w:hAnsi="IRNazanin" w:eastAsia="IRNazanin"/>
          <w:color w:val="111111"/>
          <w:sz w:val="28"/>
          <w:sz w:val="28"/>
          <w:szCs w:val="28"/>
          <w:rtl w:val="true"/>
          <w:lang w:bidi="fa-IR"/>
        </w:rPr>
        <w:t>آیا کسی که بنیان مسجد را بر ترس از خدا و خشنودی او نهاده بهتر است یا آن کسی که بنیان مسجد را بر کناره سیلگاهی که آب زیر آن را شسته باشد، نهاده است تا با او در آتش جهنم سرنگون کرد</w:t>
      </w:r>
      <w:r>
        <w:rPr>
          <w:rFonts w:eastAsia="IRNazanin" w:cs="IRNazanin"/>
          <w:color w:val="111111"/>
          <w:sz w:val="28"/>
          <w:szCs w:val="28"/>
          <w:rtl w:val="true"/>
          <w:lang w:bidi="fa-IR"/>
        </w:rPr>
        <w:t xml:space="preserve">. </w:t>
      </w:r>
      <w:bookmarkStart w:id="1867" w:name="pg20329_261272"/>
    </w:p>
    <w:p>
      <w:pPr>
        <w:pStyle w:val="BookText"/>
        <w:rPr/>
      </w:pPr>
      <w:bookmarkEnd w:id="1867"/>
      <w:r>
        <w:rPr>
          <w:rFonts w:ascii="Amiri" w:hAnsi="Amiri" w:eastAsia="Amiri" w:cs="Amiri"/>
          <w:color w:val="111111"/>
          <w:sz w:val="28"/>
          <w:sz w:val="28"/>
          <w:szCs w:val="28"/>
          <w:rtl w:val="true"/>
          <w:lang w:bidi="ar-SA"/>
        </w:rPr>
        <w:t>َ مِنَ النَّاسِ مَنْ يُجادِلُ فِى اللَّهِ بِغَيْرِ عِلْمٍ وَلا هُدى وَلا كِتاب</w:t>
      </w:r>
      <w:r>
        <w:rPr>
          <w:rStyle w:val="FootnoteAnchor"/>
          <w:rtl w:val="true"/>
        </w:rPr>
        <w:footnoteReference w:id="1232"/>
      </w:r>
      <w:r>
        <w:rPr>
          <w:rFonts w:ascii="IRNazanin" w:hAnsi="IRNazanin" w:eastAsia="IRNazanin"/>
          <w:color w:val="111111"/>
          <w:sz w:val="28"/>
          <w:sz w:val="28"/>
          <w:szCs w:val="28"/>
          <w:rtl w:val="true"/>
          <w:lang w:bidi="fa-IR"/>
        </w:rPr>
        <w:t>منیر و پاره ای از مردم بی هیچ دانشی یا راهنمایی و کتاب ،روشنی درباره خدا جدال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Style w:val="FootnoteAnchor"/>
          <w:rtl w:val="true"/>
        </w:rPr>
        <w:footnoteReference w:id="1233"/>
      </w:r>
      <w:r>
        <w:rPr>
          <w:rFonts w:ascii="IRNazanin" w:hAnsi="IRNazanin" w:eastAsia="IRNazanin"/>
          <w:color w:val="111111"/>
          <w:sz w:val="28"/>
          <w:sz w:val="28"/>
          <w:szCs w:val="28"/>
          <w:rtl w:val="true"/>
          <w:lang w:bidi="fa-IR"/>
        </w:rPr>
        <w:t>آیا از ایشان پیمان نگرفته اند که دربارۀ خدا جز به راستی سخن نگویند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مِنَ الْكِتابِ وَيَقُولُونَ هُوَ مِنْ عِنْدِ اللَّهِ وَ ما هُوَ مِنْ عِنْدِ اللَّهِ وَيَقُولُونَ عَلَى اللَّهِ الْكَذِبَ وَ هُمْ يَعْلَمُونَ</w:t>
      </w:r>
      <w:r>
        <w:rPr>
          <w:rStyle w:val="FootnoteAnchor"/>
          <w:rtl w:val="true"/>
        </w:rPr>
        <w:footnoteReference w:id="1234"/>
      </w:r>
      <w:r>
        <w:rPr>
          <w:rFonts w:ascii="IRNazanin" w:hAnsi="IRNazanin" w:eastAsia="IRNazanin"/>
          <w:color w:val="111111"/>
          <w:sz w:val="28"/>
          <w:sz w:val="28"/>
          <w:szCs w:val="28"/>
          <w:rtl w:val="true"/>
          <w:lang w:bidi="fa-IR"/>
        </w:rPr>
        <w:t>در حالی که از کتاب خدا نیست و می گویند که از جانب خدا آمده و حال آن که از جانب خدا نیامده است و خود می دانند که بر خدا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رودخانه که آب زیر آن را خالی کرده باشد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عقاید فاسد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واژۀ جرف را برای آرا و عقاید فاسدی که ابراز می شود، استعاره آورده است؛ زیرا این گونه عقاید بر نظام عقل استوار نیست و شرع هم آن ها را اجازه نداده است و به منزله ویرانه سست بنیادی است که هر چه بر آن بنا شود، محکوم به خرابی و ویرانی است و مانند این است که دعوت کننده به این گونه عقاید فاسد بر لب پرتگاه ایستاده است که ناگهان محل او فرو می ریزد و او را سرازیر جهنم می کند یا در سراشیب نابودی این دنیا سرنگون می سازد</w:t>
      </w:r>
      <w:r>
        <w:rPr>
          <w:rFonts w:eastAsia="IRNazanin" w:cs="IRNazanin"/>
          <w:color w:val="111111"/>
          <w:sz w:val="28"/>
          <w:szCs w:val="28"/>
          <w:rtl w:val="true"/>
          <w:lang w:bidi="fa-IR"/>
        </w:rPr>
        <w:t>.</w:t>
      </w:r>
    </w:p>
    <w:p>
      <w:pPr>
        <w:pStyle w:val="Heading3"/>
        <w:numPr>
          <w:ilvl w:val="2"/>
          <w:numId w:val="1"/>
        </w:numPr>
        <w:rPr/>
      </w:pPr>
      <w:bookmarkStart w:id="1868" w:name="__RefHeading___Toc5658805_2320776876"/>
      <w:bookmarkStart w:id="1869" w:name="_Toc746"/>
      <w:bookmarkEnd w:id="1868"/>
      <w:r>
        <w:rPr/>
        <w:t>10</w:t>
      </w:r>
      <w:r>
        <w:rPr>
          <w:rtl w:val="true"/>
        </w:rPr>
        <w:t xml:space="preserve">. </w:t>
      </w:r>
      <w:r>
        <w:rPr>
          <w:rtl w:val="true"/>
        </w:rPr>
        <w:t>بر دوش کشیدن بار هلاکت</w:t>
      </w:r>
      <w:bookmarkEnd w:id="1869"/>
    </w:p>
    <w:p>
      <w:pPr>
        <w:pStyle w:val="BookText"/>
        <w:rPr/>
      </w:pPr>
      <w:r>
        <w:rPr>
          <w:rFonts w:ascii="Amiri" w:hAnsi="Amiri" w:eastAsia="Amiri" w:cs="Amiri"/>
          <w:color w:val="111111"/>
          <w:sz w:val="28"/>
          <w:sz w:val="28"/>
          <w:szCs w:val="28"/>
          <w:rtl w:val="true"/>
          <w:lang w:bidi="ar-SA"/>
        </w:rPr>
        <w:t>يَنْقُلُ الرَّدَى عَلَى ظَهْرِهِ مِنْ مَوْضِعِ إِلَى مَوْضِعِ</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مصدر میمی و اسم مکان است به معنای جایی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بار هلاکت و فساد را بر دوش می کشید و از جایی به جای دیگر می برد</w:t>
      </w:r>
      <w:r>
        <w:rPr>
          <w:rFonts w:eastAsia="IRNazanin" w:cs="IRNazanin"/>
          <w:color w:val="111111"/>
          <w:sz w:val="28"/>
          <w:szCs w:val="28"/>
          <w:rtl w:val="true"/>
          <w:lang w:bidi="fa-IR"/>
        </w:rPr>
        <w:t xml:space="preserve">! </w:t>
      </w:r>
      <w:bookmarkStart w:id="1870" w:name="pg20329_261273"/>
    </w:p>
    <w:p>
      <w:pPr>
        <w:pStyle w:val="BookText"/>
        <w:rPr/>
      </w:pPr>
      <w:bookmarkEnd w:id="1870"/>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است و چون رأی فاسد هم برای کسی که آن را تبلیغ می کند و هم برای کسی که آن را می پذیرد، موجب هلاکت ،است آن کس که از روی هواوهوس، اندیشه باطل را بر مردم عرضه می کند مانند این است که هلاکت را بر پشت گرفته از پیش یکی به نزد دیگری می برد و آن را میان کسانی که اندیشه نادرست خود را به آن ها عرضه می دارد پخش می کند؛ در حالی که او مدعی است که هلاکت را از آنان دور می سازد</w:t>
      </w:r>
      <w:r>
        <w:rPr>
          <w:rFonts w:eastAsia="IRNazanin" w:cs="IRNazanin"/>
          <w:color w:val="111111"/>
          <w:sz w:val="28"/>
          <w:szCs w:val="28"/>
          <w:rtl w:val="true"/>
          <w:lang w:bidi="fa-IR"/>
        </w:rPr>
        <w:t xml:space="preserve">. </w:t>
      </w:r>
      <w:r>
        <w:rPr>
          <w:rStyle w:val="FootnoteAnchor"/>
          <w:rtl w:val="true"/>
        </w:rPr>
        <w:footnoteReference w:id="1236"/>
      </w:r>
    </w:p>
    <w:p>
      <w:pPr>
        <w:pStyle w:val="Heading3"/>
        <w:numPr>
          <w:ilvl w:val="2"/>
          <w:numId w:val="1"/>
        </w:numPr>
        <w:rPr/>
      </w:pPr>
      <w:bookmarkStart w:id="1871" w:name="__RefHeading___Toc5658807_2320776876"/>
      <w:bookmarkStart w:id="1872" w:name="_Toc747"/>
      <w:bookmarkEnd w:id="1871"/>
      <w:r>
        <w:rPr/>
        <w:t>11</w:t>
      </w:r>
      <w:r>
        <w:rPr>
          <w:rtl w:val="true"/>
        </w:rPr>
        <w:t xml:space="preserve">. </w:t>
      </w:r>
      <w:r>
        <w:rPr>
          <w:rtl w:val="true"/>
        </w:rPr>
        <w:t>پیوند دادن مطالب نامناسب</w:t>
      </w:r>
      <w:bookmarkEnd w:id="1872"/>
    </w:p>
    <w:p>
      <w:pPr>
        <w:pStyle w:val="BookText"/>
        <w:rPr/>
      </w:pPr>
      <w:r>
        <w:rPr>
          <w:rFonts w:ascii="Amiri" w:hAnsi="Amiri" w:eastAsia="Amiri" w:cs="Amiri"/>
          <w:color w:val="111111"/>
          <w:sz w:val="28"/>
          <w:sz w:val="28"/>
          <w:szCs w:val="28"/>
          <w:rtl w:val="true"/>
          <w:lang w:bidi="ar-SA"/>
        </w:rPr>
        <w:t>لِرَأْي يُحْدِثُهُ بَعْدَ رَأْي يُرِيدُ أَنْ يُلْصِقَ مَا لَا يَلْتَصِقُ وَ يُقَرِّبَ مَا لَا يَتَقَارَبُ</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لا يَلْتَصِق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چسبد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می کند</w:t>
      </w:r>
    </w:p>
    <w:p>
      <w:pPr>
        <w:pStyle w:val="BookText"/>
        <w:rPr/>
      </w:pPr>
      <w:r>
        <w:rPr>
          <w:rFonts w:ascii="IRNazanin" w:hAnsi="IRNazanin" w:eastAsia="IRNazanin"/>
          <w:color w:val="111111"/>
          <w:sz w:val="28"/>
          <w:sz w:val="28"/>
          <w:szCs w:val="28"/>
          <w:rtl w:val="true"/>
          <w:lang w:bidi="fa-IR"/>
        </w:rPr>
        <w:t>يَتَقَارَب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نزدیک بودن خدا معنوی است نه زمانی و مکانی اسْتَقْرَبَ اسْتِقْرَابا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نزدیک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آرای ناپخته و ضد و نقیض خویش مطالب نامتناسب را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بیان می کند که یکی از سرچشمه های گمراهی تکیه کردن بر پندارهای بی اساس و گمان های باطل و آرای فاسد و غیر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ظاهری فریبنده دارند مانند لب رودخانه ها یا پرتگاه هایی که ظاهرش محکم است اما زیر آن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خبر پای بر آن می نهند که ناگهان در درون رودخانه یا قعر دره سقوط می کنند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آورده و مراد این است که او می خواهد میان شما و دشمنانتان صلح و سازش برقرار کند، در حالی که این امر </w:t>
      </w:r>
      <w:bookmarkStart w:id="1873" w:name="pg20329_261274"/>
    </w:p>
    <w:p>
      <w:pPr>
        <w:pStyle w:val="BookText"/>
        <w:rPr/>
      </w:pPr>
      <w:bookmarkEnd w:id="1873"/>
      <w:r>
        <w:rPr>
          <w:rFonts w:ascii="IRNazanin" w:hAnsi="IRNazanin" w:eastAsia="IRNazanin"/>
          <w:color w:val="111111"/>
          <w:sz w:val="28"/>
          <w:sz w:val="28"/>
          <w:szCs w:val="28"/>
          <w:rtl w:val="true"/>
          <w:lang w:bidi="fa-IR"/>
        </w:rPr>
        <w:t>سازش پذیر نیست و جهت مشابهت میان این دو این است که همان گونه که چسب دو چیز را به یکدیگر می چسباند و متحد می سازد صلح دهنده نیز دو طرف مخاصمه را که رو در روی هم قرار گرفته اند گرد هم می آورد و موجبات وحدت آنان را فراهم می سازد</w:t>
      </w:r>
      <w:r>
        <w:rPr>
          <w:rFonts w:eastAsia="IRNazanin" w:cs="IRNazanin"/>
          <w:color w:val="111111"/>
          <w:sz w:val="28"/>
          <w:szCs w:val="28"/>
          <w:rtl w:val="true"/>
          <w:lang w:bidi="fa-IR"/>
        </w:rPr>
        <w:t>.</w:t>
      </w:r>
    </w:p>
    <w:p>
      <w:pPr>
        <w:pStyle w:val="Heading3"/>
        <w:numPr>
          <w:ilvl w:val="2"/>
          <w:numId w:val="1"/>
        </w:numPr>
        <w:rPr/>
      </w:pPr>
      <w:bookmarkStart w:id="1874" w:name="__RefHeading___Toc5658809_2320776876"/>
      <w:bookmarkStart w:id="1875" w:name="_Toc748"/>
      <w:bookmarkEnd w:id="1874"/>
      <w:r>
        <w:rPr/>
        <w:t>12</w:t>
      </w:r>
      <w:r>
        <w:rPr>
          <w:rtl w:val="true"/>
        </w:rPr>
        <w:t xml:space="preserve">. </w:t>
      </w:r>
      <w:r>
        <w:rPr>
          <w:rtl w:val="true"/>
        </w:rPr>
        <w:t>پرهیز از مشورت با نااهلان</w:t>
      </w:r>
      <w:bookmarkEnd w:id="1875"/>
    </w:p>
    <w:p>
      <w:pPr>
        <w:pStyle w:val="BookText"/>
        <w:rPr/>
      </w:pPr>
      <w:r>
        <w:rPr>
          <w:rFonts w:ascii="Amiri" w:hAnsi="Amiri" w:eastAsia="Amiri" w:cs="Amiri"/>
          <w:color w:val="111111"/>
          <w:sz w:val="28"/>
          <w:sz w:val="28"/>
          <w:szCs w:val="28"/>
          <w:rtl w:val="true"/>
          <w:lang w:bidi="ar-SA"/>
        </w:rPr>
        <w:t>فَاللَّهَ اللَّهَ أَنْ تَشْكُوا إِلَى مَنْ لَا يُشْكِى شَجْوَكُمْ وَ لَا يَنْقُضُ بِرَأْيِهِ مَا قَدْ أَبْرَمَ لَكُمْ</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اندوه؛ به معنای غم و اندوه است این واژه هم معنای مصدری دارد هم اسم مصدرى؛ الهم والحزن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زایل می کند؛ از مادۀ نَقَضَ به معنای نقض کند، رشته رشته و از هم باز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گشت؛ بافته شده، محکم شده، پیونده داده شده؛ الأمر أى أحكمه، و الحبل أي جعله طاقين ثم فتله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نزد کسی شکایت برید که اندوه شما را برطرف نمی سازد و توانایی باز کردن گره از کار شما را ندارد بپرهیزید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سه احتمال در معنای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نمی تواند حاجت شما را برآورده کند عرض حاجت نکنید؛ زیرا گاهی علاوه بر این که کاری انجام نمی دهند شماتت نیز می کنند؛ ب سؤالات و مشکلات علمی خود را به هرکس نگویید که نمی تواند پاسخگوی شما باشد بلکه از فردی سؤال خود را بپرسید که اهل علم و دانش است و می تواند در یافتن پاسخ مناسب باشد؛ ج از امام چیزی را نخواهید که مربوط به او نیست؛ مثلاً گاهی با مراجعه مکرر بعضی افراد به مجتهد می خواهند که او چیز حرامی را حلال اعلام کند در حالی که این مربوط به مجتهد نیست</w:t>
      </w:r>
      <w:r>
        <w:rPr>
          <w:rFonts w:eastAsia="IRNazanin" w:cs="IRNazanin"/>
          <w:color w:val="111111"/>
          <w:sz w:val="28"/>
          <w:szCs w:val="28"/>
          <w:rtl w:val="true"/>
          <w:lang w:bidi="fa-IR"/>
        </w:rPr>
        <w:t>.</w:t>
      </w:r>
    </w:p>
    <w:p>
      <w:pPr>
        <w:pStyle w:val="Heading3"/>
        <w:numPr>
          <w:ilvl w:val="2"/>
          <w:numId w:val="1"/>
        </w:numPr>
        <w:rPr/>
      </w:pPr>
      <w:bookmarkStart w:id="1876" w:name="__RefHeading___Toc5658811_2320776876"/>
      <w:bookmarkStart w:id="1877" w:name="_Toc749"/>
      <w:bookmarkEnd w:id="1876"/>
      <w:r>
        <w:rPr/>
        <w:t>13</w:t>
      </w:r>
      <w:r>
        <w:rPr>
          <w:rtl w:val="true"/>
        </w:rPr>
        <w:t xml:space="preserve">. </w:t>
      </w:r>
      <w:r>
        <w:rPr>
          <w:rtl w:val="true"/>
        </w:rPr>
        <w:t>وظایف امام بر مردم</w:t>
      </w:r>
      <w:bookmarkEnd w:id="1877"/>
    </w:p>
    <w:p>
      <w:pPr>
        <w:pStyle w:val="Heading4"/>
        <w:numPr>
          <w:ilvl w:val="3"/>
          <w:numId w:val="1"/>
        </w:numPr>
        <w:rPr/>
      </w:pPr>
      <w:bookmarkStart w:id="1878" w:name="__RefHeading___Toc5658813_2320776876"/>
      <w:bookmarkStart w:id="1879" w:name="_Toc750"/>
      <w:bookmarkEnd w:id="1878"/>
      <w:r>
        <w:rPr>
          <w:rtl w:val="true"/>
        </w:rPr>
        <w:t>اشاره</w:t>
      </w:r>
      <w:bookmarkEnd w:id="1879"/>
    </w:p>
    <w:p>
      <w:pPr>
        <w:pStyle w:val="BookText"/>
        <w:rPr/>
      </w:pPr>
      <w:r>
        <w:rPr>
          <w:rFonts w:ascii="Amiri" w:hAnsi="Amiri" w:eastAsia="Amiri" w:cs="Amiri"/>
          <w:color w:val="111111"/>
          <w:sz w:val="28"/>
          <w:sz w:val="28"/>
          <w:szCs w:val="28"/>
          <w:rtl w:val="true"/>
          <w:lang w:bidi="ar-SA"/>
        </w:rPr>
        <w:t>إِنَّهُ لَيْسَ عَلَى الْإِمَامِ إِلَّا مَا حُمِّلَ مِنْ أَمْرِ رَبِّهِ</w:t>
      </w:r>
      <w:r>
        <w:rPr>
          <w:rFonts w:ascii="IRNazanin" w:hAnsi="IRNazanin" w:eastAsia="IRNazanin"/>
          <w:color w:val="111111"/>
          <w:sz w:val="28"/>
          <w:sz w:val="28"/>
          <w:szCs w:val="28"/>
          <w:rtl w:val="true"/>
          <w:lang w:bidi="fa-IR"/>
        </w:rPr>
        <w:t xml:space="preserve"> امام و پیشوا غیر از آن چه به فرمان خدا بر عهده او نهاده شده است وظیفه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أَنَّما عَلَى رَسُولِنَا الْبَلاغُ الْمُبِينُ</w:t>
      </w:r>
      <w:r>
        <w:rPr>
          <w:rStyle w:val="FootnoteAnchor"/>
          <w:rtl w:val="true"/>
        </w:rPr>
        <w:footnoteReference w:id="1240"/>
      </w:r>
      <w:r>
        <w:rPr>
          <w:rFonts w:ascii="IRNazanin" w:hAnsi="IRNazanin" w:eastAsia="IRNazanin"/>
          <w:color w:val="111111"/>
          <w:sz w:val="28"/>
          <w:sz w:val="28"/>
          <w:szCs w:val="28"/>
          <w:rtl w:val="true"/>
          <w:lang w:bidi="fa-IR"/>
        </w:rPr>
        <w:t>بدانید که وظیفه پیامبر ما رسانیدن پیام روشن خداوند است</w:t>
      </w:r>
      <w:r>
        <w:rPr>
          <w:rFonts w:eastAsia="IRNazanin" w:cs="IRNazanin"/>
          <w:color w:val="111111"/>
          <w:sz w:val="28"/>
          <w:szCs w:val="28"/>
          <w:rtl w:val="true"/>
          <w:lang w:bidi="fa-IR"/>
        </w:rPr>
        <w:t xml:space="preserve">. </w:t>
      </w:r>
      <w:bookmarkStart w:id="1880" w:name="pg20329_261275"/>
    </w:p>
    <w:p>
      <w:pPr>
        <w:pStyle w:val="BookText"/>
        <w:rPr/>
      </w:pPr>
      <w:bookmarkEnd w:id="1880"/>
      <w:r>
        <w:rPr>
          <w:rFonts w:ascii="Amiri" w:hAnsi="Amiri" w:eastAsia="Amiri" w:cs="Amiri"/>
          <w:color w:val="111111"/>
          <w:sz w:val="28"/>
          <w:sz w:val="28"/>
          <w:szCs w:val="28"/>
          <w:rtl w:val="true"/>
          <w:lang w:bidi="ar-SA"/>
        </w:rPr>
        <w:t>وَ جَعَلْنَاهُمْ أَئِمَّةً يَهْدُونَ بِأَمْرِنا وَ أَوْحَيْنَا إِلَيْهِمْ فِعْلَ الْخَيْرات</w:t>
      </w:r>
      <w:r>
        <w:rPr>
          <w:rStyle w:val="FootnoteAnchor"/>
          <w:rtl w:val="true"/>
        </w:rPr>
        <w:footnoteReference w:id="1241"/>
      </w:r>
      <w:r>
        <w:rPr>
          <w:rFonts w:ascii="IRNazanin" w:hAnsi="IRNazanin" w:eastAsia="IRNazanin"/>
          <w:color w:val="111111"/>
          <w:sz w:val="28"/>
          <w:sz w:val="28"/>
          <w:szCs w:val="28"/>
          <w:rtl w:val="true"/>
          <w:lang w:bidi="fa-IR"/>
        </w:rPr>
        <w:t>و همه را پیشوایانی ساختیم که به امر ما هدایت می کردند و به انجام دادن کارهای نیک می پرداختند</w:t>
      </w:r>
      <w:r>
        <w:rPr>
          <w:rFonts w:eastAsia="IRNazanin" w:cs="IRNazanin"/>
          <w:color w:val="111111"/>
          <w:sz w:val="28"/>
          <w:szCs w:val="28"/>
          <w:rtl w:val="true"/>
          <w:lang w:bidi="fa-IR"/>
        </w:rPr>
        <w:t>.</w:t>
      </w:r>
    </w:p>
    <w:p>
      <w:pPr>
        <w:pStyle w:val="Heading4"/>
        <w:numPr>
          <w:ilvl w:val="3"/>
          <w:numId w:val="1"/>
        </w:numPr>
        <w:rPr/>
      </w:pPr>
      <w:bookmarkStart w:id="1881" w:name="__RefHeading___Toc5658815_2320776876"/>
      <w:bookmarkStart w:id="1882" w:name="_Toc751"/>
      <w:bookmarkEnd w:id="1881"/>
      <w:r>
        <w:rPr/>
        <w:t>13</w:t>
      </w:r>
      <w:r>
        <w:rPr>
          <w:rtl w:val="true"/>
        </w:rPr>
        <w:t xml:space="preserve">. </w:t>
      </w:r>
      <w:r>
        <w:rPr/>
        <w:t>1</w:t>
      </w:r>
      <w:r>
        <w:rPr>
          <w:rtl w:val="true"/>
        </w:rPr>
        <w:t xml:space="preserve">. </w:t>
      </w:r>
      <w:r>
        <w:rPr>
          <w:rtl w:val="true"/>
        </w:rPr>
        <w:t>ابلاغ فرمان الهی</w:t>
      </w:r>
      <w:bookmarkEnd w:id="1882"/>
    </w:p>
    <w:p>
      <w:pPr>
        <w:pStyle w:val="BookText"/>
        <w:rPr/>
      </w:pPr>
      <w:r>
        <w:rPr>
          <w:rFonts w:ascii="Amiri" w:hAnsi="Amiri" w:eastAsia="Amiri" w:cs="Amiri"/>
          <w:color w:val="111111"/>
          <w:sz w:val="28"/>
          <w:sz w:val="28"/>
          <w:szCs w:val="28"/>
          <w:rtl w:val="true"/>
          <w:lang w:bidi="ar-SA"/>
        </w:rPr>
        <w:t>الْإِبْلَاغُ فِي الْمَوْعِظَةِ</w:t>
      </w:r>
      <w:r>
        <w:rPr>
          <w:rStyle w:val="FootnoteAnchor"/>
          <w:rtl w:val="true"/>
        </w:rPr>
        <w:footnoteReference w:id="1242"/>
      </w:r>
      <w:r>
        <w:rPr>
          <w:rFonts w:ascii="IRNazanin" w:hAnsi="IRNazanin" w:eastAsia="IRNazanin"/>
          <w:color w:val="111111"/>
          <w:sz w:val="28"/>
          <w:sz w:val="28"/>
          <w:szCs w:val="28"/>
          <w:rtl w:val="true"/>
          <w:lang w:bidi="fa-IR"/>
        </w:rPr>
        <w:t xml:space="preserve"> مواعظ الهی را به همه ابلاغ کنا</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w:t>
      </w:r>
      <w:r>
        <w:rPr>
          <w:rStyle w:val="FootnoteAnchor"/>
          <w:rtl w:val="true"/>
        </w:rPr>
        <w:footnoteReference w:id="1243"/>
      </w:r>
      <w:r>
        <w:rPr>
          <w:rFonts w:ascii="IRNazanin" w:hAnsi="IRNazanin" w:eastAsia="IRNazanin"/>
          <w:color w:val="111111"/>
          <w:sz w:val="28"/>
          <w:sz w:val="28"/>
          <w:szCs w:val="28"/>
          <w:rtl w:val="true"/>
          <w:lang w:bidi="fa-IR"/>
        </w:rPr>
        <w:t>ای مردم، برای شما از جانب پروردگارتان موعظه ای آمد و شفایی برای آن بیماری که در دل دارید</w:t>
      </w:r>
      <w:r>
        <w:rPr>
          <w:rFonts w:eastAsia="IRNazanin" w:cs="IRNazanin"/>
          <w:color w:val="111111"/>
          <w:sz w:val="28"/>
          <w:szCs w:val="28"/>
          <w:rtl w:val="true"/>
          <w:lang w:bidi="fa-IR"/>
        </w:rPr>
        <w:t>.</w:t>
      </w:r>
    </w:p>
    <w:p>
      <w:pPr>
        <w:pStyle w:val="Heading4"/>
        <w:numPr>
          <w:ilvl w:val="3"/>
          <w:numId w:val="1"/>
        </w:numPr>
        <w:rPr/>
      </w:pPr>
      <w:bookmarkStart w:id="1883" w:name="__RefHeading___Toc5658817_2320776876"/>
      <w:bookmarkStart w:id="1884" w:name="_Toc752"/>
      <w:bookmarkEnd w:id="1883"/>
      <w:r>
        <w:rPr/>
        <w:t>13</w:t>
      </w:r>
      <w:r>
        <w:rPr>
          <w:rtl w:val="true"/>
        </w:rPr>
        <w:t xml:space="preserve">. </w:t>
      </w:r>
      <w:r>
        <w:rPr/>
        <w:t>2</w:t>
      </w:r>
      <w:r>
        <w:rPr>
          <w:rtl w:val="true"/>
        </w:rPr>
        <w:t xml:space="preserve">. </w:t>
      </w:r>
      <w:r>
        <w:rPr>
          <w:rtl w:val="true"/>
        </w:rPr>
        <w:t>خیرخواهی مردم</w:t>
      </w:r>
      <w:bookmarkEnd w:id="1884"/>
    </w:p>
    <w:p>
      <w:pPr>
        <w:pStyle w:val="BookText"/>
        <w:rPr/>
      </w:pPr>
      <w:r>
        <w:rPr>
          <w:rFonts w:ascii="Amiri" w:hAnsi="Amiri" w:eastAsia="Amiri" w:cs="Amiri"/>
          <w:color w:val="111111"/>
          <w:sz w:val="28"/>
          <w:sz w:val="28"/>
          <w:szCs w:val="28"/>
          <w:rtl w:val="true"/>
          <w:lang w:bidi="ar-SA"/>
        </w:rPr>
        <w:t>وَ الِاجْتِهَادُ فِي النَّصِيحَةِ</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تلاش و کوشش در خیرخواهی در تمام زمینه 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مسلمین در خیرخواهی مسلمانان کوشش کند و تا می تواند و به اندازه قدرت خود نسبت به مردم دوستی و محبت داشته باشد و اخلاص و دوستی را کامل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أُبَلِّغُكُمْ رِسالاتِ رَبِّي وَ أَنَا لَكُمْ ناصِحُ</w:t>
      </w:r>
      <w:r>
        <w:rPr>
          <w:rStyle w:val="FootnoteAnchor"/>
          <w:rtl w:val="true"/>
        </w:rPr>
        <w:footnoteReference w:id="1245"/>
      </w:r>
      <w:r>
        <w:rPr>
          <w:rFonts w:ascii="IRNazanin" w:hAnsi="IRNazanin" w:eastAsia="IRNazanin"/>
          <w:color w:val="111111"/>
          <w:sz w:val="28"/>
          <w:sz w:val="28"/>
          <w:szCs w:val="28"/>
          <w:rtl w:val="true"/>
          <w:lang w:bidi="fa-IR"/>
        </w:rPr>
        <w:t>أَمین پیام های پروردگارم را به شما می رسانم و برای شما را اندرزگویی امین هستم</w:t>
      </w:r>
      <w:r>
        <w:rPr>
          <w:rFonts w:eastAsia="IRNazanin" w:cs="IRNazanin"/>
          <w:color w:val="111111"/>
          <w:sz w:val="28"/>
          <w:szCs w:val="28"/>
          <w:rtl w:val="true"/>
          <w:lang w:bidi="fa-IR"/>
        </w:rPr>
        <w:t>.</w:t>
      </w:r>
    </w:p>
    <w:p>
      <w:pPr>
        <w:pStyle w:val="Heading4"/>
        <w:numPr>
          <w:ilvl w:val="3"/>
          <w:numId w:val="1"/>
        </w:numPr>
        <w:rPr/>
      </w:pPr>
      <w:bookmarkStart w:id="1885" w:name="__RefHeading___Toc5658819_2320776876"/>
      <w:bookmarkStart w:id="1886" w:name="_Toc753"/>
      <w:bookmarkEnd w:id="1885"/>
      <w:r>
        <w:rPr/>
        <w:t>13</w:t>
      </w:r>
      <w:r>
        <w:rPr>
          <w:rtl w:val="true"/>
        </w:rPr>
        <w:t xml:space="preserve">. </w:t>
      </w:r>
      <w:r>
        <w:rPr/>
        <w:t>3</w:t>
      </w:r>
      <w:r>
        <w:rPr>
          <w:rtl w:val="true"/>
        </w:rPr>
        <w:t xml:space="preserve">. </w:t>
      </w:r>
      <w:r>
        <w:rPr>
          <w:rtl w:val="true"/>
        </w:rPr>
        <w:t>احیای سنت پیامبر</w:t>
      </w:r>
      <w:bookmarkEnd w:id="188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الْإِحْيَاءُ لِلسُّنَّةِ</w:t>
      </w:r>
      <w:r>
        <w:rPr>
          <w:rStyle w:val="FootnoteAnchor"/>
          <w:rtl w:val="true"/>
        </w:rPr>
        <w:footnoteReference w:id="1246"/>
      </w:r>
      <w:bookmarkStart w:id="1887" w:name="pg20329_261276"/>
    </w:p>
    <w:p>
      <w:pPr>
        <w:pStyle w:val="BookText"/>
        <w:rPr/>
      </w:pPr>
      <w:bookmarkEnd w:id="1887"/>
      <w:r>
        <w:rPr>
          <w:rFonts w:ascii="IRNazanin" w:hAnsi="IRNazanin" w:eastAsia="IRNazanin"/>
          <w:color w:val="111111"/>
          <w:sz w:val="28"/>
          <w:sz w:val="28"/>
          <w:szCs w:val="28"/>
          <w:rtl w:val="true"/>
          <w:lang w:bidi="fa-IR"/>
        </w:rPr>
        <w:t>و به احیای سنت پیامبر اکرم صلی الله علیه و آله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باید سنت پیامبر را زنده کند و سنت پیامبر در تقسیم بیت المال هیچ گاه این نبود که به بعضی ها زیادتر و به دیگران کمتر بدهد از این عبارت حضرت استفاده می شود که آن چه در زمان خلفا انجام می شده مخالف با سنت پیامبر بوده است و سنت پیامبر را که عدالت و مساوات بوده زیر پا گذاشته بودند و حضرت باید آن را دوباره زنده کند</w:t>
      </w:r>
      <w:r>
        <w:rPr>
          <w:rFonts w:eastAsia="IRNazanin" w:cs="IRNazanin"/>
          <w:color w:val="111111"/>
          <w:sz w:val="28"/>
          <w:szCs w:val="28"/>
          <w:rtl w:val="true"/>
          <w:lang w:bidi="fa-IR"/>
        </w:rPr>
        <w:t>.</w:t>
      </w:r>
    </w:p>
    <w:p>
      <w:pPr>
        <w:pStyle w:val="Heading4"/>
        <w:numPr>
          <w:ilvl w:val="3"/>
          <w:numId w:val="1"/>
        </w:numPr>
        <w:rPr/>
      </w:pPr>
      <w:bookmarkStart w:id="1888" w:name="__RefHeading___Toc5658821_2320776876"/>
      <w:bookmarkStart w:id="1889" w:name="_Toc754"/>
      <w:bookmarkEnd w:id="1888"/>
      <w:r>
        <w:rPr/>
        <w:t>13</w:t>
      </w:r>
      <w:r>
        <w:rPr>
          <w:rtl w:val="true"/>
        </w:rPr>
        <w:t xml:space="preserve">. </w:t>
      </w:r>
      <w:r>
        <w:rPr/>
        <w:t>4</w:t>
      </w:r>
      <w:r>
        <w:rPr>
          <w:rtl w:val="true"/>
        </w:rPr>
        <w:t xml:space="preserve">. </w:t>
      </w:r>
      <w:r>
        <w:rPr>
          <w:rtl w:val="true"/>
        </w:rPr>
        <w:t>اجرای عدالت</w:t>
      </w:r>
      <w:bookmarkEnd w:id="1889"/>
    </w:p>
    <w:p>
      <w:pPr>
        <w:pStyle w:val="BookText"/>
        <w:rPr/>
      </w:pPr>
      <w:r>
        <w:rPr>
          <w:rFonts w:ascii="Amiri" w:hAnsi="Amiri" w:eastAsia="Amiri" w:cs="Amiri"/>
          <w:color w:val="111111"/>
          <w:sz w:val="28"/>
          <w:sz w:val="28"/>
          <w:szCs w:val="28"/>
          <w:rtl w:val="true"/>
          <w:lang w:bidi="ar-SA"/>
        </w:rPr>
        <w:t>وَ إِقَامَةُ الْحُدُودِ عَلَى مُسْتَحِقِّيهَا</w:t>
      </w:r>
      <w:r>
        <w:rPr>
          <w:rStyle w:val="FootnoteAnchor"/>
          <w:rtl w:val="true"/>
        </w:rPr>
        <w:footnoteReference w:id="1247"/>
      </w:r>
      <w:r>
        <w:rPr>
          <w:rFonts w:ascii="IRNazanin" w:hAnsi="IRNazanin" w:eastAsia="IRNazanin"/>
          <w:color w:val="111111"/>
          <w:sz w:val="28"/>
          <w:sz w:val="28"/>
          <w:szCs w:val="28"/>
          <w:rtl w:val="true"/>
          <w:lang w:bidi="fa-IR"/>
        </w:rPr>
        <w:t xml:space="preserve"> حدود الهی را نسبت به تمام مستحقان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متهم تنها پس از ثابت شدن جرمش مجرم شناخته می شود و در این صورت فقط خودش کیفر می شود و به خانواده و دوستانش تعرض نمی شود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تَأْمُرُونَى أَنْ أَطْلُبَ النَّصْرَ بِالْجَوْرِ فِيمَنْ وُلِّيتُ عَلَيْهِ مِنْ أَهْلِ الْإِسْلَامِ وَ اللَّهِ لَا أَطُورُ بِهِ مَا سَمَرَ بِهِ سَمِيرٌ وَ مَا أَمَّ نَجْمُ فِى السَّمَاءِ نَجْماً وَ لَوْ كَانَ مَالُهُمْ مَالِى لَسَوَّيْتُ بَيْنَهُمْ فَكَيْفَ وَ إِنَّمَا هِيَ أَمْوَالُهُم</w:t>
      </w:r>
      <w:r>
        <w:rPr>
          <w:rStyle w:val="FootnoteAnchor"/>
          <w:rtl w:val="true"/>
        </w:rPr>
        <w:footnoteReference w:id="1249"/>
      </w:r>
      <w:r>
        <w:rPr>
          <w:rFonts w:ascii="IRNazanin" w:hAnsi="IRNazanin" w:eastAsia="IRNazanin"/>
          <w:color w:val="111111"/>
          <w:sz w:val="28"/>
          <w:sz w:val="28"/>
          <w:szCs w:val="28"/>
          <w:rtl w:val="true"/>
          <w:lang w:bidi="fa-IR"/>
        </w:rPr>
        <w:t>آیا به من امر می کنید تا با ستم کردن در حق کسانی که بر آنان حکومت دارم پیروزی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شب و روز می آید و می رود و ستاره به دنبال ستاره حرکت می کند دست به چنین کاری نمی زنم اگر مال از خود من بود همه را در پرداخت کردن برابر می داشتم تا چه رسد به این که مال مال خداست</w:t>
      </w:r>
      <w:r>
        <w:rPr>
          <w:rFonts w:eastAsia="IRNazanin" w:cs="IRNazanin"/>
          <w:color w:val="111111"/>
          <w:sz w:val="28"/>
          <w:szCs w:val="28"/>
          <w:rtl w:val="true"/>
          <w:lang w:bidi="fa-IR"/>
        </w:rPr>
        <w:t>!</w:t>
      </w:r>
    </w:p>
    <w:p>
      <w:pPr>
        <w:pStyle w:val="Heading4"/>
        <w:numPr>
          <w:ilvl w:val="3"/>
          <w:numId w:val="1"/>
        </w:numPr>
        <w:rPr/>
      </w:pPr>
      <w:bookmarkStart w:id="1890" w:name="__RefHeading___Toc5658823_2320776876"/>
      <w:bookmarkStart w:id="1891" w:name="_Toc755"/>
      <w:bookmarkEnd w:id="1890"/>
      <w:r>
        <w:rPr/>
        <w:t>13</w:t>
      </w:r>
      <w:r>
        <w:rPr>
          <w:rtl w:val="true"/>
        </w:rPr>
        <w:t xml:space="preserve">. </w:t>
      </w:r>
      <w:r>
        <w:rPr/>
        <w:t>5</w:t>
      </w:r>
      <w:r>
        <w:rPr>
          <w:rtl w:val="true"/>
        </w:rPr>
        <w:t xml:space="preserve">. </w:t>
      </w:r>
      <w:r>
        <w:rPr>
          <w:rtl w:val="true"/>
        </w:rPr>
        <w:t>پرداختن حقوق مردم</w:t>
      </w:r>
      <w:bookmarkEnd w:id="1891"/>
    </w:p>
    <w:p>
      <w:pPr>
        <w:pStyle w:val="BookText"/>
        <w:rPr/>
      </w:pPr>
      <w:r>
        <w:rPr>
          <w:rFonts w:ascii="Amiri" w:hAnsi="Amiri" w:eastAsia="Amiri" w:cs="Amiri"/>
          <w:color w:val="111111"/>
          <w:sz w:val="28"/>
          <w:sz w:val="28"/>
          <w:szCs w:val="28"/>
          <w:rtl w:val="true"/>
          <w:lang w:bidi="ar-SA"/>
        </w:rPr>
        <w:t>وَ إِصْدَارُ السُّهْمَانِ عَلَى أَهْلِهَا</w:t>
      </w:r>
      <w:r>
        <w:rPr>
          <w:rStyle w:val="FootnoteAnchor"/>
          <w:rtl w:val="true"/>
        </w:rPr>
        <w:footnoteReference w:id="125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bookmarkStart w:id="1892" w:name="pg20329_261277"/>
    </w:p>
    <w:p>
      <w:pPr>
        <w:pStyle w:val="BookText"/>
        <w:rPr/>
      </w:pPr>
      <w:bookmarkEnd w:id="1892"/>
      <w:r>
        <w:rPr>
          <w:rFonts w:ascii="IRNazanin" w:hAnsi="IRNazanin" w:eastAsia="IRNazanin"/>
          <w:color w:val="111111"/>
          <w:sz w:val="28"/>
          <w:sz w:val="28"/>
          <w:szCs w:val="28"/>
          <w:rtl w:val="true"/>
          <w:lang w:bidi="fa-IR"/>
        </w:rPr>
        <w:t>و رساندن سهم بیت المال به کسی که مستحق آن است</w:t>
      </w:r>
      <w:r>
        <w:rPr>
          <w:rFonts w:eastAsia="IRNazanin" w:cs="IRNazanin"/>
          <w:color w:val="111111"/>
          <w:sz w:val="28"/>
          <w:szCs w:val="28"/>
          <w:rtl w:val="true"/>
          <w:lang w:bidi="fa-IR"/>
        </w:rPr>
        <w:t>.</w:t>
      </w:r>
    </w:p>
    <w:p>
      <w:pPr>
        <w:pStyle w:val="Heading3"/>
        <w:numPr>
          <w:ilvl w:val="2"/>
          <w:numId w:val="1"/>
        </w:numPr>
        <w:rPr/>
      </w:pPr>
      <w:bookmarkStart w:id="1893" w:name="__RefHeading___Toc5658825_2320776876"/>
      <w:bookmarkStart w:id="1894" w:name="_Toc756"/>
      <w:bookmarkEnd w:id="1893"/>
      <w:r>
        <w:rPr/>
        <w:t>14</w:t>
      </w:r>
      <w:r>
        <w:rPr>
          <w:rtl w:val="true"/>
        </w:rPr>
        <w:t xml:space="preserve">. </w:t>
      </w:r>
      <w:r>
        <w:rPr>
          <w:rtl w:val="true"/>
        </w:rPr>
        <w:t>وظایف مردم</w:t>
      </w:r>
      <w:bookmarkEnd w:id="1894"/>
    </w:p>
    <w:p>
      <w:pPr>
        <w:pStyle w:val="Heading4"/>
        <w:numPr>
          <w:ilvl w:val="3"/>
          <w:numId w:val="1"/>
        </w:numPr>
        <w:rPr/>
      </w:pPr>
      <w:bookmarkStart w:id="1895" w:name="__RefHeading___Toc5658827_2320776876"/>
      <w:bookmarkStart w:id="1896" w:name="_Toc757"/>
      <w:bookmarkEnd w:id="1895"/>
      <w:r>
        <w:rPr/>
        <w:t>14</w:t>
      </w:r>
      <w:r>
        <w:rPr>
          <w:rtl w:val="true"/>
        </w:rPr>
        <w:t xml:space="preserve">. </w:t>
      </w:r>
      <w:r>
        <w:rPr/>
        <w:t>1</w:t>
      </w:r>
      <w:r>
        <w:rPr>
          <w:rtl w:val="true"/>
        </w:rPr>
        <w:t xml:space="preserve">. </w:t>
      </w:r>
      <w:r>
        <w:rPr>
          <w:rtl w:val="true"/>
        </w:rPr>
        <w:t>کوشش در فراگیری علم</w:t>
      </w:r>
      <w:bookmarkEnd w:id="1896"/>
    </w:p>
    <w:p>
      <w:pPr>
        <w:pStyle w:val="BookText"/>
        <w:rPr/>
      </w:pPr>
      <w:r>
        <w:rPr>
          <w:rFonts w:ascii="Amiri" w:hAnsi="Amiri" w:eastAsia="Amiri" w:cs="Amiri"/>
          <w:color w:val="111111"/>
          <w:sz w:val="28"/>
          <w:sz w:val="28"/>
          <w:szCs w:val="28"/>
          <w:rtl w:val="true"/>
          <w:lang w:bidi="ar-SA"/>
        </w:rPr>
        <w:t>فَبَادِرُوا الْعِلْمَ مِنْ قَبْلِ تَصْوِيحَ نَبْتِهِ</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ثبت و ثبات مصدر هستند و نیز هر چه از زمین روید اعم از درخت و علف نبات و نبت خوانده می شود؛ بمعنى الاستثارة و هو الانهاض و التهييج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 گرفتن علم بکوشید پیش از آن که درخت آن بخشکد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خشکیدن درخت علم، ممکن است شهادت آن حضرت باشد و منظور از مرکز جوشش علم نیز وجود مبارک خود او باشد به این ترتیب به آن ها هشدار می دهد پیش از آن که از میان شما بروم آن چه می خواهید بپرسید و فرا گیرید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حضرت علی علیه السلام به لحاظ این که محور و دریای علم بوده اند و با پیامبر اکرم صلی الله علیه و آله محشور و همۀ علوم الهی نزد آن حضرت بوده است علم خود را تشبیه به گیاه یا درختی می کند که ممکن است پس از مدتی خشک شده و دیگر نتوان از میوه آن استفاده کرد؛ زیرا اگر درخت و گیاهی بخشکد و از بین برود دیگر میوه و خاصیت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علم و دانش نیز که امام است اگر از بین برود دیگر نمی توان از ایشان بهره برد بنابراین امام می فرماید به جای این که به دنبال زیاده طلبی از بیت المال باشید به فکر استفاده از میوه درخت دانش باشید و منتظر نمانید تا درخت تنومند علم و دانش از بین برود و بدون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سَلُونِي قَبْلَ أَنْ تَفْقِدُونِی</w:t>
      </w:r>
      <w:r>
        <w:rPr>
          <w:rStyle w:val="FootnoteAnchor"/>
          <w:rtl w:val="true"/>
        </w:rPr>
        <w:footnoteReference w:id="1253"/>
      </w:r>
      <w:r>
        <w:rPr>
          <w:rFonts w:ascii="IRNazanin" w:hAnsi="IRNazanin" w:eastAsia="IRNazanin"/>
          <w:color w:val="111111"/>
          <w:sz w:val="28"/>
          <w:sz w:val="28"/>
          <w:szCs w:val="28"/>
          <w:rtl w:val="true"/>
          <w:lang w:bidi="fa-IR"/>
        </w:rPr>
        <w:t>از من بپرسید پیش از آن که مرا از دست بدهید</w:t>
      </w:r>
      <w:r>
        <w:rPr>
          <w:rFonts w:eastAsia="IRNazanin" w:cs="IRNazanin"/>
          <w:color w:val="111111"/>
          <w:sz w:val="28"/>
          <w:szCs w:val="28"/>
          <w:rtl w:val="true"/>
          <w:lang w:bidi="fa-IR"/>
        </w:rPr>
        <w:t>.</w:t>
      </w:r>
    </w:p>
    <w:p>
      <w:pPr>
        <w:pStyle w:val="Heading4"/>
        <w:numPr>
          <w:ilvl w:val="3"/>
          <w:numId w:val="1"/>
        </w:numPr>
        <w:rPr/>
      </w:pPr>
      <w:bookmarkStart w:id="1897" w:name="__RefHeading___Toc5658829_2320776876"/>
      <w:bookmarkStart w:id="1898" w:name="_Toc758"/>
      <w:bookmarkEnd w:id="1897"/>
      <w:r>
        <w:rPr/>
        <w:t>14</w:t>
      </w:r>
      <w:r>
        <w:rPr>
          <w:rtl w:val="true"/>
        </w:rPr>
        <w:t xml:space="preserve">. </w:t>
      </w:r>
      <w:r>
        <w:rPr/>
        <w:t>2</w:t>
      </w:r>
      <w:r>
        <w:rPr>
          <w:rtl w:val="true"/>
        </w:rPr>
        <w:t xml:space="preserve">. </w:t>
      </w:r>
      <w:r>
        <w:rPr>
          <w:rtl w:val="true"/>
        </w:rPr>
        <w:t>استخراج علم و دانش از اهلش</w:t>
      </w:r>
      <w:bookmarkEnd w:id="18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قَبْلِ أَنْ تُشْغَلُوا بِأَنْفُسِكُمْ عَنْ مُسْتَثَارِ الْعِلْمِ مِنْ عِنْدِ أَهْلِهِ</w:t>
      </w:r>
      <w:r>
        <w:rPr>
          <w:rStyle w:val="FootnoteAnchor"/>
          <w:rtl w:val="true"/>
        </w:rPr>
        <w:footnoteReference w:id="1254"/>
      </w:r>
      <w:bookmarkStart w:id="1899" w:name="pg20329_261278"/>
    </w:p>
    <w:p>
      <w:pPr>
        <w:pStyle w:val="BookText"/>
        <w:rPr/>
      </w:pPr>
      <w:bookmarkEnd w:id="1899"/>
      <w:r>
        <w:rPr>
          <w:rFonts w:ascii="IRNazanin" w:hAnsi="IRNazanin" w:eastAsia="IRNazanin"/>
          <w:color w:val="111111"/>
          <w:sz w:val="28"/>
          <w:sz w:val="28"/>
          <w:szCs w:val="28"/>
          <w:rtl w:val="true"/>
          <w:lang w:bidi="fa-IR"/>
        </w:rPr>
        <w:t>و قبل از آن که به خود مشغول گردید علم و دانش را از نزد اهلش استخراج کنید</w:t>
      </w:r>
      <w:r>
        <w:rPr>
          <w:rFonts w:eastAsia="IRNazanin" w:cs="IRNazanin"/>
          <w:color w:val="111111"/>
          <w:sz w:val="28"/>
          <w:szCs w:val="28"/>
          <w:rtl w:val="true"/>
          <w:lang w:bidi="fa-IR"/>
        </w:rPr>
        <w:t>.</w:t>
      </w:r>
    </w:p>
    <w:p>
      <w:pPr>
        <w:pStyle w:val="Heading4"/>
        <w:numPr>
          <w:ilvl w:val="3"/>
          <w:numId w:val="1"/>
        </w:numPr>
        <w:rPr/>
      </w:pPr>
      <w:bookmarkStart w:id="1900" w:name="__RefHeading___Toc5658831_2320776876"/>
      <w:bookmarkStart w:id="1901" w:name="_Toc759"/>
      <w:bookmarkEnd w:id="1900"/>
      <w:r>
        <w:rPr/>
        <w:t>14</w:t>
      </w:r>
      <w:r>
        <w:rPr>
          <w:rtl w:val="true"/>
        </w:rPr>
        <w:t xml:space="preserve">. </w:t>
      </w:r>
      <w:r>
        <w:rPr/>
        <w:t>3</w:t>
      </w:r>
      <w:r>
        <w:rPr>
          <w:rtl w:val="true"/>
        </w:rPr>
        <w:t xml:space="preserve">. </w:t>
      </w:r>
      <w:r>
        <w:rPr>
          <w:rtl w:val="true"/>
        </w:rPr>
        <w:t>توصیه امر به معروف و نهی از منکر</w:t>
      </w:r>
      <w:bookmarkEnd w:id="1901"/>
    </w:p>
    <w:p>
      <w:pPr>
        <w:pStyle w:val="BookText"/>
        <w:rPr/>
      </w:pPr>
      <w:r>
        <w:rPr>
          <w:rFonts w:ascii="Amiri" w:hAnsi="Amiri" w:eastAsia="Amiri" w:cs="Amiri"/>
          <w:color w:val="111111"/>
          <w:sz w:val="28"/>
          <w:sz w:val="28"/>
          <w:szCs w:val="28"/>
          <w:rtl w:val="true"/>
          <w:lang w:bidi="ar-SA"/>
        </w:rPr>
        <w:t>وَ انْهَوْا عَنِ الْمُنْكَرِ وَ تَنَاهَوْا عَنْهُ فَإِنَّمَا أُمِرْتُمْ بِالنَّهْي بَعْدَ التَّنَاهِي</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مردم را از منکرات بازدارید و خودتان نیز مرتکب آن نشوید؛ چراکه شما موظف هستید اول خودتان ترک گناه کنید و آنگاه مردم را از آن نهی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نهی از منکر را مشروط کرده به این که شخص نهی کننده خود از منکرات خودداری کند؛ به این معنا که خویشتنداری از گناه شرط کمال نهی از منکر است نه شرط وجوب؛ زیرا وقتی انسان خود مرتکب گناهی شود و بخواهد دیگران را نهی کند، سخن او تأثیر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نمی خواهند که این دو واجب را با هم مشروط کنند و بگویند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منکر یک گناه است بلکه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 از منکر شرعاً مشروط به تناهی نیست و انجام منکر یک گناه و نهی نکردن از آن گناهی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1256"/>
      </w:r>
      <w:r>
        <w:rPr>
          <w:rFonts w:ascii="IRNazanin" w:hAnsi="IRNazanin" w:eastAsia="IRNazanin"/>
          <w:color w:val="111111"/>
          <w:sz w:val="28"/>
          <w:sz w:val="28"/>
          <w:szCs w:val="28"/>
          <w:rtl w:val="true"/>
          <w:lang w:bidi="fa-IR"/>
        </w:rPr>
        <w:t>باید که از میان شما گروهی باشند که به خیر دعوت کنند و امر به معروف و نهی از منکر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Style w:val="FootnoteAnchor"/>
          <w:rtl w:val="true"/>
        </w:rPr>
        <w:footnoteReference w:id="1257"/>
      </w:r>
      <w:r>
        <w:rPr>
          <w:rFonts w:ascii="IRNazanin" w:hAnsi="IRNazanin" w:eastAsia="IRNazanin"/>
          <w:color w:val="111111"/>
          <w:sz w:val="28"/>
          <w:sz w:val="28"/>
          <w:szCs w:val="28"/>
          <w:rtl w:val="true"/>
          <w:lang w:bidi="fa-IR"/>
        </w:rPr>
        <w:t>از کار زشتی که می کردند یکدیگر را نهی نمی کردند و هر آینه بدکاری می کردند</w:t>
      </w:r>
      <w:r>
        <w:rPr>
          <w:rFonts w:eastAsia="IRNazanin" w:cs="IRNazanin"/>
          <w:color w:val="111111"/>
          <w:sz w:val="28"/>
          <w:szCs w:val="28"/>
          <w:rtl w:val="true"/>
          <w:lang w:bidi="fa-IR"/>
        </w:rPr>
        <w:t xml:space="preserve">. </w:t>
      </w:r>
      <w:bookmarkStart w:id="1902" w:name="pg20329_261279"/>
    </w:p>
    <w:p>
      <w:pPr>
        <w:pStyle w:val="Heading2"/>
        <w:numPr>
          <w:ilvl w:val="1"/>
          <w:numId w:val="1"/>
        </w:numPr>
        <w:rPr/>
      </w:pPr>
      <w:bookmarkStart w:id="1903" w:name="__RefHeading___Toc5658833_2320776876"/>
      <w:bookmarkStart w:id="1904" w:name="_Toc760"/>
      <w:bookmarkEnd w:id="1902"/>
      <w:bookmarkEnd w:id="1903"/>
      <w:r>
        <w:rPr>
          <w:rtl w:val="true"/>
        </w:rPr>
        <w:t xml:space="preserve">خطبه </w:t>
      </w:r>
      <w:r>
        <w:rPr/>
        <w:t>106</w:t>
      </w:r>
      <w:bookmarkEnd w:id="1904"/>
    </w:p>
    <w:p>
      <w:pPr>
        <w:pStyle w:val="Heading3"/>
        <w:numPr>
          <w:ilvl w:val="2"/>
          <w:numId w:val="1"/>
        </w:numPr>
        <w:rPr/>
      </w:pPr>
      <w:bookmarkStart w:id="1905" w:name="__RefHeading___Toc5658835_2320776876"/>
      <w:bookmarkStart w:id="1906" w:name="_Toc761"/>
      <w:bookmarkEnd w:id="1905"/>
      <w:r>
        <w:rPr>
          <w:rtl w:val="true"/>
        </w:rPr>
        <w:t>اشاره</w:t>
      </w:r>
      <w:bookmarkEnd w:id="190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اواخر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ها و جهالت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1258"/>
      </w:r>
    </w:p>
    <w:p>
      <w:pPr>
        <w:pStyle w:val="Heading3"/>
        <w:numPr>
          <w:ilvl w:val="2"/>
          <w:numId w:val="1"/>
        </w:numPr>
        <w:rPr/>
      </w:pPr>
      <w:bookmarkStart w:id="1907" w:name="__RefHeading___Toc5658837_2320776876"/>
      <w:bookmarkStart w:id="1908" w:name="_Toc762"/>
      <w:bookmarkEnd w:id="1907"/>
      <w:r>
        <w:rPr>
          <w:rtl w:val="true"/>
        </w:rPr>
        <w:t>پیشگفتار خطبه</w:t>
      </w:r>
      <w:bookmarkEnd w:id="190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خطبه مزایای اسلام را بیان کرده و به فضایل پیامبر صلی الله علیه و آله اشاره می کند؛ سپس یارانش را به خاطر خلاف هایی که مرتکب شده اند سرزنش می کند</w:t>
      </w:r>
      <w:r>
        <w:rPr>
          <w:rFonts w:eastAsia="IRNazanin" w:cs="IRNazanin"/>
          <w:color w:val="111111"/>
          <w:sz w:val="28"/>
          <w:szCs w:val="28"/>
          <w:rtl w:val="true"/>
          <w:lang w:bidi="fa-IR"/>
        </w:rPr>
        <w:t xml:space="preserve">. </w:t>
      </w:r>
      <w:bookmarkStart w:id="1909" w:name="pg20329_261280"/>
    </w:p>
    <w:p>
      <w:pPr>
        <w:pStyle w:val="BookText"/>
        <w:rPr/>
      </w:pPr>
      <w:bookmarkEnd w:id="1909"/>
      <w:r>
        <w:rPr>
          <w:rFonts w:ascii="Amiri" w:hAnsi="Amiri" w:eastAsia="Amiri" w:cs="Amiri"/>
          <w:color w:val="111111"/>
          <w:sz w:val="28"/>
          <w:sz w:val="28"/>
          <w:szCs w:val="28"/>
          <w:rtl w:val="true"/>
          <w:lang w:bidi="ar-SA"/>
        </w:rPr>
        <w:t>الْحَمْدُ لِلَّهِ 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وَثِقَةً لِمَنْ تَوَكَّلَ وَ رَاحَةً لِمَنْ فَوَّضَ وَ جُنَّةً لِمَنْ صَبَرَ فَهُوَ أَبْلَجُ الْمَنَاهِجِ وَ أَوْضَحُ الْوَلَائِجِ مُشْرَفُ الْمَنَارِ مُشْرِقُ الْجَوَادٌ مُضِيءُ الْمَصَابِيحَ كَرِيمُ الْمَضْمَارِ رَفِيعُ الْغَايَةِ جَامِعُ الْحَلْبَةِ مُتَنَافِسُ السُّبْقَةِ شَرِيفُ الْفُرْسَانِ التَّصْدِيقُ مِنْهَاجُهُ وَ 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قَبَساً لِقَابِسِ وَ أَنَارَ عَلَماً لِحَابِسِ فَهُوَ أَمِينُكَ الْمَأْمُونُ وَ شَهِيدُكَ يَوْمَ الدِّينِ وَبَعِيتُكَ نِعْمَةً وَ رَسُولُكَ بِالْحَقِّ رَحْمَةَ اللَّهُمَّ اقْسِمْ لَهُ مَقْسَماً مِنْ عَدْلِكَ وَ اجْزِهِ مُضَعَّفَاتِ الْخَيْرِ مِنْ فَضْلِكَ اللَّهُمَّ أَعْلِ عَلَى بِنَاءِ الْبَانِينَ بِنَاءَهُ وَ أَكْرِمْ لَدَيْكَ نُزِّلَهُ وَ شَرَّفْ عِنْدَكَ مَنْزلَهُ وَ آتِهِ الْوَسِيلَةَ وَ أَعْطِهِ السَّنَاءَ وَالْفَضِيلَةَ وَ احْشُرْنَا فِي زُمْرَتِهِ غَيْرَ خَزَايَا وَ لَا نَادِمِينَ وَ لَا نَاكِبِينَ وَ لَا نَاكِثِينَ وَ لَا ضَالِّينَ وَلَا مُضِلِّينَ وَ 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بَلَغْتُمْ مِنْ كَرَامَةِ اللَّهِ تَعَالَى لَكُمْ مَنْزِلَةً تُكْرَمُ بِهَا إِمَاؤُكُمْ وَ تُوصَلُ بِهَا جِيرَانُكُمْ وَيُعَذِّمُكُمْ مَنْ لَا فَضْلَ لَكُمْ عَلَيْهِ وَ لَا يَدَ لَكُمْ عِنْدَهُ وَ يَهَابُكُمْ مَنْ لَا يَخَافُ لَكُمْ سَطْوَةً وَ لَا لَكُمْ عَلَيْهِ إِمْرَةٌ وَ قَدْ تَرَوْنَ عُهُودَ اللَّهِ مَنْقُوضَةً فَلَا تَغْضَبُونَ وَ أَنْتُمْ لِنَقْضِ ذِمَمِ آبَائِكُمْ تَأْنْفُونَ وَكَانَتْ أُمُورُ اللَّهِ عَلَيْكُمْ تَرِدُ وَ عَنْكُمْ تَصْدُرُ وَإِلَيْكُمْ تَرْجِعُ فَمَكَّنْتُمُ الظَّلَمَةَ مِنْ مَنْزِلَتِكُمْ وَأَلْقَيْتُمْ إِلَيْهِمْ أَزِمَّتَكُمْ وَ أَسْلَمْتُمْ أُمُورَ اللَّهِ فِي أَيْدِيهِمْ يَعْمَلُونَ بِالشُّبُهَاتِ وَ يَسِيرُونَ فِي الشَّهَوَاتِ وَ ايْمُ اللَّهِ لَوْ فَرَّقُوكُمْ تَحْتَ كُلَّ كَوْكَبٍ لَجَمَعَكُمُ اللَّهُ لِشَرِّ يَوْمٍ لَهُمْ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5658839_2320776876"/>
      <w:bookmarkStart w:id="1911" w:name="_Toc763"/>
      <w:bookmarkEnd w:id="1910"/>
      <w:r>
        <w:rPr/>
        <w:t>1</w:t>
      </w:r>
      <w:r>
        <w:rPr>
          <w:rtl w:val="true"/>
        </w:rPr>
        <w:t xml:space="preserve">. </w:t>
      </w:r>
      <w:r>
        <w:rPr>
          <w:rtl w:val="true"/>
        </w:rPr>
        <w:t>حمد خدای تشریع کننده اسلام</w:t>
      </w:r>
      <w:bookmarkEnd w:id="1911"/>
    </w:p>
    <w:p>
      <w:pPr>
        <w:pStyle w:val="BookText"/>
        <w:rPr/>
      </w:pPr>
      <w:r>
        <w:rPr>
          <w:rFonts w:ascii="Amiri" w:hAnsi="Amiri" w:eastAsia="Amiri" w:cs="Amiri"/>
          <w:color w:val="111111"/>
          <w:sz w:val="28"/>
          <w:sz w:val="28"/>
          <w:szCs w:val="28"/>
          <w:rtl w:val="true"/>
          <w:lang w:bidi="ar-SA"/>
        </w:rPr>
        <w:t>الْحَمْدُ لِلَّهِ الَّذِى شَرَعَ الْإِسْلَامَ فَسَهَّلَ شَرَائِعَهُ لِمَنْ وَرَدَهُ</w:t>
      </w:r>
      <w:r>
        <w:rPr>
          <w:rStyle w:val="FootnoteAnchor"/>
          <w:rtl w:val="true"/>
        </w:rPr>
        <w:footnoteReference w:id="125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اصل مشرف شدن به دخول است؛ راغب می گوید ورود در اصل قصد آب است سپس در غیر آن به 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البعير و غيره الماء 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آب رسید بی آن که داخل شود و گاهی دخول نیز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که اسلام را تشریع فرمود و راه های ورود به آن را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شرایع اصول و مبانی شریعت است مانند 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معنی است که هیچ یک از قوانین نباید به زیان فرد یا جامعه باشد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حضرت در این فرمایش خود اسلام را از دو جهت تشبیه به آب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آب و اسلام سبب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سبب حیات بدن هاست و اسلام و حقایق دینی سبب حیات دل ها و روح هاست؛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سبب پاکی و پاکیزگی هستند، به این معنا که اسلام انسان را از کفر و خباثت پاک می کند؛ همان طور که برای استفاده از آب رودخانه یا قنات و چشمه باید از راه ورودی آن آب برداشت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برای ورود به اسلام نیز باید از راههای آن وارد شد که از آن به شرایع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لَهُمْ شُرَكَاءُ شَرَعُوا لَهُمْ مِنَ الدِّينِ مَا لَمْ يَأْذَنْ بِهِ اللَّهُ</w:t>
      </w:r>
      <w:r>
        <w:rPr>
          <w:rStyle w:val="FootnoteAnchor"/>
          <w:rtl w:val="true"/>
        </w:rPr>
        <w:footnoteReference w:id="1261"/>
      </w:r>
      <w:r>
        <w:rPr>
          <w:rFonts w:ascii="IRNazanin" w:hAnsi="IRNazanin" w:eastAsia="IRNazanin"/>
          <w:color w:val="111111"/>
          <w:sz w:val="28"/>
          <w:sz w:val="28"/>
          <w:szCs w:val="28"/>
          <w:rtl w:val="true"/>
          <w:lang w:bidi="fa-IR"/>
        </w:rPr>
        <w:t>آیا مشرکان را بت هایی است که آیینی برایشان آورده اند که خدا رخصت آن را نداده است؟ 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پربرکت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به نهر عظیم و پر برکتی تشبیه نموده و طرق وصول به آن را آسان معرفی کرده است خالی از هرگونه تشریفات؛ زیرا کافی است انسان شهادتین را از صمیم قلب بر زبان جاری کند تا از صف کفر و نفاق خارج گردد و در صفوف مؤمنین و مسلمین قرار گیرد و برنامه های اسلام را آسان قرار داده و تکلیف طاقت فرسا را نفی کرده است</w:t>
      </w:r>
      <w:r>
        <w:rPr>
          <w:rFonts w:eastAsia="IRNazanin" w:cs="IRNazanin"/>
          <w:color w:val="111111"/>
          <w:sz w:val="28"/>
          <w:szCs w:val="28"/>
          <w:rtl w:val="true"/>
          <w:lang w:bidi="fa-IR"/>
        </w:rPr>
        <w:t xml:space="preserve">. </w:t>
      </w:r>
      <w:bookmarkStart w:id="1912" w:name="pg20329_261282"/>
    </w:p>
    <w:p>
      <w:pPr>
        <w:pStyle w:val="Heading3"/>
        <w:numPr>
          <w:ilvl w:val="2"/>
          <w:numId w:val="1"/>
        </w:numPr>
        <w:rPr/>
      </w:pPr>
      <w:bookmarkStart w:id="1913" w:name="__RefHeading___Toc5658841_2320776876"/>
      <w:bookmarkStart w:id="1914" w:name="_Toc764"/>
      <w:bookmarkEnd w:id="1912"/>
      <w:bookmarkEnd w:id="1913"/>
      <w:r>
        <w:rPr/>
        <w:t>2</w:t>
      </w:r>
      <w:r>
        <w:rPr>
          <w:rtl w:val="true"/>
        </w:rPr>
        <w:t xml:space="preserve">. </w:t>
      </w:r>
      <w:r>
        <w:rPr>
          <w:rtl w:val="true"/>
        </w:rPr>
        <w:t>ویژگی های اسلام</w:t>
      </w:r>
      <w:bookmarkEnd w:id="1914"/>
    </w:p>
    <w:p>
      <w:pPr>
        <w:pStyle w:val="Heading4"/>
        <w:numPr>
          <w:ilvl w:val="3"/>
          <w:numId w:val="1"/>
        </w:numPr>
        <w:rPr/>
      </w:pPr>
      <w:bookmarkStart w:id="1915" w:name="__RefHeading___Toc5658843_2320776876"/>
      <w:bookmarkStart w:id="1916" w:name="_Toc765"/>
      <w:bookmarkEnd w:id="1915"/>
      <w:r>
        <w:rPr/>
        <w:t>2</w:t>
      </w:r>
      <w:r>
        <w:rPr>
          <w:rtl w:val="true"/>
        </w:rPr>
        <w:t xml:space="preserve">. </w:t>
      </w:r>
      <w:r>
        <w:rPr/>
        <w:t>1</w:t>
      </w:r>
      <w:r>
        <w:rPr>
          <w:rtl w:val="true"/>
        </w:rPr>
        <w:t xml:space="preserve">. </w:t>
      </w:r>
      <w:r>
        <w:rPr>
          <w:rtl w:val="true"/>
        </w:rPr>
        <w:t>استواری ارکان اسلام</w:t>
      </w:r>
      <w:bookmarkEnd w:id="1916"/>
    </w:p>
    <w:p>
      <w:pPr>
        <w:pStyle w:val="BookText"/>
        <w:rPr/>
      </w:pPr>
      <w:r>
        <w:rPr>
          <w:rFonts w:ascii="Amiri" w:hAnsi="Amiri" w:eastAsia="Amiri" w:cs="Amiri"/>
          <w:color w:val="111111"/>
          <w:sz w:val="28"/>
          <w:sz w:val="28"/>
          <w:szCs w:val="28"/>
          <w:rtl w:val="true"/>
          <w:lang w:bidi="ar-SA"/>
        </w:rPr>
        <w:t>وَ أَعَزَّ أَرْكَانَهُ عَلَى مَنْ غَالَبَهُ</w:t>
      </w:r>
      <w:r>
        <w:rPr>
          <w:rStyle w:val="FootnoteAnchor"/>
          <w:rtl w:val="true"/>
        </w:rPr>
        <w:footnoteReference w:id="1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کسانی که به ستیز بر می خیزند، استوار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می فهماند که غلبه و قدرت او همراه با حکمت و رحمت است نه مانند غلبه قدرتمندان و زورگویان دنیا که همراه کشتار و جنایت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263"/>
      </w:r>
      <w:r>
        <w:rPr>
          <w:rFonts w:ascii="IRNazanin" w:hAnsi="IRNazanin" w:eastAsia="IRNazanin"/>
          <w:color w:val="111111"/>
          <w:sz w:val="28"/>
          <w:sz w:val="28"/>
          <w:szCs w:val="28"/>
          <w:rtl w:val="true"/>
          <w:lang w:bidi="fa-IR"/>
        </w:rPr>
        <w:t>ما قرآن را خود نازل کرده ایم و خود نگهبانش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يَجْعَلَ اللَّهُ لِلْكَافِرِينَ عَلَى الْمُؤْمِنینَ سَبيلاً</w:t>
      </w:r>
      <w:r>
        <w:rPr>
          <w:rStyle w:val="FootnoteAnchor"/>
          <w:rtl w:val="true"/>
        </w:rPr>
        <w:footnoteReference w:id="1264"/>
      </w:r>
      <w:r>
        <w:rPr>
          <w:rFonts w:ascii="IRNazanin" w:hAnsi="IRNazanin" w:eastAsia="IRNazanin"/>
          <w:color w:val="111111"/>
          <w:sz w:val="28"/>
          <w:sz w:val="28"/>
          <w:szCs w:val="28"/>
          <w:rtl w:val="true"/>
          <w:lang w:bidi="fa-IR"/>
        </w:rPr>
        <w:t>و او هرگز برای کافران به زیان مسلمانان راهی نگشوده است</w:t>
      </w:r>
      <w:r>
        <w:rPr>
          <w:rFonts w:eastAsia="IRNazanin" w:cs="IRNazanin"/>
          <w:color w:val="111111"/>
          <w:sz w:val="28"/>
          <w:szCs w:val="28"/>
          <w:rtl w:val="true"/>
          <w:lang w:bidi="fa-IR"/>
        </w:rPr>
        <w:t>.</w:t>
      </w:r>
    </w:p>
    <w:p>
      <w:pPr>
        <w:pStyle w:val="Heading4"/>
        <w:numPr>
          <w:ilvl w:val="3"/>
          <w:numId w:val="1"/>
        </w:numPr>
        <w:rPr/>
      </w:pPr>
      <w:bookmarkStart w:id="1917" w:name="__RefHeading___Toc5658845_2320776876"/>
      <w:bookmarkStart w:id="1918" w:name="_Toc766"/>
      <w:bookmarkEnd w:id="1917"/>
      <w:r>
        <w:rPr/>
        <w:t>2</w:t>
      </w:r>
      <w:r>
        <w:rPr>
          <w:rtl w:val="true"/>
        </w:rPr>
        <w:t xml:space="preserve">. </w:t>
      </w:r>
      <w:r>
        <w:rPr/>
        <w:t>2</w:t>
      </w:r>
      <w:r>
        <w:rPr>
          <w:rtl w:val="true"/>
        </w:rPr>
        <w:t xml:space="preserve">. </w:t>
      </w:r>
      <w:r>
        <w:rPr>
          <w:rtl w:val="true"/>
        </w:rPr>
        <w:t>حریم امن اسلام</w:t>
      </w:r>
      <w:bookmarkEnd w:id="1918"/>
    </w:p>
    <w:p>
      <w:pPr>
        <w:pStyle w:val="BookText"/>
        <w:rPr/>
      </w:pPr>
      <w:r>
        <w:rPr>
          <w:rFonts w:ascii="Amiri" w:hAnsi="Amiri" w:eastAsia="Amiri" w:cs="Amiri"/>
          <w:color w:val="111111"/>
          <w:sz w:val="28"/>
          <w:sz w:val="28"/>
          <w:szCs w:val="28"/>
          <w:rtl w:val="true"/>
          <w:lang w:bidi="ar-SA"/>
        </w:rPr>
        <w:t>فَجَعَلَهُ أَمْناً لِمَنْ عَلِقَهُ وَ سِلْماً لِمَنْ دَخَلَهُ وَ بُرْهَاناً لِمَنْ تَكَلَّمَ بِهِ وَشَاهِداً لِمَنْ خَاصَمَ عَنْهُ</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چنگ زد به آن دل بست؛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چنگ زدن و چسبیدن به چیزی است و به خون بسته شده، بدین جهت علقه گویند که به یکدیگر چسبیده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خصومت کرد با وی منازعت کرد با او اخْتَصَمُوا خُصومت کردند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برای کسانی که دست به دامنش زنند پناهگاه امنی قرار داده و برای آن ها که به</w:t>
      </w:r>
    </w:p>
    <w:p>
      <w:pPr>
        <w:pStyle w:val="BookText"/>
        <w:rPr/>
      </w:pPr>
      <w:r>
        <w:rPr>
          <w:rFonts w:ascii="IRNazanin" w:hAnsi="IRNazanin" w:eastAsia="IRNazanin"/>
          <w:color w:val="111111"/>
          <w:sz w:val="28"/>
          <w:sz w:val="28"/>
          <w:szCs w:val="28"/>
          <w:rtl w:val="true"/>
          <w:lang w:bidi="fa-IR"/>
        </w:rPr>
        <w:t>حریمش گام نهند، وسیله سلامت و صلح و برای آنان که از منطقش پیروی کنند، دلیل و برهان روشن و برای آن ها که از آن دفاع کنند، گواه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مردم بر پایۀ اسلام عمل کنند از عذاب خدا در آخرت ایمن شده، در دنیا با امنیت و آرامش زندگی می کنند و جنگ و نزاع و درگیری برای ثروتها پیش نمی آید</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اسلام عامل صلح و صفا برای کسی است که به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جنگ و رزم آوری را محکوم می کند بلکه وارد ساختن ناچیزترین مزاحمت را بر جان های آدمیان ممنوع می نماید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مشابه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جَنَحُوا لِلسَّلْمِ فَاجْنَحْ لَها وَ تَوَكَّلْ عَلَى الله</w:t>
      </w:r>
      <w:r>
        <w:rPr>
          <w:rStyle w:val="FootnoteAnchor"/>
          <w:rtl w:val="true"/>
        </w:rPr>
        <w:footnoteReference w:id="1268"/>
      </w:r>
      <w:r>
        <w:rPr>
          <w:rFonts w:ascii="IRNazanin" w:hAnsi="IRNazanin" w:eastAsia="IRNazanin"/>
          <w:color w:val="111111"/>
          <w:sz w:val="28"/>
          <w:sz w:val="28"/>
          <w:szCs w:val="28"/>
          <w:rtl w:val="true"/>
          <w:lang w:bidi="fa-IR"/>
        </w:rPr>
        <w:t>و اگر به صلح گرایند، تو نیز به صلح گرای و بر خدا توکل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Style w:val="FootnoteAnchor"/>
          <w:rtl w:val="true"/>
        </w:rPr>
        <w:footnoteReference w:id="1269"/>
      </w:r>
      <w:r>
        <w:rPr>
          <w:rFonts w:ascii="IRNazanin" w:hAnsi="IRNazanin" w:eastAsia="IRNazanin"/>
          <w:color w:val="111111"/>
          <w:sz w:val="28"/>
          <w:sz w:val="28"/>
          <w:szCs w:val="28"/>
          <w:rtl w:val="true"/>
          <w:lang w:bidi="fa-IR"/>
        </w:rPr>
        <w:t>پس هر گاه کناره گرفتند و با شما نجنگیدند و به شما پیشنهاد صلح کردند، خدا هیچ راهی برای شما بر ضد آنان نگشوده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وَالْعِصْمَةُ لِلْمُتَمَسِّكِ وَالنَّجَاةُ لِلْمُتَعَلَّق</w:t>
      </w:r>
      <w:r>
        <w:rPr>
          <w:rStyle w:val="FootnoteAnchor"/>
          <w:rtl w:val="true"/>
        </w:rPr>
        <w:footnoteReference w:id="1270"/>
      </w:r>
      <w:r>
        <w:rPr>
          <w:rFonts w:ascii="IRNazanin" w:hAnsi="IRNazanin" w:eastAsia="IRNazanin"/>
          <w:color w:val="111111"/>
          <w:sz w:val="28"/>
          <w:sz w:val="28"/>
          <w:szCs w:val="28"/>
          <w:rtl w:val="true"/>
          <w:lang w:bidi="fa-IR"/>
        </w:rPr>
        <w:t>نگاهدار کسی است که به آن چنگ زند و نجات بخش کسی که به آن در آویزد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1271"/>
      </w:r>
      <w:r>
        <w:rPr>
          <w:rFonts w:ascii="IRNazanin" w:hAnsi="IRNazanin" w:eastAsia="IRNazanin"/>
          <w:color w:val="111111"/>
          <w:sz w:val="28"/>
          <w:sz w:val="28"/>
          <w:szCs w:val="28"/>
          <w:rtl w:val="true"/>
          <w:lang w:bidi="fa-IR"/>
        </w:rPr>
        <w:t>بدترین جانوران در نزد خدا این کران و لالان هستند که در نمی یابند</w:t>
      </w:r>
      <w:r>
        <w:rPr>
          <w:rFonts w:eastAsia="IRNazanin" w:cs="IRNazanin"/>
          <w:color w:val="111111"/>
          <w:sz w:val="28"/>
          <w:szCs w:val="28"/>
          <w:rtl w:val="true"/>
          <w:lang w:bidi="fa-IR"/>
        </w:rPr>
        <w:t xml:space="preserve">. </w:t>
      </w:r>
      <w:bookmarkStart w:id="1919" w:name="pg20329_261284"/>
    </w:p>
    <w:p>
      <w:pPr>
        <w:pStyle w:val="Heading4"/>
        <w:numPr>
          <w:ilvl w:val="3"/>
          <w:numId w:val="1"/>
        </w:numPr>
        <w:rPr/>
      </w:pPr>
      <w:bookmarkStart w:id="1920" w:name="__RefHeading___Toc5658847_2320776876"/>
      <w:bookmarkStart w:id="1921" w:name="_Toc767"/>
      <w:bookmarkEnd w:id="1919"/>
      <w:bookmarkEnd w:id="1920"/>
      <w:r>
        <w:rPr/>
        <w:t>2</w:t>
      </w:r>
      <w:r>
        <w:rPr>
          <w:rtl w:val="true"/>
        </w:rPr>
        <w:t xml:space="preserve">. </w:t>
      </w:r>
      <w:r>
        <w:rPr/>
        <w:t>3</w:t>
      </w:r>
      <w:r>
        <w:rPr>
          <w:rtl w:val="true"/>
        </w:rPr>
        <w:t xml:space="preserve">. </w:t>
      </w:r>
      <w:r>
        <w:rPr>
          <w:rtl w:val="true"/>
        </w:rPr>
        <w:t>اسلام دین نور، فهم و عقل</w:t>
      </w:r>
      <w:bookmarkEnd w:id="1921"/>
    </w:p>
    <w:p>
      <w:pPr>
        <w:pStyle w:val="BookText"/>
        <w:rPr/>
      </w:pPr>
      <w:r>
        <w:rPr>
          <w:rFonts w:ascii="Amiri" w:hAnsi="Amiri" w:eastAsia="Amiri" w:cs="Amiri"/>
          <w:color w:val="111111"/>
          <w:sz w:val="28"/>
          <w:sz w:val="28"/>
          <w:szCs w:val="28"/>
          <w:rtl w:val="true"/>
          <w:lang w:bidi="ar-SA"/>
        </w:rPr>
        <w:t>وَ نُوراً لِمَنِ اسْتَضَاءَ بهِ وَ فَهْماً لِمَنْ عَقَلَ وَ لُبّاً لِمَنْ تَدَبَّرَ</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مصباح و صحاح و غیره آمده مغز است؛ مانند مغز بادام و گردو و آن در قرآن پیوسته جمع آمده و مقصود عقل است؛ در مجمع می گوید الباب به معنی عقول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عواقب آن نظر کرد و در آن فکر نمود و تأمل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اندیشی است هر چیزی یا هر کاری که انسان نتایج و پیامدهای آن را ملاحظه کند درباره آن تدبّر و عاقبت اندیشی کرده است؛ انسان مدبّر به کسی گفته می شود که به عاقبت کار خود بیندیشد و بداند که پیامدهای آن چیست و چه نتیجه ای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کسانی که از آن روشنایی بطلبند نور و هدایت است و برای آن ها که آن را درک کنند، مایه فهم است و برای آن ها که تدبر کنند، سرچشمه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بخواهید از جهل و نادانی بیرون بیایید اسلام که مقصود از آن همان معارف و دستورات اسلام است برای شما نور است؛ زیرا اسلام و دستورات آن مطابق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ما در ابتدا علت حکمی را ندانیم یا به ظاهر آن را مطابق عقل برخی از افراد نبینیم ولی با دقت معلوم می شود که آن چه اسلام فرموده است مطابق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وَيُخْرِجُهُمْ مِنَ الظُّلُمَاتِ إِلَى النُّورِ بِإِذْنِهِ وَيَهْدِيهِمْ إِلَى صِرَاطٍ مُسْتَقیم</w:t>
      </w:r>
      <w:r>
        <w:rPr>
          <w:rStyle w:val="FootnoteAnchor"/>
          <w:rtl w:val="true"/>
        </w:rPr>
        <w:footnoteReference w:id="1273"/>
      </w:r>
      <w:r>
        <w:rPr>
          <w:rFonts w:ascii="IRNazanin" w:hAnsi="IRNazanin" w:eastAsia="IRNazanin"/>
          <w:color w:val="111111"/>
          <w:sz w:val="28"/>
          <w:sz w:val="28"/>
          <w:szCs w:val="28"/>
          <w:rtl w:val="true"/>
          <w:lang w:bidi="fa-IR"/>
        </w:rPr>
        <w:t xml:space="preserve">قطعاً برای شما از جانب خدا روشنایی و کتابی روشنگر آمده است خدا هرکه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سلامت رهنمون می شود و به توفیق خویش، آنان را از تاریکی ها به سوی روشنایی بیرون می برد و به راهی راست هدایتشان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وَتَزَوَّدُوا فَإِنَّ خَيْرَ الزَّادِ التَّقْوى وَاتَّقُونِ يا أُولِي الْأَلْبابِ</w:t>
      </w:r>
      <w:r>
        <w:rPr>
          <w:rStyle w:val="FootnoteAnchor"/>
          <w:rtl w:val="true"/>
        </w:rPr>
        <w:footnoteReference w:id="1274"/>
      </w:r>
      <w:r>
        <w:rPr>
          <w:rFonts w:ascii="IRNazanin" w:hAnsi="IRNazanin" w:eastAsia="IRNazanin"/>
          <w:color w:val="111111"/>
          <w:sz w:val="28"/>
          <w:sz w:val="28"/>
          <w:szCs w:val="28"/>
          <w:rtl w:val="true"/>
          <w:lang w:bidi="fa-IR"/>
        </w:rPr>
        <w:t>و توشه بردارید که بهترین توشه ها پرهیزکاری است ای خردمندان از من بترسید</w:t>
      </w:r>
      <w:r>
        <w:rPr>
          <w:rFonts w:eastAsia="IRNazanin" w:cs="IRNazanin"/>
          <w:color w:val="111111"/>
          <w:sz w:val="28"/>
          <w:szCs w:val="28"/>
          <w:rtl w:val="true"/>
          <w:lang w:bidi="fa-IR"/>
        </w:rPr>
        <w:t xml:space="preserve">. </w:t>
      </w:r>
      <w:bookmarkStart w:id="1922" w:name="pg20329_261285"/>
    </w:p>
    <w:p>
      <w:pPr>
        <w:pStyle w:val="BookText"/>
        <w:rPr/>
      </w:pPr>
      <w:bookmarkEnd w:id="1922"/>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خواستن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برای اسلام استعاره آورده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روشنی خواستن است، آن را کامل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مشابهت میان اسلام و نور این است که انسان در راه خود به سوی خدا و به دست آوردن بهشت از اسلام پیروی می کند و از آن دستور می گیرد</w:t>
      </w:r>
      <w:r>
        <w:rPr>
          <w:rFonts w:eastAsia="IRNazanin" w:cs="IRNazanin"/>
          <w:color w:val="111111"/>
          <w:sz w:val="28"/>
          <w:szCs w:val="28"/>
          <w:rtl w:val="true"/>
          <w:lang w:bidi="fa-IR"/>
        </w:rPr>
        <w:t>.</w:t>
      </w:r>
    </w:p>
    <w:p>
      <w:pPr>
        <w:pStyle w:val="Heading4"/>
        <w:numPr>
          <w:ilvl w:val="3"/>
          <w:numId w:val="1"/>
        </w:numPr>
        <w:rPr/>
      </w:pPr>
      <w:bookmarkStart w:id="1923" w:name="__RefHeading___Toc5658849_2320776876"/>
      <w:bookmarkStart w:id="1924" w:name="_Toc768"/>
      <w:bookmarkEnd w:id="1923"/>
      <w:r>
        <w:rPr/>
        <w:t>2</w:t>
      </w:r>
      <w:r>
        <w:rPr>
          <w:rtl w:val="true"/>
        </w:rPr>
        <w:t xml:space="preserve">. </w:t>
      </w:r>
      <w:r>
        <w:rPr/>
        <w:t>4</w:t>
      </w:r>
      <w:r>
        <w:rPr>
          <w:rtl w:val="true"/>
        </w:rPr>
        <w:t xml:space="preserve">. </w:t>
      </w:r>
      <w:r>
        <w:rPr>
          <w:rtl w:val="true"/>
        </w:rPr>
        <w:t>اسلام دین انسان های تیزبین</w:t>
      </w:r>
      <w:bookmarkEnd w:id="1924"/>
    </w:p>
    <w:p>
      <w:pPr>
        <w:pStyle w:val="BookText"/>
        <w:rPr/>
      </w:pPr>
      <w:r>
        <w:rPr>
          <w:rFonts w:ascii="Amiri" w:hAnsi="Amiri" w:eastAsia="Amiri" w:cs="Amiri"/>
          <w:color w:val="111111"/>
          <w:sz w:val="28"/>
          <w:sz w:val="28"/>
          <w:szCs w:val="28"/>
          <w:rtl w:val="true"/>
          <w:lang w:bidi="ar-SA"/>
        </w:rPr>
        <w:t>وَ آيَةً لِمَنْ تَوَسَّمَ</w:t>
      </w:r>
      <w:r>
        <w:rPr>
          <w:rStyle w:val="FootnoteAnchor"/>
          <w:rtl w:val="true"/>
        </w:rPr>
        <w:footnoteReference w:id="1275"/>
      </w:r>
      <w:r>
        <w:rPr>
          <w:rFonts w:ascii="IRNazanin" w:hAnsi="IRNazanin" w:eastAsia="IRNazanin"/>
          <w:color w:val="111111"/>
          <w:sz w:val="28"/>
          <w:sz w:val="28"/>
          <w:szCs w:val="28"/>
          <w:rtl w:val="true"/>
          <w:lang w:bidi="fa-IR"/>
        </w:rPr>
        <w:t xml:space="preserve"> اسلام، نشانه ای است برای آن کس که جست وجوگر و تیزبین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فِي ذلِكَ لآيَاتٍ لِلْمُتَوَسِّمین</w:t>
      </w:r>
      <w:r>
        <w:rPr>
          <w:rStyle w:val="FootnoteAnchor"/>
          <w:rtl w:val="true"/>
        </w:rPr>
        <w:footnoteReference w:id="1276"/>
      </w:r>
      <w:r>
        <w:rPr>
          <w:rFonts w:ascii="IRNazanin" w:hAnsi="IRNazanin" w:eastAsia="IRNazanin"/>
          <w:color w:val="111111"/>
          <w:sz w:val="28"/>
          <w:sz w:val="28"/>
          <w:szCs w:val="28"/>
          <w:rtl w:val="true"/>
          <w:lang w:bidi="fa-IR"/>
        </w:rPr>
        <w:t>به یقین در این برای هوشیاران عبرت هاست</w:t>
      </w:r>
      <w:r>
        <w:rPr>
          <w:rFonts w:eastAsia="IRNazanin" w:cs="IRNazanin"/>
          <w:color w:val="111111"/>
          <w:sz w:val="28"/>
          <w:szCs w:val="28"/>
          <w:rtl w:val="true"/>
          <w:lang w:bidi="fa-IR"/>
        </w:rPr>
        <w:t>.</w:t>
      </w:r>
    </w:p>
    <w:p>
      <w:pPr>
        <w:pStyle w:val="Heading4"/>
        <w:numPr>
          <w:ilvl w:val="3"/>
          <w:numId w:val="1"/>
        </w:numPr>
        <w:rPr/>
      </w:pPr>
      <w:bookmarkStart w:id="1925" w:name="__RefHeading___Toc5658851_2320776876"/>
      <w:bookmarkStart w:id="1926" w:name="_Toc769"/>
      <w:bookmarkEnd w:id="1925"/>
      <w:r>
        <w:rPr/>
        <w:t>2</w:t>
      </w:r>
      <w:r>
        <w:rPr>
          <w:rtl w:val="true"/>
        </w:rPr>
        <w:t xml:space="preserve">. </w:t>
      </w:r>
      <w:r>
        <w:rPr/>
        <w:t>5</w:t>
      </w:r>
      <w:r>
        <w:rPr>
          <w:rtl w:val="true"/>
        </w:rPr>
        <w:t xml:space="preserve">. </w:t>
      </w:r>
      <w:r>
        <w:rPr>
          <w:rtl w:val="true"/>
        </w:rPr>
        <w:t>اسلام دین بصیرت و عزت</w:t>
      </w:r>
      <w:bookmarkEnd w:id="1926"/>
    </w:p>
    <w:p>
      <w:pPr>
        <w:pStyle w:val="BookText"/>
        <w:rPr/>
      </w:pPr>
      <w:r>
        <w:rPr>
          <w:rFonts w:ascii="Amiri" w:hAnsi="Amiri" w:eastAsia="Amiri" w:cs="Amiri"/>
          <w:color w:val="111111"/>
          <w:sz w:val="28"/>
          <w:sz w:val="28"/>
          <w:szCs w:val="28"/>
          <w:rtl w:val="true"/>
          <w:lang w:bidi="ar-SA"/>
        </w:rPr>
        <w:t>وَ تَبْصِرَةً لِمَنْ عَزَمَ</w:t>
      </w:r>
      <w:r>
        <w:rPr>
          <w:rStyle w:val="FootnoteAnchor"/>
          <w:rtl w:val="true"/>
        </w:rPr>
        <w:footnoteReference w:id="12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بصیرت است برای آن کس که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لِمَنْ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تصمیم بر انجام دادن مقصود خود گرفته است و اسلام برای او مایۀ بینش است که بتواند مقصود خود را به گونه ای شایسته انجام دهد</w:t>
      </w:r>
      <w:r>
        <w:rPr>
          <w:rFonts w:eastAsia="IRNazanin" w:cs="IRNazanin"/>
          <w:color w:val="111111"/>
          <w:sz w:val="28"/>
          <w:szCs w:val="28"/>
          <w:rtl w:val="true"/>
          <w:lang w:bidi="fa-IR"/>
        </w:rPr>
        <w:t xml:space="preserve">. </w:t>
      </w:r>
      <w:r>
        <w:rPr>
          <w:rStyle w:val="FootnoteAnchor"/>
          <w:rtl w:val="true"/>
        </w:rPr>
        <w:footnoteReference w:id="1278"/>
      </w:r>
      <w:bookmarkStart w:id="1927" w:name="pg20329_261286"/>
    </w:p>
    <w:p>
      <w:pPr>
        <w:pStyle w:val="Heading4"/>
        <w:numPr>
          <w:ilvl w:val="3"/>
          <w:numId w:val="1"/>
        </w:numPr>
        <w:rPr/>
      </w:pPr>
      <w:bookmarkStart w:id="1928" w:name="__RefHeading___Toc5658853_2320776876"/>
      <w:bookmarkStart w:id="1929" w:name="_Toc770"/>
      <w:bookmarkEnd w:id="1927"/>
      <w:bookmarkEnd w:id="1928"/>
      <w:r>
        <w:rPr/>
        <w:t>2</w:t>
      </w:r>
      <w:r>
        <w:rPr>
          <w:rtl w:val="true"/>
        </w:rPr>
        <w:t xml:space="preserve">. </w:t>
      </w:r>
      <w:r>
        <w:rPr/>
        <w:t>6</w:t>
      </w:r>
      <w:r>
        <w:rPr>
          <w:rtl w:val="true"/>
        </w:rPr>
        <w:t xml:space="preserve">. </w:t>
      </w:r>
      <w:r>
        <w:rPr>
          <w:rtl w:val="true"/>
        </w:rPr>
        <w:t>اسلام دین انسان های پندپذیر</w:t>
      </w:r>
      <w:bookmarkEnd w:id="1929"/>
    </w:p>
    <w:p>
      <w:pPr>
        <w:pStyle w:val="BookText"/>
        <w:rPr/>
      </w:pPr>
      <w:r>
        <w:rPr>
          <w:rFonts w:ascii="Amiri" w:hAnsi="Amiri" w:eastAsia="Amiri" w:cs="Amiri"/>
          <w:color w:val="111111"/>
          <w:sz w:val="28"/>
          <w:sz w:val="28"/>
          <w:szCs w:val="28"/>
          <w:rtl w:val="true"/>
          <w:lang w:bidi="ar-SA"/>
        </w:rPr>
        <w:t>وَ عِبْرَةً لِمَن اتَّعَظَ</w:t>
      </w:r>
      <w:r>
        <w:rPr>
          <w:rStyle w:val="FootnoteAnchor"/>
          <w:rtl w:val="true"/>
        </w:rPr>
        <w:footnoteReference w:id="12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است برای آن کس که اندرز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هذا بَيانُ لِلنَّاسِ وَ هُدىً وَ مَوْعِظَةٌ لِلْمُتَّقین</w:t>
      </w:r>
      <w:r>
        <w:rPr>
          <w:rStyle w:val="FootnoteAnchor"/>
          <w:rtl w:val="true"/>
        </w:rPr>
        <w:footnoteReference w:id="1280"/>
      </w:r>
      <w:r>
        <w:rPr>
          <w:rFonts w:ascii="IRNazanin" w:hAnsi="IRNazanin" w:eastAsia="IRNazanin"/>
          <w:color w:val="111111"/>
          <w:sz w:val="28"/>
          <w:sz w:val="28"/>
          <w:szCs w:val="28"/>
          <w:rtl w:val="true"/>
          <w:lang w:bidi="fa-IR"/>
        </w:rPr>
        <w:t>این برای مردم دلیلی روشن و برای پرهیزکاران راهنما و اندرزی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Style w:val="FootnoteAnchor"/>
          <w:rtl w:val="true"/>
        </w:rPr>
        <w:footnoteReference w:id="1281"/>
      </w:r>
      <w:r>
        <w:rPr>
          <w:rFonts w:ascii="IRNazanin" w:hAnsi="IRNazanin" w:eastAsia="IRNazanin"/>
          <w:color w:val="111111"/>
          <w:sz w:val="28"/>
          <w:sz w:val="28"/>
          <w:szCs w:val="28"/>
          <w:rtl w:val="true"/>
          <w:lang w:bidi="fa-IR"/>
        </w:rPr>
        <w:t>اگر این قرآن را بر کوهی نازل می کردیم و می دیدیم که در برابر آن خشوع می کند و از خوف خدا می شکافد و این ها مثال هایی است که برای مردم می زنیم تا در آن بیندیشند</w:t>
      </w:r>
      <w:r>
        <w:rPr>
          <w:rFonts w:eastAsia="IRNazanin" w:cs="IRNazanin"/>
          <w:color w:val="111111"/>
          <w:sz w:val="28"/>
          <w:szCs w:val="28"/>
          <w:rtl w:val="true"/>
          <w:lang w:bidi="fa-IR"/>
        </w:rPr>
        <w:t>.</w:t>
      </w:r>
    </w:p>
    <w:p>
      <w:pPr>
        <w:pStyle w:val="Heading4"/>
        <w:numPr>
          <w:ilvl w:val="3"/>
          <w:numId w:val="1"/>
        </w:numPr>
        <w:rPr/>
      </w:pPr>
      <w:bookmarkStart w:id="1930" w:name="__RefHeading___Toc5658855_2320776876"/>
      <w:bookmarkStart w:id="1931" w:name="_Toc771"/>
      <w:bookmarkEnd w:id="1930"/>
      <w:r>
        <w:rPr/>
        <w:t>2</w:t>
      </w:r>
      <w:r>
        <w:rPr>
          <w:rtl w:val="true"/>
        </w:rPr>
        <w:t xml:space="preserve">. </w:t>
      </w:r>
      <w:r>
        <w:rPr/>
        <w:t>7</w:t>
      </w:r>
      <w:r>
        <w:rPr>
          <w:rtl w:val="true"/>
        </w:rPr>
        <w:t xml:space="preserve">. </w:t>
      </w:r>
      <w:r>
        <w:rPr>
          <w:rtl w:val="true"/>
        </w:rPr>
        <w:t>اسلام، دین نجات</w:t>
      </w:r>
      <w:bookmarkEnd w:id="1931"/>
    </w:p>
    <w:p>
      <w:pPr>
        <w:pStyle w:val="BookText"/>
        <w:rPr/>
      </w:pPr>
      <w:r>
        <w:rPr>
          <w:rFonts w:ascii="Amiri" w:hAnsi="Amiri" w:eastAsia="Amiri" w:cs="Amiri"/>
          <w:color w:val="111111"/>
          <w:sz w:val="28"/>
          <w:sz w:val="28"/>
          <w:szCs w:val="28"/>
          <w:rtl w:val="true"/>
          <w:lang w:bidi="ar-SA"/>
        </w:rPr>
        <w:t>وَ نَجَاةً لِمَنْ صَدَّقَ</w:t>
      </w:r>
      <w:r>
        <w:rPr>
          <w:rFonts w:ascii="IRNazanin" w:hAnsi="IRNazanin" w:eastAsia="IRNazanin"/>
          <w:color w:val="111111"/>
          <w:sz w:val="28"/>
          <w:sz w:val="28"/>
          <w:szCs w:val="28"/>
          <w:rtl w:val="true"/>
          <w:lang w:bidi="fa-IR"/>
        </w:rPr>
        <w:t xml:space="preserve"> اسلام مایه نجات کسی است که تصدیقش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صَدَّقَتْ بِكَلِمَاتِ رَبِّهَا وَكُتُبِهِ وَ كانَتْ مِنَ الْقانِتين</w:t>
      </w:r>
      <w:r>
        <w:rPr>
          <w:rStyle w:val="FootnoteAnchor"/>
          <w:rtl w:val="true"/>
        </w:rPr>
        <w:footnoteReference w:id="1282"/>
      </w:r>
      <w:r>
        <w:rPr>
          <w:rFonts w:ascii="IRNazanin" w:hAnsi="IRNazanin" w:eastAsia="IRNazanin"/>
          <w:color w:val="111111"/>
          <w:sz w:val="28"/>
          <w:sz w:val="28"/>
          <w:szCs w:val="28"/>
          <w:rtl w:val="true"/>
          <w:lang w:bidi="fa-IR"/>
        </w:rPr>
        <w:t>و او کلمات پروردگار خود و کتاب هایش را تصدیق کرد و او از فرمان برداران بود</w:t>
      </w:r>
      <w:r>
        <w:rPr>
          <w:rFonts w:eastAsia="IRNazanin" w:cs="IRNazanin"/>
          <w:color w:val="111111"/>
          <w:sz w:val="28"/>
          <w:szCs w:val="28"/>
          <w:rtl w:val="true"/>
          <w:lang w:bidi="fa-IR"/>
        </w:rPr>
        <w:t>.</w:t>
      </w:r>
    </w:p>
    <w:p>
      <w:pPr>
        <w:pStyle w:val="Heading4"/>
        <w:numPr>
          <w:ilvl w:val="3"/>
          <w:numId w:val="1"/>
        </w:numPr>
        <w:rPr/>
      </w:pPr>
      <w:bookmarkStart w:id="1932" w:name="__RefHeading___Toc5658857_2320776876"/>
      <w:bookmarkStart w:id="1933" w:name="_Toc772"/>
      <w:bookmarkEnd w:id="1932"/>
      <w:r>
        <w:rPr/>
        <w:t>2</w:t>
      </w:r>
      <w:r>
        <w:rPr>
          <w:rtl w:val="true"/>
        </w:rPr>
        <w:t xml:space="preserve">. </w:t>
      </w:r>
      <w:r>
        <w:rPr/>
        <w:t>8</w:t>
      </w:r>
      <w:r>
        <w:rPr>
          <w:rtl w:val="true"/>
        </w:rPr>
        <w:t xml:space="preserve">. </w:t>
      </w:r>
      <w:r>
        <w:rPr>
          <w:rtl w:val="true"/>
        </w:rPr>
        <w:t>اسلام دین توکل</w:t>
      </w:r>
      <w:bookmarkEnd w:id="193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ثِقَةً لِمَنْ تَوَكَّلَ</w:t>
      </w:r>
      <w:r>
        <w:rPr>
          <w:rStyle w:val="FootnoteAnchor"/>
          <w:rtl w:val="true"/>
        </w:rPr>
        <w:footnoteReference w:id="1283"/>
      </w:r>
      <w:r>
        <w:rPr>
          <w:rFonts w:ascii="IRNazanin" w:hAnsi="IRNazanin" w:eastAsia="IRNazanin"/>
          <w:color w:val="111111"/>
          <w:sz w:val="28"/>
          <w:sz w:val="28"/>
          <w:szCs w:val="28"/>
          <w:rtl w:val="true"/>
          <w:lang w:bidi="fa-IR"/>
        </w:rPr>
        <w:t xml:space="preserve"> و وسیله اطمینان آن ها که بر آن توکل و تکیه کنند</w:t>
      </w:r>
      <w:r>
        <w:rPr>
          <w:rFonts w:eastAsia="IRNazanin" w:cs="IRNazanin"/>
          <w:color w:val="111111"/>
          <w:sz w:val="28"/>
          <w:szCs w:val="28"/>
          <w:rtl w:val="true"/>
          <w:lang w:bidi="fa-IR"/>
        </w:rPr>
        <w:t xml:space="preserve">. </w:t>
      </w:r>
      <w:bookmarkStart w:id="1934" w:name="pg20329_261287"/>
    </w:p>
    <w:p>
      <w:pPr>
        <w:pStyle w:val="BookText"/>
        <w:rPr/>
      </w:pPr>
      <w:bookmarkEnd w:id="193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لِمَنْ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مایه وثوق و اعتماد کسانی است که بر خداوند توکل کنند؛ زیرا مشتمل بر وعده های گرانقدر اوست و به سبب اطمینان بر آن است که توان توکل بر خدا را می یابند</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w:t>
      </w:r>
      <w:r>
        <w:rPr>
          <w:rStyle w:val="FootnoteAnchor"/>
          <w:rtl w:val="true"/>
        </w:rPr>
        <w:footnoteReference w:id="1285"/>
      </w:r>
      <w:r>
        <w:rPr>
          <w:rFonts w:ascii="IRNazanin" w:hAnsi="IRNazanin" w:eastAsia="IRNazanin"/>
          <w:color w:val="111111"/>
          <w:sz w:val="28"/>
          <w:sz w:val="28"/>
          <w:szCs w:val="28"/>
          <w:rtl w:val="true"/>
          <w:lang w:bidi="fa-IR"/>
        </w:rPr>
        <w:t>هرکه روی خویش به خدا کند و نیکوکار باشد هر آینه به دستگیره استواری چنگ زده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1286"/>
      </w:r>
      <w:r>
        <w:rPr>
          <w:rFonts w:ascii="IRNazanin" w:hAnsi="IRNazanin" w:eastAsia="IRNazanin"/>
          <w:color w:val="111111"/>
          <w:sz w:val="28"/>
          <w:sz w:val="28"/>
          <w:szCs w:val="28"/>
          <w:rtl w:val="true"/>
          <w:lang w:bidi="fa-IR"/>
        </w:rPr>
        <w:t>و هرکه بر خدا توکل کند، خدا او را کافی است</w:t>
      </w:r>
      <w:r>
        <w:rPr>
          <w:rFonts w:eastAsia="IRNazanin" w:cs="IRNazanin"/>
          <w:color w:val="111111"/>
          <w:sz w:val="28"/>
          <w:szCs w:val="28"/>
          <w:rtl w:val="true"/>
          <w:lang w:bidi="fa-IR"/>
        </w:rPr>
        <w:t>.</w:t>
      </w:r>
    </w:p>
    <w:p>
      <w:pPr>
        <w:pStyle w:val="Heading4"/>
        <w:numPr>
          <w:ilvl w:val="3"/>
          <w:numId w:val="1"/>
        </w:numPr>
        <w:rPr/>
      </w:pPr>
      <w:bookmarkStart w:id="1935" w:name="__RefHeading___Toc5658859_2320776876"/>
      <w:bookmarkStart w:id="1936" w:name="_Toc773"/>
      <w:bookmarkEnd w:id="1935"/>
      <w:r>
        <w:rPr/>
        <w:t>2</w:t>
      </w:r>
      <w:r>
        <w:rPr>
          <w:rtl w:val="true"/>
        </w:rPr>
        <w:t xml:space="preserve">. </w:t>
      </w:r>
      <w:r>
        <w:rPr/>
        <w:t>9</w:t>
      </w:r>
      <w:r>
        <w:rPr>
          <w:rtl w:val="true"/>
        </w:rPr>
        <w:t xml:space="preserve">. </w:t>
      </w:r>
      <w:r>
        <w:rPr>
          <w:rtl w:val="true"/>
        </w:rPr>
        <w:t>اسلام دین تکیه گاه و راحتی</w:t>
      </w:r>
      <w:bookmarkEnd w:id="1936"/>
    </w:p>
    <w:p>
      <w:pPr>
        <w:pStyle w:val="BookText"/>
        <w:rPr/>
      </w:pPr>
      <w:r>
        <w:rPr>
          <w:rFonts w:ascii="Amiri" w:hAnsi="Amiri" w:eastAsia="Amiri" w:cs="Amiri"/>
          <w:color w:val="111111"/>
          <w:sz w:val="28"/>
          <w:sz w:val="28"/>
          <w:szCs w:val="28"/>
          <w:rtl w:val="true"/>
          <w:lang w:bidi="ar-SA"/>
        </w:rPr>
        <w:t>وَ رَاحَةً لِمَنْ فَوَّضَ</w:t>
      </w:r>
      <w:r>
        <w:rPr>
          <w:rStyle w:val="FootnoteAnchor"/>
          <w:rtl w:val="true"/>
        </w:rPr>
        <w:footnoteReference w:id="1287"/>
      </w:r>
      <w:r>
        <w:rPr>
          <w:rFonts w:ascii="IRNazanin" w:hAnsi="IRNazanin" w:eastAsia="IRNazanin"/>
          <w:color w:val="111111"/>
          <w:sz w:val="28"/>
          <w:sz w:val="28"/>
          <w:szCs w:val="28"/>
          <w:rtl w:val="true"/>
          <w:lang w:bidi="fa-IR"/>
        </w:rPr>
        <w:t xml:space="preserve"> و موجب راحت و آسایش کسانی که کار خود را به آن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تفویض و واگذاشتن کارها، تفویض آن ها به خداوند است؛ بنابراین هرکس امور خود را به خداوند واگذار نماید اسلام سبب راحتی و آسایش او خواهد شد که در راه خود گم نمی شود و به هدف می رسد و مشکلات راهش برطرف می گردد</w:t>
      </w:r>
      <w:r>
        <w:rPr>
          <w:rFonts w:eastAsia="IRNazanin" w:cs="IRNazanin"/>
          <w:color w:val="111111"/>
          <w:sz w:val="28"/>
          <w:szCs w:val="28"/>
          <w:rtl w:val="true"/>
          <w:lang w:bidi="fa-IR"/>
        </w:rPr>
        <w:t>.</w:t>
      </w:r>
    </w:p>
    <w:p>
      <w:pPr>
        <w:pStyle w:val="Heading4"/>
        <w:numPr>
          <w:ilvl w:val="3"/>
          <w:numId w:val="1"/>
        </w:numPr>
        <w:rPr/>
      </w:pPr>
      <w:bookmarkStart w:id="1937" w:name="__RefHeading___Toc5658861_2320776876"/>
      <w:bookmarkStart w:id="1938" w:name="_Toc774"/>
      <w:bookmarkEnd w:id="1937"/>
      <w:r>
        <w:rPr/>
        <w:t>2</w:t>
      </w:r>
      <w:r>
        <w:rPr>
          <w:rtl w:val="true"/>
        </w:rPr>
        <w:t xml:space="preserve">. </w:t>
      </w:r>
      <w:r>
        <w:rPr/>
        <w:t>10</w:t>
      </w:r>
      <w:r>
        <w:rPr>
          <w:rtl w:val="true"/>
        </w:rPr>
        <w:t xml:space="preserve">. </w:t>
      </w:r>
      <w:r>
        <w:rPr>
          <w:rtl w:val="true"/>
        </w:rPr>
        <w:t>اسلام سپری محکم</w:t>
      </w:r>
      <w:bookmarkEnd w:id="1938"/>
    </w:p>
    <w:p>
      <w:pPr>
        <w:pStyle w:val="BookText"/>
        <w:rPr/>
      </w:pPr>
      <w:r>
        <w:rPr>
          <w:rFonts w:ascii="Amiri" w:hAnsi="Amiri" w:eastAsia="Amiri" w:cs="Amiri"/>
          <w:color w:val="111111"/>
          <w:sz w:val="28"/>
          <w:sz w:val="28"/>
          <w:szCs w:val="28"/>
          <w:rtl w:val="true"/>
          <w:lang w:bidi="ar-SA"/>
        </w:rPr>
        <w:t>وَ جُنَّةً لِمَنْ صَبَرَ</w:t>
      </w:r>
      <w:r>
        <w:rPr>
          <w:rStyle w:val="FootnoteAnchor"/>
          <w:rtl w:val="true"/>
        </w:rPr>
        <w:footnoteReference w:id="1288"/>
      </w:r>
      <w:r>
        <w:rPr>
          <w:rFonts w:ascii="IRNazanin" w:hAnsi="IRNazanin" w:eastAsia="IRNazanin"/>
          <w:color w:val="111111"/>
          <w:sz w:val="28"/>
          <w:sz w:val="28"/>
          <w:szCs w:val="28"/>
          <w:rtl w:val="true"/>
          <w:lang w:bidi="fa-IR"/>
        </w:rPr>
        <w:t xml:space="preserve"> و سپری است محکم برای آن ها که در راه آن صبر و استقامت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مشکلات زیاد و سختی ها روبه رو می شوند و می خواهند در برابر این مشکلات شکیبایی کنند نیاز به یک محافظ و سپر دارند که بر اساس سخن امام علیه السلام سپر چنین افرادی است؛ یعنی باید در مشکلات صابر باشی و در آن هنگام است که اسلام تو را حفظ می کند تا به پرتگاه سقوط نکنی</w:t>
      </w:r>
      <w:r>
        <w:rPr>
          <w:rFonts w:eastAsia="IRNazanin" w:cs="IRNazanin"/>
          <w:color w:val="111111"/>
          <w:sz w:val="28"/>
          <w:szCs w:val="28"/>
          <w:rtl w:val="true"/>
          <w:lang w:bidi="fa-IR"/>
        </w:rPr>
        <w:t xml:space="preserve">. </w:t>
      </w:r>
      <w:bookmarkStart w:id="1939" w:name="pg20329_261288"/>
    </w:p>
    <w:p>
      <w:pPr>
        <w:pStyle w:val="Heading4"/>
        <w:numPr>
          <w:ilvl w:val="3"/>
          <w:numId w:val="1"/>
        </w:numPr>
        <w:rPr/>
      </w:pPr>
      <w:bookmarkStart w:id="1940" w:name="__RefHeading___Toc5658863_2320776876"/>
      <w:bookmarkStart w:id="1941" w:name="_Toc775"/>
      <w:bookmarkEnd w:id="1939"/>
      <w:bookmarkEnd w:id="1940"/>
      <w:r>
        <w:rPr/>
        <w:t>2</w:t>
      </w:r>
      <w:r>
        <w:rPr>
          <w:rtl w:val="true"/>
        </w:rPr>
        <w:t xml:space="preserve">. </w:t>
      </w:r>
      <w:r>
        <w:rPr/>
        <w:t>11</w:t>
      </w:r>
      <w:r>
        <w:rPr>
          <w:rtl w:val="true"/>
        </w:rPr>
        <w:t xml:space="preserve">. </w:t>
      </w:r>
      <w:r>
        <w:rPr>
          <w:rtl w:val="true"/>
        </w:rPr>
        <w:t>اسلام کامل ترین نقشه هدایت</w:t>
      </w:r>
      <w:bookmarkEnd w:id="1941"/>
    </w:p>
    <w:p>
      <w:pPr>
        <w:pStyle w:val="BookText"/>
        <w:rPr/>
      </w:pPr>
      <w:r>
        <w:rPr>
          <w:rFonts w:ascii="Amiri" w:hAnsi="Amiri" w:eastAsia="Amiri" w:cs="Amiri"/>
          <w:color w:val="111111"/>
          <w:sz w:val="28"/>
          <w:sz w:val="28"/>
          <w:szCs w:val="28"/>
          <w:rtl w:val="true"/>
          <w:lang w:bidi="ar-SA"/>
        </w:rPr>
        <w:t>فَهُوَ أَبْلَجُ الْمَنَاهِج وَأَوْضَحُ الْوَلَائِج مُشْرِفُ الْمَنَارِ مُشْرِقُ الْجَوَادُ مُضِيءُ الْمَصَابِيح</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تر؛ از ریشۀ وَضَحَ آشکار و نمایان شد اتَّضَحَ اتضاحاً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و ظاهر شد؛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و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ولیجه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شدن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درهای ورودی می آید؛ بطانة الرّجل وخاصته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بلند؛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مرتفع است؛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 و علامات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مادۀ شرق و شروق؛ طلوع آفتاب؛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وسیعی است که دو طرف آن درخت کاری شده باشد و گاه به جاده وسیع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مُضِيءُ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روشن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های اسلام واضح ترین راه ها و ورودی های آن آشکارترین ورودی هاست نشانه هایش، مرتفع جاده های آن روشن و چراغ های آن پرنور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جا جادۀ اسلام را ترسیم می کند که تمام امتیازات یک جاده خوب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آن چنان واضح است که پیدا کردن آن برای همه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متعددی دارد که آن ها نیز در برابر دیدگان حق طلبان قرار گرفته است این جاده نیاز به نشانه هایی دارد که از دور نمایان باشد و مسیر را برای رهگذران کاملاً آشکار کند</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وصول بدان و اصولی است که با پیمودن آن راه ها انسان مسلمان می شود و این ها عبارت است از اقرار به یگانگی خداوند و ایمان به رسالت پیامبر و تصدیق به آن چه در شرع وارد شده است و امام علیه السلام آن ها را به مناهج تفسیر فرموده است و بدیهی است این ها راه های روشن هدایت و رستگاری است</w:t>
      </w:r>
      <w:r>
        <w:rPr>
          <w:rFonts w:eastAsia="IRNazanin" w:cs="IRNazanin"/>
          <w:color w:val="111111"/>
          <w:sz w:val="28"/>
          <w:szCs w:val="28"/>
          <w:rtl w:val="true"/>
          <w:lang w:bidi="fa-IR"/>
        </w:rPr>
        <w:t xml:space="preserve">. </w:t>
      </w:r>
      <w:r>
        <w:rPr>
          <w:rStyle w:val="FootnoteAnchor"/>
          <w:rtl w:val="true"/>
        </w:rPr>
        <w:footnoteReference w:id="129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مضىء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دانشمندان اسلام و پیشوایان آن است</w:t>
      </w:r>
      <w:r>
        <w:rPr>
          <w:rFonts w:eastAsia="IRNazanin" w:cs="IRNazanin"/>
          <w:color w:val="111111"/>
          <w:sz w:val="28"/>
          <w:szCs w:val="28"/>
          <w:rtl w:val="true"/>
          <w:lang w:bidi="fa-IR"/>
        </w:rPr>
        <w:t xml:space="preserve">. </w:t>
      </w:r>
      <w:r>
        <w:rPr>
          <w:rStyle w:val="FootnoteAnchor"/>
          <w:rtl w:val="true"/>
        </w:rPr>
        <w:footnoteReference w:id="1292"/>
      </w:r>
      <w:bookmarkStart w:id="1942" w:name="pg20329_261289"/>
    </w:p>
    <w:p>
      <w:pPr>
        <w:pStyle w:val="BookText"/>
        <w:rPr/>
      </w:pPr>
      <w:bookmarkEnd w:id="194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 إِمَارَةَ بَنِي أُمَيَّةَ كَانَتْ بِالسَّيْفِ وَالْعَسْفِ وَالْجَوْرِ وَ أَنَّ إِمَامَتَنَا بِالرِّفْقِ وَالتَّأَلْفِ وَ الْوَقَارِ وَالتَّقِيَّةِ وَحُسْنِ الْخِلْطَةِ وَالْوَرَعِ وَالِاجْتِهَادِ فَرَغَبُوا النَّاسَ فِي دِينِكُمْ وَ فِيمَا أَنْتُمْ فِيهِ</w:t>
      </w:r>
      <w:r>
        <w:rPr>
          <w:rStyle w:val="FootnoteAnchor"/>
          <w:rtl w:val="true"/>
        </w:rPr>
        <w:footnoteReference w:id="1293"/>
      </w:r>
      <w:r>
        <w:rPr>
          <w:rFonts w:ascii="IRNazanin" w:hAnsi="IRNazanin" w:eastAsia="IRNazanin"/>
          <w:color w:val="111111"/>
          <w:sz w:val="28"/>
          <w:sz w:val="28"/>
          <w:szCs w:val="28"/>
          <w:rtl w:val="true"/>
          <w:lang w:bidi="fa-IR"/>
        </w:rPr>
        <w:t>حکومت بنی امیه بر پایه شمشیر و سختگیری و تبعیض بود ولی حکومت ما بر رفق و مدارا و تقیه و حسن معاشرت و پارسایی و تلاش و کوشش است؛ بنابراین تا می توانید مردم را به دین خود و آیین اهل بیت علیهم السلام که در آن هستید تشویق کنید</w:t>
      </w:r>
      <w:r>
        <w:rPr>
          <w:rFonts w:eastAsia="IRNazanin" w:cs="IRNazanin"/>
          <w:color w:val="111111"/>
          <w:sz w:val="28"/>
          <w:szCs w:val="28"/>
          <w:rtl w:val="true"/>
          <w:lang w:bidi="fa-IR"/>
        </w:rPr>
        <w:t>.</w:t>
      </w:r>
    </w:p>
    <w:p>
      <w:pPr>
        <w:pStyle w:val="Heading4"/>
        <w:numPr>
          <w:ilvl w:val="3"/>
          <w:numId w:val="1"/>
        </w:numPr>
        <w:rPr/>
      </w:pPr>
      <w:bookmarkStart w:id="1943" w:name="__RefHeading___Toc5658865_2320776876"/>
      <w:bookmarkStart w:id="1944" w:name="_Toc776"/>
      <w:bookmarkEnd w:id="1943"/>
      <w:r>
        <w:rPr/>
        <w:t>2</w:t>
      </w:r>
      <w:r>
        <w:rPr>
          <w:rtl w:val="true"/>
        </w:rPr>
        <w:t xml:space="preserve">. </w:t>
      </w:r>
      <w:r>
        <w:rPr/>
        <w:t>12</w:t>
      </w:r>
      <w:r>
        <w:rPr>
          <w:rtl w:val="true"/>
        </w:rPr>
        <w:t xml:space="preserve">. </w:t>
      </w:r>
      <w:r>
        <w:rPr>
          <w:rtl w:val="true"/>
        </w:rPr>
        <w:t>اسلام، دین مسابقه</w:t>
      </w:r>
      <w:bookmarkEnd w:id="1944"/>
    </w:p>
    <w:p>
      <w:pPr>
        <w:pStyle w:val="BookText"/>
        <w:rPr/>
      </w:pPr>
      <w:r>
        <w:rPr>
          <w:rFonts w:ascii="Amiri" w:hAnsi="Amiri" w:eastAsia="Amiri" w:cs="Amiri"/>
          <w:color w:val="111111"/>
          <w:sz w:val="28"/>
          <w:sz w:val="28"/>
          <w:szCs w:val="28"/>
          <w:rtl w:val="true"/>
          <w:lang w:bidi="ar-SA"/>
        </w:rPr>
        <w:t>كَرِيمُ الْمِضْمَارِ رَفِيعُ الْغَايَةِ جَامِعُ الْحَلْبَةِ مُتَنَافِسُ السُّبْقَةِ شَرِيفُ الْفُرْسَانِ</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مُتَنَافِسُ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 انسان در برابر یکدیگر برای به دست آوردن چیز نفیسی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جايزه مسابقه محرّكة ما يتراهن عليه المتسابقان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سوار؛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نر؛ الفُرُوسِيَّة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 در اسب سواری و اسب دوانی؛ الفُرَيْس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برای اسب نر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 تمرین اسلام، پاک و پاکیزه نقطه پایانی مسابقه بلند و رفیع اسب های این میدان اصیل و آماده جایزۀ مسابقه دهندگان بسیار عالی و سوارکاران آن مردمی شریف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کسانی که در این دنیا برای میدان مسابقه ریاضت می کشند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صددرصد نتیجه دارد برای این که هرکسی در این دنیا ایمان و عمل صالح داشته باشد به طور قطع در آخرت پاداش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بودن این مسابقه به پاداشی است که به افراد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احتمال در مورد مرگ که غایت مسابقه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مسابقه همین مردن و مرگ طبیعی باشد به لحاظ این که وقتی انسان می میرد مسابقه تمام می شود؛ بنابراین غایت و پایان مسابقه مرگ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مرگ در این جا مرگ طبیعی نیست بلکه این است که انسان کاری کند تا حیوانیت و شهوات و صفات مذموم او بمیرد و یک حیات انسانی کامل پیدا کند پس مقصود مرگ شهوات و زنده شدن به حیات انسانی است و هدف مسابقه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که برای مسابقه گردآوری می شود گاهی اسبان خوب و بد با یکدیگر مخلوط می شود و در بین آن ها اسبان غیراصیل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 فرماید اسب هایی که در اسلام جمع شدند، همه جامع کمالات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کنایه از این است که اصحاب پیامبر و کسانی که اطراف آن حضرت در صدر اسلام گرد آمدند، افراد ممتاز و برجسته ای بودند و تعبیر حضرت یعنی اسب سواران خوبی در اسلام برای مسابقه و رسیدن به بهشت گرد آمدند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پیشی گرفتن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استعاره این است که مردم در آن روز همه گرد می آیند تا کدام یک از آنان برای وصول به آستان حضرت حق که همان بهشت جاویدان است، بر دیگری پیشی گیرد؛ مانند گرد آمدن اسب ها برای مسابقه و شتافتن آن ها برای گرفتن جایزه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فرسان را که به معنای سوارکاران است برای دانشمندان اسلام استعاره آورده است آن دانشمندانی که در میدان دانش یکه تازان و قهرمانان اند و شباهت دارند به اسبان لایقی که در میدان مسابقه موجب پیروزی صاحبان خود می شوند</w:t>
      </w:r>
      <w:r>
        <w:rPr>
          <w:rFonts w:eastAsia="IRNazanin" w:cs="IRNazanin"/>
          <w:color w:val="111111"/>
          <w:sz w:val="28"/>
          <w:szCs w:val="28"/>
          <w:rtl w:val="true"/>
          <w:lang w:bidi="fa-IR"/>
        </w:rPr>
        <w:t xml:space="preserve">. </w:t>
      </w:r>
      <w:bookmarkStart w:id="1945" w:name="pg20329_261291"/>
    </w:p>
    <w:p>
      <w:pPr>
        <w:pStyle w:val="Heading4"/>
        <w:numPr>
          <w:ilvl w:val="3"/>
          <w:numId w:val="1"/>
        </w:numPr>
        <w:rPr/>
      </w:pPr>
      <w:bookmarkStart w:id="1946" w:name="__RefHeading___Toc5658867_2320776876"/>
      <w:bookmarkStart w:id="1947" w:name="_Toc777"/>
      <w:bookmarkEnd w:id="1945"/>
      <w:bookmarkEnd w:id="1946"/>
      <w:r>
        <w:rPr/>
        <w:t>2</w:t>
      </w:r>
      <w:r>
        <w:rPr>
          <w:rtl w:val="true"/>
        </w:rPr>
        <w:t xml:space="preserve">. </w:t>
      </w:r>
      <w:r>
        <w:rPr/>
        <w:t>13</w:t>
      </w:r>
      <w:r>
        <w:rPr>
          <w:rtl w:val="true"/>
        </w:rPr>
        <w:t xml:space="preserve">. </w:t>
      </w:r>
      <w:r>
        <w:rPr>
          <w:rtl w:val="true"/>
        </w:rPr>
        <w:t>اسلام دین تصدیق</w:t>
      </w:r>
      <w:bookmarkEnd w:id="1947"/>
    </w:p>
    <w:p>
      <w:pPr>
        <w:pStyle w:val="BookText"/>
        <w:rPr/>
      </w:pPr>
      <w:r>
        <w:rPr>
          <w:rFonts w:ascii="Amiri" w:hAnsi="Amiri" w:eastAsia="Amiri" w:cs="Amiri"/>
          <w:color w:val="111111"/>
          <w:sz w:val="28"/>
          <w:sz w:val="28"/>
          <w:szCs w:val="28"/>
          <w:rtl w:val="true"/>
          <w:lang w:bidi="ar-SA"/>
        </w:rPr>
        <w:t>التَّصْدِيقُ مِنْهَاجُهُ وَ الصَّالِحَاتُ مَنَارُهُ</w:t>
      </w:r>
      <w:r>
        <w:rPr>
          <w:rStyle w:val="FootnoteAnchor"/>
          <w:rtl w:val="true"/>
        </w:rPr>
        <w:footnoteReference w:id="1295"/>
      </w:r>
      <w:r>
        <w:rPr>
          <w:rFonts w:ascii="IRNazanin" w:hAnsi="IRNazanin" w:eastAsia="IRNazanin"/>
          <w:color w:val="111111"/>
          <w:sz w:val="28"/>
          <w:sz w:val="28"/>
          <w:szCs w:val="28"/>
          <w:rtl w:val="true"/>
          <w:lang w:bidi="fa-IR"/>
        </w:rPr>
        <w:t xml:space="preserve"> تصدیق و یقین راه رسیدن به اهداف اسلام است و نشانه آن اعمال صالح است</w:t>
      </w:r>
      <w:r>
        <w:rPr>
          <w:rFonts w:eastAsia="IRNazanin" w:cs="IRNazanin"/>
          <w:color w:val="111111"/>
          <w:sz w:val="28"/>
          <w:szCs w:val="28"/>
          <w:rtl w:val="true"/>
          <w:lang w:bidi="fa-IR"/>
        </w:rPr>
        <w:t>.</w:t>
      </w:r>
    </w:p>
    <w:p>
      <w:pPr>
        <w:pStyle w:val="Heading4"/>
        <w:numPr>
          <w:ilvl w:val="3"/>
          <w:numId w:val="1"/>
        </w:numPr>
        <w:rPr/>
      </w:pPr>
      <w:bookmarkStart w:id="1948" w:name="__RefHeading___Toc5658869_2320776876"/>
      <w:bookmarkStart w:id="1949" w:name="_Toc778"/>
      <w:bookmarkEnd w:id="1948"/>
      <w:r>
        <w:rPr/>
        <w:t>2</w:t>
      </w:r>
      <w:r>
        <w:rPr>
          <w:rtl w:val="true"/>
        </w:rPr>
        <w:t xml:space="preserve">. </w:t>
      </w:r>
      <w:r>
        <w:rPr/>
        <w:t>14</w:t>
      </w:r>
      <w:r>
        <w:rPr>
          <w:rtl w:val="true"/>
        </w:rPr>
        <w:t xml:space="preserve">. </w:t>
      </w:r>
      <w:r>
        <w:rPr>
          <w:rtl w:val="true"/>
        </w:rPr>
        <w:t>لزوم توجه به مسابقه در اسلام</w:t>
      </w:r>
      <w:bookmarkEnd w:id="1949"/>
    </w:p>
    <w:p>
      <w:pPr>
        <w:pStyle w:val="BookText"/>
        <w:rPr/>
      </w:pPr>
      <w:r>
        <w:rPr>
          <w:rFonts w:ascii="Amiri" w:hAnsi="Amiri" w:eastAsia="Amiri" w:cs="Amiri"/>
          <w:color w:val="111111"/>
          <w:sz w:val="28"/>
          <w:sz w:val="28"/>
          <w:szCs w:val="28"/>
          <w:rtl w:val="true"/>
          <w:lang w:bidi="ar-SA"/>
        </w:rPr>
        <w:t>وَ الْمَوْتُ غَايَتُهُ وَ الدُّنْيَا مِضْمَارُهُ وَ الْقِيَامَةُ حَلْبَتُهُ وَ الْجَنَّةُ سُبْقَتُهُ</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پایان این مسابقه مرگ است و دنیا میدان تمرین و قیامت میدان مسابقه و بهشت جایزهٔ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جایی است که به افراد تربیت داده شده و تربیت می شوند؛ زیرا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ریاضت کشیده می شود ولی نتیجه آن در قیامت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الْيَوْمَ الْمِضْمَارَ وَ غَداً السَّبَاقَ وَالسَّبَقَةُ الْجَنَّةُ وَالْغَايَةُ النَّارِ</w:t>
      </w:r>
      <w:r>
        <w:rPr>
          <w:rStyle w:val="FootnoteAnchor"/>
          <w:rtl w:val="true"/>
        </w:rPr>
        <w:footnoteReference w:id="1297"/>
      </w:r>
      <w:r>
        <w:rPr>
          <w:rFonts w:ascii="IRNazanin" w:hAnsi="IRNazanin" w:eastAsia="IRNazanin"/>
          <w:color w:val="111111"/>
          <w:sz w:val="28"/>
          <w:sz w:val="28"/>
          <w:szCs w:val="28"/>
          <w:rtl w:val="true"/>
          <w:lang w:bidi="fa-IR"/>
        </w:rPr>
        <w:t>بدانید امروز روز تمرین و آمادگی است و فردا روز مسابقه جایزۀ برندگان بهشت و سرانجام عقب ماندگان آتش دوزخ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1298"/>
      </w:r>
      <w:r>
        <w:rPr>
          <w:rFonts w:ascii="IRNazanin" w:hAnsi="IRNazanin" w:eastAsia="IRNazanin"/>
          <w:color w:val="111111"/>
          <w:sz w:val="28"/>
          <w:sz w:val="28"/>
          <w:szCs w:val="28"/>
          <w:rtl w:val="true"/>
          <w:lang w:bidi="fa-IR"/>
        </w:rPr>
        <w:t>و چون اجلشان فرارسد، یک ساعت پس و پیش نشوند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لَيَجْمَعَنَّكُمْ إِلَى يَوْمِ الْقِيَامَةِ لَا رَيْبَ فِيهِ وَ مَنْ أَصْدَقُ مِنَ اللَّهِ حَديثاً</w:t>
      </w:r>
      <w:r>
        <w:rPr>
          <w:rStyle w:val="FootnoteAnchor"/>
          <w:rtl w:val="true"/>
        </w:rPr>
        <w:footnoteReference w:id="1299"/>
      </w:r>
      <w:r>
        <w:rPr>
          <w:rFonts w:ascii="IRNazanin" w:hAnsi="IRNazanin" w:eastAsia="IRNazanin"/>
          <w:color w:val="111111"/>
          <w:sz w:val="28"/>
          <w:sz w:val="28"/>
          <w:szCs w:val="28"/>
          <w:rtl w:val="true"/>
          <w:lang w:bidi="fa-IR"/>
        </w:rPr>
        <w:t xml:space="preserve">به یقین همه شما را در روز رستاخیز که شکی در آن نیست جمع می کند و راستگوتر از خداوند کیست؟ </w:t>
      </w:r>
      <w:bookmarkStart w:id="1950" w:name="pg20329_261292"/>
    </w:p>
    <w:p>
      <w:pPr>
        <w:pStyle w:val="BookText"/>
        <w:rPr/>
      </w:pPr>
      <w:bookmarkEnd w:id="1950"/>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 مسابقه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میدان مسابقه تشبیه شده است این نکات در این تشبیه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نجات در آخرت را بی حساب به کسی نمی 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دنیا، پرونده اعمال بسته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جایزۀ این مسابقه برترین جوایز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درجات و مراتب انسان ها با اعمال و اخلاق آن ها ارتباط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اعمال و رفتار ما در دنیا از میان نمی رود و آثار همه باقی می ماند</w:t>
      </w:r>
      <w:r>
        <w:rPr>
          <w:rFonts w:eastAsia="IRNazanin" w:cs="IRNazanin"/>
          <w:color w:val="111111"/>
          <w:sz w:val="28"/>
          <w:szCs w:val="28"/>
          <w:rtl w:val="true"/>
          <w:lang w:bidi="fa-IR"/>
        </w:rPr>
        <w:t>.</w:t>
      </w:r>
    </w:p>
    <w:p>
      <w:pPr>
        <w:pStyle w:val="Heading3"/>
        <w:numPr>
          <w:ilvl w:val="2"/>
          <w:numId w:val="1"/>
        </w:numPr>
        <w:rPr/>
      </w:pPr>
      <w:bookmarkStart w:id="1951" w:name="__RefHeading___Toc5658871_2320776876"/>
      <w:bookmarkStart w:id="1952" w:name="_Toc779"/>
      <w:bookmarkEnd w:id="1951"/>
      <w:r>
        <w:rPr/>
        <w:t>3</w:t>
      </w:r>
      <w:r>
        <w:rPr>
          <w:rtl w:val="true"/>
        </w:rPr>
        <w:t xml:space="preserve">. </w:t>
      </w:r>
      <w:r>
        <w:rPr>
          <w:rtl w:val="true"/>
        </w:rPr>
        <w:t>صفات و مقامات پیامبر</w:t>
      </w:r>
      <w:bookmarkEnd w:id="1952"/>
    </w:p>
    <w:p>
      <w:pPr>
        <w:pStyle w:val="Heading4"/>
        <w:numPr>
          <w:ilvl w:val="3"/>
          <w:numId w:val="1"/>
        </w:numPr>
        <w:rPr/>
      </w:pPr>
      <w:bookmarkStart w:id="1953" w:name="__RefHeading___Toc5658873_2320776876"/>
      <w:bookmarkStart w:id="1954" w:name="_Toc780"/>
      <w:bookmarkEnd w:id="1953"/>
      <w:r>
        <w:rPr/>
        <w:t>3</w:t>
      </w:r>
      <w:r>
        <w:rPr>
          <w:rtl w:val="true"/>
        </w:rPr>
        <w:t xml:space="preserve">. </w:t>
      </w:r>
      <w:r>
        <w:rPr/>
        <w:t>1</w:t>
      </w:r>
      <w:r>
        <w:rPr>
          <w:rtl w:val="true"/>
        </w:rPr>
        <w:t xml:space="preserve">. </w:t>
      </w:r>
      <w:r>
        <w:rPr>
          <w:rtl w:val="true"/>
        </w:rPr>
        <w:t>پیامبر شعله فروزان تاریخ</w:t>
      </w:r>
      <w:bookmarkEnd w:id="1954"/>
    </w:p>
    <w:p>
      <w:pPr>
        <w:pStyle w:val="BookText"/>
        <w:rPr/>
      </w:pPr>
      <w:r>
        <w:rPr>
          <w:rFonts w:ascii="Amiri" w:hAnsi="Amiri" w:eastAsia="Amiri" w:cs="Amiri"/>
          <w:color w:val="111111"/>
          <w:sz w:val="28"/>
          <w:sz w:val="28"/>
          <w:szCs w:val="28"/>
          <w:rtl w:val="true"/>
          <w:lang w:bidi="ar-SA"/>
        </w:rPr>
        <w:t>حَتَّى أَوْرَى قَبَساً لِقَابِسِ وَ أَنَارَ عَلَماً لِحَابِسٍ</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نقطه بلندی برافروخت؛ محرّكة المنار والجبل ونحوهما مما يرشد به إلى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حیرت و ندانستن راه مرکب خود را متوقف می سازد؛ به معنای حبس کننده است و در اینجا به معنای انسان سرگردان آمده زیرا کسی که در بیابان راه را گم می کند و سرگردان می شود شتر خود را نگه می دارد تا ببیند از کدام راه باید برود؛ الواقف بالمكان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پیامبر شعله ای برای خواهان روشنایی برافروخت و نشانه ای برای واماندگان در گمراهی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از اعلام ائمه و پیشوایان دین است و منظور از تابش انوار او بر آن ها، روشن گردانیدن دل های آنان است به کمالات و علومی که از آن حضرت ظاهر شده است</w:t>
      </w:r>
      <w:r>
        <w:rPr>
          <w:rFonts w:eastAsia="IRNazanin" w:cs="IRNazanin"/>
          <w:color w:val="111111"/>
          <w:sz w:val="28"/>
          <w:szCs w:val="28"/>
          <w:rtl w:val="true"/>
          <w:lang w:bidi="fa-IR"/>
        </w:rPr>
        <w:t xml:space="preserve">. </w:t>
      </w:r>
      <w:r>
        <w:rPr>
          <w:rStyle w:val="FootnoteAnchor"/>
          <w:rtl w:val="true"/>
        </w:rPr>
        <w:footnoteReference w:id="1301"/>
      </w:r>
    </w:p>
    <w:p>
      <w:pPr>
        <w:pStyle w:val="Heading4"/>
        <w:numPr>
          <w:ilvl w:val="3"/>
          <w:numId w:val="1"/>
        </w:numPr>
        <w:rPr/>
      </w:pPr>
      <w:bookmarkStart w:id="1955" w:name="__RefHeading___Toc5658875_2320776876"/>
      <w:bookmarkStart w:id="1956" w:name="_Toc781"/>
      <w:bookmarkEnd w:id="1955"/>
      <w:r>
        <w:rPr/>
        <w:t>3</w:t>
      </w:r>
      <w:r>
        <w:rPr>
          <w:rtl w:val="true"/>
        </w:rPr>
        <w:t xml:space="preserve">. </w:t>
      </w:r>
      <w:r>
        <w:rPr/>
        <w:t>2</w:t>
      </w:r>
      <w:r>
        <w:rPr>
          <w:rtl w:val="true"/>
        </w:rPr>
        <w:t xml:space="preserve">. </w:t>
      </w:r>
      <w:r>
        <w:rPr>
          <w:rtl w:val="true"/>
        </w:rPr>
        <w:t>امین بودن پیامبر</w:t>
      </w:r>
      <w:bookmarkEnd w:id="195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أَمِينُكَ الْمَأْمُونُ</w:t>
      </w:r>
      <w:r>
        <w:rPr>
          <w:rStyle w:val="FootnoteAnchor"/>
          <w:rtl w:val="true"/>
        </w:rPr>
        <w:footnoteReference w:id="1302"/>
      </w:r>
      <w:bookmarkStart w:id="1957" w:name="pg20329_261293"/>
    </w:p>
    <w:p>
      <w:pPr>
        <w:pStyle w:val="BookText"/>
        <w:rPr/>
      </w:pPr>
      <w:bookmarkEnd w:id="1957"/>
      <w:r>
        <w:rPr>
          <w:rFonts w:ascii="IRNazanin" w:hAnsi="IRNazanin" w:eastAsia="IRNazanin"/>
          <w:color w:val="111111"/>
          <w:sz w:val="28"/>
          <w:sz w:val="28"/>
          <w:szCs w:val="28"/>
          <w:rtl w:val="true"/>
          <w:lang w:bidi="fa-IR"/>
        </w:rPr>
        <w:t>پیامبر امینی مطمئن است</w:t>
      </w:r>
      <w:r>
        <w:rPr>
          <w:rFonts w:eastAsia="IRNazanin" w:cs="IRNazanin"/>
          <w:color w:val="111111"/>
          <w:sz w:val="28"/>
          <w:szCs w:val="28"/>
          <w:rtl w:val="true"/>
          <w:lang w:bidi="fa-IR"/>
        </w:rPr>
        <w:t>.</w:t>
      </w:r>
    </w:p>
    <w:p>
      <w:pPr>
        <w:pStyle w:val="Heading4"/>
        <w:numPr>
          <w:ilvl w:val="3"/>
          <w:numId w:val="1"/>
        </w:numPr>
        <w:rPr/>
      </w:pPr>
      <w:bookmarkStart w:id="1958" w:name="__RefHeading___Toc5658877_2320776876"/>
      <w:bookmarkStart w:id="1959" w:name="_Toc782"/>
      <w:bookmarkEnd w:id="1958"/>
      <w:r>
        <w:rPr/>
        <w:t>3</w:t>
      </w:r>
      <w:r>
        <w:rPr>
          <w:rtl w:val="true"/>
        </w:rPr>
        <w:t xml:space="preserve">. </w:t>
      </w:r>
      <w:r>
        <w:rPr/>
        <w:t>3</w:t>
      </w:r>
      <w:r>
        <w:rPr>
          <w:rtl w:val="true"/>
        </w:rPr>
        <w:t xml:space="preserve">. </w:t>
      </w:r>
      <w:r>
        <w:rPr>
          <w:rtl w:val="true"/>
        </w:rPr>
        <w:t>شاهد بودن پیامبر</w:t>
      </w:r>
      <w:bookmarkEnd w:id="1959"/>
    </w:p>
    <w:p>
      <w:pPr>
        <w:pStyle w:val="BookText"/>
        <w:rPr/>
      </w:pPr>
      <w:r>
        <w:rPr>
          <w:rFonts w:ascii="Amiri" w:hAnsi="Amiri" w:eastAsia="Amiri" w:cs="Amiri"/>
          <w:color w:val="111111"/>
          <w:sz w:val="28"/>
          <w:sz w:val="28"/>
          <w:szCs w:val="28"/>
          <w:rtl w:val="true"/>
          <w:lang w:bidi="ar-SA"/>
        </w:rPr>
        <w:t>وَ شَهِيدُكَ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گواهتان در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اکرم صلی لله علیه و آله هم نسبت به امت خود و هم نسبت به امت های دیگر گواه است؛ حتی بر انبیای گذشته نیز گواه و شاهد است</w:t>
      </w:r>
      <w:r>
        <w:rPr>
          <w:rFonts w:eastAsia="IRNazanin" w:cs="IRNazanin"/>
          <w:color w:val="111111"/>
          <w:sz w:val="28"/>
          <w:szCs w:val="28"/>
          <w:rtl w:val="true"/>
          <w:lang w:bidi="fa-IR"/>
        </w:rPr>
        <w:t>.</w:t>
      </w:r>
    </w:p>
    <w:p>
      <w:pPr>
        <w:pStyle w:val="Heading4"/>
        <w:numPr>
          <w:ilvl w:val="3"/>
          <w:numId w:val="1"/>
        </w:numPr>
        <w:rPr/>
      </w:pPr>
      <w:bookmarkStart w:id="1960" w:name="__RefHeading___Toc5658879_2320776876"/>
      <w:bookmarkStart w:id="1961" w:name="_Toc783"/>
      <w:bookmarkEnd w:id="1960"/>
      <w:r>
        <w:rPr/>
        <w:t>3</w:t>
      </w:r>
      <w:r>
        <w:rPr>
          <w:rtl w:val="true"/>
        </w:rPr>
        <w:t xml:space="preserve">. </w:t>
      </w:r>
      <w:r>
        <w:rPr/>
        <w:t>4</w:t>
      </w:r>
      <w:r>
        <w:rPr>
          <w:rtl w:val="true"/>
        </w:rPr>
        <w:t xml:space="preserve">. </w:t>
      </w:r>
      <w:r>
        <w:rPr>
          <w:rtl w:val="true"/>
        </w:rPr>
        <w:t>نعمت بودن پیامبر</w:t>
      </w:r>
      <w:bookmarkEnd w:id="1961"/>
    </w:p>
    <w:p>
      <w:pPr>
        <w:pStyle w:val="BookText"/>
        <w:rPr/>
      </w:pPr>
      <w:r>
        <w:rPr>
          <w:rFonts w:ascii="Amiri" w:hAnsi="Amiri" w:eastAsia="Amiri" w:cs="Amiri"/>
          <w:color w:val="111111"/>
          <w:sz w:val="28"/>
          <w:sz w:val="28"/>
          <w:szCs w:val="28"/>
          <w:rtl w:val="true"/>
          <w:lang w:bidi="ar-SA"/>
        </w:rPr>
        <w:t>وَ بَعِينُكَ نِعْمَةً</w:t>
      </w:r>
      <w:r>
        <w:rPr>
          <w:rStyle w:val="FootnoteAnchor"/>
          <w:rtl w:val="true"/>
        </w:rPr>
        <w:footnoteReference w:id="13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شما به عنوان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بَعيِتُكَ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بعثت پیامبر هم نعمت بزرگی از سوی خداوند بود و هم نمونه بارزی از رحمت واسعه حق؛ چراکه میلیون ها میلیون مردم جهان در پرتو تعلیماتش راه حق را پیدا کردند و به آن پیوستند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w:t>
      </w:r>
      <w:r>
        <w:rPr>
          <w:rStyle w:val="FootnoteAnchor"/>
          <w:rtl w:val="true"/>
        </w:rPr>
        <w:footnoteReference w:id="1305"/>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نَبْعَثُ فِي كُلِّ أُمَّةٍ شَهيداً عَلَيْهِمْ مِنْ أَنْفُسِهِمْ وَ جِئْنَا بِكَ شَهِيداً عَلى هؤلاء</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w:t>
      </w:r>
    </w:p>
    <w:p>
      <w:pPr>
        <w:pStyle w:val="Heading4"/>
        <w:numPr>
          <w:ilvl w:val="3"/>
          <w:numId w:val="1"/>
        </w:numPr>
        <w:rPr/>
      </w:pPr>
      <w:bookmarkStart w:id="1962" w:name="__RefHeading___Toc5658881_2320776876"/>
      <w:bookmarkStart w:id="1963" w:name="_Toc784"/>
      <w:bookmarkEnd w:id="1962"/>
      <w:r>
        <w:rPr/>
        <w:t>3</w:t>
      </w:r>
      <w:r>
        <w:rPr>
          <w:rtl w:val="true"/>
        </w:rPr>
        <w:t xml:space="preserve">. </w:t>
      </w:r>
      <w:r>
        <w:rPr/>
        <w:t>5</w:t>
      </w:r>
      <w:r>
        <w:rPr>
          <w:rtl w:val="true"/>
        </w:rPr>
        <w:t xml:space="preserve">. </w:t>
      </w:r>
      <w:r>
        <w:rPr>
          <w:rtl w:val="true"/>
        </w:rPr>
        <w:t>رحمت بودن پیامبر</w:t>
      </w:r>
      <w:bookmarkEnd w:id="196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رَسُولُكَ بِالْحَقِّ رَحْمَةً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بحق شما برای رحمت است</w:t>
      </w:r>
      <w:r>
        <w:rPr>
          <w:rFonts w:eastAsia="IRNazanin" w:cs="IRNazanin"/>
          <w:color w:val="111111"/>
          <w:sz w:val="28"/>
          <w:szCs w:val="28"/>
          <w:rtl w:val="true"/>
          <w:lang w:bidi="fa-IR"/>
        </w:rPr>
        <w:t xml:space="preserve">. </w:t>
      </w:r>
      <w:bookmarkStart w:id="1964" w:name="pg20329_261294"/>
    </w:p>
    <w:p>
      <w:pPr>
        <w:pStyle w:val="BookText"/>
        <w:rPr/>
      </w:pPr>
      <w:bookmarkEnd w:id="196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أَرْسَلْنَاكَ إِلَّا رَحْمَةً لِلْعالَمین</w:t>
      </w:r>
      <w:r>
        <w:rPr>
          <w:rStyle w:val="FootnoteAnchor"/>
          <w:rtl w:val="true"/>
        </w:rPr>
        <w:footnoteReference w:id="1307"/>
      </w:r>
      <w:r>
        <w:rPr>
          <w:rFonts w:ascii="IRNazanin" w:hAnsi="IRNazanin" w:eastAsia="IRNazanin"/>
          <w:color w:val="111111"/>
          <w:sz w:val="28"/>
          <w:sz w:val="28"/>
          <w:szCs w:val="28"/>
          <w:rtl w:val="true"/>
          <w:lang w:bidi="fa-IR"/>
        </w:rPr>
        <w:t>و نفرستادیم تو را، جز آن که می خواستیم به مردم جهان رحمتی ارزانی داریم</w:t>
      </w:r>
      <w:r>
        <w:rPr>
          <w:rFonts w:eastAsia="IRNazanin" w:cs="IRNazanin"/>
          <w:color w:val="111111"/>
          <w:sz w:val="28"/>
          <w:szCs w:val="28"/>
          <w:rtl w:val="true"/>
          <w:lang w:bidi="fa-IR"/>
        </w:rPr>
        <w:t>.</w:t>
      </w:r>
    </w:p>
    <w:p>
      <w:pPr>
        <w:pStyle w:val="Heading3"/>
        <w:numPr>
          <w:ilvl w:val="2"/>
          <w:numId w:val="1"/>
        </w:numPr>
        <w:rPr/>
      </w:pPr>
      <w:bookmarkStart w:id="1965" w:name="__RefHeading___Toc5658883_2320776876"/>
      <w:bookmarkStart w:id="1966" w:name="_Toc785"/>
      <w:bookmarkEnd w:id="1965"/>
      <w:r>
        <w:rPr/>
        <w:t>4</w:t>
      </w:r>
      <w:r>
        <w:rPr>
          <w:rtl w:val="true"/>
        </w:rPr>
        <w:t xml:space="preserve">. </w:t>
      </w:r>
      <w:r>
        <w:rPr>
          <w:rtl w:val="true"/>
        </w:rPr>
        <w:t>دعا برای پیامبر</w:t>
      </w:r>
      <w:bookmarkEnd w:id="1966"/>
    </w:p>
    <w:p>
      <w:pPr>
        <w:pStyle w:val="Heading4"/>
        <w:numPr>
          <w:ilvl w:val="3"/>
          <w:numId w:val="1"/>
        </w:numPr>
        <w:rPr/>
      </w:pPr>
      <w:bookmarkStart w:id="1967" w:name="__RefHeading___Toc5658885_2320776876"/>
      <w:bookmarkStart w:id="1968" w:name="_Toc786"/>
      <w:bookmarkEnd w:id="1967"/>
      <w:r>
        <w:rPr/>
        <w:t>4</w:t>
      </w:r>
      <w:r>
        <w:rPr>
          <w:rtl w:val="true"/>
        </w:rPr>
        <w:t xml:space="preserve">. </w:t>
      </w:r>
      <w:r>
        <w:rPr/>
        <w:t>1</w:t>
      </w:r>
      <w:r>
        <w:rPr>
          <w:rtl w:val="true"/>
        </w:rPr>
        <w:t xml:space="preserve">. </w:t>
      </w:r>
      <w:r>
        <w:rPr>
          <w:rtl w:val="true"/>
        </w:rPr>
        <w:t>بهره فراوان از عدل</w:t>
      </w:r>
      <w:bookmarkEnd w:id="1968"/>
    </w:p>
    <w:p>
      <w:pPr>
        <w:pStyle w:val="BookText"/>
        <w:rPr/>
      </w:pPr>
      <w:r>
        <w:rPr>
          <w:rFonts w:ascii="Amiri" w:hAnsi="Amiri" w:eastAsia="Amiri" w:cs="Amiri"/>
          <w:color w:val="111111"/>
          <w:sz w:val="28"/>
          <w:sz w:val="28"/>
          <w:szCs w:val="28"/>
          <w:rtl w:val="true"/>
          <w:lang w:bidi="ar-SA"/>
        </w:rPr>
        <w:t>اللَّهُمَّ اقْسِمْ لَهُ مَقْسَماً مِنْ عَدْلِكَ</w:t>
      </w:r>
      <w:r>
        <w:rPr>
          <w:rStyle w:val="FootnoteAnchor"/>
          <w:rtl w:val="true"/>
        </w:rPr>
        <w:footnoteReference w:id="1308"/>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عدل خود بهره ای فراوان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علی علیه السلام برای پیامبر دعا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اقتضای عدالت خود که پاداش افراد را می دهی سهم پیامبر را نیز عطا فرما و علاوه بر پاداشی که بر اساس عدالت به او می دهی از تفضل خود، خوبی های چند برابر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بر اساس عدالت از خداوند طلبکار نیست و همۀ آن چه خدا به عنوان نعمت یا پاداش به افراد می دهد بر اساس فضل و عنایت است؛ چون اگر کسی هم کار خوبی انجام دهد آن را با قدرت خداوند انجام داده است و اساساً وجود و هستی ما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1309"/>
      </w:r>
      <w:r>
        <w:rPr>
          <w:rFonts w:ascii="IRNazanin" w:hAnsi="IRNazanin" w:eastAsia="IRNazanin"/>
          <w:color w:val="111111"/>
          <w:sz w:val="28"/>
          <w:sz w:val="28"/>
          <w:szCs w:val="28"/>
          <w:rtl w:val="true"/>
          <w:lang w:bidi="fa-IR"/>
        </w:rPr>
        <w:t>پس هرکس به اندازه سنگینی ذره ای خوبی کند در آن روز آن را می بیند</w:t>
      </w:r>
      <w:r>
        <w:rPr>
          <w:rFonts w:eastAsia="IRNazanin" w:cs="IRNazanin"/>
          <w:color w:val="111111"/>
          <w:sz w:val="28"/>
          <w:szCs w:val="28"/>
          <w:rtl w:val="true"/>
          <w:lang w:bidi="fa-IR"/>
        </w:rPr>
        <w:t>.</w:t>
      </w:r>
    </w:p>
    <w:p>
      <w:pPr>
        <w:pStyle w:val="Heading4"/>
        <w:numPr>
          <w:ilvl w:val="3"/>
          <w:numId w:val="1"/>
        </w:numPr>
        <w:rPr/>
      </w:pPr>
      <w:bookmarkStart w:id="1969" w:name="__RefHeading___Toc5658887_2320776876"/>
      <w:bookmarkStart w:id="1970" w:name="_Toc787"/>
      <w:bookmarkEnd w:id="1969"/>
      <w:r>
        <w:rPr/>
        <w:t>4</w:t>
      </w:r>
      <w:r>
        <w:rPr>
          <w:rtl w:val="true"/>
        </w:rPr>
        <w:t xml:space="preserve">. </w:t>
      </w:r>
      <w:r>
        <w:rPr/>
        <w:t>2</w:t>
      </w:r>
      <w:r>
        <w:rPr>
          <w:rtl w:val="true"/>
        </w:rPr>
        <w:t xml:space="preserve">. </w:t>
      </w:r>
      <w:r>
        <w:rPr>
          <w:rtl w:val="true"/>
        </w:rPr>
        <w:t>طلب پاداش مضاعف</w:t>
      </w:r>
      <w:bookmarkEnd w:id="1970"/>
    </w:p>
    <w:p>
      <w:pPr>
        <w:pStyle w:val="BookText"/>
        <w:rPr/>
      </w:pPr>
      <w:r>
        <w:rPr>
          <w:rFonts w:ascii="Amiri" w:hAnsi="Amiri" w:eastAsia="Amiri" w:cs="Amiri"/>
          <w:color w:val="111111"/>
          <w:sz w:val="28"/>
          <w:sz w:val="28"/>
          <w:szCs w:val="28"/>
          <w:rtl w:val="true"/>
          <w:lang w:bidi="ar-SA"/>
        </w:rPr>
        <w:t>وَ اجْزِهِ مُضَعَّفَاتِ الْخَيْرِ مِنْ فَضْلِكَ</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پاداش مضاعفی از خیرات از فضل خود نصیب او بگردان</w:t>
      </w:r>
      <w:r>
        <w:rPr>
          <w:rFonts w:eastAsia="IRNazanin" w:cs="IRNazanin"/>
          <w:color w:val="111111"/>
          <w:sz w:val="28"/>
          <w:szCs w:val="28"/>
          <w:rtl w:val="true"/>
          <w:lang w:bidi="fa-IR"/>
        </w:rPr>
        <w:t>!</w:t>
      </w:r>
    </w:p>
    <w:p>
      <w:pPr>
        <w:pStyle w:val="Heading4"/>
        <w:numPr>
          <w:ilvl w:val="3"/>
          <w:numId w:val="1"/>
        </w:numPr>
        <w:rPr/>
      </w:pPr>
      <w:bookmarkStart w:id="1971" w:name="__RefHeading___Toc5658889_2320776876"/>
      <w:bookmarkStart w:id="1972" w:name="_Toc788"/>
      <w:bookmarkEnd w:id="1971"/>
      <w:r>
        <w:rPr/>
        <w:t>4</w:t>
      </w:r>
      <w:r>
        <w:rPr>
          <w:rtl w:val="true"/>
        </w:rPr>
        <w:t xml:space="preserve">. </w:t>
      </w:r>
      <w:r>
        <w:rPr/>
        <w:t>3</w:t>
      </w:r>
      <w:r>
        <w:rPr>
          <w:rtl w:val="true"/>
        </w:rPr>
        <w:t xml:space="preserve">. </w:t>
      </w:r>
      <w:r>
        <w:rPr>
          <w:rtl w:val="true"/>
        </w:rPr>
        <w:t>درخواست رفعت درجه</w:t>
      </w:r>
      <w:bookmarkEnd w:id="197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أَعْلِ عَلَى بِنَاءِ الْبَانِينَ بِنَاءَهُ</w:t>
      </w:r>
      <w:r>
        <w:rPr>
          <w:rStyle w:val="FootnoteAnchor"/>
          <w:rtl w:val="true"/>
        </w:rPr>
        <w:footnoteReference w:id="1311"/>
      </w:r>
      <w:bookmarkStart w:id="1973" w:name="pg20329_261295"/>
    </w:p>
    <w:p>
      <w:pPr>
        <w:pStyle w:val="BookText"/>
        <w:rPr/>
      </w:pPr>
      <w:bookmarkEnd w:id="1973"/>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رفیع او را برترین بناها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خداوند می خواهد که بنای اسلام از بنای همه ادیان دیگر مرتفع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پایه گذار شرایع الهی و امور خیری بوده اند ولی بنایی که پیامبر اکرم صلى الله عليه وسلم پایه گذاری کرد برای بشر تا روز قیامت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روشی که در تبلیغ و گسترش اسلام داشتند باعث شدند که بنای اسلام مرتفع شود</w:t>
      </w:r>
      <w:r>
        <w:rPr>
          <w:rFonts w:eastAsia="IRNazanin" w:cs="IRNazanin"/>
          <w:color w:val="111111"/>
          <w:sz w:val="28"/>
          <w:szCs w:val="28"/>
          <w:rtl w:val="true"/>
          <w:lang w:bidi="fa-IR"/>
        </w:rPr>
        <w:t>.</w:t>
      </w:r>
    </w:p>
    <w:p>
      <w:pPr>
        <w:pStyle w:val="Heading4"/>
        <w:numPr>
          <w:ilvl w:val="3"/>
          <w:numId w:val="1"/>
        </w:numPr>
        <w:rPr/>
      </w:pPr>
      <w:bookmarkStart w:id="1974" w:name="__RefHeading___Toc5658891_2320776876"/>
      <w:bookmarkStart w:id="1975" w:name="_Toc789"/>
      <w:bookmarkEnd w:id="1974"/>
      <w:r>
        <w:rPr/>
        <w:t>4</w:t>
      </w:r>
      <w:r>
        <w:rPr>
          <w:rtl w:val="true"/>
        </w:rPr>
        <w:t xml:space="preserve">. </w:t>
      </w:r>
      <w:r>
        <w:rPr/>
        <w:t>4</w:t>
      </w:r>
      <w:r>
        <w:rPr>
          <w:rtl w:val="true"/>
        </w:rPr>
        <w:t xml:space="preserve">. </w:t>
      </w:r>
      <w:r>
        <w:rPr>
          <w:rtl w:val="true"/>
        </w:rPr>
        <w:t>درخواست کرامت</w:t>
      </w:r>
      <w:bookmarkEnd w:id="1975"/>
    </w:p>
    <w:p>
      <w:pPr>
        <w:pStyle w:val="BookText"/>
        <w:rPr/>
      </w:pPr>
      <w:r>
        <w:rPr>
          <w:rFonts w:ascii="Amiri" w:hAnsi="Amiri" w:eastAsia="Amiri" w:cs="Amiri"/>
          <w:color w:val="111111"/>
          <w:sz w:val="28"/>
          <w:sz w:val="28"/>
          <w:szCs w:val="28"/>
          <w:rtl w:val="true"/>
          <w:lang w:bidi="ar-SA"/>
        </w:rPr>
        <w:t>وَ أَكْرِمُ لَدَيْكَ نُزَلَهُ</w:t>
      </w:r>
      <w:r>
        <w:rPr>
          <w:rStyle w:val="FootnoteAnchor"/>
          <w:rtl w:val="true"/>
        </w:rPr>
        <w:footnoteReference w:id="1312"/>
      </w:r>
      <w:r>
        <w:rPr>
          <w:rFonts w:ascii="IRNazanin" w:hAnsi="IRNazanin" w:eastAsia="IRNazanin"/>
          <w:color w:val="111111"/>
          <w:sz w:val="28"/>
          <w:sz w:val="28"/>
          <w:szCs w:val="28"/>
          <w:rtl w:val="true"/>
          <w:lang w:bidi="fa-IR"/>
        </w:rPr>
        <w:t xml:space="preserve"> و او را بر سر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گرامی دار</w:t>
      </w:r>
    </w:p>
    <w:p>
      <w:pPr>
        <w:pStyle w:val="Heading4"/>
        <w:numPr>
          <w:ilvl w:val="3"/>
          <w:numId w:val="1"/>
        </w:numPr>
        <w:rPr/>
      </w:pPr>
      <w:bookmarkStart w:id="1976" w:name="__RefHeading___Toc5658893_2320776876"/>
      <w:bookmarkStart w:id="1977" w:name="_Toc790"/>
      <w:bookmarkEnd w:id="1976"/>
      <w:r>
        <w:rPr/>
        <w:t>4</w:t>
      </w:r>
      <w:r>
        <w:rPr>
          <w:rtl w:val="true"/>
        </w:rPr>
        <w:t xml:space="preserve">. </w:t>
      </w:r>
      <w:r>
        <w:rPr/>
        <w:t>5</w:t>
      </w:r>
      <w:r>
        <w:rPr>
          <w:rtl w:val="true"/>
        </w:rPr>
        <w:t xml:space="preserve">. </w:t>
      </w:r>
      <w:r>
        <w:rPr>
          <w:rtl w:val="true"/>
        </w:rPr>
        <w:t>درخواست شرافت مقام</w:t>
      </w:r>
      <w:bookmarkEnd w:id="1977"/>
    </w:p>
    <w:p>
      <w:pPr>
        <w:pStyle w:val="BookText"/>
        <w:rPr/>
      </w:pPr>
      <w:r>
        <w:rPr>
          <w:rFonts w:ascii="Amiri" w:hAnsi="Amiri" w:eastAsia="Amiri" w:cs="Amiri"/>
          <w:color w:val="111111"/>
          <w:sz w:val="28"/>
          <w:sz w:val="28"/>
          <w:szCs w:val="28"/>
          <w:rtl w:val="true"/>
          <w:lang w:bidi="ar-SA"/>
        </w:rPr>
        <w:t>وَ شَرِّفْ عِنْدَكَ مَنْزِلَهُ</w:t>
      </w:r>
      <w:r>
        <w:rPr>
          <w:rFonts w:ascii="IRNazanin" w:hAnsi="IRNazanin" w:eastAsia="IRNazanin"/>
          <w:color w:val="111111"/>
          <w:sz w:val="28"/>
          <w:sz w:val="28"/>
          <w:szCs w:val="28"/>
          <w:rtl w:val="true"/>
          <w:lang w:bidi="fa-IR"/>
        </w:rPr>
        <w:t xml:space="preserve"> بر شرافت مقام او نزد خود بیفزای</w:t>
      </w:r>
      <w:r>
        <w:rPr>
          <w:rFonts w:eastAsia="IRNazanin" w:cs="IRNazanin"/>
          <w:color w:val="111111"/>
          <w:sz w:val="28"/>
          <w:szCs w:val="28"/>
          <w:rtl w:val="true"/>
          <w:lang w:bidi="fa-IR"/>
        </w:rPr>
        <w:t>.</w:t>
      </w:r>
    </w:p>
    <w:p>
      <w:pPr>
        <w:pStyle w:val="Heading4"/>
        <w:numPr>
          <w:ilvl w:val="3"/>
          <w:numId w:val="1"/>
        </w:numPr>
        <w:rPr/>
      </w:pPr>
      <w:bookmarkStart w:id="1978" w:name="__RefHeading___Toc5658895_2320776876"/>
      <w:bookmarkStart w:id="1979" w:name="_Toc791"/>
      <w:bookmarkEnd w:id="1978"/>
      <w:r>
        <w:rPr/>
        <w:t>4</w:t>
      </w:r>
      <w:r>
        <w:rPr>
          <w:rtl w:val="true"/>
        </w:rPr>
        <w:t xml:space="preserve">. </w:t>
      </w:r>
      <w:r>
        <w:rPr/>
        <w:t>6</w:t>
      </w:r>
      <w:r>
        <w:rPr>
          <w:rtl w:val="true"/>
        </w:rPr>
        <w:t xml:space="preserve">. </w:t>
      </w:r>
      <w:r>
        <w:rPr>
          <w:rtl w:val="true"/>
        </w:rPr>
        <w:t>درخواست برای رسیدن به قرب پروردگار</w:t>
      </w:r>
      <w:bookmarkEnd w:id="1979"/>
    </w:p>
    <w:p>
      <w:pPr>
        <w:pStyle w:val="BookText"/>
        <w:rPr/>
      </w:pPr>
      <w:r>
        <w:rPr>
          <w:rFonts w:ascii="Amiri" w:hAnsi="Amiri" w:eastAsia="Amiri" w:cs="Amiri"/>
          <w:color w:val="111111"/>
          <w:sz w:val="28"/>
          <w:sz w:val="28"/>
          <w:szCs w:val="28"/>
          <w:rtl w:val="true"/>
          <w:lang w:bidi="ar-SA"/>
        </w:rPr>
        <w:t>وَ آتِهِ الْوَسِيلَةَ</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وسیله قرب خود را به وی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وسیله معمولاً چیزی است که در پیشرفت کارها مؤثر است و پیامبر هم به لحاظ این که بشر است و می خواهد کارهایی برای دنیا و آخرت خود انجام دهد نیاز به وسیله دارد</w:t>
      </w:r>
      <w:r>
        <w:rPr>
          <w:rFonts w:eastAsia="IRNazanin" w:cs="IRNazanin"/>
          <w:color w:val="111111"/>
          <w:sz w:val="28"/>
          <w:szCs w:val="28"/>
          <w:rtl w:val="true"/>
          <w:lang w:bidi="fa-IR"/>
        </w:rPr>
        <w:t>.</w:t>
      </w:r>
    </w:p>
    <w:p>
      <w:pPr>
        <w:pStyle w:val="Heading4"/>
        <w:numPr>
          <w:ilvl w:val="3"/>
          <w:numId w:val="1"/>
        </w:numPr>
        <w:rPr/>
      </w:pPr>
      <w:bookmarkStart w:id="1980" w:name="__RefHeading___Toc5658897_2320776876"/>
      <w:bookmarkStart w:id="1981" w:name="_Toc792"/>
      <w:bookmarkEnd w:id="1980"/>
      <w:r>
        <w:rPr/>
        <w:t>4</w:t>
      </w:r>
      <w:r>
        <w:rPr>
          <w:rtl w:val="true"/>
        </w:rPr>
        <w:t xml:space="preserve">. </w:t>
      </w:r>
      <w:r>
        <w:rPr/>
        <w:t>7</w:t>
      </w:r>
      <w:r>
        <w:rPr>
          <w:rtl w:val="true"/>
        </w:rPr>
        <w:t xml:space="preserve">. </w:t>
      </w:r>
      <w:r>
        <w:rPr>
          <w:rtl w:val="true"/>
        </w:rPr>
        <w:t>درخواست برای رسیدن به مقام افضل</w:t>
      </w:r>
      <w:bookmarkEnd w:id="198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أَعْطِهِ السَّنَاءَ وَ الْفَضِيلَةَ</w:t>
      </w:r>
      <w:r>
        <w:rPr>
          <w:rStyle w:val="FootnoteAnchor"/>
          <w:rtl w:val="true"/>
        </w:rPr>
        <w:footnoteReference w:id="1314"/>
      </w:r>
      <w:r>
        <w:rPr>
          <w:rFonts w:ascii="IRNazanin" w:hAnsi="IRNazanin" w:eastAsia="IRNazanin"/>
          <w:color w:val="111111"/>
          <w:sz w:val="28"/>
          <w:sz w:val="28"/>
          <w:szCs w:val="28"/>
          <w:rtl w:val="true"/>
          <w:lang w:bidi="fa-IR"/>
        </w:rPr>
        <w:t xml:space="preserve"> و مقام بلند و افضل را به او عطا فرما</w:t>
      </w:r>
      <w:r>
        <w:rPr>
          <w:rFonts w:eastAsia="IRNazanin" w:cs="IRNazanin"/>
          <w:color w:val="111111"/>
          <w:sz w:val="28"/>
          <w:szCs w:val="28"/>
          <w:rtl w:val="true"/>
          <w:lang w:bidi="fa-IR"/>
        </w:rPr>
        <w:t xml:space="preserve">! </w:t>
      </w:r>
      <w:bookmarkStart w:id="1982" w:name="pg20329_261296"/>
    </w:p>
    <w:p>
      <w:pPr>
        <w:pStyle w:val="BookText"/>
        <w:rPr/>
      </w:pPr>
      <w:bookmarkEnd w:id="198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می خوانیم که پیامبر اکرم صلی الله علیه و آله خطاب به اصحاب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سَلُوا اللَّهَ لِيَ الْوَسِيلَة</w:t>
      </w:r>
      <w:r>
        <w:rPr>
          <w:rStyle w:val="FootnoteAnchor"/>
          <w:rtl w:val="true"/>
        </w:rPr>
        <w:footnoteReference w:id="1315"/>
      </w:r>
      <w:r>
        <w:rPr>
          <w:rFonts w:ascii="IRNazanin" w:hAnsi="IRNazanin" w:eastAsia="IRNazanin"/>
          <w:color w:val="111111"/>
          <w:sz w:val="28"/>
          <w:sz w:val="28"/>
          <w:szCs w:val="28"/>
          <w:rtl w:val="true"/>
          <w:lang w:bidi="fa-IR"/>
        </w:rPr>
        <w:t>و در ادامه این حدیث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هِيَ دَرَجَتِي فِي الْجَنَّةِ وَهِيَ أَلْفُ 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نَبِيٌّ وَ لَا صِدِّيقُ وَ لَا شَهِيدٌ إِلَّا قَالَ طُوبَى لِمَنْ كَانَتْ هَذِهِ الدَّرَجَةُ دَرَجَتَه</w:t>
      </w:r>
      <w:r>
        <w:rPr>
          <w:rStyle w:val="FootnoteAnchor"/>
          <w:rtl w:val="true"/>
        </w:rPr>
        <w:footnoteReference w:id="1316"/>
      </w:r>
      <w:r>
        <w:rPr>
          <w:rFonts w:ascii="IRNazanin" w:hAnsi="IRNazanin" w:eastAsia="IRNazanin"/>
          <w:color w:val="111111"/>
          <w:sz w:val="28"/>
          <w:sz w:val="28"/>
          <w:szCs w:val="28"/>
          <w:rtl w:val="true"/>
          <w:lang w:bidi="fa-IR"/>
        </w:rPr>
        <w:t>سپس فاصله عظیم بین این مراتب را شرح می دهد تا به این 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پیامبر و صدیق و شهیدی نیست مگر این که می گوید خوشا به حال آن کس که این مقام، مقام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أَرْسَلَ رَسُولَهُ بِالْهُدى وَ ِدينِ الْحَقِّ لِيُظْهِرَهُ عَلَى الدِّينِ كُلِّه</w:t>
      </w:r>
      <w:r>
        <w:rPr>
          <w:rStyle w:val="FootnoteAnchor"/>
          <w:rtl w:val="true"/>
        </w:rPr>
        <w:footnoteReference w:id="1317"/>
      </w:r>
      <w:r>
        <w:rPr>
          <w:rFonts w:ascii="IRNazanin" w:hAnsi="IRNazanin" w:eastAsia="IRNazanin"/>
          <w:color w:val="111111"/>
          <w:sz w:val="28"/>
          <w:sz w:val="28"/>
          <w:szCs w:val="28"/>
          <w:rtl w:val="true"/>
          <w:lang w:bidi="fa-IR"/>
        </w:rPr>
        <w:t>او کسی است که پیامبر خود را برای هدایت مردم فرستاد با دینی درست و برحق تا او را بر همه دین ها پیروز گرداند</w:t>
      </w:r>
      <w:r>
        <w:rPr>
          <w:rFonts w:eastAsia="IRNazanin" w:cs="IRNazanin"/>
          <w:color w:val="111111"/>
          <w:sz w:val="28"/>
          <w:szCs w:val="28"/>
          <w:rtl w:val="true"/>
          <w:lang w:bidi="fa-IR"/>
        </w:rPr>
        <w:t>.</w:t>
      </w:r>
    </w:p>
    <w:p>
      <w:pPr>
        <w:pStyle w:val="Heading4"/>
        <w:numPr>
          <w:ilvl w:val="3"/>
          <w:numId w:val="1"/>
        </w:numPr>
        <w:rPr/>
      </w:pPr>
      <w:bookmarkStart w:id="1983" w:name="__RefHeading___Toc5658899_2320776876"/>
      <w:bookmarkStart w:id="1984" w:name="_Toc793"/>
      <w:bookmarkEnd w:id="1983"/>
      <w:r>
        <w:rPr/>
        <w:t>4</w:t>
      </w:r>
      <w:r>
        <w:rPr>
          <w:rtl w:val="true"/>
        </w:rPr>
        <w:t xml:space="preserve">. </w:t>
      </w:r>
      <w:r>
        <w:rPr/>
        <w:t>8</w:t>
      </w:r>
      <w:r>
        <w:rPr>
          <w:rtl w:val="true"/>
        </w:rPr>
        <w:t xml:space="preserve">. </w:t>
      </w:r>
      <w:r>
        <w:rPr>
          <w:rtl w:val="true"/>
        </w:rPr>
        <w:t>دعای حضرت برای خود و یاران</w:t>
      </w:r>
      <w:bookmarkEnd w:id="1984"/>
    </w:p>
    <w:p>
      <w:pPr>
        <w:pStyle w:val="BookText"/>
        <w:rPr/>
      </w:pPr>
      <w:r>
        <w:rPr>
          <w:rFonts w:ascii="Amiri" w:hAnsi="Amiri" w:eastAsia="Amiri" w:cs="Amiri"/>
          <w:color w:val="111111"/>
          <w:sz w:val="28"/>
          <w:sz w:val="28"/>
          <w:szCs w:val="28"/>
          <w:rtl w:val="true"/>
          <w:lang w:bidi="ar-SA"/>
        </w:rPr>
        <w:t>وَ احْشُرْنَا فِي زُمْرَتِهِ غَيْرَ خَزَايَا وَ لَا نَادِمِينَ وَ لَا نَاكِبِينَ وَ لَا نَاكِثِينَ وَ لَا ضَالِّينَ وَلَا مُضِلِّينَ وَ لَا مَفْتُونِين</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خَزَايَا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و شرمنده؛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خزيا من باب علم ذل و هان و خزايا جمع خزیان مثل حیران و حیاری و غیر ان و غیاری</w:t>
      </w:r>
    </w:p>
    <w:p>
      <w:pPr>
        <w:pStyle w:val="BookText"/>
        <w:rPr/>
      </w:pP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از ریشۀ نَدَم و نَدَامَةً به معنی پشیمانی و تأسف است بر چیز فوت شده و فرصتی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ناكبین منحرفان از مسیر حق؛ از مادۀ نگب به معنای عدول انحراف؛ ناکب اسم فاعل به معنای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از ماده نگت به معنای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مادۀ ضلل ضلال و ضلالت به معنی انحراف از حق است؛ 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نمودن؛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از حق گمراه؛ تضلیل منحرف کردن و گمراه و ضایع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 از ماده فتنه به معنای فریب دادن و گمراه کردن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دوستان و پیروان او محشور بگردان در حالی که به خاطر اعمال خویش نه رسوا باشیم نه پشیمان نه منحرف نه پیمان شکن نه گمراه، نه گمراه کننده و نه فریب خورده</w:t>
      </w:r>
      <w:r>
        <w:rPr>
          <w:rFonts w:eastAsia="IRNazanin" w:cs="IRNazanin"/>
          <w:color w:val="111111"/>
          <w:sz w:val="28"/>
          <w:szCs w:val="28"/>
          <w:rtl w:val="true"/>
          <w:lang w:bidi="fa-IR"/>
        </w:rPr>
        <w:t xml:space="preserve">. </w:t>
      </w:r>
      <w:bookmarkStart w:id="1985" w:name="pg20329_261297"/>
    </w:p>
    <w:p>
      <w:pPr>
        <w:pStyle w:val="Heading3"/>
        <w:numPr>
          <w:ilvl w:val="2"/>
          <w:numId w:val="1"/>
        </w:numPr>
        <w:rPr/>
      </w:pPr>
      <w:bookmarkStart w:id="1986" w:name="__RefHeading___Toc5658901_2320776876"/>
      <w:bookmarkStart w:id="1987" w:name="_Toc794"/>
      <w:bookmarkEnd w:id="1985"/>
      <w:bookmarkEnd w:id="1986"/>
      <w:r>
        <w:rPr/>
        <w:t>5</w:t>
      </w:r>
      <w:r>
        <w:rPr>
          <w:rtl w:val="true"/>
        </w:rPr>
        <w:t xml:space="preserve">. </w:t>
      </w:r>
      <w:r>
        <w:rPr>
          <w:rtl w:val="true"/>
        </w:rPr>
        <w:t>مقام و منزلت مسلمین در سایه اسلام</w:t>
      </w:r>
      <w:bookmarkEnd w:id="1987"/>
    </w:p>
    <w:p>
      <w:pPr>
        <w:pStyle w:val="Heading4"/>
        <w:numPr>
          <w:ilvl w:val="3"/>
          <w:numId w:val="1"/>
        </w:numPr>
        <w:rPr/>
      </w:pPr>
      <w:bookmarkStart w:id="1988" w:name="__RefHeading___Toc5658903_2320776876"/>
      <w:bookmarkStart w:id="1989" w:name="_Toc795"/>
      <w:bookmarkEnd w:id="1988"/>
      <w:r>
        <w:rPr/>
        <w:t>5</w:t>
      </w:r>
      <w:r>
        <w:rPr>
          <w:rtl w:val="true"/>
        </w:rPr>
        <w:t xml:space="preserve">. </w:t>
      </w:r>
      <w:r>
        <w:rPr/>
        <w:t>1</w:t>
      </w:r>
      <w:r>
        <w:rPr>
          <w:rtl w:val="true"/>
        </w:rPr>
        <w:t xml:space="preserve">. </w:t>
      </w:r>
      <w:r>
        <w:rPr>
          <w:rtl w:val="true"/>
        </w:rPr>
        <w:t>رسیدن به مقامی والا</w:t>
      </w:r>
      <w:bookmarkEnd w:id="1989"/>
    </w:p>
    <w:p>
      <w:pPr>
        <w:pStyle w:val="BookText"/>
        <w:rPr/>
      </w:pPr>
      <w:r>
        <w:rPr>
          <w:rFonts w:ascii="Amiri" w:hAnsi="Amiri" w:eastAsia="Amiri" w:cs="Amiri"/>
          <w:color w:val="111111"/>
          <w:sz w:val="28"/>
          <w:sz w:val="28"/>
          <w:szCs w:val="28"/>
          <w:rtl w:val="true"/>
          <w:lang w:bidi="ar-SA"/>
        </w:rPr>
        <w:t>وَ قَدْ بَلَغْتُمْ مِنْ كَرَامَةِ اللَّهِ تَعَالَى لَكُمْ مَنْزِلَةً تُكْرَمُ بِهَا إِمَاؤُكُمْ وَتُوصَلُ بِهَا جِيرَانُكُمْ</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رسد؛</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می تواند به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جمع جار و به معنای همسایگان امکان دارد به معنای معاهد یا کسانی باشد که در پناه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لطف خداوند بزرگ به مقامی رسیدید که حتی کنیزانتان را گرامی می دارند و به همسایگانتان محبت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خطاب به اصحاب با لحنی محترمانه می فرماید شما به خاطر کرامت خدا و این که اسلام را پذیرفتید و مسلمان شدید به مقام و منزلتی رسیدید که مردم حتی نسبت به کنیزهای شما به دید احترام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کنیزان در نظر مردم اهمیتی نداشتند ولی چون بعضی از این کنیزان مربوط به مسلمانان بودند به احترام اسلام آن ها نیز احترام پیدا کردند</w:t>
      </w:r>
      <w:r>
        <w:rPr>
          <w:rFonts w:eastAsia="IRNazanin" w:cs="IRNazanin"/>
          <w:color w:val="111111"/>
          <w:sz w:val="28"/>
          <w:szCs w:val="28"/>
          <w:rtl w:val="true"/>
          <w:lang w:bidi="fa-IR"/>
        </w:rPr>
        <w:t>.</w:t>
      </w:r>
    </w:p>
    <w:p>
      <w:pPr>
        <w:pStyle w:val="Heading4"/>
        <w:numPr>
          <w:ilvl w:val="3"/>
          <w:numId w:val="1"/>
        </w:numPr>
        <w:rPr/>
      </w:pPr>
      <w:bookmarkStart w:id="1990" w:name="__RefHeading___Toc5658905_2320776876"/>
      <w:bookmarkStart w:id="1991" w:name="_Toc796"/>
      <w:bookmarkEnd w:id="1990"/>
      <w:r>
        <w:rPr/>
        <w:t>5</w:t>
      </w:r>
      <w:r>
        <w:rPr>
          <w:rtl w:val="true"/>
        </w:rPr>
        <w:t xml:space="preserve">. </w:t>
      </w:r>
      <w:r>
        <w:rPr/>
        <w:t>2</w:t>
      </w:r>
      <w:r>
        <w:rPr>
          <w:rtl w:val="true"/>
        </w:rPr>
        <w:t xml:space="preserve">. </w:t>
      </w:r>
      <w:r>
        <w:rPr>
          <w:rtl w:val="true"/>
        </w:rPr>
        <w:t>رسیدن به عظمت و احترام</w:t>
      </w:r>
      <w:bookmarkEnd w:id="1991"/>
    </w:p>
    <w:p>
      <w:pPr>
        <w:pStyle w:val="BookText"/>
        <w:rPr/>
      </w:pPr>
      <w:r>
        <w:rPr>
          <w:rFonts w:ascii="Amiri" w:hAnsi="Amiri" w:eastAsia="Amiri" w:cs="Amiri"/>
          <w:color w:val="111111"/>
          <w:sz w:val="28"/>
          <w:sz w:val="28"/>
          <w:szCs w:val="28"/>
          <w:rtl w:val="true"/>
          <w:lang w:bidi="ar-SA"/>
        </w:rPr>
        <w:t>وَيُعَذِّمُكُمْ مَنْ لَا فَضْلَ لَكُمْ عَلَيْهِ وَ لَا يَدَ لَكُمْ عِنْدَهُ</w:t>
      </w:r>
      <w:r>
        <w:rPr>
          <w:rStyle w:val="FootnoteAnchor"/>
          <w:rtl w:val="true"/>
        </w:rPr>
        <w:footnoteReference w:id="1320"/>
      </w:r>
      <w:r>
        <w:rPr>
          <w:rFonts w:ascii="IRNazanin" w:hAnsi="IRNazanin" w:eastAsia="IRNazanin"/>
          <w:color w:val="111111"/>
          <w:sz w:val="28"/>
          <w:sz w:val="28"/>
          <w:szCs w:val="28"/>
          <w:rtl w:val="true"/>
          <w:lang w:bidi="fa-IR"/>
        </w:rPr>
        <w:t xml:space="preserve"> و کسانی که شما از آن ها برتر نیستید و حقی بر آنان ندارید برای شما عظمت و احترام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زمانی که اسلام هنوز به سرزمین حجاز نیامده بود و شرک و بت پرستی در آن جا رواج داشت مردم دنیا آن ها را به حساب نمی آوردند اما با آمدن اسلام، عظمت و بزرگی یافتند و تعظیم شدند</w:t>
      </w:r>
      <w:r>
        <w:rPr>
          <w:rFonts w:eastAsia="IRNazanin" w:cs="IRNazanin"/>
          <w:color w:val="111111"/>
          <w:sz w:val="28"/>
          <w:szCs w:val="28"/>
          <w:rtl w:val="true"/>
          <w:lang w:bidi="fa-IR"/>
        </w:rPr>
        <w:t>.</w:t>
      </w:r>
    </w:p>
    <w:p>
      <w:pPr>
        <w:pStyle w:val="Heading4"/>
        <w:numPr>
          <w:ilvl w:val="3"/>
          <w:numId w:val="1"/>
        </w:numPr>
        <w:rPr/>
      </w:pPr>
      <w:bookmarkStart w:id="1992" w:name="__RefHeading___Toc5658907_2320776876"/>
      <w:bookmarkStart w:id="1993" w:name="_Toc797"/>
      <w:bookmarkEnd w:id="1992"/>
      <w:r>
        <w:rPr/>
        <w:t>5</w:t>
      </w:r>
      <w:r>
        <w:rPr>
          <w:rtl w:val="true"/>
        </w:rPr>
        <w:t xml:space="preserve">. </w:t>
      </w:r>
      <w:r>
        <w:rPr/>
        <w:t>3</w:t>
      </w:r>
      <w:r>
        <w:rPr>
          <w:rtl w:val="true"/>
        </w:rPr>
        <w:t xml:space="preserve">. </w:t>
      </w:r>
      <w:r>
        <w:rPr>
          <w:rtl w:val="true"/>
        </w:rPr>
        <w:t>از شما حساب می برند</w:t>
      </w:r>
      <w:bookmarkEnd w:id="1993"/>
    </w:p>
    <w:p>
      <w:pPr>
        <w:pStyle w:val="BookText"/>
        <w:rPr/>
      </w:pPr>
      <w:r>
        <w:rPr>
          <w:rFonts w:ascii="Amiri" w:hAnsi="Amiri" w:eastAsia="Amiri" w:cs="Amiri"/>
          <w:color w:val="111111"/>
          <w:sz w:val="28"/>
          <w:sz w:val="28"/>
          <w:szCs w:val="28"/>
          <w:rtl w:val="true"/>
          <w:lang w:bidi="ar-SA"/>
        </w:rPr>
        <w:t>وَ يَهَابُكُمْ مَنْ لَا يَخَافُ لَكُمْ سَطْوَةً وَ لَا لَكُمْ عَلَيْهِ إِمْرَةٌ</w:t>
      </w:r>
      <w:r>
        <w:rPr>
          <w:rStyle w:val="FootnoteAnchor"/>
          <w:rtl w:val="true"/>
        </w:rPr>
        <w:footnoteReference w:id="132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از مادۀ آمر به معنای فرمان فرمانروایی</w:t>
      </w:r>
      <w:bookmarkStart w:id="1994" w:name="pg20329_261298"/>
    </w:p>
    <w:p>
      <w:pPr>
        <w:pStyle w:val="BookText"/>
        <w:rPr/>
      </w:pPr>
      <w:bookmarkEnd w:id="1994"/>
      <w:r>
        <w:rPr>
          <w:rFonts w:ascii="IRNazanin" w:hAnsi="IRNazanin" w:eastAsia="IRNazanin"/>
          <w:color w:val="111111"/>
          <w:sz w:val="28"/>
          <w:sz w:val="28"/>
          <w:szCs w:val="28"/>
          <w:rtl w:val="true"/>
          <w:lang w:bidi="fa-IR"/>
        </w:rPr>
        <w:t>و کسانی که ترسی از قدرت شما ندارند و بر آن ها حکومتی ندارید از شما حساب می برند</w:t>
      </w:r>
      <w:r>
        <w:rPr>
          <w:rFonts w:eastAsia="IRNazanin" w:cs="IRNazanin"/>
          <w:color w:val="111111"/>
          <w:sz w:val="28"/>
          <w:szCs w:val="28"/>
          <w:rtl w:val="true"/>
          <w:lang w:bidi="fa-IR"/>
        </w:rPr>
        <w:t>.</w:t>
      </w:r>
    </w:p>
    <w:p>
      <w:pPr>
        <w:pStyle w:val="Heading3"/>
        <w:numPr>
          <w:ilvl w:val="2"/>
          <w:numId w:val="1"/>
        </w:numPr>
        <w:rPr/>
      </w:pPr>
      <w:bookmarkStart w:id="1995" w:name="__RefHeading___Toc5658909_2320776876"/>
      <w:bookmarkStart w:id="1996" w:name="_Toc798"/>
      <w:bookmarkEnd w:id="1995"/>
      <w:r>
        <w:rPr/>
        <w:t>6</w:t>
      </w:r>
      <w:r>
        <w:rPr>
          <w:rtl w:val="true"/>
        </w:rPr>
        <w:t xml:space="preserve">. </w:t>
      </w:r>
      <w:r>
        <w:rPr>
          <w:rtl w:val="true"/>
        </w:rPr>
        <w:t>ناسپاسی مردم نسبت به اسلام</w:t>
      </w:r>
      <w:bookmarkEnd w:id="1996"/>
    </w:p>
    <w:p>
      <w:pPr>
        <w:pStyle w:val="Heading4"/>
        <w:numPr>
          <w:ilvl w:val="3"/>
          <w:numId w:val="1"/>
        </w:numPr>
        <w:rPr/>
      </w:pPr>
      <w:bookmarkStart w:id="1997" w:name="__RefHeading___Toc5658911_2320776876"/>
      <w:bookmarkStart w:id="1998" w:name="_Toc799"/>
      <w:bookmarkEnd w:id="1997"/>
      <w:r>
        <w:rPr/>
        <w:t>6</w:t>
      </w:r>
      <w:r>
        <w:rPr>
          <w:rtl w:val="true"/>
        </w:rPr>
        <w:t xml:space="preserve">. </w:t>
      </w:r>
      <w:r>
        <w:rPr/>
        <w:t>1</w:t>
      </w:r>
      <w:r>
        <w:rPr>
          <w:rtl w:val="true"/>
        </w:rPr>
        <w:t xml:space="preserve">. </w:t>
      </w:r>
      <w:r>
        <w:rPr>
          <w:rtl w:val="true"/>
        </w:rPr>
        <w:t>ارزش قائل نبودن برای پیمان های الهی</w:t>
      </w:r>
      <w:bookmarkEnd w:id="1998"/>
    </w:p>
    <w:p>
      <w:pPr>
        <w:pStyle w:val="BookText"/>
        <w:rPr/>
      </w:pPr>
      <w:r>
        <w:rPr>
          <w:rFonts w:ascii="Amiri" w:hAnsi="Amiri" w:eastAsia="Amiri" w:cs="Amiri"/>
          <w:color w:val="111111"/>
          <w:sz w:val="28"/>
          <w:sz w:val="28"/>
          <w:szCs w:val="28"/>
          <w:rtl w:val="true"/>
          <w:lang w:bidi="ar-SA"/>
        </w:rPr>
        <w:t>وَ قَدْ تَرَوْنَ عُهُودَ اللَّهِ مَنْقُوضَةً فَلَا تَغْضَبُونَ وَأَنْتُمْ لِنَقْضِ ذِمَمِ آبَائِكُمْ تَأْنَفُونَ</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نمی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ها، قراردادها؛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والامان و الضمان و الحرمة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می ورزید؛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ناخوش داشتن چیزی است؛ انفا من باب فرح استنكف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بینید عهد خدا شکسته می شود و غضب نمی کنید در حالی که از شکستن عهد پدرانتان بر سر غیرت آمده آن را ننگ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یک سنّت قبیلگی و طایفه ای در میان آن ها شکسته می شد، فریادشان بلند می گشت اما بنی امیه در مقابل چشم آن ها، تمام سنن الهی را درهم شکستند، ولی آن ها فریاد بر نکشیدند و این ناسپاسی بسیار بزرگی در برابر آن همه نعمت های الهی بود</w:t>
      </w:r>
      <w:r>
        <w:rPr>
          <w:rFonts w:eastAsia="IRNazanin" w:cs="IRNazanin"/>
          <w:color w:val="111111"/>
          <w:sz w:val="28"/>
          <w:szCs w:val="28"/>
          <w:rtl w:val="true"/>
          <w:lang w:bidi="fa-IR"/>
        </w:rPr>
        <w:t xml:space="preserve">. </w:t>
      </w:r>
      <w:r>
        <w:rPr>
          <w:rStyle w:val="FootnoteAnchor"/>
          <w:rtl w:val="true"/>
        </w:rPr>
        <w:footnoteReference w:id="1323"/>
      </w:r>
    </w:p>
    <w:p>
      <w:pPr>
        <w:pStyle w:val="Heading4"/>
        <w:numPr>
          <w:ilvl w:val="3"/>
          <w:numId w:val="1"/>
        </w:numPr>
        <w:rPr/>
      </w:pPr>
      <w:bookmarkStart w:id="1999" w:name="__RefHeading___Toc5658913_2320776876"/>
      <w:bookmarkStart w:id="2000" w:name="_Toc800"/>
      <w:bookmarkEnd w:id="1999"/>
      <w:r>
        <w:rPr/>
        <w:t>6</w:t>
      </w:r>
      <w:r>
        <w:rPr>
          <w:rtl w:val="true"/>
        </w:rPr>
        <w:t xml:space="preserve">. </w:t>
      </w:r>
      <w:r>
        <w:rPr/>
        <w:t>2</w:t>
      </w:r>
      <w:r>
        <w:rPr>
          <w:rtl w:val="true"/>
        </w:rPr>
        <w:t xml:space="preserve">. </w:t>
      </w:r>
      <w:r>
        <w:rPr>
          <w:rtl w:val="true"/>
        </w:rPr>
        <w:t>دادن زمام امور مسلمین به ستمگران</w:t>
      </w:r>
      <w:bookmarkEnd w:id="2000"/>
    </w:p>
    <w:p>
      <w:pPr>
        <w:pStyle w:val="BookText"/>
        <w:rPr/>
      </w:pPr>
      <w:r>
        <w:rPr>
          <w:rFonts w:ascii="Amiri" w:hAnsi="Amiri" w:eastAsia="Amiri" w:cs="Amiri"/>
          <w:color w:val="111111"/>
          <w:sz w:val="28"/>
          <w:sz w:val="28"/>
          <w:szCs w:val="28"/>
          <w:rtl w:val="true"/>
          <w:lang w:bidi="ar-SA"/>
        </w:rPr>
        <w:t>كَانَتْ أُمُورُ اللَّهِ عَلَيْكُمْ تَرِدُ وَ عَنْكُمْ تَصْدُرُ وَ إِلَيْكُمْ تَرْجِعُ فَمَكَنْتُمُ الظَّلَمَةَ مِنْ مَنْزِلَتِكُمْ وَأَلْقَيْتُمْ إِلَيْهِمْ أَزِمَّتَكُمْ وَ أَسْلَمْتُمْ أُمُورَ اللَّهِ فِي أَيْدِيهِمْ</w:t>
      </w:r>
      <w:r>
        <w:rPr>
          <w:rStyle w:val="FootnoteAnchor"/>
          <w:rtl w:val="true"/>
        </w:rPr>
        <w:footnoteReference w:id="1324"/>
      </w:r>
      <w:r>
        <w:rPr>
          <w:rFonts w:ascii="IRNazanin" w:hAnsi="IRNazanin" w:eastAsia="IRNazanin"/>
          <w:color w:val="111111"/>
          <w:sz w:val="28"/>
          <w:sz w:val="28"/>
          <w:szCs w:val="28"/>
          <w:rtl w:val="true"/>
          <w:lang w:bidi="fa-IR"/>
        </w:rPr>
        <w:t xml:space="preserve"> در گذشته امور حکومت به دست شما بود و از ناحیه شما به دیگران می رسید و نتیجه و داوری نهایی به سوی شما باز می گشت ولی شما مقام خویش را به ستمگران واگذار کردید و زمام امور خود را به دست آن ها سپردید و مأموریت های الهی را به آن ها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امور خدا، شریعت و حلال و حرام است که آن را در آغاز از پیامبر و سپس از امام فرا می گرفتند</w:t>
      </w:r>
      <w:r>
        <w:rPr>
          <w:rFonts w:eastAsia="IRNazanin" w:cs="IRNazanin"/>
          <w:color w:val="111111"/>
          <w:sz w:val="28"/>
          <w:szCs w:val="28"/>
          <w:rtl w:val="true"/>
          <w:lang w:bidi="fa-IR"/>
        </w:rPr>
        <w:t xml:space="preserve">. </w:t>
      </w:r>
      <w:r>
        <w:rPr>
          <w:rStyle w:val="FootnoteAnchor"/>
          <w:rtl w:val="true"/>
        </w:rPr>
        <w:footnoteReference w:id="132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خطاب به اصحاب می فرماید شما اصحاب و یاران پیامبر موقعیت ممتازی به برکت اسلام پیدا کردید ولی متأسفانه به جای این که از آن حُسن استفاده کنید و به اسلام و </w:t>
      </w:r>
      <w:bookmarkStart w:id="2001" w:name="pg20329_261299"/>
    </w:p>
    <w:p>
      <w:pPr>
        <w:pStyle w:val="BookText"/>
        <w:rPr/>
      </w:pPr>
      <w:bookmarkEnd w:id="2001"/>
      <w:r>
        <w:rPr>
          <w:rFonts w:ascii="IRNazanin" w:hAnsi="IRNazanin" w:eastAsia="IRNazanin"/>
          <w:color w:val="111111"/>
          <w:sz w:val="28"/>
          <w:sz w:val="28"/>
          <w:szCs w:val="28"/>
          <w:rtl w:val="true"/>
          <w:lang w:bidi="fa-IR"/>
        </w:rPr>
        <w:t>مسلمانان خدمت نمایید ستمگران را در مقام و موقعیت والا قرار دادید و افسار خود را به دست ستمگران سپردید و شما اجرای فرمان های الهی را به آنان واگذار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بر این است که اگر ظالمان و ستمگران بخواهند بر مردم حکومت کنند و زمام امور را به دست گیرند مردم حق ندارند بی توجه باشند و بگویند ما کاری نمی توانیم انجام بدهیم بلکه باید در برابر حکومت ستمگران ایستادگی کرد و حق مظلوم را گرفت</w:t>
      </w:r>
      <w:r>
        <w:rPr>
          <w:rFonts w:eastAsia="IRNazanin" w:cs="IRNazanin"/>
          <w:color w:val="111111"/>
          <w:sz w:val="28"/>
          <w:szCs w:val="28"/>
          <w:rtl w:val="true"/>
          <w:lang w:bidi="fa-IR"/>
        </w:rPr>
        <w:t>.</w:t>
      </w:r>
    </w:p>
    <w:p>
      <w:pPr>
        <w:pStyle w:val="Heading4"/>
        <w:numPr>
          <w:ilvl w:val="3"/>
          <w:numId w:val="1"/>
        </w:numPr>
        <w:rPr/>
      </w:pPr>
      <w:bookmarkStart w:id="2002" w:name="__RefHeading___Toc5658915_2320776876"/>
      <w:bookmarkStart w:id="2003" w:name="_Toc801"/>
      <w:bookmarkEnd w:id="2002"/>
      <w:r>
        <w:rPr/>
        <w:t>6</w:t>
      </w:r>
      <w:r>
        <w:rPr>
          <w:rtl w:val="true"/>
        </w:rPr>
        <w:t xml:space="preserve">. </w:t>
      </w:r>
      <w:r>
        <w:rPr/>
        <w:t>3</w:t>
      </w:r>
      <w:r>
        <w:rPr>
          <w:rtl w:val="true"/>
        </w:rPr>
        <w:t xml:space="preserve">. </w:t>
      </w:r>
      <w:r>
        <w:rPr>
          <w:rtl w:val="true"/>
        </w:rPr>
        <w:t>غوطه ور در شبهات و شهوات</w:t>
      </w:r>
      <w:bookmarkEnd w:id="2003"/>
    </w:p>
    <w:p>
      <w:pPr>
        <w:pStyle w:val="BookText"/>
        <w:rPr/>
      </w:pPr>
      <w:r>
        <w:rPr>
          <w:rFonts w:ascii="Amiri" w:hAnsi="Amiri" w:eastAsia="Amiri" w:cs="Amiri"/>
          <w:color w:val="111111"/>
          <w:sz w:val="28"/>
          <w:sz w:val="28"/>
          <w:szCs w:val="28"/>
          <w:rtl w:val="true"/>
          <w:lang w:bidi="ar-SA"/>
        </w:rPr>
        <w:t>يَعْمَلُونَ بِالشُّبُهَاتِ وَيَسِيرُونَ فِي الشَّهَوَاتِ</w:t>
      </w:r>
      <w:r>
        <w:rPr>
          <w:rStyle w:val="FootnoteAnchor"/>
          <w:rtl w:val="true"/>
        </w:rPr>
        <w:footnoteReference w:id="1326"/>
      </w:r>
      <w:r>
        <w:rPr>
          <w:rFonts w:ascii="IRNazanin" w:hAnsi="IRNazanin" w:eastAsia="IRNazanin"/>
          <w:color w:val="111111"/>
          <w:sz w:val="28"/>
          <w:sz w:val="28"/>
          <w:szCs w:val="28"/>
          <w:rtl w:val="true"/>
          <w:lang w:bidi="fa-IR"/>
        </w:rPr>
        <w:t xml:space="preserve"> آن ها به شبهات عمل می کنند و در شهوات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بنی امیه برای توجیه کارهای خلاف خود به متشابهات و تعبیراتی از قرآن متمسک می شدند تا بر مقصود خود تطبیق دهند</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Style w:val="FootnoteAnchor"/>
          <w:rtl w:val="true"/>
        </w:rPr>
        <w:footnoteReference w:id="1328"/>
      </w:r>
      <w:r>
        <w:rPr>
          <w:rFonts w:ascii="IRNazanin" w:hAnsi="IRNazanin" w:eastAsia="IRNazanin"/>
          <w:color w:val="111111"/>
          <w:sz w:val="28"/>
          <w:sz w:val="28"/>
          <w:szCs w:val="28"/>
          <w:rtl w:val="true"/>
          <w:lang w:bidi="fa-IR"/>
        </w:rPr>
        <w:t>اما آن ها که در دلشان میل به باطل است به سبب فتنه جویی و میل به تأویل از متشابهات پیروی می کنند</w:t>
      </w:r>
      <w:r>
        <w:rPr>
          <w:rFonts w:eastAsia="IRNazanin" w:cs="IRNazanin"/>
          <w:color w:val="111111"/>
          <w:sz w:val="28"/>
          <w:szCs w:val="28"/>
          <w:rtl w:val="true"/>
          <w:lang w:bidi="fa-IR"/>
        </w:rPr>
        <w:t>.</w:t>
      </w:r>
    </w:p>
    <w:p>
      <w:pPr>
        <w:pStyle w:val="Heading4"/>
        <w:numPr>
          <w:ilvl w:val="3"/>
          <w:numId w:val="1"/>
        </w:numPr>
        <w:rPr/>
      </w:pPr>
      <w:bookmarkStart w:id="2004" w:name="__RefHeading___Toc5658917_2320776876"/>
      <w:bookmarkStart w:id="2005" w:name="_Toc802"/>
      <w:bookmarkEnd w:id="2004"/>
      <w:r>
        <w:rPr/>
        <w:t>6</w:t>
      </w:r>
      <w:r>
        <w:rPr>
          <w:rtl w:val="true"/>
        </w:rPr>
        <w:t xml:space="preserve">. </w:t>
      </w:r>
      <w:r>
        <w:rPr/>
        <w:t>4</w:t>
      </w:r>
      <w:r>
        <w:rPr>
          <w:rtl w:val="true"/>
        </w:rPr>
        <w:t xml:space="preserve">. </w:t>
      </w:r>
      <w:r>
        <w:rPr>
          <w:rtl w:val="true"/>
        </w:rPr>
        <w:t>فرا رسیدن روز انتقام</w:t>
      </w:r>
      <w:bookmarkEnd w:id="2005"/>
    </w:p>
    <w:p>
      <w:pPr>
        <w:pStyle w:val="BookText"/>
        <w:rPr/>
      </w:pPr>
      <w:r>
        <w:rPr>
          <w:rFonts w:ascii="Amiri" w:hAnsi="Amiri" w:eastAsia="Amiri" w:cs="Amiri"/>
          <w:color w:val="111111"/>
          <w:sz w:val="28"/>
          <w:sz w:val="28"/>
          <w:szCs w:val="28"/>
          <w:rtl w:val="true"/>
          <w:lang w:bidi="ar-SA"/>
        </w:rPr>
        <w:t>وَ ايْمُ اللَّهِ لَوْ فَرَّقُوكُمْ تَحْتَ كُلِّ كَوْكَبٍ لَجَمَعَكُمُ اللَّهُ لِشَرِّ يَوْمٍ لَهُم</w:t>
      </w:r>
      <w:r>
        <w:rPr>
          <w:rStyle w:val="FootnoteAnchor"/>
          <w:rtl w:val="true"/>
        </w:rPr>
        <w:footnoteReference w:id="132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شما را در زیر هر ستاره ای از آسمان پراکنده کنند، باز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بدترین روز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قیام مردم عراق بر ضد بنی امیه اشاره می کند که به بدترین وجهی از آنان انتقام گرفتند و ریشه آن ها را به کلی قطع کردند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فَرَّقُوكُمْ تَحْتَ كُلِّ كَوکَب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پراکندگی و ازهم گسیختگی است وگرنه نمی توان هر انسانی را در زیر ستاره ای در روی زمین جای داد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مشابه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فَانْتَقَمْنَا مِنْهُمْ فَانْظُرْ كَيْفَ کانَ عَاقِبَةُ الْمُكَذِّبِينَ</w:t>
      </w:r>
      <w:r>
        <w:rPr>
          <w:rStyle w:val="FootnoteAnchor"/>
          <w:rtl w:val="true"/>
        </w:rPr>
        <w:footnoteReference w:id="1332"/>
      </w:r>
      <w:r>
        <w:rPr>
          <w:rFonts w:ascii="IRNazanin" w:hAnsi="IRNazanin" w:eastAsia="IRNazanin"/>
          <w:color w:val="111111"/>
          <w:sz w:val="28"/>
          <w:sz w:val="28"/>
          <w:szCs w:val="28"/>
          <w:rtl w:val="true"/>
          <w:lang w:bidi="fa-IR"/>
        </w:rPr>
        <w:t xml:space="preserve">پس، از آن ها انتقام گرفتیم و بنگر که عاقبت تکذیب کنندگان چگونه بوده است؟ </w:t>
      </w:r>
      <w:r>
        <w:rPr>
          <w:rFonts w:ascii="Amiri" w:hAnsi="Amiri" w:eastAsia="Amiri" w:cs="Amiri"/>
          <w:color w:val="111111"/>
          <w:sz w:val="28"/>
          <w:sz w:val="28"/>
          <w:szCs w:val="28"/>
          <w:rtl w:val="true"/>
          <w:lang w:bidi="ar-SA"/>
        </w:rPr>
        <w:t>فَذاقَتْ وَبِالَ أَمْرِهَا وَ كَانَ عَاقِبَةُ أَمْرِها خُسْرا</w:t>
      </w:r>
      <w:r>
        <w:rPr>
          <w:rStyle w:val="FootnoteAnchor"/>
          <w:rtl w:val="true"/>
        </w:rPr>
        <w:footnoteReference w:id="1333"/>
      </w:r>
      <w:r>
        <w:rPr>
          <w:rFonts w:ascii="IRNazanin" w:hAnsi="IRNazanin" w:eastAsia="IRNazanin"/>
          <w:color w:val="111111"/>
          <w:sz w:val="28"/>
          <w:sz w:val="28"/>
          <w:szCs w:val="28"/>
          <w:rtl w:val="true"/>
          <w:lang w:bidi="fa-IR"/>
        </w:rPr>
        <w:t>پس عقوبت عمل خود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کارشان زیانکاری بود </w:t>
      </w:r>
      <w:bookmarkStart w:id="2006" w:name="pg20329_261301"/>
    </w:p>
    <w:p>
      <w:pPr>
        <w:pStyle w:val="Heading2"/>
        <w:numPr>
          <w:ilvl w:val="1"/>
          <w:numId w:val="1"/>
        </w:numPr>
        <w:rPr/>
      </w:pPr>
      <w:bookmarkStart w:id="2007" w:name="__RefHeading___Toc5658919_2320776876"/>
      <w:bookmarkStart w:id="2008" w:name="_Toc803"/>
      <w:bookmarkEnd w:id="2006"/>
      <w:bookmarkEnd w:id="2007"/>
      <w:r>
        <w:rPr>
          <w:rtl w:val="true"/>
        </w:rPr>
        <w:t xml:space="preserve">خطبه </w:t>
      </w:r>
      <w:r>
        <w:rPr/>
        <w:t>107</w:t>
      </w:r>
      <w:bookmarkEnd w:id="2008"/>
    </w:p>
    <w:p>
      <w:pPr>
        <w:pStyle w:val="Heading3"/>
        <w:numPr>
          <w:ilvl w:val="2"/>
          <w:numId w:val="1"/>
        </w:numPr>
        <w:rPr/>
      </w:pPr>
      <w:bookmarkStart w:id="2009" w:name="__RefHeading___Toc5658921_2320776876"/>
      <w:bookmarkStart w:id="2010" w:name="_Toc804"/>
      <w:bookmarkEnd w:id="2009"/>
      <w:r>
        <w:rPr>
          <w:rtl w:val="true"/>
        </w:rPr>
        <w:t>اشاره</w:t>
      </w:r>
      <w:bookmarkEnd w:id="201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مقطعی از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 سپاهیان </w:t>
      </w:r>
      <w:r>
        <w:rPr>
          <w:rStyle w:val="FootnoteAnchor"/>
          <w:rtl w:val="true"/>
        </w:rPr>
        <w:footnoteReference w:id="1334"/>
      </w:r>
    </w:p>
    <w:p>
      <w:pPr>
        <w:pStyle w:val="Heading3"/>
        <w:numPr>
          <w:ilvl w:val="2"/>
          <w:numId w:val="1"/>
        </w:numPr>
        <w:rPr/>
      </w:pPr>
      <w:bookmarkStart w:id="2011" w:name="__RefHeading___Toc5658923_2320776876"/>
      <w:bookmarkStart w:id="2012" w:name="_Toc805"/>
      <w:bookmarkEnd w:id="2011"/>
      <w:r>
        <w:rPr>
          <w:rtl w:val="true"/>
        </w:rPr>
        <w:t>پیشگفتار خطبه</w:t>
      </w:r>
      <w:bookmarkEnd w:id="201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ناظر به حادثه ای است که در آغاز ،آن اصحاب امام علیه السلام عقب نشینی کردند و سپس بازگشتند و بر دشمن پیروز شدند به یقین گذاشتن انگشت روی نقطه ضعف پرداختن به نقاط قوت و تشویق آنان از نظر روانی تأثیر خاصی دارد</w:t>
      </w:r>
      <w:r>
        <w:rPr>
          <w:rFonts w:eastAsia="IRNazanin" w:cs="IRNazanin"/>
          <w:color w:val="111111"/>
          <w:sz w:val="28"/>
          <w:szCs w:val="28"/>
          <w:rtl w:val="true"/>
          <w:lang w:bidi="fa-IR"/>
        </w:rPr>
        <w:t xml:space="preserve">. </w:t>
      </w:r>
      <w:bookmarkStart w:id="2013" w:name="pg20329_261302"/>
    </w:p>
    <w:p>
      <w:pPr>
        <w:pStyle w:val="BookText"/>
        <w:rPr/>
      </w:pPr>
      <w:bookmarkEnd w:id="2013"/>
      <w:r>
        <w:rPr>
          <w:rFonts w:ascii="Amiri" w:hAnsi="Amiri" w:eastAsia="Amiri" w:cs="Amiri"/>
          <w:color w:val="111111"/>
          <w:sz w:val="28"/>
          <w:sz w:val="28"/>
          <w:szCs w:val="28"/>
          <w:rtl w:val="true"/>
          <w:lang w:bidi="ar-SA"/>
        </w:rPr>
        <w:t>وَقَدْ رَأَيْتُ جَوْلَتَكُمْ وَ انْحِيَازَكُمْ عَنْ صُفُوفِكُمْ تَحُوزُكُمُ الْجُفَاةُ الطَّعَامُ وَ أَعْرَابُ أَهْلِ الشَّامِ وَأَنْتُمْ لَهَامِيمُ الْعَرَبِ وَيَآفِيخُ الشَّرَفِ وَالْأَنْفُ الْمُقَدَّمُ وَالسَّنَامُ الْأَعْظَمُ وَ لَقَدْ شَفَى وَحَاوِحَ صَدْرِى أَنْ رَأَيْتُكُمْ بِأَخَرَةٍ تَحُوزُونَهُمْ كَمَا حَازُوكُمْ وَ تُزِيلُونَهُمْ عَنْ مَوَاقِفِهِمْ كَمَا أَزَالُوكُمْ حَسَاً بِالنَّصَالِ وَ شَجْراً بِالرِّمَاحَ تَرْكَبُ أَوْلَاهُمْ أَخْرَاهُمْ كَالْإِبِلِ الْهِيمِ الْمَطْرُودَةِ تُرْمَى عَنْ حِيَاضِهَا وَ تُذَادُ عَنْ مَوَارِدِهَا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4" w:name="__RefHeading___Toc5658925_2320776876"/>
      <w:bookmarkStart w:id="2015" w:name="_Toc806"/>
      <w:bookmarkEnd w:id="2014"/>
      <w:r>
        <w:rPr/>
        <w:t>1</w:t>
      </w:r>
      <w:r>
        <w:rPr>
          <w:rtl w:val="true"/>
        </w:rPr>
        <w:t xml:space="preserve">. </w:t>
      </w:r>
      <w:r>
        <w:rPr>
          <w:rtl w:val="true"/>
        </w:rPr>
        <w:t>گلایه امام از عقب نشینی یاران</w:t>
      </w:r>
      <w:bookmarkEnd w:id="2015"/>
    </w:p>
    <w:p>
      <w:pPr>
        <w:pStyle w:val="BookText"/>
        <w:rPr/>
      </w:pPr>
      <w:r>
        <w:rPr>
          <w:rFonts w:ascii="Amiri" w:hAnsi="Amiri" w:eastAsia="Amiri" w:cs="Amiri"/>
          <w:color w:val="111111"/>
          <w:sz w:val="28"/>
          <w:sz w:val="28"/>
          <w:szCs w:val="28"/>
          <w:rtl w:val="true"/>
          <w:lang w:bidi="ar-SA"/>
        </w:rPr>
        <w:t>وَ قَدْ رَأَيْتُ جَوْلَتَكُمْ وَ انْحِيَازَكُمْ عَنْ صُفُوفِكُمْ تَحُوزُكُمُ الْجُفَاةُ الطَّعَامُ وَ أَعْرَابُ أَهْلِ الشَّامِ</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تحوز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ست می دهد؛ از ماده حوز به معنای جمع کردن، انحیاز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عدول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میل است به معنی ترک موضع و هزیمت نیز گفته اند؛ در اینجا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کناز زدن و کنار شدن است؛ الشيء جمعته و ضممته و حزته أيضا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فرومایه و خشن؛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جاف و هو الغليظ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اوباش و افراد رذل و پست است؛ بالطاء المهملة والغين المعجمة وزان سحاب الأوغاد من النّاس، وهي جمع وغد و هو الأحمق الضعيف الرّذل الدني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فرار و هزیمت و کناره گیری و عقب نشینی شما را از صفوف خودتان مشاهده کردم و با چشم خود دیدم که فرومایگان خشن و اعراب بادیه نشین شام، شما را به عقب نشینی 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فرمایش خود از اصحاب گله و شکایت می کنند که در جنگ صفین عقب نشینی بی دلیل کرده اند البته حضرت به طور صریح به اصحاب خود نمی فرماید که چرا فرار یا آبروریزی کرده اید بلکه همین مطلب را به صورتی محترمانه بیان می کند؛ به همین جهت به جای آن که بفرماید چرا فرار کردید و آبرویمان را بردید، به صورت محترمانه فرارشان را منعکس 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معمولاً به آن عرب های بیابانی و بادیه نشین می گفتند که اهل عقل و منطق و اعتقادات صحیح و ثابتی نبودند و برای به دست آوردن پول و غنائم تن به هر جنگی می دادند</w:t>
      </w:r>
      <w:r>
        <w:rPr>
          <w:rFonts w:eastAsia="IRNazanin" w:cs="IRNazanin"/>
          <w:color w:val="111111"/>
          <w:sz w:val="28"/>
          <w:szCs w:val="28"/>
          <w:rtl w:val="true"/>
          <w:lang w:bidi="fa-IR"/>
        </w:rPr>
        <w:t xml:space="preserve">. </w:t>
      </w:r>
      <w:bookmarkStart w:id="2016" w:name="pg20329_261303"/>
    </w:p>
    <w:p>
      <w:pPr>
        <w:pStyle w:val="Heading3"/>
        <w:numPr>
          <w:ilvl w:val="2"/>
          <w:numId w:val="1"/>
        </w:numPr>
        <w:rPr/>
      </w:pPr>
      <w:bookmarkStart w:id="2017" w:name="__RefHeading___Toc5658927_2320776876"/>
      <w:bookmarkStart w:id="2018" w:name="_Toc807"/>
      <w:bookmarkEnd w:id="2016"/>
      <w:bookmarkEnd w:id="2017"/>
      <w:r>
        <w:rPr/>
        <w:t>2</w:t>
      </w:r>
      <w:r>
        <w:rPr>
          <w:rtl w:val="true"/>
        </w:rPr>
        <w:t xml:space="preserve">. </w:t>
      </w:r>
      <w:r>
        <w:rPr>
          <w:rtl w:val="true"/>
        </w:rPr>
        <w:t>برجستگان عرب</w:t>
      </w:r>
      <w:bookmarkEnd w:id="2018"/>
    </w:p>
    <w:p>
      <w:pPr>
        <w:pStyle w:val="BookText"/>
        <w:rPr/>
      </w:pPr>
      <w:r>
        <w:rPr>
          <w:rFonts w:ascii="Amiri" w:hAnsi="Amiri" w:eastAsia="Amiri" w:cs="Amiri"/>
          <w:color w:val="111111"/>
          <w:sz w:val="28"/>
          <w:sz w:val="28"/>
          <w:szCs w:val="28"/>
          <w:rtl w:val="true"/>
          <w:lang w:bidi="ar-SA"/>
        </w:rPr>
        <w:t>وَأَنتُمْ لَهَامِيمُ الْعَرَبِ وَيَآفِيخُ الشَّرَفِ وَالْأَنْفُ الْمُقَدَّمُ وَالسَّنَامُ الْأَعْظَمُ</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يَآفِيخُ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اتصال استخوان های پیش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نام همان موضعی در پیش سر است که در آغاز تولد نرم است و با گذشت زمان سفت و محکم می شود و در کلام بالا کنایه از سرکردگان است؛ جمع يافوخ و هو ملتقى عظم مقدم الرأس و مؤخره ويقال لمعظم الشيء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معنای واضحی دارد و آن بینی است ولی از آن جا که برجسته ترین نقطه صورت، نوک بینی است، عرب این واژه را به افراد پیشرو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از مادۀ قَدَمَ به معنی پیش افتادن؛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شما از بزرگان و شجاعان پیشگامان عرب و از سران شرف و پیشروان و برجستگان آن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و سنام</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أنف و سنام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است که همان گونه که بینی بر دیگر اعضای بدن تقدّم و برتری دارد و زیبایی رخسار بیش از اعضای دیگر صورت بدان وابسته است آنان نیز بر دیگر اعراب شرف و تقدّم دارند، همچنین بلندی مقام آن ها به کوهان شتر تشبیه شده که بر دیگر اعضای آن بلندی و برتری دارد</w:t>
      </w:r>
      <w:r>
        <w:rPr>
          <w:rFonts w:eastAsia="IRNazanin" w:cs="IRNazanin"/>
          <w:color w:val="111111"/>
          <w:sz w:val="28"/>
          <w:szCs w:val="28"/>
          <w:rtl w:val="true"/>
          <w:lang w:bidi="fa-IR"/>
        </w:rPr>
        <w:t xml:space="preserve">. </w:t>
      </w:r>
      <w:bookmarkStart w:id="2019" w:name="pg20329_261304"/>
    </w:p>
    <w:p>
      <w:pPr>
        <w:pStyle w:val="BookText"/>
        <w:rPr/>
      </w:pPr>
      <w:bookmarkEnd w:id="2019"/>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یافیخ</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یارانش استعاره آورده است؛ زیرا آن ها در شرافت و بلندی رتبه نسبت به دیگر عرب ها مانند نسبت مهمترین قسمت مغز به دیگر اعضای بدن بودند</w:t>
      </w:r>
      <w:r>
        <w:rPr>
          <w:rFonts w:eastAsia="IRNazanin" w:cs="IRNazanin"/>
          <w:color w:val="111111"/>
          <w:sz w:val="28"/>
          <w:szCs w:val="28"/>
          <w:rtl w:val="true"/>
          <w:lang w:bidi="fa-IR"/>
        </w:rPr>
        <w:t>.</w:t>
      </w:r>
    </w:p>
    <w:p>
      <w:pPr>
        <w:pStyle w:val="Heading3"/>
        <w:numPr>
          <w:ilvl w:val="2"/>
          <w:numId w:val="1"/>
        </w:numPr>
        <w:rPr/>
      </w:pPr>
      <w:bookmarkStart w:id="2020" w:name="__RefHeading___Toc5658929_2320776876"/>
      <w:bookmarkStart w:id="2021" w:name="_Toc808"/>
      <w:bookmarkEnd w:id="2020"/>
      <w:r>
        <w:rPr/>
        <w:t>3</w:t>
      </w:r>
      <w:r>
        <w:rPr>
          <w:rtl w:val="true"/>
        </w:rPr>
        <w:t xml:space="preserve">. </w:t>
      </w:r>
      <w:r>
        <w:rPr>
          <w:rtl w:val="true"/>
        </w:rPr>
        <w:t>مرهم بر زخم دل امام</w:t>
      </w:r>
      <w:bookmarkEnd w:id="2021"/>
    </w:p>
    <w:p>
      <w:pPr>
        <w:pStyle w:val="BookText"/>
        <w:rPr/>
      </w:pPr>
      <w:r>
        <w:rPr>
          <w:rFonts w:ascii="Amiri" w:hAnsi="Amiri" w:eastAsia="Amiri" w:cs="Amiri"/>
          <w:color w:val="111111"/>
          <w:sz w:val="28"/>
          <w:sz w:val="28"/>
          <w:szCs w:val="28"/>
          <w:rtl w:val="true"/>
          <w:lang w:bidi="ar-SA"/>
        </w:rPr>
        <w:t>وَلَقَدْ شَفَي وَحَاوِعَ صَدْرِى أَنْ رَأَيْتُكُمْ بِأَخَرَةِ تَحُوزُونَهُمْ كَمَا حَازُوكُمْ وَتُزِيلُونَهُمْ عَنْ مَوَاقِفِهِمْ كَمَا أَزَالُوكُمْ</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سرانجام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رانید؛ 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شدن؛ تزییل به معنی تفریق و جدا کردن و تزیل به معنی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درون سینه مرا شما شفا بخشیدید و بر زخم دلم مرهم نهادید چون دیدم همان گونه که آن ها شما را به عقب نشینی واداشتند شما صفوفشان را در هم شکستید و آنان را از لشکرگاه خود به عقب 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و دلتنگی خود به سبب شکست یاران خویش و پیروزی دشمنان اشاره فرموده است</w:t>
      </w:r>
      <w:r>
        <w:rPr>
          <w:rFonts w:eastAsia="IRNazanin" w:cs="IRNazanin"/>
          <w:color w:val="111111"/>
          <w:sz w:val="28"/>
          <w:szCs w:val="28"/>
          <w:rtl w:val="true"/>
          <w:lang w:bidi="fa-IR"/>
        </w:rPr>
        <w:t xml:space="preserve">. </w:t>
      </w:r>
      <w:r>
        <w:rPr>
          <w:rStyle w:val="FootnoteAnchor"/>
          <w:rtl w:val="true"/>
        </w:rPr>
        <w:footnoteReference w:id="1338"/>
      </w:r>
      <w:bookmarkStart w:id="2022" w:name="pg20329_261305"/>
    </w:p>
    <w:p>
      <w:pPr>
        <w:pStyle w:val="Heading3"/>
        <w:numPr>
          <w:ilvl w:val="2"/>
          <w:numId w:val="1"/>
        </w:numPr>
        <w:rPr/>
      </w:pPr>
      <w:bookmarkStart w:id="2023" w:name="__RefHeading___Toc5658931_2320776876"/>
      <w:bookmarkStart w:id="2024" w:name="_Toc809"/>
      <w:bookmarkEnd w:id="2022"/>
      <w:bookmarkEnd w:id="2023"/>
      <w:r>
        <w:rPr/>
        <w:t>4</w:t>
      </w:r>
      <w:r>
        <w:rPr>
          <w:rtl w:val="true"/>
        </w:rPr>
        <w:t xml:space="preserve">. </w:t>
      </w:r>
      <w:r>
        <w:rPr>
          <w:rtl w:val="true"/>
        </w:rPr>
        <w:t>شدت فرار لشکر شام از میدان نبرد</w:t>
      </w:r>
      <w:bookmarkEnd w:id="2024"/>
    </w:p>
    <w:p>
      <w:pPr>
        <w:pStyle w:val="BookText"/>
        <w:rPr/>
      </w:pPr>
      <w:r>
        <w:rPr>
          <w:rFonts w:ascii="Amiri" w:hAnsi="Amiri" w:eastAsia="Amiri" w:cs="Amiri"/>
          <w:color w:val="111111"/>
          <w:sz w:val="28"/>
          <w:sz w:val="28"/>
          <w:szCs w:val="28"/>
          <w:rtl w:val="true"/>
          <w:lang w:bidi="ar-SA"/>
        </w:rPr>
        <w:t>حَسّاً بِالنَّصَالِ وَ شَجْراً بِالرَّمَاحَ تَرَكَبُ أُولَاهُمْ أُخْرَاهُمْ كَالْإِبِلِ الْهِيمِ الْمَطْرُودَةِ تُرَمَى عَنْ حِيَاضِهَا وَ تُذَادُ عَنْ مَوَارِدِهَا</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با نیزه؛ الطعن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نیزه ها؛ از مادۀ رَمَحَ به معنای نیزه؛ جمع آن رِماح و أَرْمَاحَ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معنی مطلق شتر است اعم از نر و ماده و از هر جنس که باشد و لفظ آن مفرد است و دلالت بر جنس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یا حیوانی است که شدیداً تشنه باشد؛ من الابل العطاش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از روی بی اعتنایی؛ از ماده 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تُرْمی دور می شود؛ از ماده رمی به معنای انداختن اعم از آن که شیء باشد مثل تیر و سنگ یا نسبت دادن چیزی به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 از مادۀ حَوضَ به معنای محل جمع شدن آب در اصل به معنی جمع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 شود؛ از مادۀ ذود به معنای طرد کردن و عقب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ضرب شمشیر و نیزه آنان را درمانده و بیچاره کردید؛ به طوری که اولشان روی آخرشان می افتاد؛ مانند شتران تشنه ای که از سر حوضشان رانند و از ورود به آبگاهشان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می خواهد بفرماید که شما ابتدا از صحنه و از جبهه جنگ کنار کشیدید و من ناراحت شدم ولی سرانجام به دشمن حمله کردید و آن ها را مجبور به فرار کردید و راحتی و آسایش را از آن ها گرفتید این قضیه مربوط به جنگ صفین بود که در یکی از روزهای جنگ معاویه به جناح راست لشکر امیرالمؤمنین علیه السلام حمله کردند و آن ها را به عقب راندند سپس در یک ضد حمله که به رهبری مالک اشتر انجام شد، لشکر شام را به عقب نشینی وادار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تَحْشُونَهُمْ بِإِذْنِهِ حَتَّى إِذَا فَشِلْتُمْ وَ تَنَازَعْتُمْ فِي الْأَمْرِ وَ عَصَيْتُمْ مِنْ بَعْدِ مَا أَرَاكُمْ مَا تُحِبُّونَ مِنْكُمْ مَنْ يُرِيدُ الدُّنْيا وَ مِنْكُمْ مَنْ يُرِيدُ الآخِرَةَ ثُمَّ صَرَفَكُمْ عَنْهُمْ لِيَبْتَلِيَكُمْ وَ لَقَدْ عَفا</w:t>
      </w:r>
    </w:p>
    <w:p>
      <w:pPr>
        <w:pStyle w:val="BookText"/>
        <w:rPr/>
      </w:pPr>
      <w:r>
        <w:rPr>
          <w:rFonts w:ascii="Amiri" w:hAnsi="Amiri" w:eastAsia="Amiri" w:cs="Amiri"/>
          <w:color w:val="111111"/>
          <w:sz w:val="28"/>
          <w:sz w:val="28"/>
          <w:szCs w:val="28"/>
          <w:rtl w:val="true"/>
          <w:lang w:bidi="ar-SA"/>
        </w:rPr>
        <w:t>﴿عَنْكُمْ وَاللَّهُ ذُو فَضْل عَلَى الْمُؤْمِنینَ</w:t>
      </w:r>
      <w:r>
        <w:rPr>
          <w:rStyle w:val="FootnoteAnchor"/>
          <w:rtl w:val="true"/>
        </w:rPr>
        <w:footnoteReference w:id="1340"/>
      </w:r>
      <w:r>
        <w:rPr>
          <w:rFonts w:ascii="IRNazanin" w:hAnsi="IRNazanin" w:eastAsia="IRNazanin"/>
          <w:color w:val="111111"/>
          <w:sz w:val="28"/>
          <w:sz w:val="28"/>
          <w:szCs w:val="28"/>
          <w:rtl w:val="true"/>
          <w:lang w:bidi="fa-IR"/>
        </w:rPr>
        <w:t>آن گاه که به اذن او دشمن را می کشتید و چون غنیمتی را که هوای آن را در سر داشتید به شما نشان داد سستی کردید و در آن امر به منازعه پرداختید و عصیان ورزیدید بعضی خواستار دنیا شدید و بعضی خواستار آخرت؛ سپس تا شما را به بلایی مبتلا کند به هزیمت واداشت اینک شما را ببخشود که او را به مؤمنان بخشایشی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فراریان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تشنه برای ورود به آب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شدت فرار لشکر شام از تیر و نیزهٔ کوفیان در میدان جنگ را به فرار کردن شتران تشنه هنگام ورود به آبشخور تشبیه کرده است که همان گونه که شتران در این شرایط چنان فرار می کنند که همدیگر را لگد مال می کنند لشکر معاویه نیز از ترس به گونه ای از میدان جنگ فرار می کردند که از شدت بر روی هم می ریختند</w:t>
      </w:r>
      <w:r>
        <w:rPr>
          <w:rFonts w:eastAsia="IRNazanin" w:cs="IRNazanin"/>
          <w:color w:val="111111"/>
          <w:sz w:val="28"/>
          <w:szCs w:val="28"/>
          <w:rtl w:val="true"/>
          <w:lang w:bidi="fa-IR"/>
        </w:rPr>
        <w:t xml:space="preserve">. </w:t>
      </w:r>
      <w:bookmarkStart w:id="2025" w:name="pg20329_261307"/>
    </w:p>
    <w:p>
      <w:pPr>
        <w:pStyle w:val="Heading2"/>
        <w:numPr>
          <w:ilvl w:val="1"/>
          <w:numId w:val="1"/>
        </w:numPr>
        <w:rPr/>
      </w:pPr>
      <w:bookmarkStart w:id="2026" w:name="__RefHeading___Toc5658933_2320776876"/>
      <w:bookmarkStart w:id="2027" w:name="_Toc810"/>
      <w:bookmarkEnd w:id="2025"/>
      <w:bookmarkEnd w:id="2026"/>
      <w:r>
        <w:rPr>
          <w:rtl w:val="true"/>
        </w:rPr>
        <w:t xml:space="preserve">خطبه </w:t>
      </w:r>
      <w:r>
        <w:rPr/>
        <w:t>108</w:t>
      </w:r>
      <w:bookmarkEnd w:id="2027"/>
    </w:p>
    <w:p>
      <w:pPr>
        <w:pStyle w:val="Heading3"/>
        <w:numPr>
          <w:ilvl w:val="2"/>
          <w:numId w:val="1"/>
        </w:numPr>
        <w:rPr/>
      </w:pPr>
      <w:bookmarkStart w:id="2028" w:name="__RefHeading___Toc5658935_2320776876"/>
      <w:bookmarkStart w:id="2029" w:name="_Toc811"/>
      <w:bookmarkEnd w:id="2028"/>
      <w:r>
        <w:rPr>
          <w:rtl w:val="true"/>
        </w:rPr>
        <w:t>اشاره</w:t>
      </w:r>
      <w:bookmarkEnd w:id="202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حوادث سخت آینده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شناسی </w:t>
      </w:r>
      <w:r>
        <w:rPr>
          <w:rStyle w:val="FootnoteAnchor"/>
          <w:rtl w:val="true"/>
        </w:rPr>
        <w:footnoteReference w:id="1341"/>
      </w:r>
    </w:p>
    <w:p>
      <w:pPr>
        <w:pStyle w:val="Heading3"/>
        <w:numPr>
          <w:ilvl w:val="2"/>
          <w:numId w:val="1"/>
        </w:numPr>
        <w:rPr/>
      </w:pPr>
      <w:bookmarkStart w:id="2030" w:name="__RefHeading___Toc5658937_2320776876"/>
      <w:bookmarkStart w:id="2031" w:name="_Toc812"/>
      <w:bookmarkEnd w:id="2030"/>
      <w:r>
        <w:rPr>
          <w:rtl w:val="true"/>
        </w:rPr>
        <w:t>پیشگفتار خطبه</w:t>
      </w:r>
      <w:bookmarkEnd w:id="203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خطبه ابتدا به حمد و ستایش خداوند و بیان صفاتش می پردازد و سپس از پیامبر اکرم صلی الله علیه و آله و فضایل و کمالات او سخن می گوید به سرزنش یاران سست و بی تحرک خود می پردازد و به آن ها گوشزد می کند که این سستی و پراکندگی عاقبت دردناکی دارد و حوادث سخت آینده را پیشگویی می کند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الْمُتَجَلَّى لِخَلْقِهِ بِخَلْقِهِ وَالظَّاهِرِ لِقُلُوبِهِمْ بِحُجَّتِهِ خَلَقَ الْخَلْقَ مِنْ غَيْرِ رَوِيَّةٍ إِذْ كَانَتِ الرَّوِيَّاتُ لَا تَلِيقُ إِلَّا بِذَوِي الضَّمَائِرِ وَ لَيْسَ بِذِي ضَمِيرٍ فِي نَفْسِهِ خَرَقَ عِلْمُهُ بَاطِنَ غَيْبِ السُّتْرَاتِ وَ أَحَاطَ 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 مِشْكَاةِ النِّيَاءِ وَ ذُوَابَةِ الْعَلْيَاءِ وَ سُرَّةِ الْبَطْحَاءِ وَمَصَابِيح الظُّلْمَةِ وَ وَيَنَابِيعِ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مِنْ قُلُوبِ عُمْيِ وَ آذَانِ صُمَّ وَ أَلْسِنَةٍ بُكْمٍ مُتَتَبَّعٌ بِدَوَائِهِ مَوَاضِعَ الْغَفْلَةِ وَ مَوَاطِنَ الْحَيْرَةِ لَمْ يَسْتَضِيئُوا بِأَضْوَاءِ الْحِكْمَةِ وَ لَمْ يَقْدَحُوا بِزِنَادِ الْعُلُومِ الثَّاقِبَةِ فَهُمْ فِي ذَلِكَ كَالْأَنْعَامِ السَّائِمَةِ وَ الصُّحُورِ الْقَاسِيَةِ قَدِ انْجَابَتِ السَّرَائِرُ لِأَهْلِ الْبَصَائِرِ وَوَضَحَتْ مَحَجَّةُ الْحَقِّ لِخَابِطِهَا وَ أَسْفَرَتِ السَّاعَةُ عَنْ وَجْهِهَا وَ ظَهَرَتِ الْعَلَامَةُ لِمُتَوَسمِهَا مَا لِي أَرَاكُمْ أَشْبَاحاً بِلَا أَرْوَاحٍ وَ أَرْوَاحاً بِلَا أَشْبَاحَ وَنُشَاكاً بِلَا صَلَاح وَ تُجَاراً بِلَا أَرْبَاحٍ وَأَيْقَاطاً نُوْماً وَشُهُوداً غُيَّباً وَ نَاظِرَةً عَمْيَاءَ وَسَامِعَةً صَمَّاءَ وَ نَاطِقَةً بَكْمَاءَ رَايَةٌ ضَلَالٍ قَدْ قَامَتْ عَلَى قُطْبِهَا وَ تَفَرَّقَتْ بِشُعَبِهَا تَكِيلُكُمْ بِصَاعِهَا وَ تَخْبِطُكُمْ بِبَاعِهَا قَائِدُهَا خَارِجٌ مِنَ الْمِلَّةِ قَائِمٌ عَلَى الضَّلَّةِ فَلَا يَبْقَى يَوْمَئِذٍ مِنْكُمْ إِلَّا ثْقَالَةٌ كَثْفَالَةِ الْقِدْرِ أَوْ نُفَاضَةٌ كَنْفَاضَةِ الْعِكْمِ تَعْرُكُكُمْ عَرْكَ الْأَدِيمِ وَ تَدُوسُكُمْ دَوْسَ الْحَصِيدِ وَتَسْتَخْلِصُ الْمُؤْمِنَ مِنْ بَيْنِكُمُ اسْتِخْلَاصَ الطَّيْرِ الْحَبَّةَ الْبَطِينَةَ مِنْ بَيْنِ هَزِيلٍ الْحَبِّ أَيْنَ تَذْهَبُ بِكُمُ الْمَذَاهِبُ وَ تَتِيهُ بِكُمُ الْغَيَاهِبُ وَتَخْدَعُكُمُ الْكَوَاذِبُ وَ مِنْ أَيْنَ تُؤْتَوْنَ وَ أَنَّى تُؤْفَكُونَ فَ لِكُلِّ أَجَلٍ كِتَابٌ وَلِكُلِّ غَيْبَةٍ إِيَابٌ فَاسْتَمِعُوا مِنْ رَبَّانِيَّكُمْ وَ أَحْضِرُوهُ قُلُوبَكُمْ وَاسْتَيْقِظُوا إِنْ هَتَفَ بِكُمْ وَ لْيَصْدُقُ رَائِدٌ أَهْلَهُ وَ لْيَجْمَعُ شَمْلَهُ وَلْيُحْضِرْ ذِهْنَهُ فَلَقَدْ فَلَقَ لَكُمُ الْأَمْرَ فَلْقَ الْخَرَزَةِ وَ قَرَفَهُ قَرْفَ الصَّمْغَةِ فَعِنْدَ ذَلِكَ أَخَذَ الْبَاطِلُ مَآخِذَهُ وَ رَكِبَ الْجَهْلُ مَرَاكِبَهُ وَ عَظُمَتِ الطَّاغِيَةُ وَقَلَّتِ الدَّاعِيَةُ وَ صَالَ الدَّهْرُ صِيَالَ السَّبْعِ الْعَفُورِ وَ هَدَرَ فَنِيقُ الْبَاطِلِ بَعْدَ كُظُومٍ وَتَوَاخَى النَّاسُ عَلَى الْفُجُورِ وَ تَهَاجَرُوا عَلَى الدِّينِ وَ تَحَابُّوا عَلَى الْكَذِبِ وَ تَبَاغَضُوا عَلَى الصِّدْقِ فَإِذَا كَانَ ذَلِكَ كَانَ الْوَلَدُ غَيْظاً وَ الْمَطَرُ قَيْظاً وَ تَفِيضُ اللَّنَامُ فَيْضاً وَ تَغِيضُ الْكِرَامُ غَيْضاً وَ كَانَ أَهْلُ ذَلِكَ الزَّمَانِ ذِتَاباً وَ سَلَاطِينُهُ سِبَاعاً وَ أَوْسَاطُهُ أُكَالًا وَ فُقَرَاؤُهُ أَمْوَاتاً وَ غَارَ الصِّدْقُ وَفَاضَ الْكَذِبُ وَ اسْتُعْمِلَتِ الْمَوَدَّةُ بِاللِّسَانِ وَ تَشَاجَرَ النَّاسُ بِالْقُلُوبِ وَ صَارَ الْفُسُوقُ نَسَباً وَ الْعَفَافُ عَجَباً وَ لبِسَ الْإِسْلَامُ لُبْسَ الْفَرْوِ مَقْلُوباً</w:t>
      </w:r>
      <w:r>
        <w:rPr>
          <w:rFonts w:eastAsia="Times New Roman" w:cs="Times New Roman" w:ascii="Times New Roman" w:hAnsi="Times New Roman"/>
          <w:color w:val="111111"/>
          <w:sz w:val="28"/>
          <w:szCs w:val="28"/>
          <w:rtl w:val="true"/>
          <w:lang w:val="en-US" w:bidi="en-US"/>
        </w:rPr>
        <w:t xml:space="preserve">. </w:t>
      </w:r>
      <w:bookmarkStart w:id="2032" w:name="pg20329_261309"/>
    </w:p>
    <w:p>
      <w:pPr>
        <w:pStyle w:val="Heading3"/>
        <w:numPr>
          <w:ilvl w:val="2"/>
          <w:numId w:val="1"/>
        </w:numPr>
        <w:rPr/>
      </w:pPr>
      <w:bookmarkStart w:id="2033" w:name="__RefHeading___Toc5658939_2320776876"/>
      <w:bookmarkStart w:id="2034" w:name="_Toc813"/>
      <w:bookmarkEnd w:id="2032"/>
      <w:bookmarkEnd w:id="2033"/>
      <w:r>
        <w:rPr/>
        <w:t>1</w:t>
      </w:r>
      <w:r>
        <w:rPr>
          <w:rtl w:val="true"/>
        </w:rPr>
        <w:t xml:space="preserve">. </w:t>
      </w:r>
      <w:r>
        <w:rPr>
          <w:rtl w:val="true"/>
        </w:rPr>
        <w:t>تجلی خدا بر بندگان</w:t>
      </w:r>
      <w:bookmarkEnd w:id="2034"/>
    </w:p>
    <w:p>
      <w:pPr>
        <w:pStyle w:val="BookText"/>
        <w:rPr/>
      </w:pPr>
      <w:r>
        <w:rPr>
          <w:rFonts w:ascii="Amiri" w:hAnsi="Amiri" w:eastAsia="Amiri" w:cs="Amiri"/>
          <w:color w:val="111111"/>
          <w:sz w:val="28"/>
          <w:sz w:val="28"/>
          <w:szCs w:val="28"/>
          <w:rtl w:val="true"/>
          <w:lang w:bidi="ar-SA"/>
        </w:rPr>
        <w:t>الْحَمْدُ لِلَّهِ الْمُتَجَلَّى لِخَلْقِهِ بِخَلْقِهِ</w:t>
      </w:r>
      <w:r>
        <w:rPr>
          <w:rStyle w:val="FootnoteAnchor"/>
          <w:rtl w:val="true"/>
        </w:rPr>
        <w:footnoteReference w:id="1342"/>
      </w:r>
      <w:r>
        <w:rPr>
          <w:rFonts w:ascii="IRNazanin" w:hAnsi="IRNazanin" w:eastAsia="IRNazanin"/>
          <w:color w:val="111111"/>
          <w:sz w:val="28"/>
          <w:sz w:val="28"/>
          <w:szCs w:val="28"/>
          <w:rtl w:val="true"/>
          <w:lang w:bidi="fa-IR"/>
        </w:rPr>
        <w:t xml:space="preserve"> ستایش مخصوص خداوندی است که با آفرینش خود بر انسان ها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عبارت دو تا خَلقِه وجود دارد که ممکن است مقصود از خلق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آن ها اعم از انسان ها و موجودات دیگری هستند که صاحب عقل هستند اما مقصود از خلق دوم مطلق مخلوقات هستند؛ یعنی مخلوقات خداوند اعم از ذوى العقول و غیر ذول العقول سبب میشوند که انسان ها خدا را بشناسند و خدا در دل آن ها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تَجَلَّى رَبُّهُ لِلْجَبَلِ</w:t>
      </w:r>
      <w:r>
        <w:rPr>
          <w:rStyle w:val="FootnoteAnchor"/>
          <w:rtl w:val="true"/>
        </w:rPr>
        <w:footnoteReference w:id="1343"/>
      </w:r>
      <w:r>
        <w:rPr>
          <w:rFonts w:ascii="IRNazanin" w:hAnsi="IRNazanin" w:eastAsia="IRNazanin"/>
          <w:color w:val="111111"/>
          <w:sz w:val="28"/>
          <w:sz w:val="28"/>
          <w:szCs w:val="28"/>
          <w:rtl w:val="true"/>
          <w:lang w:bidi="fa-IR"/>
        </w:rPr>
        <w:t>هنگامی که پروردگارش جلوه بر کوه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Style w:val="FootnoteAnchor"/>
          <w:rtl w:val="true"/>
        </w:rPr>
        <w:footnoteReference w:id="1344"/>
      </w:r>
      <w:r>
        <w:rPr>
          <w:rFonts w:ascii="IRNazanin" w:hAnsi="IRNazanin" w:eastAsia="IRNazanin"/>
          <w:color w:val="111111"/>
          <w:sz w:val="28"/>
          <w:sz w:val="28"/>
          <w:szCs w:val="28"/>
          <w:rtl w:val="true"/>
          <w:lang w:bidi="fa-IR"/>
        </w:rPr>
        <w:t>و کوه ها را می بینی و آن ها را ساکن و جامد می پنداری، در حالی که مانند ابر در حرکت اند این صنع و آفرینش خداوندی است که همه چیز را متقن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کارهایی که شما انجام می دهید مسلماً آگاه است</w:t>
      </w:r>
      <w:r>
        <w:rPr>
          <w:rFonts w:eastAsia="IRNazanin" w:cs="IRNazanin"/>
          <w:color w:val="111111"/>
          <w:sz w:val="28"/>
          <w:szCs w:val="28"/>
          <w:rtl w:val="true"/>
          <w:lang w:bidi="fa-IR"/>
        </w:rPr>
        <w:t>.</w:t>
      </w:r>
    </w:p>
    <w:p>
      <w:pPr>
        <w:pStyle w:val="Heading3"/>
        <w:numPr>
          <w:ilvl w:val="2"/>
          <w:numId w:val="1"/>
        </w:numPr>
        <w:rPr/>
      </w:pPr>
      <w:bookmarkStart w:id="2035" w:name="__RefHeading___Toc5658941_2320776876"/>
      <w:bookmarkStart w:id="2036" w:name="_Toc814"/>
      <w:bookmarkEnd w:id="2035"/>
      <w:r>
        <w:rPr/>
        <w:t>2</w:t>
      </w:r>
      <w:r>
        <w:rPr>
          <w:rtl w:val="true"/>
        </w:rPr>
        <w:t xml:space="preserve">. </w:t>
      </w:r>
      <w:r>
        <w:rPr>
          <w:rtl w:val="true"/>
        </w:rPr>
        <w:t>ظهور خداوند</w:t>
      </w:r>
      <w:bookmarkEnd w:id="2036"/>
    </w:p>
    <w:p>
      <w:pPr>
        <w:pStyle w:val="BookText"/>
        <w:rPr/>
      </w:pPr>
      <w:r>
        <w:rPr>
          <w:rFonts w:ascii="Amiri" w:hAnsi="Amiri" w:eastAsia="Amiri" w:cs="Amiri"/>
          <w:color w:val="111111"/>
          <w:sz w:val="28"/>
          <w:sz w:val="28"/>
          <w:szCs w:val="28"/>
          <w:rtl w:val="true"/>
          <w:lang w:bidi="ar-SA"/>
        </w:rPr>
        <w:t>وَ الظَّاهِرِ لِقُلُوبِهِمْ بِحُجَّتِهِ</w:t>
      </w:r>
      <w:r>
        <w:rPr>
          <w:rFonts w:ascii="IRNazanin" w:hAnsi="IRNazanin" w:eastAsia="IRNazanin"/>
          <w:color w:val="111111"/>
          <w:sz w:val="28"/>
          <w:sz w:val="28"/>
          <w:szCs w:val="28"/>
          <w:rtl w:val="true"/>
          <w:lang w:bidi="fa-IR"/>
        </w:rPr>
        <w:t xml:space="preserve"> خداوندی که با حجت و دلیل خود بر قلب بندگان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او با حجّت و برهان خویش در دل های آدمیان نمایان است، یعنی هستی او در دل کسانی که به سبب اندیشه های باطل و گفتار نادرست او را انکار می کنند روشن است؛ زیرا دلایل هستی خویش را علیه این ها ظاهر و برهان وجود خود را بر آن ها ثابت فرموده است</w:t>
      </w:r>
      <w:r>
        <w:rPr>
          <w:rFonts w:eastAsia="IRNazanin" w:cs="IRNazanin"/>
          <w:color w:val="111111"/>
          <w:sz w:val="28"/>
          <w:szCs w:val="28"/>
          <w:rtl w:val="true"/>
          <w:lang w:bidi="fa-IR"/>
        </w:rPr>
        <w:t xml:space="preserve">. </w:t>
      </w:r>
      <w:r>
        <w:rPr>
          <w:rStyle w:val="FootnoteAnchor"/>
          <w:rtl w:val="true"/>
        </w:rPr>
        <w:footnoteReference w:id="1345"/>
      </w:r>
      <w:bookmarkStart w:id="2037" w:name="pg20329_261310"/>
    </w:p>
    <w:p>
      <w:pPr>
        <w:pStyle w:val="Heading3"/>
        <w:numPr>
          <w:ilvl w:val="2"/>
          <w:numId w:val="1"/>
        </w:numPr>
        <w:rPr/>
      </w:pPr>
      <w:bookmarkStart w:id="2038" w:name="__RefHeading___Toc5658943_2320776876"/>
      <w:bookmarkStart w:id="2039" w:name="_Toc815"/>
      <w:bookmarkEnd w:id="2037"/>
      <w:bookmarkEnd w:id="2038"/>
      <w:r>
        <w:rPr/>
        <w:t>3</w:t>
      </w:r>
      <w:r>
        <w:rPr>
          <w:rtl w:val="true"/>
        </w:rPr>
        <w:t xml:space="preserve">. </w:t>
      </w:r>
      <w:r>
        <w:rPr>
          <w:rtl w:val="true"/>
        </w:rPr>
        <w:t>ابداع خداوند</w:t>
      </w:r>
      <w:bookmarkEnd w:id="2039"/>
    </w:p>
    <w:p>
      <w:pPr>
        <w:pStyle w:val="BookText"/>
        <w:rPr/>
      </w:pPr>
      <w:r>
        <w:rPr>
          <w:rFonts w:ascii="Amiri" w:hAnsi="Amiri" w:eastAsia="Amiri" w:cs="Amiri"/>
          <w:color w:val="111111"/>
          <w:sz w:val="28"/>
          <w:sz w:val="28"/>
          <w:szCs w:val="28"/>
          <w:rtl w:val="true"/>
          <w:lang w:bidi="ar-SA"/>
        </w:rPr>
        <w:t>خَلَقَ الْخَلْقَ مِنْ غَيْرِ رَوِيَّةٍ إِذْ كَانَتِ الرَّوِيَّاتُ لَا تَلِيقُ إِلَّا بِذَوِي الضَّمَائِرِ وَ لَيْسَ بِذِي ضَمِيرِ فِي نَفْسِهِ</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ذَوِى صاحبان؛ جمع ذُو به معنای 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اصل به معنای لاغر و باریک شدن است و از آن جا که اسرار درون انسان نیز باریک و دقیق است واژه ضمیر به باطن انسان اطلاق شده است؛ الانسان قلبه و باطنه و ما يضمره من الصور، وجمع على الضمائر تشبيها بالسريرة و السرائر لأنّ باب فعيل إذا كان اسما لمذكر يجمع على أفعلة و فعلان كرغيف و أرغفة و رغفان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ها را بدون نیاز به فکر و اندیشه آفرید؛ چراکه اندیشه، مخصوص کسانی است که دارای روح و ضمیر باطن هستند و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رویه به کار گرفتن فکر از راه استخراج مجهولات از معلومات است</w:t>
      </w:r>
      <w:r>
        <w:rPr>
          <w:rFonts w:eastAsia="IRNazanin" w:cs="IRNazanin"/>
          <w:color w:val="111111"/>
          <w:sz w:val="28"/>
          <w:szCs w:val="28"/>
          <w:rtl w:val="true"/>
          <w:lang w:bidi="fa-IR"/>
        </w:rPr>
        <w:t xml:space="preserve">. </w:t>
      </w:r>
      <w:r>
        <w:rPr>
          <w:rStyle w:val="FootnoteAnchor"/>
          <w:rtl w:val="true"/>
        </w:rPr>
        <w:footnoteReference w:id="1347"/>
      </w:r>
    </w:p>
    <w:p>
      <w:pPr>
        <w:pStyle w:val="Heading3"/>
        <w:numPr>
          <w:ilvl w:val="2"/>
          <w:numId w:val="1"/>
        </w:numPr>
        <w:rPr/>
      </w:pPr>
      <w:bookmarkStart w:id="2040" w:name="__RefHeading___Toc5658945_2320776876"/>
      <w:bookmarkStart w:id="2041" w:name="_Toc816"/>
      <w:bookmarkEnd w:id="2040"/>
      <w:r>
        <w:rPr/>
        <w:t>4</w:t>
      </w:r>
      <w:r>
        <w:rPr>
          <w:rtl w:val="true"/>
        </w:rPr>
        <w:t xml:space="preserve">. </w:t>
      </w:r>
      <w:r>
        <w:rPr>
          <w:rtl w:val="true"/>
        </w:rPr>
        <w:t>علم خداوند</w:t>
      </w:r>
      <w:bookmarkEnd w:id="2041"/>
    </w:p>
    <w:p>
      <w:pPr>
        <w:pStyle w:val="BookText"/>
        <w:rPr/>
      </w:pPr>
      <w:r>
        <w:rPr>
          <w:rFonts w:ascii="Amiri" w:hAnsi="Amiri" w:eastAsia="Amiri" w:cs="Amiri"/>
          <w:color w:val="111111"/>
          <w:sz w:val="28"/>
          <w:sz w:val="28"/>
          <w:szCs w:val="28"/>
          <w:rtl w:val="true"/>
          <w:lang w:bidi="ar-SA"/>
        </w:rPr>
        <w:t>خَرَقَ عِلْمُهُ بَاطِنَ غَيْبِ السُّتْرَاتِ وَ أَحَاطَ بِغُمُوضِ عَقَائِدِ السَّرِيرَاتِ</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ها؛ از مادۀ غَمَضَ به معنای پیچیده؛ مصدر به معنای اسم فاعل و در این جا صفت عقاید است که به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انسان آن را مکتوم و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جمع مکسر است و گاه به صورت جمع صحیح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كالسر هو ما يكتم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او اعماق پرده های غیب را شکافته و به عقاید پیچیده و پنهان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علم خداوند اعماق پرده های غیب را می شکافد این بیان اشاره است به این که دانش او هر پنهان و نادیده را فرا می گیرد؛ به گونه ای که هیچ چیز از او پوشیده نیست و هیچ چیز مانع نفوذ علم او نیست</w:t>
      </w:r>
      <w:r>
        <w:rPr>
          <w:rFonts w:eastAsia="IRNazanin" w:cs="IRNazanin"/>
          <w:color w:val="111111"/>
          <w:sz w:val="28"/>
          <w:szCs w:val="28"/>
          <w:rtl w:val="true"/>
          <w:lang w:bidi="fa-IR"/>
        </w:rPr>
        <w:t xml:space="preserve">. </w:t>
      </w:r>
      <w:r>
        <w:rPr>
          <w:rStyle w:val="FootnoteAnchor"/>
          <w:rtl w:val="true"/>
        </w:rPr>
        <w:footnoteReference w:id="1349"/>
      </w:r>
      <w:bookmarkStart w:id="2042" w:name="pg20329_261311"/>
    </w:p>
    <w:p>
      <w:pPr>
        <w:pStyle w:val="BookText"/>
        <w:rPr/>
      </w:pPr>
      <w:bookmarkEnd w:id="204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حَکیم</w:t>
      </w:r>
      <w:r>
        <w:rPr>
          <w:rStyle w:val="FootnoteAnchor"/>
          <w:rtl w:val="true"/>
        </w:rPr>
        <w:footnoteReference w:id="1350"/>
      </w:r>
      <w:r>
        <w:rPr>
          <w:rFonts w:ascii="IRNazanin" w:hAnsi="IRNazanin" w:eastAsia="IRNazanin"/>
          <w:color w:val="111111"/>
          <w:sz w:val="28"/>
          <w:sz w:val="28"/>
          <w:szCs w:val="28"/>
          <w:rtl w:val="true"/>
          <w:lang w:bidi="fa-IR"/>
        </w:rPr>
        <w:t>و اگر آن چه روی زمین از درختان است قلم شوند و دریا برای آن مرکب گردد و هفت دریا به آن افزوده شود این ها همه تمام می شود اما کلمات خدا پایان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w:t>
      </w:r>
    </w:p>
    <w:p>
      <w:pPr>
        <w:pStyle w:val="Heading3"/>
        <w:numPr>
          <w:ilvl w:val="2"/>
          <w:numId w:val="1"/>
        </w:numPr>
        <w:rPr/>
      </w:pPr>
      <w:bookmarkStart w:id="2043" w:name="__RefHeading___Toc5658947_2320776876"/>
      <w:bookmarkStart w:id="2044" w:name="_Toc817"/>
      <w:bookmarkEnd w:id="2043"/>
      <w:r>
        <w:rPr/>
        <w:t>5</w:t>
      </w:r>
      <w:r>
        <w:rPr>
          <w:rtl w:val="true"/>
        </w:rPr>
        <w:t xml:space="preserve">. </w:t>
      </w:r>
      <w:r>
        <w:rPr>
          <w:rtl w:val="true"/>
        </w:rPr>
        <w:t>توصیف شایسته ای از پیامبر</w:t>
      </w:r>
      <w:bookmarkEnd w:id="2044"/>
    </w:p>
    <w:p>
      <w:pPr>
        <w:pStyle w:val="Heading4"/>
        <w:numPr>
          <w:ilvl w:val="3"/>
          <w:numId w:val="1"/>
        </w:numPr>
        <w:rPr/>
      </w:pPr>
      <w:bookmarkStart w:id="2045" w:name="__RefHeading___Toc5658949_2320776876"/>
      <w:bookmarkStart w:id="2046" w:name="_Toc818"/>
      <w:bookmarkEnd w:id="2045"/>
      <w:r>
        <w:rPr/>
        <w:t>5</w:t>
      </w:r>
      <w:r>
        <w:rPr>
          <w:rtl w:val="true"/>
        </w:rPr>
        <w:t xml:space="preserve">. </w:t>
      </w:r>
      <w:r>
        <w:rPr/>
        <w:t>1</w:t>
      </w:r>
      <w:r>
        <w:rPr>
          <w:rtl w:val="true"/>
        </w:rPr>
        <w:t xml:space="preserve">. </w:t>
      </w:r>
      <w:r>
        <w:rPr>
          <w:rtl w:val="true"/>
        </w:rPr>
        <w:t>شجره پیامبران</w:t>
      </w:r>
      <w:bookmarkEnd w:id="2046"/>
    </w:p>
    <w:p>
      <w:pPr>
        <w:pStyle w:val="BookText"/>
        <w:rPr/>
      </w:pPr>
      <w:r>
        <w:rPr>
          <w:rFonts w:ascii="Amiri" w:hAnsi="Amiri" w:eastAsia="Amiri" w:cs="Amiri"/>
          <w:color w:val="111111"/>
          <w:sz w:val="28"/>
          <w:sz w:val="28"/>
          <w:szCs w:val="28"/>
          <w:rtl w:val="true"/>
          <w:lang w:bidi="ar-SA"/>
        </w:rPr>
        <w:t>اخْتَارَهُ مِنْ شَجَرَةِ الْأَنْبِيَاءِ</w:t>
      </w:r>
      <w:r>
        <w:rPr>
          <w:rStyle w:val="FootnoteAnchor"/>
          <w:rtl w:val="true"/>
        </w:rPr>
        <w:footnoteReference w:id="1351"/>
      </w:r>
      <w:r>
        <w:rPr>
          <w:rFonts w:ascii="IRNazanin" w:hAnsi="IRNazanin" w:eastAsia="IRNazanin"/>
          <w:color w:val="111111"/>
          <w:sz w:val="28"/>
          <w:sz w:val="28"/>
          <w:szCs w:val="28"/>
          <w:rtl w:val="true"/>
          <w:lang w:bidi="fa-IR"/>
        </w:rPr>
        <w:t xml:space="preserve"> او را از شجره پیامبران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دودمان ابراهیم علیه السلام است که پیامبران بزرگی از آن برخاستند و نسب والای پیامبر اکرم نیز از طریق اسماعیل به آن پیغمبر بزرگ، یعنی ابراهیم می رسد</w:t>
      </w:r>
      <w:r>
        <w:rPr>
          <w:rFonts w:eastAsia="IRNazanin" w:cs="IRNazanin"/>
          <w:color w:val="111111"/>
          <w:sz w:val="28"/>
          <w:szCs w:val="28"/>
          <w:rtl w:val="true"/>
          <w:lang w:bidi="fa-IR"/>
        </w:rPr>
        <w:t>.</w:t>
      </w:r>
    </w:p>
    <w:p>
      <w:pPr>
        <w:pStyle w:val="Heading4"/>
        <w:numPr>
          <w:ilvl w:val="3"/>
          <w:numId w:val="1"/>
        </w:numPr>
        <w:rPr/>
      </w:pPr>
      <w:bookmarkStart w:id="2047" w:name="__RefHeading___Toc5658951_2320776876"/>
      <w:bookmarkStart w:id="2048" w:name="_Toc819"/>
      <w:bookmarkEnd w:id="2047"/>
      <w:r>
        <w:rPr/>
        <w:t>5</w:t>
      </w:r>
      <w:r>
        <w:rPr>
          <w:rtl w:val="true"/>
        </w:rPr>
        <w:t xml:space="preserve">. </w:t>
      </w:r>
      <w:r>
        <w:rPr/>
        <w:t>2</w:t>
      </w:r>
      <w:r>
        <w:rPr>
          <w:rtl w:val="true"/>
        </w:rPr>
        <w:t xml:space="preserve">. </w:t>
      </w:r>
      <w:r>
        <w:rPr>
          <w:rtl w:val="true"/>
        </w:rPr>
        <w:t>سرچشمه نور</w:t>
      </w:r>
      <w:bookmarkEnd w:id="2048"/>
    </w:p>
    <w:p>
      <w:pPr>
        <w:pStyle w:val="BookText"/>
        <w:rPr/>
      </w:pPr>
      <w:r>
        <w:rPr>
          <w:rFonts w:ascii="Amiri" w:hAnsi="Amiri" w:eastAsia="Amiri" w:cs="Amiri"/>
          <w:color w:val="111111"/>
          <w:sz w:val="28"/>
          <w:sz w:val="28"/>
          <w:szCs w:val="28"/>
          <w:rtl w:val="true"/>
          <w:lang w:bidi="ar-SA"/>
        </w:rPr>
        <w:t>وَ مِشْكَاةِ الضّيَاءِ</w:t>
      </w:r>
      <w:r>
        <w:rPr>
          <w:rStyle w:val="FootnoteAnchor"/>
          <w:rtl w:val="true"/>
        </w:rPr>
        <w:footnoteReference w:id="13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از محل روشنایی و سرچشمه نور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نور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انوار معارف الهی در وجود انبیا قرار دارد و پیامبر اسلام صلی الله علیه و آله حامل این انوار است مشکاة یا چراغدان همان محفظه ای است که در گذشته چراغ را در آن می گذاشتند تا وزش باد آن را خاموش نکند؛ بنابراین انبیا، حافظان انوار معارف الهیه اند</w:t>
      </w:r>
      <w:r>
        <w:rPr>
          <w:rFonts w:eastAsia="IRNazanin" w:cs="IRNazanin"/>
          <w:color w:val="111111"/>
          <w:sz w:val="28"/>
          <w:szCs w:val="28"/>
          <w:rtl w:val="true"/>
          <w:lang w:bidi="fa-IR"/>
        </w:rPr>
        <w:t xml:space="preserve">. </w:t>
      </w:r>
      <w:bookmarkStart w:id="2049" w:name="pg20329_261312"/>
    </w:p>
    <w:p>
      <w:pPr>
        <w:pStyle w:val="Heading4"/>
        <w:numPr>
          <w:ilvl w:val="3"/>
          <w:numId w:val="1"/>
        </w:numPr>
        <w:rPr/>
      </w:pPr>
      <w:bookmarkStart w:id="2050" w:name="__RefHeading___Toc5658953_2320776876"/>
      <w:bookmarkStart w:id="2051" w:name="_Toc820"/>
      <w:bookmarkEnd w:id="2049"/>
      <w:bookmarkEnd w:id="2050"/>
      <w:r>
        <w:rPr/>
        <w:t>5</w:t>
      </w:r>
      <w:r>
        <w:rPr>
          <w:rtl w:val="true"/>
        </w:rPr>
        <w:t xml:space="preserve">. </w:t>
      </w:r>
      <w:r>
        <w:rPr/>
        <w:t>3</w:t>
      </w:r>
      <w:r>
        <w:rPr>
          <w:rtl w:val="true"/>
        </w:rPr>
        <w:t xml:space="preserve">. </w:t>
      </w:r>
      <w:r>
        <w:rPr>
          <w:rtl w:val="true"/>
        </w:rPr>
        <w:t>جایگاه رفیع</w:t>
      </w:r>
      <w:bookmarkEnd w:id="2051"/>
    </w:p>
    <w:p>
      <w:pPr>
        <w:pStyle w:val="BookText"/>
        <w:rPr/>
      </w:pPr>
      <w:r>
        <w:rPr>
          <w:rFonts w:ascii="Amiri" w:hAnsi="Amiri" w:eastAsia="Amiri" w:cs="Amiri"/>
          <w:color w:val="111111"/>
          <w:sz w:val="28"/>
          <w:sz w:val="28"/>
          <w:szCs w:val="28"/>
          <w:rtl w:val="true"/>
          <w:lang w:bidi="ar-SA"/>
        </w:rPr>
        <w:t>وَ ذُوَّابَةِ الْعَلْيَاء</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بلند و رفیع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رفیع</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قسمت جلو 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بلندی است اشاره به این است که پیامبر اکرم صلی الله علیه و آله نسبتش به برترین خاندان های بشر می رسد که شرف وراثت را در حد اعلا از آن ها کسب کرده بود</w:t>
      </w:r>
      <w:r>
        <w:rPr>
          <w:rFonts w:eastAsia="IRNazanin" w:cs="IRNazanin"/>
          <w:color w:val="111111"/>
          <w:sz w:val="28"/>
          <w:szCs w:val="28"/>
          <w:rtl w:val="true"/>
          <w:lang w:bidi="fa-IR"/>
        </w:rPr>
        <w:t>.</w:t>
      </w:r>
    </w:p>
    <w:p>
      <w:pPr>
        <w:pStyle w:val="Heading4"/>
        <w:numPr>
          <w:ilvl w:val="3"/>
          <w:numId w:val="1"/>
        </w:numPr>
        <w:rPr/>
      </w:pPr>
      <w:bookmarkStart w:id="2052" w:name="__RefHeading___Toc5658955_2320776876"/>
      <w:bookmarkStart w:id="2053" w:name="_Toc821"/>
      <w:bookmarkEnd w:id="2052"/>
      <w:r>
        <w:rPr/>
        <w:t>5</w:t>
      </w:r>
      <w:r>
        <w:rPr>
          <w:rtl w:val="true"/>
        </w:rPr>
        <w:t xml:space="preserve">. </w:t>
      </w:r>
      <w:r>
        <w:rPr/>
        <w:t>4</w:t>
      </w:r>
      <w:r>
        <w:rPr>
          <w:rtl w:val="true"/>
        </w:rPr>
        <w:t xml:space="preserve">. </w:t>
      </w:r>
      <w:r>
        <w:rPr>
          <w:rtl w:val="true"/>
        </w:rPr>
        <w:t>برانگیختن از سرزمینی باشرافت</w:t>
      </w:r>
      <w:bookmarkEnd w:id="2053"/>
    </w:p>
    <w:p>
      <w:pPr>
        <w:pStyle w:val="BookText"/>
        <w:rPr/>
      </w:pPr>
      <w:r>
        <w:rPr>
          <w:rFonts w:ascii="Amiri" w:hAnsi="Amiri" w:eastAsia="Amiri" w:cs="Amiri"/>
          <w:color w:val="111111"/>
          <w:sz w:val="28"/>
          <w:sz w:val="28"/>
          <w:szCs w:val="28"/>
          <w:rtl w:val="true"/>
          <w:lang w:bidi="ar-SA"/>
        </w:rPr>
        <w:t>وَ سُرَّةِ الْبَطْحَاءِ</w:t>
      </w:r>
      <w:r>
        <w:rPr>
          <w:rStyle w:val="FootnoteAnchor"/>
          <w:rtl w:val="true"/>
        </w:rPr>
        <w:footnoteReference w:id="13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برترین قبایل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بخش خاصی از مکه است که قبیله قریش ساکن آن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ناف و کانون است و قریش برترین قبایل عرب محسوب می شدند اشاره به این است که پیامبر اکرم صلی الله علیه و آله از مرکز قبیله ای برخاسته که اشرف قبایل آن جا محسوب می شده است</w:t>
      </w:r>
      <w:r>
        <w:rPr>
          <w:rFonts w:eastAsia="IRNazanin" w:cs="IRNazanin"/>
          <w:color w:val="111111"/>
          <w:sz w:val="28"/>
          <w:szCs w:val="28"/>
          <w:rtl w:val="true"/>
          <w:lang w:bidi="fa-IR"/>
        </w:rPr>
        <w:t xml:space="preserve">. </w:t>
      </w:r>
      <w:bookmarkStart w:id="2054" w:name="pg20329_261313"/>
    </w:p>
    <w:p>
      <w:pPr>
        <w:pStyle w:val="Heading4"/>
        <w:numPr>
          <w:ilvl w:val="3"/>
          <w:numId w:val="1"/>
        </w:numPr>
        <w:rPr/>
      </w:pPr>
      <w:bookmarkStart w:id="2055" w:name="__RefHeading___Toc5658957_2320776876"/>
      <w:bookmarkStart w:id="2056" w:name="_Toc822"/>
      <w:bookmarkEnd w:id="2054"/>
      <w:bookmarkEnd w:id="2055"/>
      <w:r>
        <w:rPr/>
        <w:t>5</w:t>
      </w:r>
      <w:r>
        <w:rPr>
          <w:rtl w:val="true"/>
        </w:rPr>
        <w:t xml:space="preserve">. </w:t>
      </w:r>
      <w:r>
        <w:rPr/>
        <w:t>5</w:t>
      </w:r>
      <w:r>
        <w:rPr>
          <w:rtl w:val="true"/>
        </w:rPr>
        <w:t xml:space="preserve">. </w:t>
      </w:r>
      <w:r>
        <w:rPr>
          <w:rtl w:val="true"/>
        </w:rPr>
        <w:t>برانگیخته از چراغ های برافروخته</w:t>
      </w:r>
      <w:bookmarkEnd w:id="2056"/>
    </w:p>
    <w:p>
      <w:pPr>
        <w:pStyle w:val="BookText"/>
        <w:rPr/>
      </w:pPr>
      <w:r>
        <w:rPr>
          <w:rFonts w:ascii="Amiri" w:hAnsi="Amiri" w:eastAsia="Amiri" w:cs="Amiri"/>
          <w:color w:val="111111"/>
          <w:sz w:val="28"/>
          <w:sz w:val="28"/>
          <w:szCs w:val="28"/>
          <w:rtl w:val="true"/>
          <w:lang w:bidi="ar-SA"/>
        </w:rPr>
        <w:t>وَ مَصَابِيحَ الظُّلْمَةِ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های برافروخته در تاریکی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چراغ هایی که در دل تاریکی می درخشند و روشنی می بخشند و مراد از چشمه های علم و حکمت انبیا و اولیای الهی و دانشمندان هستند که پیامبر از آنان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برافروخته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انبیای الهی چراغ های پرنوری هستند که سینه ظلمت، کفر و جهل را می شکافند و پیامبر اسلام صلی الله علیه و آله یکی از پرفروغ ترین چراغ های هدایت بود</w:t>
      </w:r>
      <w:r>
        <w:rPr>
          <w:rFonts w:eastAsia="IRNazanin" w:cs="IRNazanin"/>
          <w:color w:val="111111"/>
          <w:sz w:val="28"/>
          <w:szCs w:val="28"/>
          <w:rtl w:val="true"/>
          <w:lang w:bidi="fa-IR"/>
        </w:rPr>
        <w:t>.</w:t>
      </w:r>
    </w:p>
    <w:p>
      <w:pPr>
        <w:pStyle w:val="Heading4"/>
        <w:numPr>
          <w:ilvl w:val="3"/>
          <w:numId w:val="1"/>
        </w:numPr>
        <w:rPr/>
      </w:pPr>
      <w:bookmarkStart w:id="2057" w:name="__RefHeading___Toc5658959_2320776876"/>
      <w:bookmarkStart w:id="2058" w:name="_Toc823"/>
      <w:bookmarkEnd w:id="2057"/>
      <w:r>
        <w:rPr/>
        <w:t>5</w:t>
      </w:r>
      <w:r>
        <w:rPr>
          <w:rtl w:val="true"/>
        </w:rPr>
        <w:t xml:space="preserve">. </w:t>
      </w:r>
      <w:r>
        <w:rPr/>
        <w:t>6</w:t>
      </w:r>
      <w:r>
        <w:rPr>
          <w:rtl w:val="true"/>
        </w:rPr>
        <w:t xml:space="preserve">. </w:t>
      </w:r>
      <w:r>
        <w:rPr>
          <w:rtl w:val="true"/>
        </w:rPr>
        <w:t>سرچشمه دانش</w:t>
      </w:r>
      <w:bookmarkEnd w:id="2058"/>
    </w:p>
    <w:p>
      <w:pPr>
        <w:pStyle w:val="BookText"/>
        <w:rPr/>
      </w:pPr>
      <w:r>
        <w:rPr>
          <w:rFonts w:ascii="Amiri" w:hAnsi="Amiri" w:eastAsia="Amiri" w:cs="Amiri"/>
          <w:color w:val="111111"/>
          <w:sz w:val="28"/>
          <w:sz w:val="28"/>
          <w:szCs w:val="28"/>
          <w:rtl w:val="true"/>
          <w:lang w:bidi="ar-SA"/>
        </w:rPr>
        <w:t>وَيَنَابِيعِ الْحِكْمَةِ</w:t>
      </w:r>
      <w:r>
        <w:rPr>
          <w:rStyle w:val="FootnoteAnchor"/>
          <w:rtl w:val="true"/>
        </w:rPr>
        <w:footnoteReference w:id="13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های دانش و حکمت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دانش</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به چشمه هایی تشبیه می کند که علم و دانش از آن می جوشد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پرجوشش ترین چشمه های علم و دانش بود</w:t>
      </w:r>
      <w:r>
        <w:rPr>
          <w:rFonts w:eastAsia="IRNazanin" w:cs="IRNazanin"/>
          <w:color w:val="111111"/>
          <w:sz w:val="28"/>
          <w:szCs w:val="28"/>
          <w:rtl w:val="true"/>
          <w:lang w:bidi="fa-IR"/>
        </w:rPr>
        <w:t xml:space="preserve">. </w:t>
      </w:r>
      <w:bookmarkStart w:id="2059" w:name="pg20329_261314"/>
    </w:p>
    <w:p>
      <w:pPr>
        <w:pStyle w:val="Heading3"/>
        <w:numPr>
          <w:ilvl w:val="2"/>
          <w:numId w:val="1"/>
        </w:numPr>
        <w:rPr/>
      </w:pPr>
      <w:bookmarkStart w:id="2060" w:name="__RefHeading___Toc5658961_2320776876"/>
      <w:bookmarkStart w:id="2061" w:name="_Toc824"/>
      <w:bookmarkEnd w:id="2059"/>
      <w:bookmarkEnd w:id="2060"/>
      <w:r>
        <w:rPr/>
        <w:t>6</w:t>
      </w:r>
      <w:r>
        <w:rPr>
          <w:rtl w:val="true"/>
        </w:rPr>
        <w:t xml:space="preserve">. </w:t>
      </w:r>
      <w:r>
        <w:rPr>
          <w:rtl w:val="true"/>
        </w:rPr>
        <w:t>طبیب دوره گرد</w:t>
      </w:r>
      <w:bookmarkEnd w:id="2061"/>
    </w:p>
    <w:p>
      <w:pPr>
        <w:pStyle w:val="Heading4"/>
        <w:numPr>
          <w:ilvl w:val="3"/>
          <w:numId w:val="1"/>
        </w:numPr>
        <w:rPr/>
      </w:pPr>
      <w:bookmarkStart w:id="2062" w:name="__RefHeading___Toc5658963_2320776876"/>
      <w:bookmarkStart w:id="2063" w:name="_Toc825"/>
      <w:bookmarkEnd w:id="2062"/>
      <w:r>
        <w:rPr/>
        <w:t>6</w:t>
      </w:r>
      <w:r>
        <w:rPr>
          <w:rtl w:val="true"/>
        </w:rPr>
        <w:t xml:space="preserve">. </w:t>
      </w:r>
      <w:r>
        <w:rPr/>
        <w:t>1</w:t>
      </w:r>
      <w:r>
        <w:rPr>
          <w:rtl w:val="true"/>
        </w:rPr>
        <w:t xml:space="preserve">. </w:t>
      </w:r>
      <w:r>
        <w:rPr>
          <w:rtl w:val="true"/>
        </w:rPr>
        <w:t>در جست وجوی بیماران</w:t>
      </w:r>
      <w:bookmarkEnd w:id="2063"/>
    </w:p>
    <w:p>
      <w:pPr>
        <w:pStyle w:val="BookText"/>
        <w:rPr/>
      </w:pPr>
      <w:r>
        <w:rPr>
          <w:rFonts w:ascii="Amiri" w:hAnsi="Amiri" w:eastAsia="Amiri" w:cs="Amiri"/>
          <w:color w:val="111111"/>
          <w:sz w:val="28"/>
          <w:sz w:val="28"/>
          <w:szCs w:val="28"/>
          <w:rtl w:val="true"/>
          <w:lang w:bidi="ar-SA"/>
        </w:rPr>
        <w:t>طَبِيبٌ دَوَّارٌ بِطِبِّهِ قَدْ أَحْكَمَ مَرَاهِمَهُ</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داروهای نرمی است که بر زخم ها می نهند؛ جمع المرهم و هو دواء مركب و طلاء لين يطلى به القروح و الجروح قيل إنّه مأخوذ من الراهمة بالكسر و هو المطر الضعيف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طبیبی است سیار که با طب خویش، همواره به گردش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او با طبّ خویش در سیر و گردش است کنایه است از این که وی برای درمان جاهلان و گمراهان خود را عرضه می کند و خویشتن را بر این امر منصوب و موظف کرده است</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پیامبران و اوصیا نه تنها برای پیشگیری از بیماری های روح انسان ها رسالت دارند بلکه رسالت معالجه آن بیماری ها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طبیبی دوّار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عنوان طبیب دوّار معرفی می کند؛ چراکه اطبا به درمان بیماری های جسمی می پردازند و او به درمان بیماری های روحی و اخلاقی می پردازد که به مراتب سخت تر از بیماری های جسمی است و مانند طبیبی که خود به دنبال بیمار می رود پیامبر نیز به دنبال بیماران روحی می روند و این سیره همه پیامبران بوده است</w:t>
      </w:r>
      <w:r>
        <w:rPr>
          <w:rFonts w:eastAsia="IRNazanin" w:cs="IRNazanin"/>
          <w:color w:val="111111"/>
          <w:sz w:val="28"/>
          <w:szCs w:val="28"/>
          <w:rtl w:val="true"/>
          <w:lang w:bidi="fa-IR"/>
        </w:rPr>
        <w:t xml:space="preserve">. </w:t>
      </w:r>
      <w:bookmarkStart w:id="2064" w:name="pg20329_261315"/>
    </w:p>
    <w:p>
      <w:pPr>
        <w:pStyle w:val="Heading4"/>
        <w:numPr>
          <w:ilvl w:val="3"/>
          <w:numId w:val="1"/>
        </w:numPr>
        <w:rPr/>
      </w:pPr>
      <w:bookmarkStart w:id="2065" w:name="__RefHeading___Toc5658965_2320776876"/>
      <w:bookmarkStart w:id="2066" w:name="_Toc826"/>
      <w:bookmarkEnd w:id="2064"/>
      <w:bookmarkEnd w:id="2065"/>
      <w:r>
        <w:rPr/>
        <w:t>6</w:t>
      </w:r>
      <w:r>
        <w:rPr>
          <w:rtl w:val="true"/>
        </w:rPr>
        <w:t xml:space="preserve">. </w:t>
      </w:r>
      <w:r>
        <w:rPr/>
        <w:t>2</w:t>
      </w:r>
      <w:r>
        <w:rPr>
          <w:rtl w:val="true"/>
        </w:rPr>
        <w:t xml:space="preserve">. </w:t>
      </w:r>
      <w:r>
        <w:rPr>
          <w:rtl w:val="true"/>
        </w:rPr>
        <w:t>آماده بودن ابزار جراحی</w:t>
      </w:r>
      <w:bookmarkEnd w:id="2066"/>
    </w:p>
    <w:p>
      <w:pPr>
        <w:pStyle w:val="BookText"/>
        <w:rPr/>
      </w:pPr>
      <w:r>
        <w:rPr>
          <w:rFonts w:ascii="Amiri" w:hAnsi="Amiri" w:eastAsia="Amiri" w:cs="Amiri"/>
          <w:color w:val="111111"/>
          <w:sz w:val="28"/>
          <w:sz w:val="28"/>
          <w:szCs w:val="28"/>
          <w:rtl w:val="true"/>
          <w:lang w:bidi="ar-SA"/>
        </w:rPr>
        <w:t>وَ أَحْمَى مَوَاسِمَهُ يَضَعُ ذَلِكَ حَيْثُ الْحَاجَةُ إِلَيْهِ</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يَضَعُ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وضع به معنای گذاشتن؛ مثل گذاشتن بار به زمین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 ایجاد است؛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اسم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ابزارهایش را برای سوزاندن زخم ها داغ نموده تا هرجا لازم باشد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جامعیت درمان می کند که برای درمان انواع زخم ها از انواع مرهم های شفابخش استفاده می کند و اگر هیچ دارویی اثر نگذاشت محل زخم را داغ می کند</w:t>
      </w:r>
      <w:r>
        <w:rPr>
          <w:rFonts w:eastAsia="IRNazanin" w:cs="IRNazanin"/>
          <w:color w:val="111111"/>
          <w:sz w:val="28"/>
          <w:szCs w:val="28"/>
          <w:rtl w:val="true"/>
          <w:lang w:bidi="fa-IR"/>
        </w:rPr>
        <w:t xml:space="preserve">. </w:t>
      </w:r>
      <w:r>
        <w:rPr>
          <w:rStyle w:val="FootnoteAnchor"/>
          <w:rtl w:val="true"/>
        </w:rPr>
        <w:footnoteReference w:id="1359"/>
      </w:r>
    </w:p>
    <w:p>
      <w:pPr>
        <w:pStyle w:val="Heading4"/>
        <w:numPr>
          <w:ilvl w:val="3"/>
          <w:numId w:val="1"/>
        </w:numPr>
        <w:rPr/>
      </w:pPr>
      <w:bookmarkStart w:id="2067" w:name="__RefHeading___Toc5658967_2320776876"/>
      <w:bookmarkStart w:id="2068" w:name="_Toc827"/>
      <w:bookmarkEnd w:id="2067"/>
      <w:r>
        <w:rPr/>
        <w:t>6</w:t>
      </w:r>
      <w:r>
        <w:rPr>
          <w:rtl w:val="true"/>
        </w:rPr>
        <w:t xml:space="preserve">. </w:t>
      </w:r>
      <w:r>
        <w:rPr/>
        <w:t>3</w:t>
      </w:r>
      <w:r>
        <w:rPr>
          <w:rtl w:val="true"/>
        </w:rPr>
        <w:t xml:space="preserve">. </w:t>
      </w:r>
      <w:r>
        <w:rPr>
          <w:rtl w:val="true"/>
        </w:rPr>
        <w:t>محل زخم ها</w:t>
      </w:r>
      <w:bookmarkEnd w:id="2068"/>
    </w:p>
    <w:p>
      <w:pPr>
        <w:pStyle w:val="BookText"/>
        <w:rPr/>
      </w:pPr>
      <w:r>
        <w:rPr>
          <w:rFonts w:ascii="Amiri" w:hAnsi="Amiri" w:eastAsia="Amiri" w:cs="Amiri"/>
          <w:color w:val="111111"/>
          <w:sz w:val="28"/>
          <w:sz w:val="28"/>
          <w:szCs w:val="28"/>
          <w:rtl w:val="true"/>
          <w:lang w:bidi="ar-SA"/>
        </w:rPr>
        <w:t>مِنْ قُلُوبِ عُمي و آذَانِ صُمَّ وَ أَلْسِنَةٍ بكم</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جمع صمّا به معنای کر؛ صَمَّ هم جمع اصم است ولی در این جا ولی در این جا جمع صماء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جمع 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قلب های نابینا، گوش های ناشنوا و زبان های لال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 که با وسایل طبابت خود در گردش است، مرهم ها یا ابزار داغ را هرکجا که نیاز باشد می گذارد؛ به این معنا که برای پول کار نمی کند بلکه داروی خود را به جا و بر اساس نیاز بیمار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جاهای نیاز به مرهم ها و داروهای روحی را عبارت می داند از دل های کور و گوش های کر و زبان های لال و اگر این ها سالم باشند دل انسان هم زنده و سالم می ماند ولی اگر انسان با گوش خود حق را نشنود و با زبان خود از حق دفاع نکند و با چشم خود حقایق را مشاهده نکند، دل او نیز می میرد</w:t>
      </w:r>
      <w:r>
        <w:rPr>
          <w:rFonts w:eastAsia="IRNazanin" w:cs="IRNazanin"/>
          <w:color w:val="111111"/>
          <w:sz w:val="28"/>
          <w:szCs w:val="28"/>
          <w:rtl w:val="true"/>
          <w:lang w:bidi="fa-IR"/>
        </w:rPr>
        <w:t xml:space="preserve">. </w:t>
      </w:r>
      <w:bookmarkStart w:id="2069" w:name="pg20329_261316"/>
    </w:p>
    <w:p>
      <w:pPr>
        <w:pStyle w:val="BookText"/>
        <w:rPr/>
      </w:pPr>
      <w:bookmarkEnd w:id="206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صُمٌّ بُكْمٌ عُمْيٌ فَهُمْ لا يَعْقِلُون</w:t>
      </w:r>
      <w:r>
        <w:rPr>
          <w:rStyle w:val="FootnoteAnchor"/>
          <w:rtl w:val="true"/>
        </w:rPr>
        <w:footnoteReference w:id="1361"/>
      </w:r>
      <w:r>
        <w:rPr>
          <w:rFonts w:ascii="IRNazanin" w:hAnsi="IRNazanin" w:eastAsia="IRNazanin"/>
          <w:color w:val="111111"/>
          <w:sz w:val="28"/>
          <w:sz w:val="28"/>
          <w:szCs w:val="28"/>
          <w:rtl w:val="true"/>
          <w:lang w:bidi="fa-IR"/>
        </w:rPr>
        <w:t>آن ها کر و لال و نابینا هستند چیزی نمی فهمند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w:t>
      </w:r>
      <w:r>
        <w:rPr>
          <w:rStyle w:val="FootnoteAnchor"/>
          <w:rtl w:val="true"/>
        </w:rPr>
        <w:footnoteReference w:id="1362"/>
      </w:r>
      <w:r>
        <w:rPr>
          <w:rFonts w:ascii="IRNazanin" w:hAnsi="IRNazanin" w:eastAsia="IRNazanin"/>
          <w:color w:val="111111"/>
          <w:sz w:val="28"/>
          <w:sz w:val="28"/>
          <w:szCs w:val="28"/>
          <w:rtl w:val="true"/>
          <w:lang w:bidi="fa-IR"/>
        </w:rPr>
        <w:t xml:space="preserve">آن ها یعنی آن گروه کثیر کسانی هستند که دل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و چشمانی دارند که با آن نمی بینند و گوش هایی دارند که با آن نمی شنوند آن ها همچون چهار پایان اند بلکه گمراه تر از اینان</w:t>
      </w:r>
      <w:r>
        <w:rPr>
          <w:rFonts w:eastAsia="IRNazanin" w:cs="IRNazanin"/>
          <w:color w:val="111111"/>
          <w:sz w:val="28"/>
          <w:szCs w:val="28"/>
          <w:rtl w:val="true"/>
          <w:lang w:bidi="fa-IR"/>
        </w:rPr>
        <w:t>.</w:t>
      </w:r>
    </w:p>
    <w:p>
      <w:pPr>
        <w:pStyle w:val="Heading4"/>
        <w:numPr>
          <w:ilvl w:val="3"/>
          <w:numId w:val="1"/>
        </w:numPr>
        <w:rPr/>
      </w:pPr>
      <w:bookmarkStart w:id="2070" w:name="__RefHeading___Toc5658969_2320776876"/>
      <w:bookmarkStart w:id="2071" w:name="_Toc828"/>
      <w:bookmarkEnd w:id="2070"/>
      <w:r>
        <w:rPr/>
        <w:t>6</w:t>
      </w:r>
      <w:r>
        <w:rPr>
          <w:rtl w:val="true"/>
        </w:rPr>
        <w:t xml:space="preserve">. </w:t>
      </w:r>
      <w:r>
        <w:rPr/>
        <w:t>4</w:t>
      </w:r>
      <w:r>
        <w:rPr>
          <w:rtl w:val="true"/>
        </w:rPr>
        <w:t xml:space="preserve">. </w:t>
      </w:r>
      <w:r>
        <w:rPr>
          <w:rtl w:val="true"/>
        </w:rPr>
        <w:t>در جست وجوی بیماران سرگردان</w:t>
      </w:r>
      <w:bookmarkEnd w:id="2071"/>
    </w:p>
    <w:p>
      <w:pPr>
        <w:pStyle w:val="BookText"/>
        <w:rPr/>
      </w:pPr>
      <w:r>
        <w:rPr>
          <w:rFonts w:ascii="Amiri" w:hAnsi="Amiri" w:eastAsia="Amiri" w:cs="Amiri"/>
          <w:color w:val="111111"/>
          <w:sz w:val="28"/>
          <w:sz w:val="28"/>
          <w:szCs w:val="28"/>
          <w:rtl w:val="true"/>
          <w:lang w:bidi="ar-SA"/>
        </w:rPr>
        <w:t>مُتَتَبَّعْ بِدَوَائِهِ مَوَاضِعَ الْغَفْلَةِ وَمَوَاطِنَ الْحَيْرَةِ</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وطن محل اقامت انسان و مقرّ انسان و هر مکانی که انسان برای کاری در آن مانده است؛ جمع آن مواطن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w:t>
      </w:r>
    </w:p>
    <w:p>
      <w:pPr>
        <w:pStyle w:val="BookText"/>
        <w:rPr/>
      </w:pPr>
      <w:r>
        <w:rPr>
          <w:rFonts w:ascii="IRNazanin" w:hAnsi="IRNazanin" w:eastAsia="IRNazanin"/>
          <w:color w:val="111111"/>
          <w:sz w:val="28"/>
          <w:sz w:val="28"/>
          <w:szCs w:val="28"/>
          <w:rtl w:val="true"/>
          <w:lang w:bidi="fa-IR"/>
        </w:rPr>
        <w:t>با داروی خود در جست وجوی بیماران غافل و سرگردان است</w:t>
      </w:r>
      <w:r>
        <w:rPr>
          <w:rFonts w:eastAsia="IRNazanin" w:cs="IRNazanin"/>
          <w:color w:val="111111"/>
          <w:sz w:val="28"/>
          <w:szCs w:val="28"/>
          <w:rtl w:val="true"/>
          <w:lang w:bidi="fa-IR"/>
        </w:rPr>
        <w:t>.</w:t>
      </w:r>
    </w:p>
    <w:p>
      <w:pPr>
        <w:pStyle w:val="Heading3"/>
        <w:numPr>
          <w:ilvl w:val="2"/>
          <w:numId w:val="1"/>
        </w:numPr>
        <w:rPr/>
      </w:pPr>
      <w:bookmarkStart w:id="2072" w:name="__RefHeading___Toc5658971_2320776876"/>
      <w:bookmarkStart w:id="2073" w:name="_Toc829"/>
      <w:bookmarkEnd w:id="2072"/>
      <w:r>
        <w:rPr/>
        <w:t>7</w:t>
      </w:r>
      <w:r>
        <w:rPr>
          <w:rtl w:val="true"/>
        </w:rPr>
        <w:t xml:space="preserve">. </w:t>
      </w:r>
      <w:r>
        <w:rPr>
          <w:rtl w:val="true"/>
        </w:rPr>
        <w:t>مواضع غفلت مردم</w:t>
      </w:r>
      <w:bookmarkEnd w:id="2073"/>
    </w:p>
    <w:p>
      <w:pPr>
        <w:pStyle w:val="BookText"/>
        <w:rPr/>
      </w:pP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 الصُّحُورِ الْقَاسِيَةِ</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لَم يَقْدَحُوا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نیفروختند؛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افروختن آتش است به وسیله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آتش زنه که در قدیم مانند کبریت جهت برافروختن آتش از آن استفاده می شد؛ بالزندرام الايراء به و استخرج النار منه، و الزند الذى يقدح به النار و هو الأعلى و السفلى الزندة بالهاء و الجمع زناد كسهم و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زنه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ابزار فوقانی است که برای آتش افروزی استفاده می کنند؛ زیرا معمول عرب این بوده که از دو چوب مخصوص برای جرقه زدن جهت آتش افروزی استفاده می کردند؛ چوب زیرین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 رویین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آن موادی را که به وسیلهٔ آن ها آتش در آن شعله ور می شد، وقود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تابناک؛ از مادۀ ثَقْب به معنای نفوذ پاره کردن نجم ثاقب یعنی ستارۀ نورانی؛ در این جا ثاقبه به معنای تابناک است و علوم ثاقبه به علوم و دانش هایی گفته می شود که دل و روح و جان را روشن می کند؛ النّار اتقدت و الكواكب أضاءت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الْأَنْعَامِ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چرنده؛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حیوان در بیابان و همچنین وزش بادهای مستمر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سائمه به حیوانی گفته می شود که او را برای چرا کردن در بیابان رها می کنند؛ من الأنعام خلاف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 از ریشه صَخَرَ به معنای سنگ سخت؛ واحد آن صخره است و صخور جمع آمده به معنای سنگ های سخت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مادۀ قَسَوَ به معنی سنگ دلی است؛ طبرسی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نرمی و رحمت است از دل؛ صلابت هر چیز را قسوة گویند؛ الشديدة الغليظة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غافلان سرگردان با فروغ حکمت روشن نشده و با جرقه آتش افروز دانش های تابناک، فکر خود را شعله ور نساخته بودند و آن ها از این نظر همچون چهارپایان صحراگرد و سنگ های سخت نفوذناپذیر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يَسْتَضِيئُوا ولَمْ يَقْدَحُوا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ها قبل از قیام انبیا نیز می توانستند بخشی از غفلت و سرگردانی خویش را با نور حکمت و علم و دلیل عقل برطرف سازند ولی هرگز به پیام های علم و عقل نیز اعتنا نکردند</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السَّائِمَةِ وَ صُحُورِ الْقَاسِيَةِ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گمراه اند در حد چهارپایان که قابلیت تعلیم و تربیت را در حد پایینی دارند و گروهی که در بدو نظر همچون سنگ نفوذ ناپذیر هستند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مردم در مواضع غفلت و جایگاه های حیرت و سرگردانی به وسیله روشنی های حکمت، طلب روشنایی نکردند؛ بنابراین باید به یاری آن ها شتافت و آن ها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کسانی که در زمینۀ علم و حکمت تلاش نکردند و دل های خود را روشن نساختند می فرماید این افراد به ظاهر حرکت دارند و از جمله موجودات زنده به شمار می آیند ولی دل های آنان مانند سنگ های بزرگ سخت است؛ یعنی از علم و فرهنگ هیچ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1367"/>
      </w:r>
      <w:r>
        <w:rPr>
          <w:rFonts w:ascii="IRNazanin" w:hAnsi="IRNazanin" w:eastAsia="IRNazanin"/>
          <w:color w:val="111111"/>
          <w:sz w:val="28"/>
          <w:sz w:val="28"/>
          <w:szCs w:val="28"/>
          <w:rtl w:val="true"/>
          <w:lang w:bidi="fa-IR"/>
        </w:rPr>
        <w:t>سپس دل های شما بعد از زنده نمودن شخص مقتول و معرفی قاتل یا قاتلان سخت شد، همانند سنگ یا سخت تر از آن</w:t>
      </w:r>
      <w:r>
        <w:rPr>
          <w:rFonts w:eastAsia="IRNazanin" w:cs="IRNazanin"/>
          <w:color w:val="111111"/>
          <w:sz w:val="28"/>
          <w:szCs w:val="28"/>
          <w:rtl w:val="true"/>
          <w:lang w:bidi="fa-IR"/>
        </w:rPr>
        <w:t xml:space="preserve">. </w:t>
      </w:r>
      <w:bookmarkStart w:id="2074" w:name="pg20329_261318"/>
    </w:p>
    <w:p>
      <w:pPr>
        <w:pStyle w:val="BookText"/>
        <w:rPr/>
      </w:pPr>
      <w:bookmarkEnd w:id="2074"/>
      <w:r>
        <w:rPr>
          <w:rFonts w:ascii="Amiri" w:hAnsi="Amiri" w:eastAsia="Amiri" w:cs="Amiri"/>
          <w:color w:val="111111"/>
          <w:sz w:val="28"/>
          <w:sz w:val="28"/>
          <w:szCs w:val="28"/>
          <w:rtl w:val="true"/>
          <w:lang w:bidi="ar-SA"/>
        </w:rPr>
        <w:t>لِيَجْعَلَ ما يُلْقِي الشَّيْطَانُ فِتْنَةً لِلَّذِينَ فِي قُلُوبِهِمْ مَرَضٌ وَالْقاسِيَةِ قُلُوبُهُمْ</w:t>
      </w:r>
      <w:r>
        <w:rPr>
          <w:rStyle w:val="FootnoteAnchor"/>
          <w:rtl w:val="true"/>
        </w:rPr>
        <w:footnoteReference w:id="1368"/>
      </w:r>
      <w:r>
        <w:rPr>
          <w:rFonts w:ascii="IRNazanin" w:hAnsi="IRNazanin" w:eastAsia="IRNazanin"/>
          <w:color w:val="111111"/>
          <w:sz w:val="28"/>
          <w:sz w:val="28"/>
          <w:szCs w:val="28"/>
          <w:rtl w:val="true"/>
          <w:lang w:bidi="fa-IR"/>
        </w:rPr>
        <w:t>خداوند القاى شیطان را آزمونی قرار دهد برای آن ها که در قلبشان بیماری است و آن ها که سنگ 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سرگردان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صحراگرد و سنگ های سخت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گروهی از انسان های غافل را به چهارپایان صحراگرد تشبیه کرده است که علم و عقل در آن ها رشد نکرده و از این رو شبیه چهارپایان صحراگرد هستند که تعلیم و تربیت در آن ها تأثیری ندارد و گروهی دیگر از انسان های غافل را تشبیه به سنگ نفوذناپذیر می کند که دل آن ها چنان سخت شده است که نمی توان در آن نفوذ کرد</w:t>
      </w:r>
      <w:r>
        <w:rPr>
          <w:rFonts w:eastAsia="IRNazanin" w:cs="IRNazanin"/>
          <w:color w:val="111111"/>
          <w:sz w:val="28"/>
          <w:szCs w:val="28"/>
          <w:rtl w:val="true"/>
          <w:lang w:bidi="fa-IR"/>
        </w:rPr>
        <w:t>.</w:t>
      </w:r>
    </w:p>
    <w:p>
      <w:pPr>
        <w:pStyle w:val="Heading3"/>
        <w:numPr>
          <w:ilvl w:val="2"/>
          <w:numId w:val="1"/>
        </w:numPr>
        <w:rPr/>
      </w:pPr>
      <w:bookmarkStart w:id="2075" w:name="__RefHeading___Toc5658973_2320776876"/>
      <w:bookmarkStart w:id="2076" w:name="_Toc830"/>
      <w:bookmarkEnd w:id="2075"/>
      <w:r>
        <w:rPr/>
        <w:t>8</w:t>
      </w:r>
      <w:r>
        <w:rPr>
          <w:rtl w:val="true"/>
        </w:rPr>
        <w:t xml:space="preserve">. </w:t>
      </w:r>
      <w:r>
        <w:rPr>
          <w:rtl w:val="true"/>
        </w:rPr>
        <w:t>پیکرهای بی روح</w:t>
      </w:r>
      <w:bookmarkEnd w:id="2076"/>
    </w:p>
    <w:p>
      <w:pPr>
        <w:pStyle w:val="BookText"/>
        <w:rPr/>
      </w:pPr>
      <w:r>
        <w:rPr>
          <w:rFonts w:ascii="Amiri" w:hAnsi="Amiri" w:eastAsia="Amiri" w:cs="Amiri"/>
          <w:color w:val="111111"/>
          <w:sz w:val="28"/>
          <w:sz w:val="28"/>
          <w:szCs w:val="28"/>
          <w:rtl w:val="true"/>
          <w:lang w:bidi="ar-SA"/>
        </w:rPr>
        <w:t>قَدِ انْجَابَتِ السَّرَائِرُ لِأَهْلِ الْبَصَائِرِ وَ وَضَحَتْ مَحَجَّةُ الْحَقِّ لِخَابِطِهَا</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ها؛ از مادۀ حَجّ به معنای قصد راه واضح اسم مكان؛ بالفتح 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کرد؛ از مادۀ وَضَحَ اتَّضَحَ، اتضاحاً الأمر او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كار يا سخن آشکار و ظاهر شد؛ تَوَضَّحَ، تَوَضّحاً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و آشکار شد؛ المُتَوَضّح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دیده و ظاهر می شود؛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و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ضرب شدید آمده و گاه به معنای راه سپردن بدون هدایت، همچون کسی که در شب بدون چراغ طی طریق می کند و در خطبه بالا معنای دوم منظور است؛ السائر على غير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سرائر و باطن آن ها برای اهل بصیرت آشکار شده و راه حق برای پویندگان آن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اهل بصیرت و آگاهی هستند مسائل سرّی و پنهانی را می دانند و مطالب حق آشکار شده است و متوجه شده اند که شیوۀ عثمان اشتباه و باطل بوده و علی بر حق است؛ هر چقدر هم تبلیغات سوء وجود داشته باشد و دیگران قدرت را در دست داشته </w:t>
      </w:r>
      <w:bookmarkStart w:id="2077" w:name="pg20329_261319"/>
    </w:p>
    <w:p>
      <w:pPr>
        <w:pStyle w:val="BookText"/>
        <w:rPr/>
      </w:pPr>
      <w:bookmarkEnd w:id="2077"/>
      <w:r>
        <w:rPr>
          <w:rFonts w:ascii="IRNazanin" w:hAnsi="IRNazanin" w:eastAsia="IRNazanin"/>
          <w:color w:val="111111"/>
          <w:sz w:val="28"/>
          <w:sz w:val="28"/>
          <w:szCs w:val="28"/>
          <w:rtl w:val="true"/>
          <w:lang w:bidi="fa-IR"/>
        </w:rPr>
        <w:t>باشند حقیقت برای آنان که اهل بصیرت و دانایی اند روشن است و راه حق نیز برای کسی که به انحراف می رود واضح است</w:t>
      </w:r>
      <w:r>
        <w:rPr>
          <w:rFonts w:eastAsia="IRNazanin" w:cs="IRNazanin"/>
          <w:color w:val="111111"/>
          <w:sz w:val="28"/>
          <w:szCs w:val="28"/>
          <w:rtl w:val="true"/>
          <w:lang w:bidi="fa-IR"/>
        </w:rPr>
        <w:t>.</w:t>
      </w:r>
    </w:p>
    <w:p>
      <w:pPr>
        <w:pStyle w:val="Heading3"/>
        <w:numPr>
          <w:ilvl w:val="2"/>
          <w:numId w:val="1"/>
        </w:numPr>
        <w:rPr/>
      </w:pPr>
      <w:bookmarkStart w:id="2078" w:name="__RefHeading___Toc5658975_2320776876"/>
      <w:bookmarkStart w:id="2079" w:name="_Toc831"/>
      <w:bookmarkEnd w:id="2078"/>
      <w:r>
        <w:rPr/>
        <w:t>9</w:t>
      </w:r>
      <w:r>
        <w:rPr>
          <w:rtl w:val="true"/>
        </w:rPr>
        <w:t xml:space="preserve">. </w:t>
      </w:r>
      <w:r>
        <w:rPr>
          <w:rtl w:val="true"/>
        </w:rPr>
        <w:t>ظهور نشانه های قیامت</w:t>
      </w:r>
      <w:bookmarkEnd w:id="2079"/>
    </w:p>
    <w:p>
      <w:pPr>
        <w:pStyle w:val="BookText"/>
        <w:rPr/>
      </w:pPr>
      <w:r>
        <w:rPr>
          <w:rFonts w:ascii="Amiri" w:hAnsi="Amiri" w:eastAsia="Amiri" w:cs="Amiri"/>
          <w:color w:val="111111"/>
          <w:sz w:val="28"/>
          <w:sz w:val="28"/>
          <w:szCs w:val="28"/>
          <w:rtl w:val="true"/>
          <w:lang w:bidi="ar-SA"/>
        </w:rPr>
        <w:t>وَ أَسْفَرَتِ السَّاعَةُ عَنْ وَجْهَهَا وَ ظَهَرَتِ الْعَلَامَةُ لِمُتَوَسِّمِهَا</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صاحب فراستی نافذ است؛ از مادۀ وَسَمَ به معنای علامت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الشَّيء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علامت گذاری کرد و علامت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مُتَوَسِّمْ آن است که به علامت نگاه کند و از آن به چیز دیگری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نقاب از چهره برداشته و نشانه های آن برای جست و جوگران هوشیار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 که قیامت نزدیک است و نشانه آن برای کسانی که به دنبال نشانه قیامت هستند آشکار شده است؛ به این معنا که اگر عده ای در آمدن قیامت شک و تردید داشتند و حق و باطل یا حلال و حرام را به هم مخلوط می کردند، حالا دیگر روشن شده است که قیامت می آید و حساب و کتابی در کار است</w:t>
      </w:r>
      <w:r>
        <w:rPr>
          <w:rFonts w:eastAsia="IRNazanin" w:cs="IRNazanin"/>
          <w:color w:val="111111"/>
          <w:sz w:val="28"/>
          <w:szCs w:val="28"/>
          <w:rtl w:val="true"/>
          <w:lang w:bidi="fa-IR"/>
        </w:rPr>
        <w:t>.</w:t>
      </w:r>
    </w:p>
    <w:p>
      <w:pPr>
        <w:pStyle w:val="Heading3"/>
        <w:numPr>
          <w:ilvl w:val="2"/>
          <w:numId w:val="1"/>
        </w:numPr>
        <w:rPr/>
      </w:pPr>
      <w:bookmarkStart w:id="2080" w:name="__RefHeading___Toc5658977_2320776876"/>
      <w:bookmarkStart w:id="2081" w:name="_Toc832"/>
      <w:bookmarkEnd w:id="2080"/>
      <w:r>
        <w:rPr/>
        <w:t>10</w:t>
      </w:r>
      <w:r>
        <w:rPr>
          <w:rtl w:val="true"/>
        </w:rPr>
        <w:t xml:space="preserve">. </w:t>
      </w:r>
      <w:r>
        <w:rPr>
          <w:rtl w:val="true"/>
        </w:rPr>
        <w:t>وجود بی خاصیت، همچون عدم</w:t>
      </w:r>
      <w:bookmarkEnd w:id="2081"/>
    </w:p>
    <w:p>
      <w:pPr>
        <w:pStyle w:val="BookText"/>
        <w:rPr/>
      </w:pPr>
      <w:r>
        <w:rPr>
          <w:rFonts w:ascii="Amiri" w:hAnsi="Amiri" w:eastAsia="Amiri" w:cs="Amiri"/>
          <w:color w:val="111111"/>
          <w:sz w:val="28"/>
          <w:sz w:val="28"/>
          <w:szCs w:val="28"/>
          <w:rtl w:val="true"/>
          <w:lang w:bidi="ar-SA"/>
        </w:rPr>
        <w:t>مَالِي أَرَاكُمْ أَشْبَاحاً بِلَا أَرْوَاحٍ وَ أَرْوَاحاً بِلَا أَشْبَاحِ وَنُشَاكاً بِلَا صَلَاحٍ وَ تُجَاراً بِلَا أَرْبَاحٍ وَ أَيْقَاظاً نُوْماً وَ شُهُوداً غَيَّباً وَ نَاظِرَةً عَمْيَاءَ وَسَامِعَةً صَمَّاءَ وَنَاطِقَةً بَكْمَاءَ</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از مادۀ ربح به معنای سود؛ جمع آن 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سود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أَيْقَاظاً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نمایان؛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درخواب رفته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حاضرانى غايب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نَاظِرَةً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کنندگانی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سَامِعَةً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شنوندگانی کر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نَاطِقَةً بَكْمَاءَ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گویندگانی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را پیکرهای بی روح و روح های بی پیکر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کنندگانی ناصالح، تاجرانی بی سود بیدارانی در خواب حاضرانی غایب، ناظرانی نابینا، شنوندگانی کر و سخنگویانی گنگ مشاهده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انسان روح و عقل و فهم و درک داشته باشد ولی بدن نداشته باشد در این جهان طبیعت نمی تواند کاری انجام بدهد؛ برای این که روح در این عالم کارهای خود را با ابزار انجام می دهد و بدن ابزار روح است که اگر نباشد روح نمی تواند کاری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و کارآمد کسی است که هم فکر و تعقل داشته باشد و مسائل را خوب بفهمد و هم اهل تحرک و فعالیت باشد و مطابق فهم و درک خود عمل کند و حق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إِنَّكَ لا تُسْمِعُ الْمَوْتَى وَ لا تُسْمِعُ الصُّمَّ الدُّعاءَ إِذا وَلَّوْا مُدْبِرِین</w:t>
      </w:r>
      <w:r>
        <w:rPr>
          <w:rStyle w:val="FootnoteAnchor"/>
          <w:rtl w:val="true"/>
        </w:rPr>
        <w:footnoteReference w:id="1372"/>
      </w:r>
      <w:r>
        <w:rPr>
          <w:rFonts w:ascii="IRNazanin" w:hAnsi="IRNazanin" w:eastAsia="IRNazanin"/>
          <w:color w:val="111111"/>
          <w:sz w:val="28"/>
          <w:sz w:val="28"/>
          <w:szCs w:val="28"/>
          <w:rtl w:val="true"/>
          <w:lang w:bidi="fa-IR"/>
        </w:rPr>
        <w:t>مسلّماً تو نمی توانی سخنت را به گوش مردگان برسانی و نمی توانی کران را هنگامی که روی بر می گردانند و پشت می کنند فراخوانی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کمیل بن زیاد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خُزَانُ الْأَمْوَالِ وَ هُمْ أَحْيَاءٌ وَ الْعُلَمَاءُ بَاقُونَ مَا بَقِيَ الدَّهْرُ أَعْيَانُهُمْ مَفْقُودَةٌ وَأَمْثَالُهُمْ فِى الْقُلُوبِ مَوْجُودَةٌ</w:t>
      </w:r>
      <w:r>
        <w:rPr>
          <w:rStyle w:val="FootnoteAnchor"/>
          <w:rtl w:val="true"/>
        </w:rPr>
        <w:footnoteReference w:id="1373"/>
      </w:r>
      <w:r>
        <w:rPr>
          <w:rFonts w:ascii="IRNazanin" w:hAnsi="IRNazanin" w:eastAsia="IRNazanin"/>
          <w:color w:val="111111"/>
          <w:sz w:val="28"/>
          <w:sz w:val="28"/>
          <w:szCs w:val="28"/>
          <w:rtl w:val="true"/>
          <w:lang w:bidi="fa-IR"/>
        </w:rPr>
        <w:t>ثروت اندوزان در حالی که زنده اند مرده اند و دانشمندان تا جایی که روزگار باقی است باقی اند، شخصشان با از دنیا رفتن گم شده و شخصیتشان در دل ها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وَتَحْسَبُهُمْ أَيْقاظاً وَ هُمْ رُقُود</w:t>
      </w:r>
      <w:r>
        <w:rPr>
          <w:rStyle w:val="FootnoteAnchor"/>
          <w:rtl w:val="true"/>
        </w:rPr>
        <w:footnoteReference w:id="1374"/>
      </w:r>
      <w:r>
        <w:rPr>
          <w:rFonts w:ascii="IRNazanin" w:hAnsi="IRNazanin" w:eastAsia="IRNazanin"/>
          <w:color w:val="111111"/>
          <w:sz w:val="28"/>
          <w:sz w:val="28"/>
          <w:szCs w:val="28"/>
          <w:rtl w:val="true"/>
          <w:lang w:bidi="fa-IR"/>
        </w:rPr>
        <w:t>و آن ها را یعنی اصحاب کهف را بیدار پنداشتی و حال آن که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تجارا بلا 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از آن هاست که با اعمال فاسد و نادرست خود به سوداگری پرداخته و معتقدند که این کارها را برای تقرب به خداوند انجام می دهند و مستلزم ثواب و پاداش برای آن هاست در صورتی که چنین نیست</w:t>
      </w:r>
      <w:r>
        <w:rPr>
          <w:rFonts w:eastAsia="IRNazanin" w:cs="IRNazanin"/>
          <w:color w:val="111111"/>
          <w:sz w:val="28"/>
          <w:szCs w:val="28"/>
          <w:rtl w:val="true"/>
          <w:lang w:bidi="fa-IR"/>
        </w:rPr>
        <w:t xml:space="preserve">. </w:t>
      </w:r>
      <w:r>
        <w:rPr>
          <w:rStyle w:val="FootnoteAnchor"/>
          <w:rtl w:val="true"/>
        </w:rPr>
        <w:footnoteReference w:id="1375"/>
      </w:r>
      <w:bookmarkStart w:id="2082" w:name="pg20329_261321"/>
    </w:p>
    <w:p>
      <w:pPr>
        <w:pStyle w:val="BookText"/>
        <w:rPr/>
      </w:pPr>
      <w:bookmarkEnd w:id="2082"/>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أَشبَاحاً بِلَا أَرْوَاحِ وَ أَرْوَاحاً بِلَا أَشْبَاح</w:t>
      </w:r>
      <w:r>
        <w:rPr>
          <w:rFonts w:ascii="IRNazanin" w:hAnsi="IRNazanin" w:eastAsia="IRNazanin"/>
          <w:color w:val="111111"/>
          <w:sz w:val="28"/>
          <w:sz w:val="28"/>
          <w:szCs w:val="28"/>
          <w:rtl w:val="true"/>
          <w:lang w:bidi="fa-IR"/>
        </w:rPr>
        <w:t xml:space="preserve"> گروه هایی هستند که یا قدرت ظاهری دارند اما تفکر و تدبیر ندارند یا صاحب تفکر و تدبیرند اما قدرت به کارگیری آن را ندارند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نُسَاكاً بِلَا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عبادت های بی محتوای عابدان آن زمان است؛ زیرا نخستین اثر عبادت تربیت و اصلاح انسان است</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چشم های بینایی است که کورند؛ یعنی از دقت در آثار صنع الهی و پند گرفتن و سود بردن از آن ها برای امر آخرت همچون کوران اند و از چشم هایی که دارند فایده ای عاید آن ها نیست</w:t>
      </w:r>
      <w:r>
        <w:rPr>
          <w:rFonts w:eastAsia="IRNazanin" w:cs="IRNazanin"/>
          <w:color w:val="111111"/>
          <w:sz w:val="28"/>
          <w:szCs w:val="28"/>
          <w:rtl w:val="true"/>
          <w:lang w:bidi="fa-IR"/>
        </w:rPr>
        <w:t xml:space="preserve">. </w:t>
      </w:r>
      <w:r>
        <w:rPr>
          <w:rStyle w:val="FootnoteAnchor"/>
          <w:rtl w:val="true"/>
        </w:rPr>
        <w:footnoteReference w:id="1378"/>
      </w:r>
    </w:p>
    <w:p>
      <w:pPr>
        <w:pStyle w:val="Heading3"/>
        <w:numPr>
          <w:ilvl w:val="2"/>
          <w:numId w:val="1"/>
        </w:numPr>
        <w:rPr/>
      </w:pPr>
      <w:bookmarkStart w:id="2083" w:name="__RefHeading___Toc5658979_2320776876"/>
      <w:bookmarkStart w:id="2084" w:name="_Toc833"/>
      <w:bookmarkEnd w:id="2083"/>
      <w:r>
        <w:rPr/>
        <w:t>11</w:t>
      </w:r>
      <w:r>
        <w:rPr>
          <w:rtl w:val="true"/>
        </w:rPr>
        <w:t xml:space="preserve">. </w:t>
      </w:r>
      <w:r>
        <w:rPr>
          <w:rtl w:val="true"/>
        </w:rPr>
        <w:t>پیش بینی آینده حکومت بنی امیه</w:t>
      </w:r>
      <w:bookmarkEnd w:id="2084"/>
    </w:p>
    <w:p>
      <w:pPr>
        <w:pStyle w:val="Heading4"/>
        <w:numPr>
          <w:ilvl w:val="3"/>
          <w:numId w:val="1"/>
        </w:numPr>
        <w:rPr/>
      </w:pPr>
      <w:bookmarkStart w:id="2085" w:name="__RefHeading___Toc5658981_2320776876"/>
      <w:bookmarkStart w:id="2086" w:name="_Toc834"/>
      <w:bookmarkEnd w:id="2085"/>
      <w:r>
        <w:rPr/>
        <w:t>11</w:t>
      </w:r>
      <w:r>
        <w:rPr>
          <w:rtl w:val="true"/>
        </w:rPr>
        <w:t xml:space="preserve">. </w:t>
      </w:r>
      <w:r>
        <w:rPr/>
        <w:t>1</w:t>
      </w:r>
      <w:r>
        <w:rPr>
          <w:rtl w:val="true"/>
        </w:rPr>
        <w:t xml:space="preserve">. </w:t>
      </w:r>
      <w:r>
        <w:rPr>
          <w:rtl w:val="true"/>
        </w:rPr>
        <w:t>پراکندگی ضلالت در همه جا</w:t>
      </w:r>
      <w:bookmarkEnd w:id="2086"/>
    </w:p>
    <w:p>
      <w:pPr>
        <w:pStyle w:val="BookText"/>
        <w:rPr/>
      </w:pPr>
      <w:r>
        <w:rPr>
          <w:rFonts w:ascii="Amiri" w:hAnsi="Amiri" w:eastAsia="Amiri" w:cs="Amiri"/>
          <w:color w:val="111111"/>
          <w:sz w:val="28"/>
          <w:sz w:val="28"/>
          <w:szCs w:val="28"/>
          <w:rtl w:val="true"/>
          <w:lang w:bidi="ar-SA"/>
        </w:rPr>
        <w:t>رَايَةُ ضَلَالٍ قَدْ قَامَتْ عَلَى قُطْبِهَا وَ تَفَرَّقَتْ بِشُعَبِهَا</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گمراهی بر جایگاه خود نصب و محکم شده و طرفداران آن، همه جا پراکنده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قَدْ قَامَتْ عَلَى قُطبهَا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پرچم ضلالت که از سوی خاندان فاسد بنی امیه برافراشته شده چنان محکم می شود که به آسانی از جا کنده نمی شود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مشابه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مُهْتَدِین</w:t>
      </w:r>
      <w:r>
        <w:rPr>
          <w:rStyle w:val="FootnoteAnchor"/>
          <w:rtl w:val="true"/>
        </w:rPr>
        <w:footnoteReference w:id="1381"/>
      </w:r>
      <w:r>
        <w:rPr>
          <w:rFonts w:ascii="IRNazanin" w:hAnsi="IRNazanin" w:eastAsia="IRNazanin"/>
          <w:color w:val="111111"/>
          <w:sz w:val="28"/>
          <w:sz w:val="28"/>
          <w:szCs w:val="28"/>
          <w:rtl w:val="true"/>
          <w:lang w:bidi="fa-IR"/>
        </w:rPr>
        <w:t>اینان گمراهی را به هدایت خریدند پس تجارتشان سود نکرد و در شمار هدایت یافتگان در نیامدند</w:t>
      </w:r>
      <w:r>
        <w:rPr>
          <w:rFonts w:eastAsia="IRNazanin" w:cs="IRNazanin"/>
          <w:color w:val="111111"/>
          <w:sz w:val="28"/>
          <w:szCs w:val="28"/>
          <w:rtl w:val="true"/>
          <w:lang w:bidi="fa-IR"/>
        </w:rPr>
        <w:t xml:space="preserve">. </w:t>
      </w:r>
      <w:bookmarkStart w:id="2087" w:name="pg20329_261322"/>
    </w:p>
    <w:p>
      <w:pPr>
        <w:pStyle w:val="BookText"/>
        <w:rPr/>
      </w:pPr>
      <w:bookmarkEnd w:id="2087"/>
      <w:r>
        <w:rPr>
          <w:rFonts w:ascii="Amiri" w:hAnsi="Amiri" w:eastAsia="Amiri" w:cs="Amiri"/>
          <w:color w:val="111111"/>
          <w:sz w:val="28"/>
          <w:sz w:val="28"/>
          <w:szCs w:val="28"/>
          <w:rtl w:val="true"/>
          <w:lang w:bidi="ar-SA"/>
        </w:rPr>
        <w:t>رِجالٌ لا تُلْهِيهِمْ تِجارَةٌ وَ لا بَيْعٌ عَنْ ذِكْرِ اللَّه</w:t>
      </w:r>
      <w:r>
        <w:rPr>
          <w:rStyle w:val="FootnoteAnchor"/>
          <w:rtl w:val="true"/>
        </w:rPr>
        <w:footnoteReference w:id="1382"/>
      </w:r>
      <w:r>
        <w:rPr>
          <w:rFonts w:ascii="IRNazanin" w:hAnsi="IRNazanin" w:eastAsia="IRNazanin"/>
          <w:color w:val="111111"/>
          <w:sz w:val="28"/>
          <w:sz w:val="28"/>
          <w:szCs w:val="28"/>
          <w:rtl w:val="true"/>
          <w:lang w:bidi="fa-IR"/>
        </w:rPr>
        <w:t>مردانی که نه تجارت و نه معامله آن ها را از یاد خدا غافل نمی کند</w:t>
      </w:r>
      <w:r>
        <w:rPr>
          <w:rFonts w:eastAsia="IRNazanin" w:cs="IRNazanin"/>
          <w:color w:val="111111"/>
          <w:sz w:val="28"/>
          <w:szCs w:val="28"/>
          <w:rtl w:val="true"/>
          <w:lang w:bidi="fa-IR"/>
        </w:rPr>
        <w:t>.</w:t>
      </w:r>
    </w:p>
    <w:p>
      <w:pPr>
        <w:pStyle w:val="Heading4"/>
        <w:numPr>
          <w:ilvl w:val="3"/>
          <w:numId w:val="1"/>
        </w:numPr>
        <w:rPr/>
      </w:pPr>
      <w:bookmarkStart w:id="2088" w:name="__RefHeading___Toc5658983_2320776876"/>
      <w:bookmarkStart w:id="2089" w:name="_Toc835"/>
      <w:bookmarkEnd w:id="2088"/>
      <w:r>
        <w:rPr/>
        <w:t>11</w:t>
      </w:r>
      <w:r>
        <w:rPr>
          <w:rtl w:val="true"/>
        </w:rPr>
        <w:t xml:space="preserve">. </w:t>
      </w:r>
      <w:r>
        <w:rPr/>
        <w:t>2</w:t>
      </w:r>
      <w:r>
        <w:rPr>
          <w:rtl w:val="true"/>
        </w:rPr>
        <w:t xml:space="preserve">. </w:t>
      </w:r>
      <w:r>
        <w:rPr>
          <w:rtl w:val="true"/>
        </w:rPr>
        <w:t>سنجش با معیارهای خود</w:t>
      </w:r>
      <w:bookmarkEnd w:id="2089"/>
    </w:p>
    <w:p>
      <w:pPr>
        <w:pStyle w:val="BookText"/>
        <w:rPr/>
      </w:pPr>
      <w:r>
        <w:rPr>
          <w:rFonts w:ascii="Amiri" w:hAnsi="Amiri" w:eastAsia="Amiri" w:cs="Amiri"/>
          <w:color w:val="111111"/>
          <w:sz w:val="28"/>
          <w:sz w:val="28"/>
          <w:szCs w:val="28"/>
          <w:rtl w:val="true"/>
          <w:lang w:bidi="ar-SA"/>
        </w:rPr>
        <w:t>تَكِيلُكُمْ بِصَاعِهَا وَ تَخْبِطُكُمْ بِبَاعِهَا</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فروریختن برگ درخت با ضربات چوب؛ به شدت می زند و می کوبد و له می کند؛ بالفتح ضرب الشجر بالعصا ليتناثر ورقها و خبط البعير الأرض بيده 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فاصله میان سرانگشتان دو دست است، هنگامی که انسان کاملاً دست ها را به طرف راست و چپ باز کند ولی در بسیاری از مواقع در معنای مجازی قدرت کامل یک انسان به کار می رود و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توانایی زیاد است؛ قدر مد اليدين</w:t>
      </w:r>
    </w:p>
    <w:p>
      <w:pPr>
        <w:pStyle w:val="BookText"/>
        <w:rPr/>
      </w:pPr>
      <w:r>
        <w:rPr>
          <w:rFonts w:ascii="IRNazanin" w:hAnsi="IRNazanin" w:eastAsia="IRNazanin"/>
          <w:color w:val="111111"/>
          <w:sz w:val="28"/>
          <w:sz w:val="28"/>
          <w:szCs w:val="28"/>
          <w:rtl w:val="true"/>
          <w:lang w:bidi="fa-IR"/>
        </w:rPr>
        <w:t>شما را با پیمانۀ خود می پیماید و با دست های گشاده خویش شاخ و برگ شما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و سختی فتنه است</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احتمالات مختلفی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باشد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احتمال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بر می گردد معنا این می شود که پرچم، شما را کیل می کند ولی مقصود صاحب پرچم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را در تقدیر نگیریم و معنا این می شود که صاحب این پرچم و حکومت قدرتمندی که در آینده می آید شما مردم را در پیمانه خود و به اختیار خود هر طور که بخواهد زیرورو می کند؛ ج هر حکومت و قدرتی مردم را موافق با خود حساب می کند و آن ها را منطبق با فرهنگ و ارزش های خود می داند</w:t>
      </w:r>
      <w:r>
        <w:rPr>
          <w:rFonts w:eastAsia="IRNazanin" w:cs="IRNazanin"/>
          <w:color w:val="111111"/>
          <w:sz w:val="28"/>
          <w:szCs w:val="28"/>
          <w:rtl w:val="true"/>
          <w:lang w:bidi="fa-IR"/>
        </w:rPr>
        <w:t>.</w:t>
      </w:r>
    </w:p>
    <w:p>
      <w:pPr>
        <w:pStyle w:val="Heading4"/>
        <w:numPr>
          <w:ilvl w:val="3"/>
          <w:numId w:val="1"/>
        </w:numPr>
        <w:rPr/>
      </w:pPr>
      <w:bookmarkStart w:id="2090" w:name="__RefHeading___Toc5658985_2320776876"/>
      <w:bookmarkStart w:id="2091" w:name="_Toc836"/>
      <w:bookmarkEnd w:id="2090"/>
      <w:r>
        <w:rPr/>
        <w:t>11</w:t>
      </w:r>
      <w:r>
        <w:rPr>
          <w:rtl w:val="true"/>
        </w:rPr>
        <w:t xml:space="preserve">. </w:t>
      </w:r>
      <w:r>
        <w:rPr/>
        <w:t>3</w:t>
      </w:r>
      <w:r>
        <w:rPr>
          <w:rtl w:val="true"/>
        </w:rPr>
        <w:t xml:space="preserve">. </w:t>
      </w:r>
      <w:r>
        <w:rPr>
          <w:rtl w:val="true"/>
        </w:rPr>
        <w:t>گمراهی اساس کار بنی امیه</w:t>
      </w:r>
      <w:bookmarkEnd w:id="209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قَائِدُهَا خَارِجٌ مِنَ الْمِلَّةِ قَائِمُ عَلَى الضَّلَّةِ الضَّلَّة</w:t>
      </w:r>
      <w:r>
        <w:rPr>
          <w:rStyle w:val="FootnoteAnchor"/>
          <w:rtl w:val="true"/>
        </w:rPr>
        <w:footnoteReference w:id="1385"/>
      </w:r>
      <w:r>
        <w:rPr>
          <w:rFonts w:ascii="IRNazanin" w:hAnsi="IRNazanin" w:eastAsia="IRNazanin"/>
          <w:color w:val="111111"/>
          <w:sz w:val="28"/>
          <w:sz w:val="28"/>
          <w:szCs w:val="28"/>
          <w:rtl w:val="true"/>
          <w:lang w:bidi="fa-IR"/>
        </w:rPr>
        <w:t xml:space="preserve"> پرچم دار این حکومت از دین خارج است و بر سکوی گمراهی ایستاده است</w:t>
      </w:r>
      <w:r>
        <w:rPr>
          <w:rFonts w:eastAsia="IRNazanin" w:cs="IRNazanin"/>
          <w:color w:val="111111"/>
          <w:sz w:val="28"/>
          <w:szCs w:val="28"/>
          <w:rtl w:val="true"/>
          <w:lang w:bidi="fa-IR"/>
        </w:rPr>
        <w:t xml:space="preserve">. </w:t>
      </w:r>
      <w:bookmarkStart w:id="2092" w:name="pg20329_261323"/>
    </w:p>
    <w:p>
      <w:pPr>
        <w:pStyle w:val="BookText"/>
        <w:rPr/>
      </w:pPr>
      <w:bookmarkEnd w:id="209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که اشاره به معاویه یا سایر حکّام بنی امیه است، ناظر به این معناست که رهبران این گروه نه تنها مطابق قوانین اسلام عمل نمی کنند و ضروریات دین را زیر پا می نهند بلکه پایه و اساس کارشان گمراهی و اصرار بر ضلالت است؛ همان گونه که تاریخ بر اعمال و برنامه های آن ها گواهی می دهد</w:t>
      </w:r>
      <w:r>
        <w:rPr>
          <w:rFonts w:eastAsia="IRNazanin" w:cs="IRNazanin"/>
          <w:color w:val="111111"/>
          <w:sz w:val="28"/>
          <w:szCs w:val="28"/>
          <w:rtl w:val="true"/>
          <w:lang w:bidi="fa-IR"/>
        </w:rPr>
        <w:t xml:space="preserve">. </w:t>
      </w:r>
      <w:r>
        <w:rPr>
          <w:rStyle w:val="FootnoteAnchor"/>
          <w:rtl w:val="true"/>
        </w:rPr>
        <w:footnoteReference w:id="1386"/>
      </w:r>
    </w:p>
    <w:p>
      <w:pPr>
        <w:pStyle w:val="Heading4"/>
        <w:numPr>
          <w:ilvl w:val="3"/>
          <w:numId w:val="1"/>
        </w:numPr>
        <w:rPr/>
      </w:pPr>
      <w:bookmarkStart w:id="2093" w:name="__RefHeading___Toc5658987_2320776876"/>
      <w:bookmarkStart w:id="2094" w:name="_Toc837"/>
      <w:bookmarkEnd w:id="2093"/>
      <w:r>
        <w:rPr/>
        <w:t>11</w:t>
      </w:r>
      <w:r>
        <w:rPr>
          <w:rtl w:val="true"/>
        </w:rPr>
        <w:t xml:space="preserve">. </w:t>
      </w:r>
      <w:r>
        <w:rPr/>
        <w:t>4</w:t>
      </w:r>
      <w:r>
        <w:rPr>
          <w:rtl w:val="true"/>
        </w:rPr>
        <w:t xml:space="preserve">. </w:t>
      </w:r>
      <w:r>
        <w:rPr>
          <w:rtl w:val="true"/>
        </w:rPr>
        <w:t>پایان دردناک این ماجرا</w:t>
      </w:r>
      <w:bookmarkEnd w:id="2094"/>
    </w:p>
    <w:p>
      <w:pPr>
        <w:pStyle w:val="BookText"/>
        <w:rPr/>
      </w:pPr>
      <w:r>
        <w:rPr>
          <w:rFonts w:ascii="Amiri" w:hAnsi="Amiri" w:eastAsia="Amiri" w:cs="Amiri"/>
          <w:color w:val="111111"/>
          <w:sz w:val="28"/>
          <w:sz w:val="28"/>
          <w:szCs w:val="28"/>
          <w:rtl w:val="true"/>
          <w:lang w:bidi="ar-SA"/>
        </w:rPr>
        <w:t>فَلَا يَبْقَى يَوْمَئِذٍ مِنْكُمْ إِلَّا تُفَالَةٌ كَثْفَالَةِ الْقِدْرِ أَوْ نُفَاضَةٌ كَنْفَاضَةِ الْعِكْمِ</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نُفَاضَةٌ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تکاندن چیزی به اطراف می ریزد؛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دادن چیزی به منظور این که آن چه به آن چسبیده است بریزد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اشیایی که ریزش می کند گفته می شود؛ بالضم ما سقط من المنفوض من نفض الثوب حركه لينتفض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 کوچک؛ به معنای کیسه یا جوال است که در آن چیزی نگهداری می کنند؛ بالکسر العدل و نمط تجعل فيه المرأة ذخيرتها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می رسد که در آن روز جز تعداد کمی از شما باقی نمی ماند همانند ته ماندهٔ دیگ، خرده نان هایی که در ته کیسه باقی مانده و به هنگام تکان دادن،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هر حکومتی که می آید گرچه باطل و ستمگر باشد، نوع مردم عملاً به دنبال آن می روند و با آن می سازند و کار خود را توجیه می کنند و معمولاً خود را با حکومت و حاکمان تطبیق می دهند</w:t>
      </w:r>
      <w:r>
        <w:rPr>
          <w:rFonts w:eastAsia="IRNazanin" w:cs="IRNazanin"/>
          <w:color w:val="111111"/>
          <w:sz w:val="28"/>
          <w:szCs w:val="28"/>
          <w:rtl w:val="true"/>
          <w:lang w:bidi="fa-IR"/>
        </w:rPr>
        <w:t xml:space="preserve">. </w:t>
      </w:r>
      <w:bookmarkStart w:id="2095" w:name="pg20329_261324"/>
    </w:p>
    <w:p>
      <w:pPr>
        <w:pStyle w:val="BookText"/>
        <w:rPr/>
      </w:pPr>
      <w:bookmarkEnd w:id="2095"/>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فتنه جان سالم به در می برند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دیگ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فتنه جان سالم به در می برند بسیار اندک اند و قابل توجه نیستند؛ زیرا ظالمان احدی از مؤمنان باشخصیت را سالم نمی گذارند و امام اندک بودن این تعداد را به ته مانده دیگ تشبیه می کند که بسیار کم است</w:t>
      </w:r>
      <w:r>
        <w:rPr>
          <w:rFonts w:eastAsia="IRNazanin" w:cs="IRNazanin"/>
          <w:color w:val="111111"/>
          <w:sz w:val="28"/>
          <w:szCs w:val="28"/>
          <w:rtl w:val="true"/>
          <w:lang w:bidi="fa-IR"/>
        </w:rPr>
        <w:t>.</w:t>
      </w:r>
    </w:p>
    <w:p>
      <w:pPr>
        <w:pStyle w:val="Heading4"/>
        <w:numPr>
          <w:ilvl w:val="3"/>
          <w:numId w:val="1"/>
        </w:numPr>
        <w:rPr/>
      </w:pPr>
      <w:bookmarkStart w:id="2096" w:name="__RefHeading___Toc5658989_2320776876"/>
      <w:bookmarkStart w:id="2097" w:name="_Toc838"/>
      <w:bookmarkEnd w:id="2096"/>
      <w:r>
        <w:rPr/>
        <w:t>11</w:t>
      </w:r>
      <w:r>
        <w:rPr>
          <w:rtl w:val="true"/>
        </w:rPr>
        <w:t xml:space="preserve">. </w:t>
      </w:r>
      <w:r>
        <w:rPr/>
        <w:t>5</w:t>
      </w:r>
      <w:r>
        <w:rPr>
          <w:rtl w:val="true"/>
        </w:rPr>
        <w:t xml:space="preserve"> </w:t>
      </w:r>
      <w:r>
        <w:rPr>
          <w:rtl w:val="true"/>
        </w:rPr>
        <w:t>تحت فشار قرار دادن</w:t>
      </w:r>
      <w:bookmarkEnd w:id="2097"/>
    </w:p>
    <w:p>
      <w:pPr>
        <w:pStyle w:val="BookText"/>
        <w:rPr/>
      </w:pPr>
      <w:r>
        <w:rPr>
          <w:rFonts w:ascii="Amiri" w:hAnsi="Amiri" w:eastAsia="Amiri" w:cs="Amiri"/>
          <w:color w:val="111111"/>
          <w:sz w:val="28"/>
          <w:sz w:val="28"/>
          <w:szCs w:val="28"/>
          <w:rtl w:val="true"/>
          <w:lang w:bidi="ar-SA"/>
        </w:rPr>
        <w:t>تَعْرُكُكُمْ عَرْكَ الْأَدِيمِ</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شما را همچون پوست هایی که به هنگام دباغی به هم می پیچند تحت فشار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با ایمان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شده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افراد با ایمان را مانند پوست دباغی شده که در فشار قرار می گیرد آزاد و اذیت می کردند</w:t>
      </w:r>
      <w:r>
        <w:rPr>
          <w:rFonts w:eastAsia="IRNazanin" w:cs="IRNazanin"/>
          <w:color w:val="111111"/>
          <w:sz w:val="28"/>
          <w:szCs w:val="28"/>
          <w:rtl w:val="true"/>
          <w:lang w:bidi="fa-IR"/>
        </w:rPr>
        <w:t>.</w:t>
      </w:r>
    </w:p>
    <w:p>
      <w:pPr>
        <w:pStyle w:val="Heading3"/>
        <w:numPr>
          <w:ilvl w:val="2"/>
          <w:numId w:val="1"/>
        </w:numPr>
        <w:rPr/>
      </w:pPr>
      <w:bookmarkStart w:id="2098" w:name="__RefHeading___Toc5658991_2320776876"/>
      <w:bookmarkStart w:id="2099" w:name="_Toc839"/>
      <w:bookmarkEnd w:id="2098"/>
      <w:r>
        <w:rPr/>
        <w:t>12</w:t>
      </w:r>
      <w:r>
        <w:rPr>
          <w:rtl w:val="true"/>
        </w:rPr>
        <w:t xml:space="preserve">. </w:t>
      </w:r>
      <w:r>
        <w:rPr>
          <w:rtl w:val="true"/>
        </w:rPr>
        <w:t>تشبیه افراد با ایمان به زراعت دروشده</w:t>
      </w:r>
      <w:bookmarkEnd w:id="2099"/>
    </w:p>
    <w:p>
      <w:pPr>
        <w:pStyle w:val="BookText"/>
        <w:rPr/>
      </w:pPr>
      <w:r>
        <w:rPr>
          <w:rFonts w:ascii="Amiri" w:hAnsi="Amiri" w:eastAsia="Amiri" w:cs="Amiri"/>
          <w:color w:val="111111"/>
          <w:sz w:val="28"/>
          <w:sz w:val="28"/>
          <w:szCs w:val="28"/>
          <w:rtl w:val="true"/>
          <w:lang w:bidi="ar-SA"/>
        </w:rPr>
        <w:t>وَ تَدُوسُكُمْ دَوْسَ الْحَصِيدِ</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و همچون زراعت درو شده می کوبند و پایمال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برای نشان دادن فشاری که بر مردم مؤمن در حکومت های باطل و ستمگر می آید می فرمایند حکومت باطل هنگامی که قدرتمند شد، شما را زیر شکنجه </w:t>
      </w:r>
      <w:bookmarkStart w:id="2100" w:name="pg20329_261325"/>
    </w:p>
    <w:p>
      <w:pPr>
        <w:pStyle w:val="BookText"/>
        <w:rPr/>
      </w:pPr>
      <w:bookmarkEnd w:id="2100"/>
      <w:r>
        <w:rPr>
          <w:rFonts w:ascii="IRNazanin" w:hAnsi="IRNazanin" w:eastAsia="IRNazanin"/>
          <w:color w:val="111111"/>
          <w:sz w:val="28"/>
          <w:sz w:val="28"/>
          <w:szCs w:val="28"/>
          <w:rtl w:val="true"/>
          <w:lang w:bidi="fa-IR"/>
        </w:rPr>
        <w:t>و فشار قرار می دهد؛ مانند فشاری که روی پوست آورده می شود وقتی که بخواهند چرم درست کنند این ها نیز مردم خوب و با ایمان را له می کنند و می کوبند تا آنان را با خود هماهنگ سازند یا ساکت کنند و نمی گذارند که کسی حرف منطقی خود را بیان کند</w:t>
      </w:r>
      <w:r>
        <w:rPr>
          <w:rFonts w:eastAsia="IRNazanin" w:cs="IRNazanin"/>
          <w:color w:val="111111"/>
          <w:sz w:val="28"/>
          <w:szCs w:val="28"/>
          <w:rtl w:val="true"/>
          <w:lang w:bidi="fa-IR"/>
        </w:rPr>
        <w:t>.</w:t>
      </w:r>
    </w:p>
    <w:p>
      <w:pPr>
        <w:pStyle w:val="Heading3"/>
        <w:numPr>
          <w:ilvl w:val="2"/>
          <w:numId w:val="1"/>
        </w:numPr>
        <w:rPr/>
      </w:pPr>
      <w:bookmarkStart w:id="2101" w:name="__RefHeading___Toc5658993_2320776876"/>
      <w:bookmarkStart w:id="2102" w:name="_Toc840"/>
      <w:bookmarkEnd w:id="2101"/>
      <w:r>
        <w:rPr/>
        <w:t>13</w:t>
      </w:r>
      <w:r>
        <w:rPr>
          <w:rtl w:val="true"/>
        </w:rPr>
        <w:t xml:space="preserve">. </w:t>
      </w:r>
      <w:r>
        <w:rPr>
          <w:rtl w:val="true"/>
        </w:rPr>
        <w:t>ستم مضاعف نسبت به مؤمنان</w:t>
      </w:r>
      <w:bookmarkEnd w:id="2102"/>
    </w:p>
    <w:p>
      <w:pPr>
        <w:pStyle w:val="BookText"/>
        <w:rPr/>
      </w:pPr>
      <w:r>
        <w:rPr>
          <w:rFonts w:ascii="Amiri" w:hAnsi="Amiri" w:eastAsia="Amiri" w:cs="Amiri"/>
          <w:color w:val="111111"/>
          <w:sz w:val="28"/>
          <w:sz w:val="28"/>
          <w:szCs w:val="28"/>
          <w:rtl w:val="true"/>
          <w:lang w:bidi="ar-SA"/>
        </w:rPr>
        <w:t>وَ تَسْتَخْلِصُ الْمُؤْمِنَ مِنْ بَيْنِكُمُ اسْتِخْلَاصَ الطَّيْرِ الْحَبَّةَ الْبَطِينَةَ مِنْ بَيْنِ هَزِيلِ الْحَبِّ</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بزرگ؛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شکم فرا گرفته شده و به افراد یا دانه های چاق و فربه اطلاق می شود؛ السمينة</w:t>
      </w:r>
    </w:p>
    <w:p>
      <w:pPr>
        <w:pStyle w:val="BookText"/>
        <w:rPr/>
      </w:pPr>
      <w:r>
        <w:rPr>
          <w:rFonts w:ascii="IRNazanin" w:hAnsi="IRNazanin" w:eastAsia="IRNazanin"/>
          <w:color w:val="111111"/>
          <w:sz w:val="28"/>
          <w:sz w:val="28"/>
          <w:szCs w:val="28"/>
          <w:rtl w:val="true"/>
          <w:lang w:bidi="fa-IR"/>
        </w:rPr>
        <w:t>هزيل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کم گوشت و سبک وزن؛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سخنان بی محتوا و شوخی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که آن هم به معنای سبک وزن بودن است؛ ضد البطين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با ایمان و ممتاز را از میان شما جدا می سازند و نابود می کنند؛ همان گونه که پرندگان دانه های درشت را از دانه های لاغر جدا می کنند و می 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ها به همه ستم می کنند ولی نسبت به مؤمنان باشخصیت و ممتاز، ستم مضاعفی دارند</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دانه های درشت را جدا می کنند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به همه ستم می کنند ولی نسبت به افراد با ایمان و ممتاز ستم مضاعفی دارند؛ ازاین رو امام آن ها را به پرندگانی تشبیه می کند که دانه های درشت را جدا می کنند و در واقع مؤمنان ممتاز همان دانه درشت ها هستند که مورد ستم بیشتری قرار می گیرند</w:t>
      </w:r>
      <w:r>
        <w:rPr>
          <w:rFonts w:eastAsia="IRNazanin" w:cs="IRNazanin"/>
          <w:color w:val="111111"/>
          <w:sz w:val="28"/>
          <w:szCs w:val="28"/>
          <w:rtl w:val="true"/>
          <w:lang w:bidi="fa-IR"/>
        </w:rPr>
        <w:t xml:space="preserve">. </w:t>
      </w:r>
      <w:bookmarkStart w:id="2103" w:name="pg20329_261326"/>
    </w:p>
    <w:p>
      <w:pPr>
        <w:pStyle w:val="Heading3"/>
        <w:numPr>
          <w:ilvl w:val="2"/>
          <w:numId w:val="1"/>
        </w:numPr>
        <w:rPr/>
      </w:pPr>
      <w:bookmarkStart w:id="2104" w:name="__RefHeading___Toc5658995_2320776876"/>
      <w:bookmarkStart w:id="2105" w:name="_Toc841"/>
      <w:bookmarkEnd w:id="2103"/>
      <w:bookmarkEnd w:id="2104"/>
      <w:r>
        <w:rPr/>
        <w:t>14</w:t>
      </w:r>
      <w:r>
        <w:rPr>
          <w:rtl w:val="true"/>
        </w:rPr>
        <w:t xml:space="preserve">. </w:t>
      </w:r>
      <w:r>
        <w:rPr>
          <w:rtl w:val="true"/>
        </w:rPr>
        <w:t>آینده شوم</w:t>
      </w:r>
      <w:bookmarkEnd w:id="2105"/>
    </w:p>
    <w:p>
      <w:pPr>
        <w:pStyle w:val="Heading4"/>
        <w:numPr>
          <w:ilvl w:val="3"/>
          <w:numId w:val="1"/>
        </w:numPr>
        <w:rPr/>
      </w:pPr>
      <w:bookmarkStart w:id="2106" w:name="__RefHeading___Toc5658997_2320776876"/>
      <w:bookmarkStart w:id="2107" w:name="_Toc842"/>
      <w:bookmarkEnd w:id="2106"/>
      <w:r>
        <w:rPr/>
        <w:t>14</w:t>
      </w:r>
      <w:r>
        <w:rPr>
          <w:rtl w:val="true"/>
        </w:rPr>
        <w:t xml:space="preserve">. </w:t>
      </w:r>
      <w:r>
        <w:rPr/>
        <w:t>1</w:t>
      </w:r>
      <w:r>
        <w:rPr>
          <w:rtl w:val="true"/>
        </w:rPr>
        <w:t xml:space="preserve">. </w:t>
      </w:r>
      <w:r>
        <w:rPr>
          <w:rtl w:val="true"/>
        </w:rPr>
        <w:t>مذاهب گمراه کننده</w:t>
      </w:r>
      <w:bookmarkEnd w:id="2107"/>
    </w:p>
    <w:p>
      <w:pPr>
        <w:pStyle w:val="BookText"/>
        <w:rPr/>
      </w:pPr>
      <w:r>
        <w:rPr>
          <w:rFonts w:ascii="Amiri" w:hAnsi="Amiri" w:eastAsia="Amiri" w:cs="Amiri"/>
          <w:color w:val="111111"/>
          <w:sz w:val="28"/>
          <w:sz w:val="28"/>
          <w:szCs w:val="28"/>
          <w:rtl w:val="true"/>
          <w:lang w:bidi="ar-SA"/>
        </w:rPr>
        <w:t>أَيْنَ تَذْهَبُ بِكُمُ الْمَذَاهِبُ</w:t>
      </w:r>
      <w:r>
        <w:rPr>
          <w:rFonts w:ascii="IRNazanin" w:hAnsi="IRNazanin" w:eastAsia="IRNazanin"/>
          <w:color w:val="111111"/>
          <w:sz w:val="28"/>
          <w:sz w:val="28"/>
          <w:szCs w:val="28"/>
          <w:rtl w:val="true"/>
          <w:lang w:bidi="fa-IR"/>
        </w:rPr>
        <w:t xml:space="preserve"> مذاهب و روش های گمراه کننده شما را به کجا می برد؟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خواهد به مخاطبان و مردم زمان خود هشدار بدهد که علت تسلط آن حکومت ستمگر در آینده این است که شما مذاهب و روش های گوناگون دارید و هنگامی که مذاهب گوناگون شد و اختلافات افزایش یافت ستمگران هرچند اندک باشند تسلط می یابند؛ به عبارت دیگر وقتی مردم از حق دفاع نمی کنند و قدر امیرالمؤمنین علیه السلام را نمی دانند نتیجه اش سوء استفاده ستمگران می شود</w:t>
      </w:r>
      <w:r>
        <w:rPr>
          <w:rFonts w:eastAsia="IRNazanin" w:cs="IRNazanin"/>
          <w:color w:val="111111"/>
          <w:sz w:val="28"/>
          <w:szCs w:val="28"/>
          <w:rtl w:val="true"/>
          <w:lang w:bidi="fa-IR"/>
        </w:rPr>
        <w:t>.</w:t>
      </w:r>
    </w:p>
    <w:p>
      <w:pPr>
        <w:pStyle w:val="Heading4"/>
        <w:numPr>
          <w:ilvl w:val="3"/>
          <w:numId w:val="1"/>
        </w:numPr>
        <w:rPr/>
      </w:pPr>
      <w:bookmarkStart w:id="2108" w:name="__RefHeading___Toc5658999_2320776876"/>
      <w:bookmarkStart w:id="2109" w:name="_Toc843"/>
      <w:bookmarkEnd w:id="2108"/>
      <w:r>
        <w:rPr/>
        <w:t>14</w:t>
      </w:r>
      <w:r>
        <w:rPr>
          <w:rtl w:val="true"/>
        </w:rPr>
        <w:t xml:space="preserve">. </w:t>
      </w:r>
      <w:r>
        <w:rPr/>
        <w:t>2</w:t>
      </w:r>
      <w:r>
        <w:rPr>
          <w:rtl w:val="true"/>
        </w:rPr>
        <w:t xml:space="preserve">. </w:t>
      </w:r>
      <w:r>
        <w:rPr>
          <w:rtl w:val="true"/>
        </w:rPr>
        <w:t>سرگردانی در تاریکی</w:t>
      </w:r>
      <w:bookmarkEnd w:id="2109"/>
    </w:p>
    <w:p>
      <w:pPr>
        <w:pStyle w:val="BookText"/>
        <w:rPr/>
      </w:pPr>
      <w:r>
        <w:rPr>
          <w:rFonts w:ascii="Amiri" w:hAnsi="Amiri" w:eastAsia="Amiri" w:cs="Amiri"/>
          <w:color w:val="111111"/>
          <w:sz w:val="28"/>
          <w:sz w:val="28"/>
          <w:szCs w:val="28"/>
          <w:rtl w:val="true"/>
          <w:lang w:bidi="ar-SA"/>
        </w:rPr>
        <w:t>وَ تَتِيهُ بِكُمُ الْغَيَاهِبُ</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تاریکی ها و ظلمت ها تا کی شما را سرگردان می سازد؟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ظلمت های گوناگونی که ریشه اش بعد از رحلت پیامبر و در زمان خلفا شروع شد و در زمان عثمان اوج گرفت و گسترش یافت به گونه ای بود که عده ای جاه طلب قدرت پیدا کردند و تاریکی ها را در جامعه گسترش دادند و زمینه فساد گسترش یافت</w:t>
      </w:r>
      <w:r>
        <w:rPr>
          <w:rFonts w:eastAsia="IRNazanin" w:cs="IRNazanin"/>
          <w:color w:val="111111"/>
          <w:sz w:val="28"/>
          <w:szCs w:val="28"/>
          <w:rtl w:val="true"/>
          <w:lang w:bidi="fa-IR"/>
        </w:rPr>
        <w:t>.</w:t>
      </w:r>
    </w:p>
    <w:p>
      <w:pPr>
        <w:pStyle w:val="Heading4"/>
        <w:numPr>
          <w:ilvl w:val="3"/>
          <w:numId w:val="1"/>
        </w:numPr>
        <w:rPr/>
      </w:pPr>
      <w:bookmarkStart w:id="2110" w:name="__RefHeading___Toc5659001_2320776876"/>
      <w:bookmarkStart w:id="2111" w:name="_Toc844"/>
      <w:bookmarkEnd w:id="2110"/>
      <w:r>
        <w:rPr/>
        <w:t>14</w:t>
      </w:r>
      <w:r>
        <w:rPr>
          <w:rtl w:val="true"/>
        </w:rPr>
        <w:t xml:space="preserve">. </w:t>
      </w:r>
      <w:r>
        <w:rPr/>
        <w:t>3</w:t>
      </w:r>
      <w:r>
        <w:rPr>
          <w:rtl w:val="true"/>
        </w:rPr>
        <w:t xml:space="preserve">. </w:t>
      </w:r>
      <w:r>
        <w:rPr>
          <w:rtl w:val="true"/>
        </w:rPr>
        <w:t>فریب دروغ پردازی ها</w:t>
      </w:r>
      <w:bookmarkEnd w:id="2111"/>
    </w:p>
    <w:p>
      <w:pPr>
        <w:pStyle w:val="BookText"/>
        <w:rPr/>
      </w:pPr>
      <w:r>
        <w:rPr>
          <w:rFonts w:ascii="Amiri" w:hAnsi="Amiri" w:eastAsia="Amiri" w:cs="Amiri"/>
          <w:color w:val="111111"/>
          <w:sz w:val="28"/>
          <w:sz w:val="28"/>
          <w:szCs w:val="28"/>
          <w:rtl w:val="true"/>
          <w:lang w:bidi="ar-SA"/>
        </w:rPr>
        <w:t>وَ تَخْدَعُكُمُ الْكَوَاذِبُ</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و دروغ پردازی ها تا کی شما را می فریبد؟</w:t>
      </w:r>
    </w:p>
    <w:p>
      <w:pPr>
        <w:pStyle w:val="Heading4"/>
        <w:numPr>
          <w:ilvl w:val="3"/>
          <w:numId w:val="1"/>
        </w:numPr>
        <w:rPr/>
      </w:pPr>
      <w:bookmarkStart w:id="2112" w:name="__RefHeading___Toc5659003_2320776876"/>
      <w:bookmarkStart w:id="2113" w:name="_Toc845"/>
      <w:bookmarkEnd w:id="2112"/>
      <w:r>
        <w:rPr/>
        <w:t>14</w:t>
      </w:r>
      <w:r>
        <w:rPr>
          <w:rtl w:val="true"/>
        </w:rPr>
        <w:t xml:space="preserve">. </w:t>
      </w:r>
      <w:r>
        <w:rPr/>
        <w:t>4</w:t>
      </w:r>
      <w:r>
        <w:rPr>
          <w:rtl w:val="true"/>
        </w:rPr>
        <w:t xml:space="preserve">. </w:t>
      </w:r>
      <w:r>
        <w:rPr>
          <w:rtl w:val="true"/>
        </w:rPr>
        <w:t>نفوذ و انحراف</w:t>
      </w:r>
      <w:bookmarkEnd w:id="211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أَيْنَ تُؤْتَوْنَ وَ أَنَّى تُؤْفَكُونَ</w:t>
      </w:r>
      <w:r>
        <w:rPr>
          <w:rStyle w:val="FootnoteAnchor"/>
          <w:rtl w:val="true"/>
        </w:rPr>
        <w:footnoteReference w:id="1394"/>
      </w:r>
      <w:r>
        <w:rPr>
          <w:rFonts w:ascii="IRNazanin" w:hAnsi="IRNazanin" w:eastAsia="IRNazanin"/>
          <w:color w:val="111111"/>
          <w:sz w:val="28"/>
          <w:sz w:val="28"/>
          <w:szCs w:val="28"/>
          <w:rtl w:val="true"/>
          <w:lang w:bidi="fa-IR"/>
        </w:rPr>
        <w:t xml:space="preserve"> از کجا در شما نفوذ می کنند و چگونه شما را از راه منحرف می سازند؟ </w:t>
      </w:r>
      <w:bookmarkStart w:id="2114" w:name="pg20329_261327"/>
    </w:p>
    <w:p>
      <w:pPr>
        <w:pStyle w:val="BookText"/>
        <w:rPr/>
      </w:pPr>
      <w:bookmarkEnd w:id="211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ذلِكُمُ اللَّهُ رَبُّكُمْ خَالِقُ كُلِّ شَيْءٍ لَا إِلَهَ إِلَّا هُوَ فَأَنَّى تُؤْفَكُون</w:t>
      </w:r>
      <w:r>
        <w:rPr>
          <w:rStyle w:val="FootnoteAnchor"/>
          <w:rtl w:val="true"/>
        </w:rPr>
        <w:footnoteReference w:id="1395"/>
      </w:r>
      <w:r>
        <w:rPr>
          <w:rFonts w:ascii="IRNazanin" w:hAnsi="IRNazanin" w:eastAsia="IRNazanin"/>
          <w:color w:val="111111"/>
          <w:sz w:val="28"/>
          <w:sz w:val="28"/>
          <w:szCs w:val="28"/>
          <w:rtl w:val="true"/>
          <w:lang w:bidi="fa-IR"/>
        </w:rPr>
        <w:t>این است خدای یکتا پروردگار شما، آفریدگار هر چیزی خدایی جز او نیست پس چگونه از حق منحرفتان می کنند؟</w:t>
      </w:r>
    </w:p>
    <w:p>
      <w:pPr>
        <w:pStyle w:val="Heading4"/>
        <w:numPr>
          <w:ilvl w:val="3"/>
          <w:numId w:val="1"/>
        </w:numPr>
        <w:rPr/>
      </w:pPr>
      <w:bookmarkStart w:id="2115" w:name="__RefHeading___Toc5659005_2320776876"/>
      <w:bookmarkStart w:id="2116" w:name="_Toc846"/>
      <w:bookmarkEnd w:id="2115"/>
      <w:r>
        <w:rPr/>
        <w:t>14</w:t>
      </w:r>
      <w:r>
        <w:rPr>
          <w:rtl w:val="true"/>
        </w:rPr>
        <w:t xml:space="preserve">. </w:t>
      </w:r>
      <w:r>
        <w:rPr/>
        <w:t>5</w:t>
      </w:r>
      <w:r>
        <w:rPr>
          <w:rtl w:val="true"/>
        </w:rPr>
        <w:t xml:space="preserve">. </w:t>
      </w:r>
      <w:r>
        <w:rPr>
          <w:rtl w:val="true"/>
        </w:rPr>
        <w:t>پایان پذیری عمر</w:t>
      </w:r>
      <w:bookmarkEnd w:id="2116"/>
    </w:p>
    <w:p>
      <w:pPr>
        <w:pStyle w:val="BookText"/>
        <w:rPr/>
      </w:pPr>
      <w:r>
        <w:rPr>
          <w:rFonts w:ascii="Amiri" w:hAnsi="Amiri" w:eastAsia="Amiri" w:cs="Amiri"/>
          <w:color w:val="111111"/>
          <w:sz w:val="28"/>
          <w:sz w:val="28"/>
          <w:szCs w:val="28"/>
          <w:rtl w:val="true"/>
          <w:lang w:bidi="ar-SA"/>
        </w:rPr>
        <w:t>فَلِكُلِّ أَجَلٍ كِتابٌ وَ لِكُلِّ غَيْبَةٍ إِيَابٌ</w:t>
      </w:r>
      <w:r>
        <w:rPr>
          <w:rStyle w:val="FootnoteAnchor"/>
          <w:rtl w:val="true"/>
        </w:rPr>
        <w:footnoteReference w:id="1396"/>
      </w:r>
      <w:r>
        <w:rPr>
          <w:rFonts w:ascii="IRNazanin" w:hAnsi="IRNazanin" w:eastAsia="IRNazanin"/>
          <w:color w:val="111111"/>
          <w:sz w:val="28"/>
          <w:sz w:val="28"/>
          <w:szCs w:val="28"/>
          <w:rtl w:val="true"/>
          <w:lang w:bidi="fa-IR"/>
        </w:rPr>
        <w:t xml:space="preserve"> برای هر اجل و سرآمدی نوشته ای مقرر شده و برای هر غیبتی، بازگشتی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عمر شما بی پایان است و همیشه فرصت برای جبران خطاها وجود دارد و تصوّر نکنید که اعمال شما غایب و پنهان می شود و هرگز به سوی شما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پیمانه های عمر، محدود و اعمال انسان ها نزد خداوند محفوظ است</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مشابه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لِرَسُولِ أَنْ يَأْتِيَ بِآيَةٍ إِلا بِإِذْنِ اللَّهِ لِكُلِّ أَجَلٍ كِتاب</w:t>
      </w:r>
      <w:r>
        <w:rPr>
          <w:rStyle w:val="FootnoteAnchor"/>
          <w:rtl w:val="true"/>
        </w:rPr>
        <w:footnoteReference w:id="1398"/>
      </w:r>
      <w:r>
        <w:rPr>
          <w:rFonts w:ascii="IRNazanin" w:hAnsi="IRNazanin" w:eastAsia="IRNazanin"/>
          <w:color w:val="111111"/>
          <w:sz w:val="28"/>
          <w:sz w:val="28"/>
          <w:szCs w:val="28"/>
          <w:rtl w:val="true"/>
          <w:lang w:bidi="fa-IR"/>
        </w:rPr>
        <w:t>و هیچ پیامبری را حق آن نبود که جز به فرمان خدا آیتی بیاورد و هر امری را زمانی مکتوب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غَائِبَةٍ فِي السَّمَاءِ وَالْأَرْضِ إِلا في كِتَابٍ مُبين</w:t>
      </w:r>
      <w:r>
        <w:rPr>
          <w:rStyle w:val="FootnoteAnchor"/>
          <w:rtl w:val="true"/>
        </w:rPr>
        <w:footnoteReference w:id="1399"/>
      </w:r>
      <w:r>
        <w:rPr>
          <w:rFonts w:ascii="IRNazanin" w:hAnsi="IRNazanin" w:eastAsia="IRNazanin"/>
          <w:color w:val="111111"/>
          <w:sz w:val="28"/>
          <w:sz w:val="28"/>
          <w:szCs w:val="28"/>
          <w:rtl w:val="true"/>
          <w:lang w:bidi="fa-IR"/>
        </w:rPr>
        <w:t>و در آسمان ها و زمین هیچ رازی نیست مگر آن که در کتاب مبین آمده است</w:t>
      </w:r>
      <w:r>
        <w:rPr>
          <w:rFonts w:eastAsia="IRNazanin" w:cs="IRNazanin"/>
          <w:color w:val="111111"/>
          <w:sz w:val="28"/>
          <w:szCs w:val="28"/>
          <w:rtl w:val="true"/>
          <w:lang w:bidi="fa-IR"/>
        </w:rPr>
        <w:t xml:space="preserve">. </w:t>
      </w:r>
      <w:bookmarkStart w:id="2117" w:name="pg20329_261328"/>
    </w:p>
    <w:p>
      <w:pPr>
        <w:pStyle w:val="Heading3"/>
        <w:numPr>
          <w:ilvl w:val="2"/>
          <w:numId w:val="1"/>
        </w:numPr>
        <w:rPr/>
      </w:pPr>
      <w:bookmarkStart w:id="2118" w:name="__RefHeading___Toc5659007_2320776876"/>
      <w:bookmarkStart w:id="2119" w:name="_Toc847"/>
      <w:bookmarkEnd w:id="2117"/>
      <w:bookmarkEnd w:id="2118"/>
      <w:r>
        <w:rPr/>
        <w:t>15</w:t>
      </w:r>
      <w:r>
        <w:rPr>
          <w:rtl w:val="true"/>
        </w:rPr>
        <w:t xml:space="preserve">. </w:t>
      </w:r>
      <w:r>
        <w:rPr>
          <w:rtl w:val="true"/>
        </w:rPr>
        <w:t>راه نجات</w:t>
      </w:r>
      <w:bookmarkEnd w:id="2119"/>
    </w:p>
    <w:p>
      <w:pPr>
        <w:pStyle w:val="Heading4"/>
        <w:numPr>
          <w:ilvl w:val="3"/>
          <w:numId w:val="1"/>
        </w:numPr>
        <w:rPr/>
      </w:pPr>
      <w:bookmarkStart w:id="2120" w:name="__RefHeading___Toc5659009_2320776876"/>
      <w:bookmarkStart w:id="2121" w:name="_Toc848"/>
      <w:bookmarkEnd w:id="2120"/>
      <w:r>
        <w:rPr/>
        <w:t>15</w:t>
      </w:r>
      <w:r>
        <w:rPr>
          <w:rtl w:val="true"/>
        </w:rPr>
        <w:t xml:space="preserve">. </w:t>
      </w:r>
      <w:r>
        <w:rPr/>
        <w:t>1</w:t>
      </w:r>
      <w:r>
        <w:rPr>
          <w:rtl w:val="true"/>
        </w:rPr>
        <w:t xml:space="preserve">. </w:t>
      </w:r>
      <w:r>
        <w:rPr>
          <w:rtl w:val="true"/>
        </w:rPr>
        <w:t>گوش دادن به سخن پیشوا</w:t>
      </w:r>
      <w:bookmarkEnd w:id="2121"/>
    </w:p>
    <w:p>
      <w:pPr>
        <w:pStyle w:val="BookText"/>
        <w:rPr/>
      </w:pPr>
      <w:r>
        <w:rPr>
          <w:rFonts w:ascii="Amiri" w:hAnsi="Amiri" w:eastAsia="Amiri" w:cs="Amiri"/>
          <w:color w:val="111111"/>
          <w:sz w:val="28"/>
          <w:sz w:val="28"/>
          <w:szCs w:val="28"/>
          <w:rtl w:val="true"/>
          <w:lang w:bidi="ar-SA"/>
        </w:rPr>
        <w:t>فَاسْتَمِعُوا مِنْ رَبَّانِيَّكُمْ وَ أَحْضِرُوهُ قُلُوبَكُمْ وَاسْتَيْقِظُوا إِنْ هَتَفَ بِكُمْ</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اسْتَيْقِظُوا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به سخنان پیشوای الهی خود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خود را نزد او حاضر سازید و هنگامی که به خاطر احساس خطر به شما فریاد می زند،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است؛ کسی که فهم خود را از خدا برگرفته و به آن عمل کرده و از روی راستی و اخلاص به مردم ابلاغ کرده است</w:t>
      </w:r>
      <w:r>
        <w:rPr>
          <w:rFonts w:eastAsia="IRNazanin" w:cs="IRNazanin"/>
          <w:color w:val="111111"/>
          <w:sz w:val="28"/>
          <w:szCs w:val="28"/>
          <w:rtl w:val="true"/>
          <w:lang w:bidi="fa-IR"/>
        </w:rPr>
        <w:t xml:space="preserve">. </w:t>
      </w:r>
      <w:r>
        <w:rPr>
          <w:rStyle w:val="FootnoteAnchor"/>
          <w:rtl w:val="true"/>
        </w:rPr>
        <w:footnoteReference w:id="1401"/>
      </w:r>
    </w:p>
    <w:p>
      <w:pPr>
        <w:pStyle w:val="Heading4"/>
        <w:numPr>
          <w:ilvl w:val="3"/>
          <w:numId w:val="1"/>
        </w:numPr>
        <w:rPr/>
      </w:pPr>
      <w:bookmarkStart w:id="2122" w:name="__RefHeading___Toc5659011_2320776876"/>
      <w:bookmarkStart w:id="2123" w:name="_Toc849"/>
      <w:bookmarkEnd w:id="2122"/>
      <w:r>
        <w:rPr/>
        <w:t>15</w:t>
      </w:r>
      <w:r>
        <w:rPr>
          <w:rtl w:val="true"/>
        </w:rPr>
        <w:t xml:space="preserve">. </w:t>
      </w:r>
      <w:r>
        <w:rPr/>
        <w:t>2</w:t>
      </w:r>
      <w:r>
        <w:rPr>
          <w:rtl w:val="true"/>
        </w:rPr>
        <w:t xml:space="preserve">. </w:t>
      </w:r>
      <w:r>
        <w:rPr>
          <w:rtl w:val="true"/>
        </w:rPr>
        <w:t>سخنان صادقانه پیشوا</w:t>
      </w:r>
      <w:bookmarkEnd w:id="2123"/>
    </w:p>
    <w:p>
      <w:pPr>
        <w:pStyle w:val="BookText"/>
        <w:rPr/>
      </w:pPr>
      <w:r>
        <w:rPr>
          <w:rFonts w:ascii="Amiri" w:hAnsi="Amiri" w:eastAsia="Amiri" w:cs="Amiri"/>
          <w:color w:val="111111"/>
          <w:sz w:val="28"/>
          <w:sz w:val="28"/>
          <w:szCs w:val="28"/>
          <w:rtl w:val="true"/>
          <w:lang w:bidi="ar-SA"/>
        </w:rPr>
        <w:t>وَ لْيَصْدُقُ رَائِدٌ أَهْلَهُ وَ لْيَجْمَعْ شَمْلَهُ وَلْيُحْضِرْ ذِهْنَهُ</w:t>
      </w:r>
      <w:r>
        <w:rPr>
          <w:rStyle w:val="FootnoteAnchor"/>
          <w:rtl w:val="true"/>
        </w:rPr>
        <w:footnoteReference w:id="1402"/>
      </w:r>
      <w:r>
        <w:rPr>
          <w:rFonts w:ascii="IRNazanin" w:hAnsi="IRNazanin" w:eastAsia="IRNazanin"/>
          <w:color w:val="111111"/>
          <w:sz w:val="28"/>
          <w:sz w:val="28"/>
          <w:szCs w:val="28"/>
          <w:rtl w:val="true"/>
          <w:lang w:bidi="fa-IR"/>
        </w:rPr>
        <w:t xml:space="preserve"> و باید پیشرو و جلودار هر قومی به پیروان خود راست گوید و آن ها را متمرکز ساخته و محتوای ذهن خویش را برای نجات آن ها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لْيَجْمَعْ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و جلودار باید تمام افکار و امکاناتی را که زیر نظر اوست جمع کند تا بتواند وظیفه جلوداری خود را به خوبی انجام دهد؛ ب باید افراد مطیع خود را جمع کند و نگذارد پراکنده باشند</w:t>
      </w:r>
      <w:r>
        <w:rPr>
          <w:rFonts w:eastAsia="IRNazanin" w:cs="IRNazanin"/>
          <w:color w:val="111111"/>
          <w:sz w:val="28"/>
          <w:szCs w:val="28"/>
          <w:rtl w:val="true"/>
          <w:lang w:bidi="fa-IR"/>
        </w:rPr>
        <w:t xml:space="preserve">. </w:t>
      </w:r>
      <w:bookmarkStart w:id="2124" w:name="pg20329_261329"/>
    </w:p>
    <w:p>
      <w:pPr>
        <w:pStyle w:val="BookText"/>
        <w:rPr/>
      </w:pPr>
      <w:bookmarkEnd w:id="212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وَإِقَامَ الصَّلَاةِ وَإِيتَاءَ الزَّكَاةِ وَ كانوا لنا عابدین</w:t>
      </w:r>
      <w:r>
        <w:rPr>
          <w:rStyle w:val="FootnoteAnchor"/>
          <w:rtl w:val="true"/>
        </w:rPr>
        <w:footnoteReference w:id="1403"/>
      </w:r>
      <w:r>
        <w:rPr>
          <w:rFonts w:ascii="IRNazanin" w:hAnsi="IRNazanin" w:eastAsia="IRNazanin"/>
          <w:color w:val="111111"/>
          <w:sz w:val="28"/>
          <w:sz w:val="28"/>
          <w:szCs w:val="28"/>
          <w:rtl w:val="true"/>
          <w:lang w:bidi="fa-IR"/>
        </w:rPr>
        <w:t>و همه را پیشوایانی ساختیم که به امر ما هدایت می کردند و انجام دادن کارهای نیک و برپا داشتن نماز و دادن زکات را به آن ها وحی کردیم و همه پرستنده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مستعارله فکر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رائد را برای فکر استعاره آورده است؛ زیرا رائد کسی است که کاروانیان او را برای یافتن آب و گیاه جلوتر از کاروان روانه می کنند و فکر هم که برای پیدا کردن سرچشمه زندگی بخش علوم و مرغزارهای کمالات از جانب نفس برانگیخته می شود بدان شباهت دارد پس رائد کنایه از فکر و اهل کاروان طبق این بیان عبارت از نفس است و مانند این است که فرموده باشد باید اندیشه ها و خیالات شما در برابر نفوس شما راستگو باشند</w:t>
      </w:r>
      <w:r>
        <w:rPr>
          <w:rFonts w:eastAsia="IRNazanin" w:cs="IRNazanin"/>
          <w:color w:val="111111"/>
          <w:sz w:val="28"/>
          <w:szCs w:val="28"/>
          <w:rtl w:val="true"/>
          <w:lang w:bidi="fa-IR"/>
        </w:rPr>
        <w:t>.</w:t>
      </w:r>
    </w:p>
    <w:p>
      <w:pPr>
        <w:pStyle w:val="Heading4"/>
        <w:numPr>
          <w:ilvl w:val="3"/>
          <w:numId w:val="1"/>
        </w:numPr>
        <w:rPr/>
      </w:pPr>
      <w:bookmarkStart w:id="2125" w:name="__RefHeading___Toc5659013_2320776876"/>
      <w:bookmarkStart w:id="2126" w:name="_Toc850"/>
      <w:bookmarkEnd w:id="2125"/>
      <w:r>
        <w:rPr/>
        <w:t>15</w:t>
      </w:r>
      <w:r>
        <w:rPr>
          <w:rtl w:val="true"/>
        </w:rPr>
        <w:t xml:space="preserve">. </w:t>
      </w:r>
      <w:r>
        <w:rPr/>
        <w:t>3</w:t>
      </w:r>
      <w:r>
        <w:rPr>
          <w:rtl w:val="true"/>
        </w:rPr>
        <w:t xml:space="preserve">. </w:t>
      </w:r>
      <w:r>
        <w:rPr>
          <w:rtl w:val="true"/>
        </w:rPr>
        <w:t>آشکار شدن واقعیت ها به وسیلهٔ پیشوا</w:t>
      </w:r>
      <w:bookmarkEnd w:id="2126"/>
    </w:p>
    <w:p>
      <w:pPr>
        <w:pStyle w:val="BookText"/>
        <w:rPr/>
      </w:pPr>
      <w:r>
        <w:rPr>
          <w:rFonts w:ascii="Amiri" w:hAnsi="Amiri" w:eastAsia="Amiri" w:cs="Amiri"/>
          <w:color w:val="111111"/>
          <w:sz w:val="28"/>
          <w:sz w:val="28"/>
          <w:szCs w:val="28"/>
          <w:rtl w:val="true"/>
          <w:lang w:bidi="ar-SA"/>
        </w:rPr>
        <w:t>فَلَقَدْ فَلَقَ لَكُمُ الْأَمْرَ فَلْقَ الْخَرَزَةِ وَ قَرَفَهُ قَرْفَ الصَّمْغَةِ</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پوست درخت؛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تراشیدن پوست کندن یا جدا کردن است؛ الشيء قرفا من باب ضرب قشرته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است که از درختان جدا می شود؛ ما ينحلب من شجر العضا ونحوها و في القاموس و لكلّ شجر صمغ و الصمغ العربى غراء القرظ و الواحدة صمغة و الجمع ضموغ مثل تمر وتمرة و تمور في المثل، و تركته على مثل مقرف الصمغة، ويروى مقلع لأنّ الصمغة إذا قرفت لم يبق لها أثر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شما حقیقت را برای شما به خوبی شکافته؛ همانند مهره ای که آن را برای شناسایی درونش می شکافند یا همچون صمغ و شیره درختی که از بدنه آن جدا می سازند</w:t>
      </w:r>
      <w:r>
        <w:rPr>
          <w:rFonts w:eastAsia="IRNazanin" w:cs="IRNazanin"/>
          <w:color w:val="111111"/>
          <w:sz w:val="28"/>
          <w:szCs w:val="28"/>
          <w:rtl w:val="true"/>
          <w:lang w:bidi="fa-IR"/>
        </w:rPr>
        <w:t xml:space="preserve">. </w:t>
      </w:r>
      <w:bookmarkStart w:id="2127" w:name="pg20329_261330"/>
    </w:p>
    <w:p>
      <w:pPr>
        <w:pStyle w:val="BookText"/>
        <w:rPr/>
      </w:pPr>
      <w:bookmarkEnd w:id="2127"/>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مهرۀ گران قیمت یا ارزان قیمت است و هنگامی که مهره هایی مشکوک شوند که از چه نوع هستند یکی از آن ها را می شکافند تا باطن آن آشکار شود</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دارد که من عصاره و جوهرۀ مطالب را بیرون کشیده ام همانند جدا کردن شیره های سودمند از درختان</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روایات به امور اجتماعی کلی گفته می شود که از جمله مصادیق آن حکومت است؛ پس امر در آیات و روایات به معنای امر حکومت یا امور اجتماعی و سیاسی است نه به معنای امور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 شکافته شده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 حقیقت از طرف پیشوا را به مهره شکافته شده تشبیه می کند؛ همان گونه که وقتی مهره ای را می شکافند کل حقیقتش آشکار می شود، پیشوا نیز حقیقت را کاملاً بیان و آشکار کرده است</w:t>
      </w:r>
      <w:r>
        <w:rPr>
          <w:rFonts w:eastAsia="IRNazanin" w:cs="IRNazanin"/>
          <w:color w:val="111111"/>
          <w:sz w:val="28"/>
          <w:szCs w:val="28"/>
          <w:rtl w:val="true"/>
          <w:lang w:bidi="fa-IR"/>
        </w:rPr>
        <w:t>.</w:t>
      </w:r>
    </w:p>
    <w:p>
      <w:pPr>
        <w:pStyle w:val="Heading3"/>
        <w:numPr>
          <w:ilvl w:val="2"/>
          <w:numId w:val="1"/>
        </w:numPr>
        <w:rPr/>
      </w:pPr>
      <w:bookmarkStart w:id="2128" w:name="__RefHeading___Toc5659015_2320776876"/>
      <w:bookmarkStart w:id="2129" w:name="_Toc851"/>
      <w:bookmarkEnd w:id="2128"/>
      <w:r>
        <w:rPr/>
        <w:t>16</w:t>
      </w:r>
      <w:r>
        <w:rPr>
          <w:rtl w:val="true"/>
        </w:rPr>
        <w:t xml:space="preserve">. </w:t>
      </w:r>
      <w:r>
        <w:rPr>
          <w:rtl w:val="true"/>
        </w:rPr>
        <w:t>آثار عمل نکردن به سخن پیشوا</w:t>
      </w:r>
      <w:bookmarkEnd w:id="2129"/>
    </w:p>
    <w:p>
      <w:pPr>
        <w:pStyle w:val="Heading4"/>
        <w:numPr>
          <w:ilvl w:val="3"/>
          <w:numId w:val="1"/>
        </w:numPr>
        <w:rPr/>
      </w:pPr>
      <w:bookmarkStart w:id="2130" w:name="__RefHeading___Toc5659017_2320776876"/>
      <w:bookmarkStart w:id="2131" w:name="_Toc852"/>
      <w:bookmarkEnd w:id="2130"/>
      <w:r>
        <w:rPr/>
        <w:t>16</w:t>
      </w:r>
      <w:r>
        <w:rPr>
          <w:rtl w:val="true"/>
        </w:rPr>
        <w:t xml:space="preserve">. </w:t>
      </w:r>
      <w:r>
        <w:rPr/>
        <w:t>1</w:t>
      </w:r>
      <w:r>
        <w:rPr>
          <w:rtl w:val="true"/>
        </w:rPr>
        <w:t xml:space="preserve">. </w:t>
      </w:r>
      <w:r>
        <w:rPr>
          <w:rtl w:val="true"/>
        </w:rPr>
        <w:t>سلطه گری طاغوت</w:t>
      </w:r>
      <w:bookmarkEnd w:id="2131"/>
    </w:p>
    <w:p>
      <w:pPr>
        <w:pStyle w:val="BookText"/>
        <w:rPr/>
      </w:pPr>
      <w:r>
        <w:rPr>
          <w:rFonts w:ascii="Amiri" w:hAnsi="Amiri" w:eastAsia="Amiri" w:cs="Amiri"/>
          <w:color w:val="111111"/>
          <w:sz w:val="28"/>
          <w:sz w:val="28"/>
          <w:szCs w:val="28"/>
          <w:rtl w:val="true"/>
          <w:lang w:bidi="ar-SA"/>
        </w:rPr>
        <w:t>فَعِنْدَ ذَلِكَ أَخَذَ الْبَاطِلُ مَآخِذَهُ وَ رَكِبَ الْجَهْلُ مَرَاكِبَهُ وَ عَظُمَتِ الطَّاغِيَةُ وَقَلَّتِ الدَّاعِيَةُ</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گردنکشی از مادۀ طغی؛ الطَّاغُوت عبارت از هر تجاوزگر و سخت ستم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باطل جایگاه خود را می گیرد و جهل بر مرکب های خویش سوار می شود؛ طاغوت عظمت یافته و داعیان حق کاستی می گیرند</w:t>
      </w:r>
      <w:r>
        <w:rPr>
          <w:rFonts w:eastAsia="IRNazanin" w:cs="IRNazanin"/>
          <w:color w:val="111111"/>
          <w:sz w:val="28"/>
          <w:szCs w:val="28"/>
          <w:rtl w:val="true"/>
          <w:lang w:bidi="fa-IR"/>
        </w:rPr>
        <w:t>.</w:t>
      </w:r>
      <w:bookmarkStart w:id="2132" w:name="pg20329_261331"/>
    </w:p>
    <w:p>
      <w:pPr>
        <w:pStyle w:val="BookText"/>
        <w:rPr/>
      </w:pPr>
      <w:bookmarkEnd w:id="2132"/>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مصدری داشته باشد یعنی طغیان در سطح جامعه بزرگ و گسترده می شود و می تواند معنای اسم فاعلی داشته باشد، یعنی گروه طغیانگر عظمت می یابند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کاهلی یاران امام در برابر اوامر و اندرزهایش بر می گردد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در معنای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جاهایی را که باید فرا بگیرد فرا بگیرد، یعنی هر جایی که محل فرا گرفتن باطل است آن جاها را فرا بگیرد و بر جاهایی که قدرت دارد مسلط می شود، در حقیقت حضرت می فرماید باطل جاگیر می شود در جایی که جای آن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باطلی برای خود فرهنگ و مستنداتی دارد و عللی برای باطل بودن خودش ذکر می کند، بر اساس این احتمال معنا این می شود که حکومت باطل آن مأخذهای خودش را می گیرد و برای آن که قدرت خود را گسترش دهد فرهنگ خود را گرفته و به مردم القا می کند</w:t>
      </w:r>
      <w:r>
        <w:rPr>
          <w:rFonts w:eastAsia="IRNazanin" w:cs="IRNazanin"/>
          <w:color w:val="111111"/>
          <w:sz w:val="28"/>
          <w:szCs w:val="28"/>
          <w:rtl w:val="true"/>
          <w:lang w:bidi="fa-IR"/>
        </w:rPr>
        <w:t>.</w:t>
      </w:r>
    </w:p>
    <w:p>
      <w:pPr>
        <w:pStyle w:val="Heading4"/>
        <w:numPr>
          <w:ilvl w:val="3"/>
          <w:numId w:val="1"/>
        </w:numPr>
        <w:rPr/>
      </w:pPr>
      <w:bookmarkStart w:id="2133" w:name="__RefHeading___Toc5659019_2320776876"/>
      <w:bookmarkStart w:id="2134" w:name="_Toc853"/>
      <w:bookmarkEnd w:id="2133"/>
      <w:r>
        <w:rPr/>
        <w:t>16</w:t>
      </w:r>
      <w:r>
        <w:rPr>
          <w:rtl w:val="true"/>
        </w:rPr>
        <w:t xml:space="preserve">. </w:t>
      </w:r>
      <w:r>
        <w:rPr/>
        <w:t>2</w:t>
      </w:r>
      <w:r>
        <w:rPr>
          <w:rtl w:val="true"/>
        </w:rPr>
        <w:t xml:space="preserve">. </w:t>
      </w:r>
      <w:r>
        <w:rPr>
          <w:rtl w:val="true"/>
        </w:rPr>
        <w:t>به صحنه آمدن گروه های باطل</w:t>
      </w:r>
      <w:bookmarkEnd w:id="2134"/>
    </w:p>
    <w:p>
      <w:pPr>
        <w:pStyle w:val="BookText"/>
        <w:rPr/>
      </w:pPr>
      <w:r>
        <w:rPr>
          <w:rFonts w:ascii="Amiri" w:hAnsi="Amiri" w:eastAsia="Amiri" w:cs="Amiri"/>
          <w:color w:val="111111"/>
          <w:sz w:val="28"/>
          <w:sz w:val="28"/>
          <w:szCs w:val="28"/>
          <w:rtl w:val="true"/>
          <w:lang w:bidi="ar-SA"/>
        </w:rPr>
        <w:t>وَ صَالَ الدَّهْرُ صِيَالَ السَّبُعِ الْعَقُورِ وَ هَدَرَ فَنِيقُ الْبَاطِلِ بَعْدَ كُظُومٍ</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السَّبُعِ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اساس و ریشه چیزی است و به معنای پی کردن شتر و گاز گرفتن و دریدن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 را در گلو گرداندن و فریاد کشیدن است ترديد الصوت في الحنجرة من غير شقشقة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نر یا شتر نری است که محترم است و کمتر بر آن سوار می شوند؛ بتقديم النون على الياء وزان أمير الفحل المكرّم لا يوذى لكرامته على أهله و لا يركب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خاموشی؛ در اصل به معنای بستن سر مشک است و به سکوت کردن و فرو بردن خشم و غضب نیز اطلاق می شود؛ الامساك و السكوت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به سان درنده خطرناکی حمله ور می شود و باطل بعد از مدت ها سکوت، همچون شتر نر نعره بر می آورد</w:t>
      </w:r>
      <w:r>
        <w:rPr>
          <w:rFonts w:eastAsia="IRNazanin" w:cs="IRNazanin"/>
          <w:color w:val="111111"/>
          <w:sz w:val="28"/>
          <w:szCs w:val="28"/>
          <w:rtl w:val="true"/>
          <w:lang w:bidi="fa-IR"/>
        </w:rPr>
        <w:t xml:space="preserve">. </w:t>
      </w:r>
      <w:bookmarkStart w:id="2135" w:name="pg20329_261332"/>
    </w:p>
    <w:p>
      <w:pPr>
        <w:pStyle w:val="BookText"/>
        <w:rPr/>
      </w:pPr>
      <w:bookmarkEnd w:id="213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امیر علیه السلام ابتدا حمله را به روزگار نسبت می دهد، در صورتی که روزگار حمله نمی کند ولی چون اموری که در روزگار واقع می شود اسناد به زمان هم داده می شود و از سوی دیگر باطل را به شتر نری تشبیه می کند که از فرط خشم و ناراحتی صیحه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منافق و باطل</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نر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منافق و پسمانده های دوران جاهلیت که از صحنه جامعه اسلامی عقب رانده شده بودند بار دیگر بر اثر ضعف طرفداران حق به صحنه می آیند و مانند شتر نر آزادانه فریاد می کشند</w:t>
      </w:r>
      <w:r>
        <w:rPr>
          <w:rFonts w:eastAsia="IRNazanin" w:cs="IRNazanin"/>
          <w:color w:val="111111"/>
          <w:sz w:val="28"/>
          <w:szCs w:val="28"/>
          <w:rtl w:val="true"/>
          <w:lang w:bidi="fa-IR"/>
        </w:rPr>
        <w:t>.</w:t>
      </w:r>
    </w:p>
    <w:p>
      <w:pPr>
        <w:pStyle w:val="Heading4"/>
        <w:numPr>
          <w:ilvl w:val="3"/>
          <w:numId w:val="1"/>
        </w:numPr>
        <w:rPr/>
      </w:pPr>
      <w:bookmarkStart w:id="2136" w:name="__RefHeading___Toc5659021_2320776876"/>
      <w:bookmarkStart w:id="2137" w:name="_Toc854"/>
      <w:bookmarkEnd w:id="2136"/>
      <w:r>
        <w:rPr/>
        <w:t>16</w:t>
      </w:r>
      <w:r>
        <w:rPr>
          <w:rtl w:val="true"/>
        </w:rPr>
        <w:t xml:space="preserve">. </w:t>
      </w:r>
      <w:r>
        <w:rPr/>
        <w:t>3</w:t>
      </w:r>
      <w:r>
        <w:rPr>
          <w:rtl w:val="true"/>
        </w:rPr>
        <w:t xml:space="preserve">. </w:t>
      </w:r>
      <w:r>
        <w:rPr>
          <w:rtl w:val="true"/>
        </w:rPr>
        <w:t>عوض شدن جای ارزشها و ضدارزش ها</w:t>
      </w:r>
      <w:bookmarkEnd w:id="2137"/>
    </w:p>
    <w:p>
      <w:pPr>
        <w:pStyle w:val="BookText"/>
        <w:rPr/>
      </w:pPr>
      <w:r>
        <w:rPr>
          <w:rFonts w:ascii="Amiri" w:hAnsi="Amiri" w:eastAsia="Amiri" w:cs="Amiri"/>
          <w:color w:val="111111"/>
          <w:sz w:val="28"/>
          <w:sz w:val="28"/>
          <w:szCs w:val="28"/>
          <w:rtl w:val="true"/>
          <w:lang w:bidi="ar-SA"/>
        </w:rPr>
        <w:t>وَتَوَاخَى النَّاسُ عَلَى الْفُجُورِ وَ تَهَاجَرُوا عَلَى الدِّينِ وَ تَحَابُّوا عَلَى الْكَذِبِ وَتَبَاغَضُوا عَلَى الصِّدْقِ</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کردند؛ هجرت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ورزیدند؛ از مادۀ حبّ به معنای او را دوست داشت اسْتَحَبَ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 او را ین کرد؛ تَحَابَ تَحَابًاً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یکدیگر را دوست داشتند؛ تَحَبَّبَ تَحَبُّباً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مهربانی و محبت نمود، دوست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نمودند؛ از مادۀ بَغَضَ او را دشمن داشت از او کینه به دل داشت؛ بَغَضَ، بَغَاضَةً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بغض و کینه قرار گرفت؛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و انزجار ؛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شديد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شکستن قوانین الهی هم دست می شوند و در فاصله گرفتن از دین متحد می گردند برای دروغ گفتن پیمان دوستی می بندند و در برابر صدق و راستی، دشمنی می ورزند</w:t>
      </w:r>
      <w:r>
        <w:rPr>
          <w:rFonts w:eastAsia="IRNazanin" w:cs="IRNazanin"/>
          <w:color w:val="111111"/>
          <w:sz w:val="28"/>
          <w:szCs w:val="28"/>
          <w:rtl w:val="true"/>
          <w:lang w:bidi="fa-IR"/>
        </w:rPr>
        <w:t xml:space="preserve">. </w:t>
      </w:r>
      <w:bookmarkStart w:id="2138" w:name="pg20329_261333"/>
    </w:p>
    <w:p>
      <w:pPr>
        <w:pStyle w:val="BookText"/>
        <w:rPr/>
      </w:pPr>
      <w:bookmarkEnd w:id="213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تَوَاخَی، تَهَاجَرُوا، تَحَابُّوا 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در این گونه جوامع، توده مردم به صورت گروهی و دسته جمعی و متحد و متفق به سوی بی دینی پیش می روند و مسئله جنبۀ جمعی دارد و توأم با برنامه ریزی است</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در شرایطی که برادری و دوستی مردم بر اساس فحشاست و افراد دیندار را منزوی کنند و بر سر دروغ با یکدیگر رفیق می شوند به این معنا که دروغی را جعل می کنند و بر سر همان دروغ می ایستند و کار خود را پیش می برند و اگر حرف راستی در مورد آنان گفته شد به عنوان این که آبرویشان رفته است با کسی که حرف راست زده دشمن می شوند و کینه او را به دل می گیرند حکومت آنان نیز بر پایه دروغ نهاده شده و اگر کسی حرف راست بزند، آبرویشان با آن حرف راست می رود</w:t>
      </w:r>
      <w:r>
        <w:rPr>
          <w:rFonts w:eastAsia="IRNazanin" w:cs="IRNazanin"/>
          <w:color w:val="111111"/>
          <w:sz w:val="28"/>
          <w:szCs w:val="28"/>
          <w:rtl w:val="true"/>
          <w:lang w:bidi="fa-IR"/>
        </w:rPr>
        <w:t>.</w:t>
      </w:r>
    </w:p>
    <w:p>
      <w:pPr>
        <w:pStyle w:val="Heading4"/>
        <w:numPr>
          <w:ilvl w:val="3"/>
          <w:numId w:val="1"/>
        </w:numPr>
        <w:rPr/>
      </w:pPr>
      <w:bookmarkStart w:id="2139" w:name="__RefHeading___Toc5659023_2320776876"/>
      <w:bookmarkStart w:id="2140" w:name="_Toc855"/>
      <w:bookmarkEnd w:id="2139"/>
      <w:r>
        <w:rPr/>
        <w:t>16</w:t>
      </w:r>
      <w:r>
        <w:rPr>
          <w:rtl w:val="true"/>
        </w:rPr>
        <w:t xml:space="preserve">. </w:t>
      </w:r>
      <w:r>
        <w:rPr/>
        <w:t>4</w:t>
      </w:r>
      <w:r>
        <w:rPr>
          <w:rtl w:val="true"/>
        </w:rPr>
        <w:t xml:space="preserve">. </w:t>
      </w:r>
      <w:r>
        <w:rPr>
          <w:rtl w:val="true"/>
        </w:rPr>
        <w:t>ایجاد شکاف فرهنگی در خانواده</w:t>
      </w:r>
      <w:bookmarkEnd w:id="2140"/>
    </w:p>
    <w:p>
      <w:pPr>
        <w:pStyle w:val="BookText"/>
        <w:rPr/>
      </w:pPr>
      <w:r>
        <w:rPr>
          <w:rFonts w:ascii="Amiri" w:hAnsi="Amiri" w:eastAsia="Amiri" w:cs="Amiri"/>
          <w:color w:val="111111"/>
          <w:sz w:val="28"/>
          <w:sz w:val="28"/>
          <w:szCs w:val="28"/>
          <w:rtl w:val="true"/>
          <w:lang w:bidi="ar-SA"/>
        </w:rPr>
        <w:t>فَإِذَا كَانَ ذَلِكَ كَانَ الْوَلَدُ غَيْظاً</w:t>
      </w:r>
      <w:r>
        <w:rPr>
          <w:rStyle w:val="FootnoteAnchor"/>
          <w:rtl w:val="true"/>
        </w:rPr>
        <w:footnoteReference w:id="1413"/>
      </w:r>
      <w:r>
        <w:rPr>
          <w:rFonts w:ascii="IRNazanin" w:hAnsi="IRNazanin" w:eastAsia="IRNazanin"/>
          <w:color w:val="111111"/>
          <w:sz w:val="28"/>
          <w:sz w:val="28"/>
          <w:szCs w:val="28"/>
          <w:rtl w:val="true"/>
          <w:lang w:bidi="fa-IR"/>
        </w:rPr>
        <w:t xml:space="preserve"> در آن هنگام، فرزندان سبب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هنگامی که فسق و فجور و دروغ در جامعه حاکم شد از جمله اتفاقاتی که خواهد افتاد این است که فرهنگ پدر و پسر از همدیگر جدا می شود و بچه ها با فرهنگ دیگری رشد می کنند و پدر و مادر خود را عقب مانده می دانند و آن ها را اذیت و آزار می رسانند</w:t>
      </w:r>
      <w:r>
        <w:rPr>
          <w:rFonts w:eastAsia="IRNazanin" w:cs="IRNazanin"/>
          <w:color w:val="111111"/>
          <w:sz w:val="28"/>
          <w:szCs w:val="28"/>
          <w:rtl w:val="true"/>
          <w:lang w:bidi="fa-IR"/>
        </w:rPr>
        <w:t>.</w:t>
      </w:r>
    </w:p>
    <w:p>
      <w:pPr>
        <w:pStyle w:val="Heading4"/>
        <w:numPr>
          <w:ilvl w:val="3"/>
          <w:numId w:val="1"/>
        </w:numPr>
        <w:rPr/>
      </w:pPr>
      <w:bookmarkStart w:id="2141" w:name="__RefHeading___Toc5659025_2320776876"/>
      <w:bookmarkStart w:id="2142" w:name="_Toc856"/>
      <w:bookmarkEnd w:id="2141"/>
      <w:r>
        <w:rPr/>
        <w:t>16</w:t>
      </w:r>
      <w:r>
        <w:rPr>
          <w:rtl w:val="true"/>
        </w:rPr>
        <w:t xml:space="preserve">. </w:t>
      </w:r>
      <w:r>
        <w:rPr/>
        <w:t>5</w:t>
      </w:r>
      <w:r>
        <w:rPr>
          <w:rtl w:val="true"/>
        </w:rPr>
        <w:t xml:space="preserve">. </w:t>
      </w:r>
      <w:r>
        <w:rPr>
          <w:rtl w:val="true"/>
        </w:rPr>
        <w:t>تأثیرگذاری اعمال ناروا در طبیعت</w:t>
      </w:r>
      <w:bookmarkEnd w:id="2142"/>
    </w:p>
    <w:p>
      <w:pPr>
        <w:pStyle w:val="BookText"/>
        <w:rPr/>
      </w:pPr>
      <w:r>
        <w:rPr>
          <w:rFonts w:ascii="Amiri" w:hAnsi="Amiri" w:eastAsia="Amiri" w:cs="Amiri"/>
          <w:color w:val="111111"/>
          <w:sz w:val="28"/>
          <w:sz w:val="28"/>
          <w:szCs w:val="28"/>
          <w:rtl w:val="true"/>
          <w:lang w:bidi="ar-SA"/>
        </w:rPr>
        <w:t>وَ الْمَطَرُ قَيْظاً</w:t>
      </w:r>
      <w:r>
        <w:rPr>
          <w:rStyle w:val="FootnoteAnchor"/>
          <w:rtl w:val="true"/>
        </w:rPr>
        <w:footnoteReference w:id="1414"/>
      </w:r>
      <w:r>
        <w:rPr>
          <w:rFonts w:ascii="IRNazanin" w:hAnsi="IRNazanin" w:eastAsia="IRNazanin"/>
          <w:color w:val="111111"/>
          <w:sz w:val="28"/>
          <w:sz w:val="28"/>
          <w:szCs w:val="28"/>
          <w:rtl w:val="true"/>
          <w:lang w:bidi="fa-IR"/>
        </w:rPr>
        <w:t xml:space="preserve"> و باران، گرمی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بارانی که باید در زمستان ببارد و مایۀ برودت و لطافت هوا شود در تابستان می بارد و سبب گرمی و ناراحتی و ضایع شدن محصولات کشاورزی می گردد</w:t>
      </w:r>
      <w:r>
        <w:rPr>
          <w:rFonts w:eastAsia="IRNazanin" w:cs="IRNazanin"/>
          <w:color w:val="111111"/>
          <w:sz w:val="28"/>
          <w:szCs w:val="28"/>
          <w:rtl w:val="true"/>
          <w:lang w:bidi="fa-IR"/>
        </w:rPr>
        <w:t xml:space="preserve">. </w:t>
      </w:r>
      <w:bookmarkStart w:id="2143" w:name="pg20329_261334"/>
    </w:p>
    <w:p>
      <w:pPr>
        <w:pStyle w:val="Heading4"/>
        <w:numPr>
          <w:ilvl w:val="3"/>
          <w:numId w:val="1"/>
        </w:numPr>
        <w:rPr/>
      </w:pPr>
      <w:bookmarkStart w:id="2144" w:name="__RefHeading___Toc5659027_2320776876"/>
      <w:bookmarkStart w:id="2145" w:name="_Toc857"/>
      <w:bookmarkEnd w:id="2143"/>
      <w:bookmarkEnd w:id="2144"/>
      <w:r>
        <w:rPr/>
        <w:t>16</w:t>
      </w:r>
      <w:r>
        <w:rPr>
          <w:rtl w:val="true"/>
        </w:rPr>
        <w:t xml:space="preserve">. </w:t>
      </w:r>
      <w:r>
        <w:rPr/>
        <w:t>6</w:t>
      </w:r>
      <w:r>
        <w:rPr>
          <w:rtl w:val="true"/>
        </w:rPr>
        <w:t xml:space="preserve">. </w:t>
      </w:r>
      <w:r>
        <w:rPr>
          <w:rtl w:val="true"/>
        </w:rPr>
        <w:t>صحنه اجتماع جولانگاه فرومایگان</w:t>
      </w:r>
      <w:bookmarkEnd w:id="2145"/>
    </w:p>
    <w:p>
      <w:pPr>
        <w:pStyle w:val="BookText"/>
        <w:rPr/>
      </w:pPr>
      <w:r>
        <w:rPr>
          <w:rFonts w:ascii="Amiri" w:hAnsi="Amiri" w:eastAsia="Amiri" w:cs="Amiri"/>
          <w:color w:val="111111"/>
          <w:sz w:val="28"/>
          <w:sz w:val="28"/>
          <w:szCs w:val="28"/>
          <w:rtl w:val="true"/>
          <w:lang w:bidi="ar-SA"/>
        </w:rPr>
        <w:t>وَ تَفِيضُ اللّنَامُ فَيْضاً وَ تَغِيضُ الْكِرَامُ غَيْضاً</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می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باکرامت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فرومایگان همه جا را پر می کنند و نیکان بزرگوار، کمیاب می شوند</w:t>
      </w:r>
      <w:r>
        <w:rPr>
          <w:rFonts w:eastAsia="IRNazanin" w:cs="IRNazanin"/>
          <w:color w:val="111111"/>
          <w:sz w:val="28"/>
          <w:szCs w:val="28"/>
          <w:rtl w:val="true"/>
          <w:lang w:bidi="fa-IR"/>
        </w:rPr>
        <w:t>.</w:t>
      </w:r>
    </w:p>
    <w:p>
      <w:pPr>
        <w:pStyle w:val="Heading3"/>
        <w:numPr>
          <w:ilvl w:val="2"/>
          <w:numId w:val="1"/>
        </w:numPr>
        <w:rPr/>
      </w:pPr>
      <w:bookmarkStart w:id="2146" w:name="__RefHeading___Toc5659029_2320776876"/>
      <w:bookmarkStart w:id="2147" w:name="_Toc858"/>
      <w:bookmarkEnd w:id="2146"/>
      <w:r>
        <w:rPr/>
        <w:t>17</w:t>
      </w:r>
      <w:r>
        <w:rPr>
          <w:rtl w:val="true"/>
        </w:rPr>
        <w:t xml:space="preserve">. </w:t>
      </w:r>
      <w:r>
        <w:rPr>
          <w:rtl w:val="true"/>
        </w:rPr>
        <w:t>وضعیت گروه های اجتماعی آن زمان</w:t>
      </w:r>
      <w:bookmarkEnd w:id="2147"/>
    </w:p>
    <w:p>
      <w:pPr>
        <w:pStyle w:val="BookText"/>
        <w:rPr/>
      </w:pPr>
      <w:r>
        <w:rPr>
          <w:rFonts w:ascii="Amiri" w:hAnsi="Amiri" w:eastAsia="Amiri" w:cs="Amiri"/>
          <w:color w:val="111111"/>
          <w:sz w:val="28"/>
          <w:sz w:val="28"/>
          <w:szCs w:val="28"/>
          <w:rtl w:val="true"/>
          <w:lang w:bidi="ar-SA"/>
        </w:rPr>
        <w:t>وَ كَانَ أَهْلُ ذَلِكَ الزَّمَانِ ذِئَاباً وَ سَلَاطِينُهُ سِبَاعاً وَ أَوْسَاطُهُ أُكَالًا وَ فُقَرَاؤُهُ أَمْوَاتاً</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سباعاً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میانه از ریشه وسط به معنای در میان واقع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خورنده است؛ 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أَوْسَاطُهُ 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طبقۀ متوسط در آن زمان دائماً مشغول خورد و خوراک و چپاول و غارت اموال اند و اگر اسم فاعل را در این جا به معنای اسم مفعول بدانیم که متناسب با جمله های قبل است مفهوم همان می شود که در متن آوردیم؛ بالضم والتشديد جمع آكل مثل طلاب وقال الشارح المعتزلى بعد روايته أكالا بفتح الهمزة و تخفيف الكاف يقال ما ذقت أكالا أى طعاما،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الموضع اشكال لأنه لم ينقل هذا الحرف إلا في الجحد خاصة كقولهم ما بها صافر فالأجود الرواية الاخرى و آكالا بمد الهمزة على افعال جمع أكل و هو ما اكل كقفل و أقفال، وقد روى أكالا أكل و هو ما اكل كقفل و أقفال وقد روى أكالا بضم الهمزة على فعال وقالوا إنه جمع أكل كعرق و عراق و ظئر وظؤار إلّا أنّه شاذ عن القياس و وزن واحدهما مخالف لوزن اكال لو كان جمعا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في الأرض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همچون گرگان و سلاطین آن ها همچون درندگان و طبقه متوسط، طعمه آن ها و مستمندان همچون مردگان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درندگانی هستند که قدرتشان از گرگ بیشتر است مثل شیر از باب این که پادشاهان نسبت به طبقه بالا قدرت بیشتری دارند و آنان تابع و پیرو سلاطین هستند</w:t>
      </w:r>
      <w:r>
        <w:rPr>
          <w:rFonts w:eastAsia="IRNazanin" w:cs="IRNazanin"/>
          <w:color w:val="111111"/>
          <w:sz w:val="28"/>
          <w:szCs w:val="28"/>
          <w:rtl w:val="true"/>
          <w:lang w:bidi="fa-IR"/>
        </w:rPr>
        <w:t xml:space="preserve">. </w:t>
      </w:r>
      <w:bookmarkStart w:id="2148" w:name="pg20329_261335"/>
    </w:p>
    <w:p>
      <w:pPr>
        <w:pStyle w:val="BookText"/>
        <w:rPr/>
      </w:pPr>
      <w:bookmarkEnd w:id="2148"/>
      <w:r>
        <w:rPr>
          <w:rFonts w:ascii="IRNazanin" w:hAnsi="IRNazanin" w:eastAsia="IRNazanin"/>
          <w:color w:val="111111"/>
          <w:sz w:val="28"/>
          <w:sz w:val="28"/>
          <w:szCs w:val="28"/>
          <w:rtl w:val="true"/>
          <w:lang w:bidi="fa-IR"/>
        </w:rPr>
        <w:t>در این عبارت مردم به چهار گروه تقسیم می شوند حاکمان و پادشاهان؛ افراد ثروتمند و و شخصیت های برجسته طبقۀ متوسط؛ فقرا و بیچارگانی که چیزی در بساط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سلاطین مستمندان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درندگان مردگان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آن زمان، کارگزان و حکام ظالم است که هنگامی که سلطان آن ها درنده خو باشد همکاران و همدستان آن ها نیز گرگ صفت خواهند بود و در این میان قشرهای متوسط جامعه طعمه گرگان درنده می شوند و فقرا به فراموشی سپرده می شوند گویی مرده اند</w:t>
      </w:r>
      <w:r>
        <w:rPr>
          <w:rFonts w:eastAsia="IRNazanin" w:cs="IRNazanin"/>
          <w:color w:val="111111"/>
          <w:sz w:val="28"/>
          <w:szCs w:val="28"/>
          <w:rtl w:val="true"/>
          <w:lang w:bidi="fa-IR"/>
        </w:rPr>
        <w:t>.</w:t>
      </w:r>
    </w:p>
    <w:p>
      <w:pPr>
        <w:pStyle w:val="Heading3"/>
        <w:numPr>
          <w:ilvl w:val="2"/>
          <w:numId w:val="1"/>
        </w:numPr>
        <w:rPr/>
      </w:pPr>
      <w:bookmarkStart w:id="2149" w:name="__RefHeading___Toc5659031_2320776876"/>
      <w:bookmarkStart w:id="2150" w:name="_Toc859"/>
      <w:bookmarkEnd w:id="2149"/>
      <w:r>
        <w:rPr/>
        <w:t>18</w:t>
      </w:r>
      <w:r>
        <w:rPr>
          <w:rtl w:val="true"/>
        </w:rPr>
        <w:t xml:space="preserve">. </w:t>
      </w:r>
      <w:r>
        <w:rPr>
          <w:rtl w:val="true"/>
        </w:rPr>
        <w:t>پدیده های شوم در چنین جوامعی</w:t>
      </w:r>
      <w:bookmarkEnd w:id="2150"/>
    </w:p>
    <w:p>
      <w:pPr>
        <w:pStyle w:val="Heading4"/>
        <w:numPr>
          <w:ilvl w:val="3"/>
          <w:numId w:val="1"/>
        </w:numPr>
        <w:rPr/>
      </w:pPr>
      <w:bookmarkStart w:id="2151" w:name="__RefHeading___Toc5659033_2320776876"/>
      <w:bookmarkStart w:id="2152" w:name="_Toc860"/>
      <w:bookmarkEnd w:id="2151"/>
      <w:r>
        <w:rPr/>
        <w:t>18</w:t>
      </w:r>
      <w:r>
        <w:rPr>
          <w:rtl w:val="true"/>
        </w:rPr>
        <w:t xml:space="preserve">. </w:t>
      </w:r>
      <w:r>
        <w:rPr/>
        <w:t>1</w:t>
      </w:r>
      <w:r>
        <w:rPr>
          <w:rtl w:val="true"/>
        </w:rPr>
        <w:t xml:space="preserve">. </w:t>
      </w:r>
      <w:r>
        <w:rPr>
          <w:rtl w:val="true"/>
        </w:rPr>
        <w:t>فراوانی دروغ</w:t>
      </w:r>
      <w:bookmarkEnd w:id="2152"/>
    </w:p>
    <w:p>
      <w:pPr>
        <w:pStyle w:val="BookText"/>
        <w:rPr/>
      </w:pPr>
      <w:r>
        <w:rPr>
          <w:rFonts w:ascii="Amiri" w:hAnsi="Amiri" w:eastAsia="Amiri" w:cs="Amiri"/>
          <w:color w:val="111111"/>
          <w:sz w:val="28"/>
          <w:sz w:val="28"/>
          <w:szCs w:val="28"/>
          <w:rtl w:val="true"/>
          <w:lang w:bidi="ar-SA"/>
        </w:rPr>
        <w:t>وَ غَارَ الصِّدْقُ وَفَاضَ الْكَذِبُ</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در آن زمان، راستگویی از میان می رود و دروغ فراوان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در آن زمان جهان انسانیت به خشکی می گراید و دروغ غلبه می یابد و در این شوره زار جز خس نمی روید</w:t>
      </w:r>
      <w:r>
        <w:rPr>
          <w:rFonts w:eastAsia="IRNazanin" w:cs="IRNazanin"/>
          <w:color w:val="111111"/>
          <w:sz w:val="28"/>
          <w:szCs w:val="28"/>
          <w:rtl w:val="true"/>
          <w:lang w:bidi="fa-IR"/>
        </w:rPr>
        <w:t xml:space="preserve">. </w:t>
      </w:r>
      <w:r>
        <w:rPr>
          <w:rStyle w:val="FootnoteAnchor"/>
          <w:rtl w:val="true"/>
        </w:rPr>
        <w:footnoteReference w:id="1418"/>
      </w:r>
    </w:p>
    <w:p>
      <w:pPr>
        <w:pStyle w:val="Heading4"/>
        <w:numPr>
          <w:ilvl w:val="3"/>
          <w:numId w:val="1"/>
        </w:numPr>
        <w:rPr/>
      </w:pPr>
      <w:bookmarkStart w:id="2153" w:name="__RefHeading___Toc5659035_2320776876"/>
      <w:bookmarkStart w:id="2154" w:name="_Toc861"/>
      <w:bookmarkEnd w:id="2153"/>
      <w:r>
        <w:rPr/>
        <w:t>18</w:t>
      </w:r>
      <w:r>
        <w:rPr>
          <w:rtl w:val="true"/>
        </w:rPr>
        <w:t xml:space="preserve">. </w:t>
      </w:r>
      <w:r>
        <w:rPr/>
        <w:t>2</w:t>
      </w:r>
      <w:r>
        <w:rPr>
          <w:rtl w:val="true"/>
        </w:rPr>
        <w:t xml:space="preserve">. </w:t>
      </w:r>
      <w:r>
        <w:rPr>
          <w:rtl w:val="true"/>
        </w:rPr>
        <w:t>رواج یافتن نفاق</w:t>
      </w:r>
      <w:bookmarkEnd w:id="2154"/>
    </w:p>
    <w:p>
      <w:pPr>
        <w:pStyle w:val="BookText"/>
        <w:rPr/>
      </w:pPr>
      <w:r>
        <w:rPr>
          <w:rFonts w:ascii="Amiri" w:hAnsi="Amiri" w:eastAsia="Amiri" w:cs="Amiri"/>
          <w:color w:val="111111"/>
          <w:sz w:val="28"/>
          <w:sz w:val="28"/>
          <w:szCs w:val="28"/>
          <w:rtl w:val="true"/>
          <w:lang w:bidi="ar-SA"/>
        </w:rPr>
        <w:t>وَ اسْتُعْمِلَتِ الْمَوَدَّةُ بِاللِّسَانِ وَ تَشَاجَرَ النَّاسُ بِالْقُلُوبِ</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هم مشاجره و پیکار کردند؛ تَشَاجَرَ، تَشَاجُراً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درهم برهم شد؛ شاجَرَ، شِجَاراً و مُشَاجَرَةً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مشاجره کرد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زبان اظهار دوستی می کنند و با دل دشمنی </w:t>
      </w:r>
      <w:bookmarkStart w:id="2155" w:name="pg20329_261336"/>
    </w:p>
    <w:p>
      <w:pPr>
        <w:pStyle w:val="Heading4"/>
        <w:numPr>
          <w:ilvl w:val="3"/>
          <w:numId w:val="1"/>
        </w:numPr>
        <w:rPr/>
      </w:pPr>
      <w:bookmarkStart w:id="2156" w:name="__RefHeading___Toc5659037_2320776876"/>
      <w:bookmarkStart w:id="2157" w:name="_Toc862"/>
      <w:bookmarkEnd w:id="2155"/>
      <w:bookmarkEnd w:id="2156"/>
      <w:r>
        <w:rPr/>
        <w:t>18</w:t>
      </w:r>
      <w:r>
        <w:rPr>
          <w:rtl w:val="true"/>
        </w:rPr>
        <w:t xml:space="preserve">. </w:t>
      </w:r>
      <w:r>
        <w:rPr/>
        <w:t>3</w:t>
      </w:r>
      <w:r>
        <w:rPr>
          <w:rtl w:val="true"/>
        </w:rPr>
        <w:t xml:space="preserve">. </w:t>
      </w:r>
      <w:r>
        <w:rPr>
          <w:rtl w:val="true"/>
        </w:rPr>
        <w:t>افتخار به گناه</w:t>
      </w:r>
      <w:bookmarkEnd w:id="2157"/>
    </w:p>
    <w:p>
      <w:pPr>
        <w:pStyle w:val="BookText"/>
        <w:rPr/>
      </w:pPr>
      <w:r>
        <w:rPr>
          <w:rFonts w:ascii="Amiri" w:hAnsi="Amiri" w:eastAsia="Amiri" w:cs="Amiri"/>
          <w:color w:val="111111"/>
          <w:sz w:val="28"/>
          <w:sz w:val="28"/>
          <w:szCs w:val="28"/>
          <w:rtl w:val="true"/>
          <w:lang w:bidi="ar-SA"/>
        </w:rPr>
        <w:t>وَ صَارَ الْفُسُوقُ نَسَباً وَ الْعَفَافُ عَجَباً</w:t>
      </w:r>
      <w:r>
        <w:rPr>
          <w:rFonts w:ascii="IRNazanin" w:hAnsi="IRNazanin" w:eastAsia="IRNazanin"/>
          <w:color w:val="111111"/>
          <w:sz w:val="28"/>
          <w:sz w:val="28"/>
          <w:szCs w:val="28"/>
          <w:rtl w:val="true"/>
          <w:lang w:bidi="fa-IR"/>
        </w:rPr>
        <w:t xml:space="preserve"> به گناه و آلودگی افتخار می کنند و از عفت و پاکدامنی در شگفتی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افراد فاسق چنان به هم نزدیک می شوند که گویی برادر یکدیگرند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نسب نیز برای فسوق استعاره است و وجه مشابهت این است که فسق و فجور در آن زمان موجب همبستگی و همیاری و دوستی بوده، چنان که خویشاوندی چنین است و عفاف و پاکدامنی موجب شگفتی می شود؛ زیرا در میان آنان کمیاب و نادر است</w:t>
      </w:r>
      <w:r>
        <w:rPr>
          <w:rFonts w:eastAsia="IRNazanin" w:cs="IRNazanin"/>
          <w:color w:val="111111"/>
          <w:sz w:val="28"/>
          <w:szCs w:val="28"/>
          <w:rtl w:val="true"/>
          <w:lang w:bidi="fa-IR"/>
        </w:rPr>
        <w:t>.</w:t>
      </w:r>
    </w:p>
    <w:p>
      <w:pPr>
        <w:pStyle w:val="Heading4"/>
        <w:numPr>
          <w:ilvl w:val="3"/>
          <w:numId w:val="1"/>
        </w:numPr>
        <w:rPr/>
      </w:pPr>
      <w:bookmarkStart w:id="2158" w:name="__RefHeading___Toc5659039_2320776876"/>
      <w:bookmarkStart w:id="2159" w:name="_Toc863"/>
      <w:bookmarkEnd w:id="2158"/>
      <w:r>
        <w:rPr/>
        <w:t>18</w:t>
      </w:r>
      <w:r>
        <w:rPr>
          <w:rtl w:val="true"/>
        </w:rPr>
        <w:t xml:space="preserve">. </w:t>
      </w:r>
      <w:r>
        <w:rPr/>
        <w:t>4</w:t>
      </w:r>
      <w:r>
        <w:rPr>
          <w:rtl w:val="true"/>
        </w:rPr>
        <w:t xml:space="preserve">. </w:t>
      </w:r>
      <w:r>
        <w:rPr>
          <w:rtl w:val="true"/>
        </w:rPr>
        <w:t>اسلام همچون پوستینی وارونه</w:t>
      </w:r>
      <w:bookmarkEnd w:id="2159"/>
    </w:p>
    <w:p>
      <w:pPr>
        <w:pStyle w:val="BookText"/>
        <w:rPr/>
      </w:pPr>
      <w:r>
        <w:rPr>
          <w:rFonts w:ascii="Amiri" w:hAnsi="Amiri" w:eastAsia="Amiri" w:cs="Amiri"/>
          <w:color w:val="111111"/>
          <w:sz w:val="28"/>
          <w:sz w:val="28"/>
          <w:szCs w:val="28"/>
          <w:rtl w:val="true"/>
          <w:lang w:bidi="ar-SA"/>
        </w:rPr>
        <w:t>وَ لبِسَ الْإِسْلَامُ لُبْسَ الْفَرْوِ مَقْلُوباً</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از ماده قلب به معنای روی برگردانید؛ تَقَلَّبَ، تَقَلُّباً از روی به پشت شد؛ قَلَبَ، قَلْباً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گونه دیگری در آورد، آن چیز را زیرورو کرد؛ قلب تقلیباً آن چیز را بسیار پشت و رو کرد؛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همچون پوستینی وارونه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وُجُوهُهُمْ وُجُوهُ الآدَمِيِّينَ وَ قُلُوبُهُمْ قُلُوبُ الشَّيَاطِينِ كَأَمْثَالِ الذُّبَابِ الضَّرَارِ سَفَّاكُونَ لِلدِّمَاءِ لا يَتَناهَوْنَ عَنْ مُنكَرِ فَعَلُوهُ إِنْ تَابَعْتَهُمُ ارْتَابُوكَ وَ إِنْ حَدَّثْتَهُمْ كَذَّبُوكَ وَ إِنْ تَوَارَيْتَ عَنْهُمُ اغْتَابُوكَ السُّنَّةُ فِيهِمْ بِذَعَةٌ وَالْبِدْعَةُ فِيهِمْ سُنَّةٌ وَالْحَلِيمُ بَيْنَهُمْ غَادِرُ وَ الْغَادِرُ بَيْنَهُمْ حَلِيمٌ وَالْمُؤْمِنُ فِيمَا بَيْنَهُمْ مُسْتَضْعَفُ وَ الْفَاسِقُ فِيمَا بَيْنَهُمْ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يَحْرِمُهُمُ اللَّهُ قَطْرَ السَّمَاءِ فِى أَوَانِهِ وَ يُنْزِلُهُ فِى غَيْرِ أَوَانِهِ يُسَلِّطُ عَلَيْهِمْ شِرَارَهُم</w:t>
      </w:r>
      <w:r>
        <w:rPr>
          <w:rStyle w:val="FootnoteAnchor"/>
          <w:rtl w:val="true"/>
        </w:rPr>
        <w:footnoteReference w:id="1422"/>
      </w:r>
      <w:r>
        <w:rPr>
          <w:rFonts w:ascii="IRNazanin" w:hAnsi="IRNazanin" w:eastAsia="IRNazanin"/>
          <w:color w:val="111111"/>
          <w:sz w:val="28"/>
          <w:sz w:val="28"/>
          <w:szCs w:val="28"/>
          <w:rtl w:val="true"/>
          <w:lang w:bidi="fa-IR"/>
        </w:rPr>
        <w:t xml:space="preserve">زمانی بر مردم می رسد که صورت های آن ها، صورت های انسانی است و دل های آن ها دل های شیطانی مانند گرگان درنده اند و پیوسته خونریزی می کنند و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تذکر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منکراتی که انجام می دهند باز نمی گردند اگر با آن ها همراهی کنی تو را متهم می کنند و اگر سخن بگویی تکذیبت می کنند و اگر از آن ها پنهان شوی غیبت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بدعت است و بدعت در میان آن ها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نظر آن ها کسی است که فریب کار و پیمان شکن باشد و فریب کار و پیمان شکن در میان آن ها عاقل و هوشیار محسوب می شود مؤمن در میان آن ها مستضعف و فاسق در میان آن ها مشرف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آن ها را از باران به موقع، محروم می سازد و باران های بی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فساد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نازل می کند و اشرار بر آن ها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پوستینی وارونه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پوستین وارونه تشبیه می کند؛ یعنی حکام ظالم و فاسد اسلام را تحریف کرده و وارونه نشان می دهند مانند پوستین وارونه پوستین وارونه نه گرمای چندانی دارد و نه شکل و شباهتی به لباس انسان ها و زمانی که اسلام وارونه شود، فسق به جای عفاف می نشیند و جای ارزشها و ضدارزش ها عوض می شود</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0" w:name="pg20329_261339"/>
      <w:bookmarkStart w:id="2161" w:name="pg20329_261339"/>
      <w:bookmarkEnd w:id="2161"/>
    </w:p>
    <w:p>
      <w:pPr>
        <w:pStyle w:val="Heading2"/>
        <w:numPr>
          <w:ilvl w:val="1"/>
          <w:numId w:val="1"/>
        </w:numPr>
        <w:rPr/>
      </w:pPr>
      <w:bookmarkStart w:id="2162" w:name="pg20329_261339"/>
      <w:bookmarkStart w:id="2163" w:name="__RefHeading___Toc5659041_2320776876"/>
      <w:bookmarkStart w:id="2164" w:name="_Toc864"/>
      <w:bookmarkEnd w:id="2162"/>
      <w:bookmarkEnd w:id="2163"/>
      <w:r>
        <w:rPr>
          <w:rtl w:val="true"/>
        </w:rPr>
        <w:t>کتابنامه</w:t>
      </w:r>
      <w:bookmarkEnd w:id="2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 فروغ حکمت،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على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الفروق في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عروسی الحویزی، عبد علی بن جمعة، تفسير 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يوسف كاندهلوى حياة الصحابه،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شهنوازی، بیجا 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فى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در سایه سار نهج البلاغه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في كلمات القرآن الكريم،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صفین،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معروفه و مشهوره؛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نبوغ به معنای ظهور و شهرت است و عرب زنان مشهور به فساد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گفته همان طور که ما در فارسی زن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گوییم؛ ولی از سوی دیگر به افرادی که به خاطر استعداد فوق العاده مشهور و معروف می شوند نابغه اطلاق می شود؛ أم عمرو بن العاص سمّيت بها لظهورها و شهرتها بالبغى، مأخوذة من نبغ الشيء نبوغا أى ظهر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می 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می ورزد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و پافشاری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اصرار و پافشاری کردن است و اصل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همان پوشش مخصوص و معروف می باشد و از آن جا که اصرارکننده سخت به کسی می پیچد، این واژه در مورد او به کار رفته است؛ السائل الحافاً ألح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می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خویشاوندی عهد و پیمان؛ العهد و القرابة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کننده منع کننده مَآخِذَها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مأخذهايش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لَيَمْنَعُنی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باز می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بخشیدنی؛ بر وزن فعیله؛ صفت مشَّبَهٌه به معنای اسم مفعول است،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اعطاء و بخشش است؛ کالعطية لفظا و معنى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اندکی پرداخت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خُرد کردن و شکستن گوشه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ای یا اندکی از مال که به عنوان رشوه یا شیرینی پرداخت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 کمی را بخشیدن و رضیخه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عطیه ناچیز است؛ در این جا اشاره به این است که عمرو عاص دین خود را در برابر مقامات دنیا که نسبت به آن متاع ناچیز و کم ارزش است فروخت به خصوص آن که مدت کوتاهی از این مقام بهره گرفت؛ الرّشوة من رضخ له رضخاً من باب نفع و ضيخة أعطاه شيئاً ليس بالكثير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خطورات قلبی آمده است و در استعمالات روزمره ما در فارسی به معنای پندارهای باطل یا مشکوک است؛ ولی قراین نشان می دهد که در این جا و مانند آن به معنای اندیشه های دور پرواز است که آن هم به حقیقت ذات و صفات خدا نمی رسد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نمی شود؛ حکم نمی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جزء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 داشتن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النَّوافِع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های سودمند؛ جمع عبره و هي ما يعتبر به،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 نشانه ها؛ جمع آیه است؛ جمع آية و هى العلامة و آية القرآن كلّ كلام متصل إلى انقطاعه، وقيل ما يحسن السكوت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درخشنده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نور گسترده است این واژه در مورد امور معنوی مانند آیات درخشنده قرآن مجید، یا شخصیت های برجسته جهان اسلام نیز به کار می رود؛ الشيء يسطع من باب منع منع ارتفع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خودداری کنید؛ از ریشه تَجرُ که تاء قلب به دال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البوالغ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انذارهای رسا، اخطارها؛ جمع نذير؛ بضمتين جمع نذير و هو المنذ رأى المخوف، قال الشارح المعتزلى و الأحسن أن يكون النذر هى الانذارات نفسها، لأنّه قد وصف ذلك بالبوالغ و بوالغ لا تكون في الأكثر إلّا صفة المؤنث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در آویخته؛ شما را گیر انداخته؛ چنگ زده برای شما؛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رابطه شدید و علاقه به چیزی است این واژه در مورد درنده ای که گلوی صید خود را با دندان می فشارد و خون او را می مکد یا با چنگالش او را می درد به کار می رود در این جا مرگ به چنین حیوان درنده ای تشبیه شده است؛ الشوك بالثوب من باب تعب إذا 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چنگال ها؛ جمع مَخلَب؛ اسم آلت از مادۀ خلب به معنای چنگال حیوانات 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دریدن پوست است؛ من الحيوان بمنزله الظفر للانسان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ها؛ دستگیره ها؛ جمع علاقه به معنای دسته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فراگرفت؛ پوشانید به شما؛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جایی که چیزی غلبه بر دیگری کند و به آن احاطه پیدا نماید به کار می رود و در اینجا منظور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مورد سیاهی و تاریکی شب که احاطه بر اشیا پیدا می کند به کار می رود و به سبز پررنگ نیز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الرحمن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معنای دو باغ سرسبز است که گیاهش از سبزی و سیراب شدن به رنگ تیره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ناراحتی ها؛ امور هولناک و مخوف؛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مفظعه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حادثه هولناک و دهشت زا؛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ترساندن و بزرگ شمردن است و مفظعات الامور به حوادث بزرگ و وحشتناکی گفته می شود که انسان را در خوف فرو می برد بالفاء والظاء المعجمة شدايدها الشنيعة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دادن؛ راندن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منظور صحرای محشر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دهنده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متفاضلاتٌ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یکدیگر فضل و برتری دارند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نمی کند؛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است؛ ظعنا من باب نفع ارتحل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کننده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نمی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يَهْرَمُ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بسیار سال خورده و پیر شد، فرتوت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او را سال خورده و فرتوت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جاوید؛ ماندگار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 دست و فقیر نمی شود؛ بیچاره نمی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فقر و شدت نیاز است؛ لا يباسُ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 دست و فقیر نمی شود، بیچاره نمی شود؛ بالباء الموحدة مضارع بئس كسمع يقال بئس فلان إذا أصاب بؤسا و هو الضر و الشدة، وفي بعض النسخ لا ييأس بالياء المثناة التحتانية من اليأس بمعنى القنوط يقال يأس ييأس من باب منع، و من باب ضرب شاذ و في لغة كحسب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پنهان امور قلبی و درونی؛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راز پنهانی که آن را مخفی می کنند؛ ما یکتم و جمعه أسرار و السراير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خبردار شد؛ الشيء من باب قتل علمته و امتحنته وفي القاموس خبر ككرم وفي بعض النسخ خبر الضّماير بكسر الباء، قال الشارح المعتزلى خبر الضمايرا متحنها و ابتلاها و من رواه بكسر الباء أراد علم انتهى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ها؛ ضمير الانسان قلبه و باطنه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مدارا نمودن و مهلت دادن؛ محركة 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والتَّؤَدة والرفق و أَمْهَلَه أَنظره و رَفَق به و لم يعجل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مَهَلَه تَمْهِيلًا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والاستمهال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فراگرفتن احاطه یافتن تسلط یافتن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پوشانیدن چیزی است؛ الاعجال، 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العجله والتأخير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کشیدن او؛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نفس کشیدن است ولی چون انسان به هنگام آسودگی، نفس های عمیق و آرام می کشد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روزگار آسودگی به کار رفته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و وارد شدن او؛ مصدر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 گردد و این که بعضی احتمال داده اند،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مناسب سیاق کلام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حفظ آن وا داشته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رها شده؛ مهمل و بیهوده و بی هدف این واژه در مورد شتری که بدون ساربان رها شده و در هرجا می چرد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وانگذاشته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نکرده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و مشخص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آجالَكُمْ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عمر شما را معین کرد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کننده؛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تفعیل؛ و مفعول لاجله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 ابلاغ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اعلام و ابلاغ چیزی است و در این جا نیز همین مفهوم را می رساند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 زبان پیامبر آن چه را لازم بوده به شما اعلام و ابلاغ نموده است؛ الاعلام و الابلاغ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يا مصدر میمی است و در این جا به معنای موارد محبت الهی یا محبوب های خداوند است و 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و حجتی که به استناد آن عذر آورده می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و وعده انتقام و عذاب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دریابید؛ جبران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کنید؛ خود را نگه دارید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لاتُرخّصُوا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خلاف را باز نکنید؛ اجازه خلاف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ها؛ مواردی که راه خلاف در آن باز شده؛ جمع رخصت؛ التسهيل في الأمر و الجمع رخص كغرفة و غرف</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لاتداهِنُوا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سازش کاری نکنید؛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روغن است و به معنای نرمش و انعطاف مذموم و منافقانه به کار می رود و نیز نرمش و انعطاف به معنای صرف نظر کردن از بخشی از فرمانهای الهی را نیز شامل می شود و از آن جا که از روغن برای نرم کردن پوست استفاده می شود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مدارا کردن و برخورد جدی نکردن آمده است خواه با دیگران باشد و خواه با هوای نفس؛ المداهنة اظهار خلاف ما تضمر و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يَهْجُمَ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هجوم وا می دارد؛ یهجم فعل لازم است که با حرف جر متعدی شده؛ هجوم کند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خواه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اخلاص است و از این رو به خیرخواهی های خالصانه اطلاق شده است و نصیحت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مفهوم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کننده ترین آن 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فاسدترین آن ها؛ بی نفع ترین آن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ضعف و ناتوانی و کمبود است و به همین مناسبت به اشیای غیر 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سپس به همین مناسبت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خیانت و هرگونه ناخالصی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کارترین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خورده اسم مفعول از غُبن به معنای گول زدن و ضرر زدن است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نادان هم آمده است منتها نادان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گول خورده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غبن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مسائل را برای خود توجیه می کند و خود را فریب می دهد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غبطه؛ غبطه خورده شده؛ کسی که بهره مند است و دیگران آرزوی موقعیت او را دارند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پذیرفت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خورد؛ باب انفعال از خدعه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را برای تظاهر و خودنمایی انجام دادن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فراموشی؛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ترک کردن و به تأخیر انداختن است؛ محلّ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حضور؛ اسم مکان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معنای جایگاهی است که کسی یا چیزی در آن حضور می یابد؛ الحضور و التاء فيهما للتكثير كما يقال أرض مسبعة أى كثير فيها السّباع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گیرید؛ دوری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برنده دورکننده؛ اسم فاعل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لبه، کناره؛ در اصل به کناره چاه یا خندق و مانند آن گفته می شود و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ممکن است به همین مناسبت باشد؛ طرف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نجات یا راه نجات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هيزم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تراشنده؛ زوال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تراشیدن موی سر یا بدن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 قحطی و پر مشقت که خیر و برکت را از میان می برد اطلاق شده و به مرگ و مانند آن که همه چیز را از میان می برد نیز گفته شده است؛ الخصلة التي فيها حلق اى شؤم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به آرزوهای دور و دراز گفته می شود و درجه قبل از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آرزوها تمام شدنی نیستند و انسان را به خود مشغول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سهو و اشتباه می اندازد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زیرین قرار داد؛ از مادۀ 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زیرین است کنایه از ملازمت و همیشگی؛ من الثوب مایلی شعر الجسد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رویین قرار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رویین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القميص أو غيره ممّا مضى في شرح الكلام الخامس والستين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درخشان شد؛ درخشید؛ الشيء يزهر من باب منع صفا لونه و 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هدایت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مهمانی؛ آن چه برای مهمان جهت پذیرایی می آورند؛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ظرف بزرگی گفته می شود که طعام مهمان را در آن می گذراند؛ من قرى الصيف من باب رمى قرى بالكسر و القصر و الفتح و المدّ أضافه، وفي المصباح قرى بالكسر و القصر و الاسم القراء بالفتح و المد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کرد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کرد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سیراب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شیرین؛ آب گوارا؛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الماء عُذوبةً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نوشیدن؛ مقداری از آشامیدن که انسان را سیراب کند معمول عرب این بوده که شتر را یک بار به آبگاه می آورد و هنگامی که سیراب می شد به محل خود باز می گرداند؛ بار دیگر آن را به آبگاه می آورد و نوشیدن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 سپس آن را به چراگاه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هنگامی که نوشیدنی را یکباره سر بکشند نیز به کار می رود؛ چون تمام آن به اصطلاح شرب اول است؛ البعير نهلا من باب تعب شرب الشرب الأول حتى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 بیرون آورد؛ بر خلاف خلع علیه که به معنای پوشاندن خلعت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شلوار فارسی است ولی در عربی به معنای مطلق لباس است؛ القميص و الدرع؛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لبس فهو سربال؛ سربل سربالا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خالی کرده، کناره گرفته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ها؛ از ریشه غَلَقَ؛ جمع مِغلاق به معنای قفلها اسم آلت است؛ کلمه معلق اسم مفعول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پستی و سقوط در ضلالت و فساد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 است؛ بالقصر مثل العروة من الدلو والكوز ونحوهما مقبضها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ترین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کردن حل مشکلاتی که بر او وارد می شود؛ مصدر امور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برگردانیدن؛ از ریشه صار، مصدر باب تفعیل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ها؛ امور مشتبه؛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کاری است که انسان از روی نادانی به آن اقدام می کند؛ بدیهی است نتیجه چنین کاری معمولاً پشیمانی است و کشاف عشوات کسی است که پرده های جهل را کنار زند و گمراهان را نجات دهد؛ بالتحريك جمع العشوة بالتثليث و هي الأمر الملتبس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خالص نمود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و گنجینه ها؛ المواضع التي يستخرج منها جواهر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جا یعنی پایه ها و رکن ها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ماضی است؛ أما من باب قتل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که گمان وجود چیزی در آن برود؛ بندگان حقیقی خدا هر موردی را که حتی احتمال خیر و نیکی در آن باشد، ترک نمی کنند و به سوی آن می روند؛ اسم مکان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،گمان جایی که وجود چیزی در آن گمان می رود؛ الشيء المكان الذي يظن فيه وجوده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مختلفی دارد گاه به معنای اثاث مسافر و گاه به معنای شیء گران مایه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منزل گرفتن و بار انداختن است جمله بالا کنایه از این است که مؤمن مخلص در پرتو قرآن حرکت می کند؛ همچون کسی که در سفر دنبال قافله سالاری حرکت می کند؛ هرکجا او بار بیندازد او هم تبعیت می کند و هرکجا منزل گزیند او نیز منزل می گزیند؛ متاع المسافر و حشمه و الجمع أثقال كسبب و أسباب؛ الثقل الاكبر يراد به الكتاب؛ و الثقل الاصغر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الطاهرة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بر وزن اَفعَلَ و غیر منصرف است و لذا تنوین ندارد صفت است برای فعل محذوف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شخص آخر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کرد؛ اكتسب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نادانی ها؛ جمع الجهالة كالعلائق و العلاقة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العلم وقد جهل فلان جهلا و جهالة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ها؛ دام صیادی؛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الشّرك محرّكة و هو ما يصطاد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دروغ الكذب و مزخرف الكلام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اجتنبوا قول الزّور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طبق میل خود تفسیر کرد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ایمن می نماید، به مردم اطمینان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خطاهای بزرگ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می کنم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پهلو خوابیدن است؛ ضجوعا من باب نفع وضعت جنبی بالأرض و اضطجعت مثله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روگردان می شوید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انحراف و دگرگون شدن است و به همین جهت به دروغ و تهمت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افکا کذب و افکه عنه صرفه و قلبه أو قلب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 نشانه ها؛ جمع عَلَم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يُتاه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و گمراه می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 کردن راه و حیرت و سرگردانی است؛ تیها و تیهانا ضل و تحيّروتاه في الأرض ذهب 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می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تحیر و سرگردانی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معنای نابینایی چشم ظاهر است و عمه نابینایی چشم باطن فى طغيانه عمها من باب تعب إذا تردّد متحيّرا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جمع زمام به معنای افسار معمولاً به رهبران زمامدار گفته می شود نه زمام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شوید؛ فعل امر جمع مخاطب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البعير وغيره الماء وردا و ورودا بلغه و وافاه من غير دخول و قد يحصل دخول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تشنه؛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شن های خشکی که آب را به درون خود می بلعد و گویی تشنه است نیز این واژه اطلاق می شود؛ بالکسر الابل العطاش قوم 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عطاش ناقة هیمی مثل عطشان و عطشی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 می شود؛ بلی الثوب يبلى من باب رضى بلّى بالكسر والقصر و بلاء بالضم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باء اول حرف جر و زاید است؛ بالی اسم فاعل از ،بلی، یبلی است که یاء آخر آن حذف شده است؛ الثوب يبلى من باب رضى بلى بالكسر و القصر و بلاء بالضم و المد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گران بهای بزرگ؛ منظور قرآن است؛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الخِفَّةِ، ثَقُلَ، كَكَرُمَ، ثِقَلًا و ثَقَالَةً، فهو ثَقيل و ثَقَالُ، كَسحاب و غُراب، ج ثِقال و ثقل،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وحَشَمُه، وكلُّ شَيْءٍ نَفْيسٍ مصونِ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الأرض، ومؤتاها، والذنوب، والأَحْمَالُ الثَّقِيلَةُ، واحِدَةُ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بالكسر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گرانبهای کوچک؛ منظور عترت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کردم؛ از مادۀ رَگز به معنای نصب کردن تثبیت کردن کلمه مرکز اسم مکان و مشتق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و معدن را هم رکاز می گویند برای این است که در زیر زمین پوشیده و جا داده شده است؛ نحوه ركزا من باب قتل أثبته بالأرض فارتكز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کردم؛ آگاه نمودم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گستردم؛ از مادۀ فَرَشَ به معنای گستردن؛ البساط و غیره فرشا من باب قتل و ضرب بسطته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ها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و رو نمی کند؛ تغلغلا أسرع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شده؛ تعلق گرفته؛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طنابی است که پای شتر را بعد از خم کردن، با آن می بندند تا نتواند برخیزد و همچنان در محل خود بماند و شتر معقوله به چنین حیوانی گفته می شود و سپس به عنوان کنایه در اموری که پایدار است به کار می رود؛ البعير عقلا من باب ضرب حبسته بعقال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تَمْنَحُهُمْ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اش را به آن ها می بخشد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در دهان مکیدن؛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بیرون ریختن آب از دهان است و به عصاره انگور و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به عسل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مجاج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در اینجا اشاره به پیروزی های موقتی است که انسان آن را به دست می آورد و به زودی از دست می دهد؛ الشراب من فيه محبّا قذفه و رماه و انمجت نقطة من القلم ترششت و المجّة في النسخ بفتح الميم و الأنسب أن يكون بالصّم و هو على ما في القاموس نقط العسل على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يَتَطَعَمُونَها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آن را می چشند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نکرد؛ شکسته ننمود؛ نابود نکرد؛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شکستن توأم با شدت است؛ حتی گاهی به معنای خرد کردن آمده است و به صورت کنایه در هلاک کردن و نابود کرن به کار می رود؛ یقصمه من باب ضرب کسره و ابانه أو كسره و ان لم يبن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دوران؛ کلّ عات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نکرده؛ اصلاح نکرده؛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اصلاح کردن چیزی است اصلا آمیخته با فشار و قهر؛ لذا بستن استخوان شکسته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بر آن نهادهاند جبیره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در موارد استعمال، به هر نوع قهر و غلبه یا هر نوع جبران اطلاق شده است و از آن جا که قهر و غلبه در بسیاری از موارد با ظلم همراه است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گاه به معنای ظالم به کار می رود و هنگامی که در مورد خداوند استعمال شود، به معنای جبران کننده و اصلاح کننده یا قاهر و غالب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 های خداوند جبار العظم الكسیر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اصلاح کننده استخوان شکسته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العظم جبرا من باب قتل أصلحته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تنگی؛ شدت و سختی؛ مادۀ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حبس است و از آن جا که مشکلات انسان را در دایره خود محبوس می کند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الضيق والشَّدة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الزمان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أَزْلٍ من العَيْشِ و السِّنَةِ، وأَزْلُ من شَدَائِدِ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وأَزَلْتُ الفَرَسَ أَزْلًا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 حبله، ثم أرسلته في المرعى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روبه رو شدید مواجه شدید؛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روبه 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سرزنش؛ در اصل به معنای ناراحتی درونی است و از آن جا که سرزنش کردن، از ناراحتی درونی انسانی سرچشمه می گیرد واژۀ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سرزنش به کار رفته و در اینجا به همان معنای ناراحتی درونی یا مطلق ناراحتی است؛ بالسكون الموجدة ويروى بفتح التاء و هو الشدّة والأمر الكريه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فکرکننده؛ خردمند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نمی کنند؛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دنبال کردن است و ما بعده من الأفعال في بعض النسخ بصيغة المذكر باعتبار المعنى وفى بعضها بصيغة التأنيث باعتبار ملاحظة لفظ الفرقة وعود الضمير فيها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نمی کنند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نمی نمایند؛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خودداری کردن از کارهای نارواست و عفیف به کسی می گویند که از چنین کارهایی خودداری کند؛ هر چند در عرف فارسی امروز ما به کسانی گفته می شود که از نظر مسائل جنسی پاکدامن باشند؛ یعفّ من باب ضرب عفا و عفافا و عفافة بفتحهن وعقة بالكسر فهو عفّ و عفيف كفّ عما لا يحلّ و امتنع عنه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مَفْزَعُهُمْ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آن ها از مادۀ فَزَعَ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بیاید به معنای خوف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به معنای استغاثه است؛ 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محل فریادرسی آن ها</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دستگیره ها؛ بندها؛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 است این واژه در امور معنوی که سبب نجات است نیز به کار می رود؛ جمع العروة كمدية و مدى و هو ما يستمسک به الشيء و منه عروة الكوز لمقبضه و اذنه و استعاره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فروکش کردن؛ سستی و توقف موقت یک جریان؛ در اصل به معنای سکون و آرامش و گاه به معنای ضعف و سستی آمده است و به فاصله میان دو حرکت دو حادثه یا دو انقلاب نیز گفته می شود؛ به همین مناسبت به فاصله میان ظهور انبیای بزرگ که در واقع دو حرکت مهم الهی بود، فترت گفته می شود؛ ما بين الرسولين من رسل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خواب شبانه که امتداد بیشتری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 شبانه است و از آن جا که خواب شب عمیق تر است وضع اقوام جاهلی در برابر هدایت انبیا به آن تشبیه شده است؛ بفتح الها وسكون الجيم النومة ليلا من الهجوع بالضم كالجلسة من الجلوس</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سرکشی طغیان از مادۀ عزم به معنای تصمیم گرفتن است و در اینجا که در واقع فاعل آن فتنه است، به معنای هدف گیری فتنه ها و توجه شدید آن هاست؛ العزم من اعتزمه وعليه و تعزم أراد فعله و قطع عليه و يروى و اعترام بالراء المهملة من عرام الجيش بالضمّ كغراب حدّتهم و شدّتهم وكثرتهم والعرام من الرّجل الشراسة و الاذى</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و از کنترل خارج شدن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و زبانه کشیدن؛ از مادهٔ لظی به معنای شعله آتش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شعله ور شدن؛ التلهب؛ لظى اسم من اسماع جهنم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پنهان شونده؛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خورشیدگرفتگی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ماه گرفتگی نیز به جای خسوف کسوف گفته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خطبه بالا کنایه ای است از خاموش شدن انوار هدایت در عصر جاهلیت؛ الشمس و القمر كسو فاذهب نورهما و احتجبا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شدن اياس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شدن؛ قطع امید کردن از چیزی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و پوسیده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کهنگی و فرسودگی و از بین رفتن آثار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ضلالت؛ سقوط در ضلالت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 رویی و اخم کردن؛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خشونت و غلظت است و به اشخاصی که با چهره عبوسی به دیگران نگاه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هَجم على القوم يَهْجُمُ هُجُوماً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إليهم بَغْتة، وهَجَمَ عليه الخَيْلَ وهَجَمَ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هَجَمْنا الخَيْلَ،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أسمعهم يقولون أَهْجَمْنا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چهره در هم کشیده؛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هم کشیدن صورت، به خاطر ناراحتی درون است و در این جا کنایه از ناراحتی های شدید مردم در عصر جاهلیت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لاشه مردار گندیده؛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از آن جا که مردار معمولاً باد می کند و جوف آن فاسد می شود به آن جیفه می گویند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متصل به بدن به لحاظ این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موی بدن اتصال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 مانند عبا و امثال آن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اسم اشاره و مؤنث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گروشدگان؛ کسانی که در گرو هستند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تَقادَمَتْ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قدیمی و کهنه نکرده است؛ تقادمت فعل لازم است که به واسطه باء حرف جر متعدی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ها؛ سال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مدت طولانی است و گاه مقدار آن را هشتاد سال تعیین کرده اند؛ جمع حقب بضم الحاء و القاف و بسكون القاف أيضا ثمانون سنة أو أكثر وقيل الدهر وقيل السنة وقيل السنون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نشد؛ از ریشه شق به معنای شکافت؛ اشاره به این که چشم با شکافته شدن استخوان صورت آفریده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نشان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نشده اید، به شما اختصاص داده نشده؛ از ریشه صَفَوَ؛ اصطفاء خالص کردن، صفوه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و برگزیده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طرف و آن طرف در حرکت است یعنی رها و بدون مهار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زائل شدن چیزی از مکانش است؛ لذا هنگامی که مهار حیوان را رها کنند که به هر سو گردش کند، این تعبیر درباره آن به کار می رود أى مضطر با غیر مستقر من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و افسار که گاه از چرم یا از پشم و لیف خرما بافته شده است؛ الخطام من الدابة بالخاء المعجمة و الطاء المهملة مقدم أنفها و فمها، ويطلق على الزمام، و هو المراد هنا باعتبار أنه يقع على الفم أو الأنف وما يليه، و منه الحديث كان خطام جمله عليه السّلام ليف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و تفکر؛ به کارگیری نیروی فکر؛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سیراب شدن است و هنگامی که به باب تفعیل می رود، به معنای تفکر و اندیشیدن می آید که نوعی سیراب شدن فکر از درک معانی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انسان به هنگام اندیشیدن سوابق هر کار و هر چیزی را در نظر می گیرد ممکن است به صورت کنایه در امور بی سابقه نیز به کار رود؛ من روات في الأمر أى تفكرت فيه و أصلها رؤيته واستعمالها في لسان العرب بغير همز و مثلها برية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به معنای صاحب و مؤنث ذو است و ابراج به معنای رکن؛ برج ها؛ جمع برج؛ ممکن است منظور برج های دوازده گانه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جمع البرج كالأركان والركن لفظا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ماندگار بعد از آن؛ وارث آن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کنندگان؛ در تلاش و کوشش اند؛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ادامه کار، مطابق یک عادت و سنت ثابت است؛ بنابراین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یا چیزی است که در انجام یک برنامه به طور مستمر و به صورت یک حالت و سنت پیش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 می نمایند؛ کهنه کننده ها</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خائِنَةَ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های گناه آلود؛ خیانت چشم 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عذابش؛ غضب</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کرد بر او در عزت و قدرت با او ستیزه نماید؛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غلبه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بر دشمنان چیره شود؛ معازة غالبه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او را قرض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جبران کرد</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کنید؛ بسنجید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خِناقِ گلوگیر؛ خفه شدن؛ به طناب و مانند آن که گلو را بفشارد نیز اطلاق می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سوق دادن؛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است و در این جا اشاره به حالت مرگ است که گویی انسان را از این جهان به سرای دیگر می راند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کننده؛ نهی کننده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علت پرخاش امام در برابر آن مرد این باشد که آن مرد گمان می کرد با توصیف خداوند می توان او را دید یا آن مرد که چنین درخواست بزرگی می کرد شایستگی شنیدن این توصیفات عالیه درباره خدا و دیگر مسائل الهی را که در خطبه آمده،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البلاغه، علامه جعفری،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مال او نمی افزاید از مادۀ وفور به معنی فزونی و فراوانی و کامل کردن است مثال واوی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وافر به معنای مال زیاد است؛ الشيء يفر من باب وعد وفوراً تم و كمل ووفرته وفرا من باب وعد أيضاً أتممته وأكملته يتعدّى و لا يتعدى و المصدر 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خشکیدن؛ امساک کردن؛ از مادۀ جَمَدَ به معنای جامد و بی حرکت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لایکدیه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تنگ دست و بی مال نمی کند؛ فقیرش نمی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بخل ورزیدن؛ محبوس ساختن و تقاضا کردن از دیگری است؛ الرّجل إذا بخل أو قلّ خيره أو قلل عطائه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می شود؛ نقصان می یابد؛ از ریشه نقص به معنای کم کردن؛ انتُقَصَهُ او را کم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است برای استثنا مانند الا وغير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بخشنده؛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مَنْاً و مِنْيْنَى عليه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رنج به او انعام و بخشش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به معنای کثیرالانعام است 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عایدات و منافع؛ جمع عائده یعنی سودی که به انسان باز می گردد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 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اندرون خود قرار 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خواست و دوست داشت؛ رَغَبَ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روی گردان شد و وی را رها کرد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مردمک چشم؛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معمولاً به افراد بشر گفته می شود ولی گاه این واژه به معنای مردمک چشم به کار می رود؛ جمع الانسان و هو المثال الذي يرى في سواد العين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باز کرده؛ از درون خود بیرون آورده اصل آن به معنای نفس کشیدن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 نفس کشیدن به همان مناسبت است که ریۀ انسان بزرگ و کوچک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خندید؛ دهان باز کرده که مروارید از داخل آن خارج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های مردمان مطالب جمع مطلب به معنای خواسته است؛ انام به معنای مردم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یغیضُهُ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مالش را ته نشین نمی کند و نمی کاهد؛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نقصان یافتن و فرو رفتن آب در زمین است و در جمله بالا اشاره به این است که چشمه جوشان فیض پروردگار با بخشش ها هرگز نقصان نمی یابد؛ الماء نقص و غاضه الله كأغاضه أنقصه يتعدى بنفسه و 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کنندگان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بیان کردن از ریشه دلل به معنای نشان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پیروی کرد؛ به آن اقتدا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 امر از باب افتعال است به معنای اقتدا و پیروی کن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کرد بر وی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سختی بر خویش نهاد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 در چیزی بدون دقت و عاقبت اندیشی؛ از مادۀ قَحَم به معنای وارد شدن و وارد کردن است ولی نه به طور معمولی بلکه با رنج و سختی و گاهی بدون فکر و تدبر ؛ الدخول في الشّيء مغالبة و بشدّة من 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بزرگ؛ درهای خانه؛ جمع سُدّه یعنی در بزرگ و محکم مانند در قلعه و مانند آن؛ جمع السدة كغرف و غرفة و هي كالسّقيفة فوق باب الدار ليقيها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پنهان کردن و منع از دخول است؛ از مادۀ 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مصدر و به معنی حجاب و پرده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شدن به عمق؛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تَعَمُّقاً فى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کار بسیار دوراندیشی و پیگیری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عُمق از باب تفعل برای فرو رفتن در تحقیق و بررسی است؛ یعنی دقیق اندیشه کردن و بسیار اندیشه کردن؛ فی الأمر المبالغة لطلب أقصى غايته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کن؛ از ریشه قصر به معنای او را کوتاه شمرد، او را گناهکار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چیز بسنده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هالکان؛ هلاک در اصل به معنی ضایع شدن و تباه گشتن است؛ مَهْلِک مصدر میمی است به معنی هلاکت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بیندازد؛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تیر انداختن است و از آن جایی که تیرها با سرعت حرکت می کنند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اشاره به سرعت حرکت اندیشه است؛ القوم بالنبل اى تراموا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و اندیشه ها؛ از مادۀ وَهَم در وهم و گمان افتاد؛ او را به و هم و پندار انداخت؛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او به چیزی رفت که غیر از خواسته او بود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منزه؛ از ماده 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شدن؛ کنار شدن؛ در مفردات آمده برء و براء و تبری کنار شدن از چیزی است که مجاورت آن ناپسند است لذا گویند از مرض بری شدم در قرآن کریم به هر دو معنی کنار شدن و آفریدن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عشق شیدا و سرگشته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علاقه و عشق به چیزی است که انسان را حیران و از خود بیخود می کند؛ القلوب إليه أصابها الوله و هو بالتحريك التحيّر أو ذهاب العقل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رود، دقیق و باریک شود چشم پوشی؛ تساهل؛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 عَيْنَهُ وَ اغْمَضَها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روی هم گذاشتن است و به طور استعاره به تساهل و تغافل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غمض است راه غامض به معنای راه مخفی و باریک است؛ الحق غموضاً من باب قعد خفى مأخذه و غمض بالضم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های اندیشه ها؛ راه های داخل شدن عقل ها؛ جمع مدخل به معنای محل داخل شدن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الرَّوِيّاتِ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فکر و اندیشه رویات جمع رویه به معنای فکر و اندیشه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الگو و نمونه قرار داده باشد؛ و تمثل به أی اقتداه و اتبعه يقال امتثل طريقته إذا تبعها فلم يعدها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کند؛ پیروی کرده باشد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 يَحذُو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باب افتعال رفته؛ النعل بالنعل أى قطعها و قدرها عليها و حذا حذو زيد إذا فعل فعله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مَلَک به معنای سلطنت مطلقه خداوند و قدرت او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مسک یعنی گرفتن به دسته چاقو و امثال آن نیز گفته می شود؛ ما یمسک ما 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ما را راهنما شده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ها؛ از ریشه بدء به معنای آغاز کردن؛ إِبْدَاء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چیزی بر غیر آن که خود نوعی پیش داشتن و تقدیم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 از مادۀ حَدَث به معنای به وجود آمدن که قهراً توأم با تازه بودن است؛ حدیث هر چیز تازه ای است خواه فعل باشد یا قول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 به خلق خدا بر می گردد نه به خالق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و بدون نطق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نظیر؛ همچنین است شبیه شبهه آن است که دو چیز در اثر مماثلت از همدیگر تشخیص داده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جدا و قطعه قطعه بودن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شبیه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کسانی که عدل و همتا برای تو قرار می دهند؛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معادل و شبیه و نظیر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مطابق این مفهوم به معنای کسی است که برای خداوند شبیه و شریک و مانندی قائل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اَصْنامِ بتها؛ از مادۀ صَنَم به معنای بت؛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صنم جثه ای است که از نقره یا مس یا چوب ساخته شود، آن را برای تقرب به خدا پرستش می کردند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 نمودند؛ نسبت دادند؛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نحله در اصل به معنای بخشش و عطیه 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زنبور عسل گرفته شده است؛ چراکه بخشش و عطیه شباهتی به کار زنبوران عسل در دادن عسل دارد؛ در عبارت بالا منظور این است که بت پرستان با اوهام خود زیور مخلوقین را بر ذات پاک خالق پوشانده اند و او را از مقام خالقیت به مقام مخلوق بودن تنزل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زيور؛ زینت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زیور؛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تکه؛ از ماده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 مُخَاطَرَةً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خطر افکند؛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خَوَاطِر آن چه در دل گذرد، اندیشه گاهی بر قلب و نفس نیز اطلاق می 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سنجیدند و مقایسه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و ذوق و خلاقیت؛ جمع قریحه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نخستین آبی است که از چاه کشیده می شود؛ سپس به آثار فکری و ذوقی انسان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 مجرور و متعلق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عدول کرد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به معنای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حجت به معنای چیزهایی که به وسیله آن ها دلیل می آورند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متناهی نشده ای؛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تفاعل رفته و با لم مجزوم شده به معنای متناهی نشده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وزش؛ اسم مکان از مادۀ هبوب به معنای محل وزش باد است و در عبارت بالا فکر به نسیمی تشبیه شده که از گذرگاهی می گذرد؛ ولی حقیقت ذات و صفات خدا از این گذرگاه بیرون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خاطره است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کرد؛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اندازه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امر، افتادن به دنبال آن است؛ یعنی در پیکار خود و آن را دنبال می کند؛ مدبّرات تدبیرکنندگان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کرده است؛ فی الامور النّظر إلى ما يؤل إليه عاقبتها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بالكسر جهة الشّيء يتوجه اليها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می کند؛ السهم عن الهدف إذا لم يبلغه و قصرت عن الشيء أي عجزت عنه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نکرد؛ دشوار نشمرد؛ از مادۀ صعب به معنای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 اسْتِصْعَاباً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سخت و مشکل شد؛ أَصْعَبَ، إصْعَاباً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كار سخت شد شتر صعب در مقابل شتر ذلول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صعب یعنی شتری که چموش است و از خود سرسختی نشان می دهد و در مقابل شتر رام و ذلول است که به هر طرفی که آن را می کشند حرکت می کند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رَوِيَّةِ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فکری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غریزه؛ در اصل به معنای اولین آبی است که از چاه کشیده می شود؛ سپس به آن چه انسان از اعماق فکر و ذوق خویش در می یابد اطلاق شده و انضمام آن به غریزه که به معنای طبیعت است چیزی است که انسان به کمک ذوق و طبیعت خود دریابد در مورد غیرانسان نیز این معنا ثابت است؛ مثلاً غالب پرندگان ساختن لانه ها و تربیت فرزندان و مهاجرت های طولانی دسته جمعی و امثال آن را با الهام از قریحه و غریزه انجام می دهند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دست آورد؛ الاستفادة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کرد؛ از مادۀ عون یعنی کمک؛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 خواست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کرد؛ تمام کرد؛ الإتمام تمام و کمال کردن به پایان رسانیدن؛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اسْتَتَم؛ اسْتِثْمَاماً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های آن چیز را تکمیل کرد از او خواست که آن کار را تمام کند؛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ذعن طاعت؛ انقیاد یعنی همه موجودات تکویناً به اطاعت خداوند اقرار می کنند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و توقف کوتاه؛ در کاری اهمال کردن؛ الابطاء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کُندی حرکت می کند؛ کُندی کردن و سستی و کوتاهی نمودن در انجام کاری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کجی؛ انحراف؛ محركة الاعوجاج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کرد؛ معین کرد؛ رسم نمود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ملایم کرده؛ التیام داده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ها و جان هایی که همنشین جسم هستند؛ جمع قرینه؛ جمع القرينة و هي الأنفس ويحتمل أن يراد بها مقارنات الأشياء كما تطلع عليه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طبایع؛ جمع غريزه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ها؛ جمع بدىء، صفت مشَّبَهٌه از بَدَءَ؛ ههنا جمع بدية و هي الحالة العجيبة بدأ الرجل إذا جاء بالأمر البدىء أى المعجب و البدية أيضا الحالة المبتكرة المبتدئة و منه قولهم فعله بادی بدىء على وزن فعل أى أوّل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اصْطَنَعَ اصْطِنَاعاً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تظاهر به چیزی کرد که در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بالا از نظر ترکیب نحوی چنین است بدایا خبر است برای مبتدای محذوفی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اضافه صفت به موصوف است که 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 بدایا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موجود بدیع و شگفت انگیز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و سیارات مکان های مرتفع و بلند؛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برآمدگی بالای کوه هاست؛ ولی بسیاری دیگر آن را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گشاده و باز بودن یا آرام بودن تفسیر کرده اند و در خطبه بالا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نقاط گشاده مناسب تر است و بعضی هم آن را از لغات اضداد دانسته اند که به معنای مکان مرتفع می آید؛ جمع رهوة و هي المكان المرتفع والمنخفض أيضا يجتمع فيه ماء المطر ، وهو من الأضداد، وعن النهاية تفسيرها بالمواضع المنفتحة، و هو مأخوذ من قولهم رها رجليه رهوا أى فتح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 به هم دوخت؛ بین آن ها رابطه برقرار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درهم فرو رفتن و مشبک شدن و در هم پیچیدن است؛ بتشديد الشين فالجيم المعجمة شبك ازواج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همنوعان؛ مانندهایش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کرد از مادۀ ذلول به معنای رام است؛ البعير جعله ذلولا و هو ضدّ الصعب الذي لا ينقاد من الذلّ بالكسر و هو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هبوط کنندگان؛ فرودآیندگان؛ از مادۀ هبط هبوط به معنی پایین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هبوط و نزول و وقوع نظیر هم اند و آن حرکت از بالا به پایین است؛ مقصود از آن جبرئیل و سایر ملائکه هستند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بخار؛ ذرات موجود در فضا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بالا به معنای تأخیر در بیان است نه تأخیر در زمان بنابراین، دلیل بر این نیست که آفرینش آسمان ها بعد از خلقت زمین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جوش خورد؛ به هم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دستگیره؛ ج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 من الدّلو و الكوز المقبض و من الثوب اخت زره کالعری و یکسر و تشبیه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 گشود؛ الثوب فتقاشقه و نقض خياطته حتى انفصل بعضه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 قفل شدن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در اصل به معنای مصدری دارد و به معنای آمادگی برای مراقبت از چیزی است و بر فاعل نیز اطلاق می شود و در مفرد و جمع هر دو به کار می رود جمع آن راصد است؛ جمع راصد کخدم و خادم او اسم جمع و يكون مصدرا كالرّصد بالفتح، والراصد هو القاعد على الطريق منتظرا لغيره للاستلاب أو المنع والمرصاد الطريق و المكان يرصد فيه العدوّ و ارصدت له اعددت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 روشنایی از آتشی افروخته از همان شعله ای که در جوّ و هوا رخ می دهد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 مسک و امساک به معنی گرفتن و نگاه داشتن است؛ تمسیک گرفتن و چنگ زدن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را از آن رو موجب امساک گویند که منع کردن و نگاه داشتن مال از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و سرگردان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معانی مختلفی آمده؛ از جمله به معنای سریع و همچنین گرد و غباری که آن را باد به هر سو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حرکت سریع و دورانی و توأم با اضطراب است؛ الموج و الاضطراب و الحركة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بخش</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محوشدنی؛ از ریشه محو به معنای محوشدنی چون در اکثر شب ها در قسمتی از شب در فضا دیده نمی 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حرکت و انتقال آن ها؛ وسیله های نقل و انتقال؛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است؛ فی الأصل الطريق في الجبل مَجْراهما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مجرای آن مصدر میمی هست؛ از مادۀ جری به معنی روان شدن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و آویزان نگه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مقصود آن مدارهایی است که خورشید و ماه و زمین و سایر ستارگان در آن حرکت می کنند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دزد و رباینده است و استراق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استماع سخن دیگری، به طور مخفیانه و دزدکی است؛ المستمع مختفيا، وفي النسخ مسترقى السمع بصيغة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شدن؛ جمع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مجرا و مسیر است؛ بفتح الالف و الذال المعجمة جمع الذلّ بالكسر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آبادی؛ المنزل جعله أهلا ضدّ الخراب الذى لا أهل له يقال عمره الله منزلك عمارة و أعمره جعله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صفحه آسمان؛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انبساط و گسترش و عریض بودن چیزی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صحنه های گسترده و وسیع می آید و الصفيح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آسمان های گسترده بالاست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گاه به معنای گذشت کردن نیز به کار می رود؛ زیرا از سخت گیری نکردن و شرح صدر نسبت به شخص یا چیزی حکایت می کند؛ السماء و وجه كلّ شيء عريض قاله في القاموس، ووصفه بالأعلى بالنسبة إلى الأرض لأنه الصفيح الأسفل، فما في شرح المعتزلى من تفسيره بسطح الفلك الأعظم ليس بشيء بل مخالف لكلام الامام عليه السّلام مضافا إلى مخالفته لتفسير أهل اللغة إذ كلامه هنا و في الخطبة الأولى صريح في عدم اختصاص مسكن الملائكة بالفلك الأعظم، حيث قال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ما بين السماوات العلى فملأهنّ أطوارا من ملائكته وذكر هنا أنه تعالى ملأ بهم فروج فجاجها و حشابهم فتوق أجوائها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گشادگی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 اقلیم ها جمع فَجَّ به معنای راه وسیع بین دو کوه؛ بكسر الفاء جمع فج بفتحها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ها و فضاهای خالی؛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محل وسیع و گشاده است و به معنای فراخی و گشادگی میان دو چیز نیز آمده است و در داستان اصحاب کهف در قرآن کریم اشاره است به محل وسیع غار اصحاب 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فِى فَجْوَةٍ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فجوة و هى الفرجة و الموضع المتسع بين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ها؛ الفَرْج و الفُرْجَه شکافتگی میان دو چیز مثل شکاف دیوار و فاصله میان دو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 صدا آواز و فریاد؛ از مادۀ زجل در اصل به معنای برداشتن و پرتاب کردن چیزی است؛ محرکة رفع الصوت مصدر زجل كفرح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دادن شدید یا زلزله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رجيج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اضطراب و طوفان دریاست الزلزلة والاضطراب و منه رجيج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حفر کردن است و در جمله بالا اشاره به صداهای شدیدی است که گویی گوش را سوراخ می کند؛ این واژه به معنای کر شدن نیز آمده است؛ المسامع ضاقت و صمت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تسبح جلال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اشاره به تسبیح فرشتگان در برابر جلال و عزت خداوند باشد و انتخاب صیغه مؤنث به خاطر مفهوم جمعی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می گویند؛ من التسبيح و في بعض النسخ تسبح من السباحة و في هذه النسخة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 نسبت نمی دهند؛ ادعا نمی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ادعا کردن چیزی به نفع خویش است در حالی که تعلق به دیگری دارد؛ الشيء إذا ادّعاه لنفسه و هو لغيره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مصونیت داد؛ از ریشه عصم به معنای امساک و حفظ؛ عصمت به معنی منع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طعام او را از گرسنگی مانع شد؛ استعصام امتناع یعنی طلب آن چه خویش را با آن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عدول از حق و انحراف و تمایل به سوی دیگر است؛ العدول عن الحق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یاری کرد؛ از مادۀ عَون به معنای 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عاوَنَ مُعَاوَنَةً و عِوَاناً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یاری و مساعدت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اسْتَعَانَ 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فلانی یاری و مساعدت خواست؛ فأعانني وقد يتعدّى بنفسه فيقال استعنته فأعانني والاسم منه العون و المعانة و المعونة بفتح الميم وضم الواو على وزن مكرمة و بضم العين أيضا و اتباع الواو على وزن مقولة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داد؛ قلوبهم من شعرت بالشيء شعورا من باب قعد علمت وقيل مأخوذ من الشعار و هو ما يلبس تحت الدثار أى الزم قلوبهم تشبيها بلزوم الشعار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و خشوع و تواضع الرجل خضع لله و خشع قلبه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 شده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رام و تسلیم و سهل و آسان است؛ بضمتين جمع الذلول و هو ضد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تمجیدها؛ ستایش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بیان مجد و شرافت و جلالت شخصی است؛ تمجیدا عظمه و أثنا عليه و الجمع للدلالة على الأنواع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ها؛ علامت؛ راهنمایی پرچم که در مرز کشور برافراشته است و برای نشانه دو مرز است؛ المَنَارَة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روشنایی و نور از این جمله است مناره کشتی و فانوس دریایی؛ المُنَاوَرَه وسیله ای برای رسیدن به هدف معینی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راه؛ جمع علم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ثقیل سنگین؛ أثقال جمع ثقل است و آن چیزی است که حملش سنگین است؛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با آن وزن می کنند مُوصِراتُ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سنگین کننده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نگهداری و محبوس ساختن است؛ سپس به هر کار سنگینی که انسان را از فعالیت باز می دارد گفته شده است؛ الثقل</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تَرْتَحِلْهُمْ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ننهاده به آن ها؛ از ریشه رحل به معنای 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خورجین و انبان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سفر و کوچ؛ اصل آن چیزی است که برای کوچ آماده شود؛ رحلة به معنی کوچ و مسافرت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که شب و روز به نوبت پشت سر یکدیگر رفت و آمد دارند؛ جمع العقبة كغرف و غرفة و هى النوبة و الليل والنهار يتعاقبان أى يتناوبان ويجيء كلّ منهما بعد الآخر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کمان های تیراندازی؛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جا بر کندن یا کشیدن است و در عبارت بالا اشاره به تیرهاست که وقتی می خواهند آن را از کمان رها کنند باید بند کمان را با قوت به عقب بکشند؛ فی بعض النسخ بالعين المهملة من نزع في القوس إذا مدها و في بعضها بالغين المعجمة من نزغ الشيطان بين القوم أى أفسد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نبرده و با هم درگیر نشده 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ازدحام است؛ الازدحام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نیفروخته؛ تحریک و تشدید نکرده؛ قدح به معنی زدن است مثل زدن آهن به سنگ برای بیرون آمدن آتش؛ بالزند من باب منع أى رام الايراء به و هو استخراج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قادِحَةُ 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ورکننده کینه ها؛ الاحن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حسد و کینه است؛ الرجل من باب تعب حقد و أضمر العداوة و الاحنة اسم منه والجمع احن كسدرة و سدر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شده؛ چسبیده و جا افتاده؛ الشّيء بغيره أى لزق و منه الليقة للصوق المداد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در میان لابه لای جمع ثنی</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بکوبد؛ قرعه بزند؛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است؛ الضرب بالقرعة و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 و زنگار؛ گاه در مورد حجاب هایی که بر فکر و قلب انسان می افتد اطلاق می شود و در جمله بالا به همین معناست؛ بالنون كما في بعض النسخ و هو الدنس و الطبع و الغطاء و ران ذنبه على قلبه رينا غلب، وفي بعضها بالباء الموحدة بمعنى الشك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 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ابرهای پرباران؛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ابرهای پرباران است؛ گویی به خاطر سنگینی آهسته حرکت می کنند؛ زیرا ریشه اصلی این لغت به معنای آهسته حرکت کردن و گام های کوتاه برداشتن است؛ جمع الغمامة؛ الدُّلَّح بالحاء المهملة جمع دالح كراكع و ركع يقاب سحاب دالح أى ثقيل بكثرة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و مرتفع؛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بلند و مرتفع شدن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مناسبت کوه های مرتفع را شامخ می گویند؛ بالخاء المعجمة جمع الشامخ و هو المرتفع العالى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کرده و فرو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و انتهای هر چیز؛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به معنای حد است و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اعماق زمین است؛ الأرض بالضم حدودها و معالمها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اسْتَفْرَغَتْهُمْ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 آن ها را از چیزهای دیگر فارغ و خالی نمود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في بعض النسخ بالسين المهملة المشدّدة يقال وسل إلى الله توسيلا و توسّل أي عمل عملا يقرب به إليه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بریده و جدا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و محبت شدید؛ متحیر شدن از شدت اندوه است تا آن جا که گاه بیقرار شود و عقل را از دست بدهد؛ سپس به عشق های سوزانی که آرامش و قرار را از انسان می گیرند نیز اطلاق شده است؛ محركة شدّة الوجد أو ذهاب العقل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سیراب شدن است و کأس رویه کنایه از ظرف پری است که شخص را کاملاً سیراب می کند؛ المروية التي تزيل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قلب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سیاهی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نقطه کوچکی در قلب است که به اعتقاد گذشتگان، مرکز قلب را تشکیل می دهد؛ القلب وسوداؤه حبّته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کرده اند؛ از مادۀ 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پیچیدن و منحنی کردن است؛ العود ثنيته و حنّيت ضلعی عوّجته و يقال للرّجل إذا انحنى 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حناه الدهر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نبرده، تمام نکرده؛ از ریشه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تَضَرُّعِهِمْ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و منبع تضرع آن ها یعنی از عبادت اشباع نمی شوند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نزدیک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زلفی به معنای مقام و منزلت و 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طنابی که به گردن حیوان انداخته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طنابی است که در آن حلقه هایی وجود دارد که حیوانات را با آن می بندند سپس به رابطهٔ محکم چیزی با چیز دیگر اطلاق شده و در جمله بالا به همین معنا آمده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خضوع؛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گونه موارد به معنای خضوع و تواضع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را از باب افتعال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بعضی از باب استفعال از مادۀ کون که آن هم به معنای قرار گرفتن در مکانی توام با خضوع و خشوع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یا فاصله بین یک عمل مستمر؛ جمع فتره؛ جمع الفترة مصدر بنيت للمرّة من فتر الشيء فتورا سكن بعد حدّة ولان بعد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 و ادامه عمل؛ مصدر است و به معنای مداومت و استمرار و تلاش و کوشش تا سرحد خستگی آمده است؛ في عمله من باب منع دأبا و دابا بالتحریک و دوبا بالضمّ جد و تعب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فروكش نکرده؛ ته نشین نشده؛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 شدن و فروکش کردن چیزی است و در این جا اشاره لم تغض به فروکش نکردن علاقه فرشتگان در امر اطاعت و عبادت پروردگار است؛ الماء غيضا من باب سار قل و نقص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سر زبان یا اطراف زبان؛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نوک زبان است و در جمله بالا در مورد کسی گفته می شود که از ادامه ذکر یا بیان چیزی خسته نمی شود و زبانش خشک نمی گردد؛ اللسان طرفه و مستدقه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آرامی؛ صدای آهسته و پنهان؛ محرّكة 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را به تضرع بلند کردن به معنای صدای بلند است و در اینجا اشاره به این است که صدای فرشتگان بر اثر ادامه مناجات پروردگار هرگز به خاموشی نمی گراید؛ و زان غراب رفع الصوت بالدعاء والتضرّع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صفوف؛ جمع مقام؛ مقاوم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به معنای صفوف است؛ جمع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 نکرده اند؛ برنگردانده 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 کردن و دولا کردن است و اگر به مدح کردن، ثناخوانی گفته می شود به خاطر آن است که صفات برجسته کسی را یکی بعد از دیگری می شمرند؛ الشيء يثني ويثنو من باب رمی و دعا ردّ بعضه على بعض و ثنيته أيضا أى صرفته إلى حاجته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نمی کند و غالب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عدوان به معنای تجاوز و تسلط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جدیت آن 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نمی اندازد؛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تیر انداختن است؛ مناضلة راميته فنضلته نضلا من باب قتل غلبته في الرّمى و انتضل القوم رموا للسبق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 ها؛ جمع خُدعه؛ خَدائِعُ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اضافه صفت به موصوف است؛ یعنی هواهای نفسانی فریب دهنده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حاجتشان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او کرده و به سوی او رفته 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قصد کردن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انسان قصد می کند دست خود را بر خاک زند و بر پیشانی و پشت دستها بمالد؛ قصدته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المنتهى وقد يكون بمعنى امتداد المسافة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و ولع؛ بی پروایی؛ مصدر است و به معنای بی مبالاتی و حرص بر انجام کار خلاف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حماقت و جهل است؛ فلان بكذا و استهتر بالبناء للمفعول فهو مهتر و مستهتر بالفتح أولع به لا يتحدّث بغيره ولا يفعل غيره، والاستهتار الولع بالشيء لا يبالي بما فعل فيه وشتم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مدد و آن چه از آن کمک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گسترش و افزایش گرفته شده؛ بنابراین مواد به معنای فزونی ها و افزایش هاست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 شوند؛ سهل انگاری نمایند؛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فتور و سستی است؛ الضعف و الفتور من وني في الأمر من باب تعب و وعدو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اسیر نکرده؛ از ماده آشر به معنای بستن؛ حبس؛ گرفتار کردن؛ اسیر را از آن جهت اسیر گویند که گرفتار و بسته شده است؛ اساری جمع اسیر است یعنی گرفتارشدگان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وشیک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نزدیک که مقصود سعی دنیایی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گرفتن است؛ القریب و السريع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 برد؛ الشيء إزالته وإبطاله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مداوم و مستمر؛ جمع شفقه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و غلبه عليه الشيطان استولى</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التَّقاطع اضافه صفت به موصوف و به معنای جدایی از راه بد است؛ التعادی و ترک البرّ و الاحسان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شد؛ الأمر قمت به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تَشَعَبَتْهُمْ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ها را شعبه شعبه و دسته دسته نکرده؛ من كلّ شيء الطائفة منه وشعبهم أي فرقهم و في بعض النسخ تشعبتهم على التفعّل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مَصارِفُ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و تغییرات ناشی از بدبینی؛ جمع الريبة و هو الشك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مختلف با چیز دیگر؛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رنگ چشم های او با هم متفاوت باشد یکی آبی و دیگری مشکی؛ سپس به هرگونه اختلاف و تفاوت اطلاق شده است؛ الهمم اختلافها و أصله من الخيف بالتحریک مصدر من باب تعب و هو أن يكون إحدى العينين من الفرس زرقاء و الاخرى كحلاء، فالفرس أخيف و الناس أخياف أى مختلفون، ومنه قيل لاخوة الام أخياف لاختلافهم من حيث الأب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رها نکرده؛ آزاد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خودش طنابی است که به پا و گردن حیوان به گونه ای می بندند که حیوان فرار نکند و وقتی آن را باز می کنند حیوان آزاد می شود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دباغی شده که به عنوان فرش استفاده می شود؛ ککتاب الجلد حافدٌ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 شتابان؛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در عمل است؛ المسرع و الخفيف في العمل و يجمع علی حفد بالتحريك و يطلق على الخدم لاسراعه في الخدمة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وزان عنب خلاف الصغر مصدر عظم وفي بعض النسخ بالضم و زان قفل و هو اسم من تعظم أى تكبّر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برد؛ سوار نمود؛ مسلط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بستن و فشار آوردن است؛ الرّجل رأسه في قميصه اذا أدخله فيه وكبس البئر و النهر اذا طنّها بالتراب و فى شرح المعتزلى كبس الأرض أى أدخلها الماء بقوة و اعتماد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حرکت شدید و اضطراب جای بلند هر چیزی بر وزن غور به معنای هیجان و اضطراب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کف زدن با دست صدا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زدن چیزی بر چیز دیگر است به گونه ای که صدایی از آن برخیزد؛ لذا به کف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الضرب يسمع له صوت و الصرف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متقاذفات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کننده یکدیگر؛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درگیری و پرتاب شدن بر روی یکدیگر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دشنام دهنده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دشنام دادن است؛ متقاذفات جمع مؤنث از اسم فاعل همین مصدر و به معنای به هم دشنام دهندگان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سرکشی؛ سرکشی کردن اسب و مانند آن و به هر چیزی که شبیه آن است اطلاق شده است؛ الماء غليانه من جمح الفرس اذا غلب فارسه و لم يملكه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شدید از مادۀ هیجان؛ الماء ثورانه و فورته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انداختن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افتعال و به معنای تیراندازی به یکدیگر است و در این جمله کنایه از به هم خوردن امواج است؛ الترامى و التقاذف و 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شد؛ أي صار ذليلا أو ذلو لا ضدّ الصعب و في بعض النسخ كلّ أى عرض له الكلال من كلّ السيف اذا لم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مُسْتَخْذِیاً متواضع و تسلیم شده؛ از ریشه خَذَىَ به معنای سست و فروهشته شدن است؛ بغیر همز كما في النسخ الخاضع و المنقاد وقد يهمز على الأصل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 صدا؛ جنجال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 کردن شدید است و هنگامی که صدای پرنده ها و قورباغه ها با هم مخلوط می شود واژۀ اصطخاب را به کار می برند و در جمله بالا اشاره به مخلوط شدن فریاد موج ها در یکدیگر است؛ افتعال من الصخب و هو كثرة الصياح و اضطراب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و بی حرکت؛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آهنی که در وقت لجام گذاشتن به دهان حیوان در دو طرف دهان حیوان قرار می گیرد؛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باز گرداندن و منع کردن است؛ به همین جهت به آن قسمتی از لجام که بر دهان حیوان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چراکه انسان را از بدی ها و انحراف ها باز می دارد؛ محرّكة وزان قصبة حديدة في اللجام تكون على حنك الفرس تذلّلها لراكبها حتّى تمنعها الجماح و نحوه مأخوذة من الحكم و هو 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عليه بكذا اذا منعته من خلافه فلم يقدر على 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پهن و گسترده؛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گسترش دادن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گسترش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عميق؛ الموج وقيل أعظم الموج، ولجته أعمقه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نخوت؛ الافتخار و التعظم والانفة و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فخرفروشی؛ در اینجا اشاره به شدت تلاطم امواج است؛ الكبر و الفخر يقال بأي كسعى و كدعا قليل بأوا و بأواء فخر و تكبّر و نفسه رفعها و فخربها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آن را بست؛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بستن دهان مشک و مانند آن است؛ لذا به محدود کردن هر چیزی اطلاق می شود؛ البعير من باب منع شددت فاه بالكعام وهو على وزن كتاب شيء يجعل في فيه اذا هاج لئلا يعض أويأ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و شدت؛ پُری و امتلاء به معنای پر شدن شکم از طعام است به حدی که تنفس مشکل شود و به هر چیزی که از حد بگذرد اطلاق می شود؛ شيء يعترى الممتلى من الطعام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كظه الطعام ملأه حتى لا يطيق التنفس و اكتظ المسيل بالماء ضاق به لكثرته أو هو من الكظاظ وزان كتاب وهو الشدّة و التعب و طول الملازمة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 آرام گرفت؛ فروکش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فروکش کردن حرارت آتش است؛ الريح سكنت و همود النار خمودها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مستی و سبک سری؛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جست و خیز است؛ الفرس من باب نصر و ضرب و سمع نزقا و نزوقا نزی و وثب و النزقات دفعاته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 و مرتفع؛ الجبال عواليها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چشمه ها؛ ما انفجر من الأرض من الماء وقيل الجدول الكثير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بینی؛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قسمت استخوانی بالای بینی است؛ اوله تحت مجتمع الحاجبين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دشت است؛ الفلاة البعيدة الأكناف و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دشت های گسترده زمین لم یزع است که به زمینی گفته می شود که تا کنون در آن کشت نشده؛ احتمال دیگر این است که این لغت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هلاکت باشد و در این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سُهُوبِ 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دشتها و بیابانهای طویل و عریضی که انسان در آن گم و هلاک می شود؛ بالكسر جمع بیداء و هي الفلاة التي تبيد سالكها أي ينقطع و يهلك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های سنگین؛ جمع راسیه به معنای سنگین و استوار است؛ جمع الراسية من رسى السفينة وقفت على البحر و ارسيته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تحرک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پوسته زمین؛ در اصل به معنای پوست دباغی شده است؛ سپس به سطح زمین نیز اطلاق شده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دوانیدن؛ بسیار فرو رفتن است؛ یعنی ریشه های کوه ها در سوراخ های زمین فرو رفته است؛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مُتَسَرَّبَة داخل شونده؛ نفوذ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شدن مخفیانه است؛ محركة بيت في الأرض لا منفذ 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تسرب الوحش و انسرب في جحره أى دخل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داد؛ باز نمود؛ له من باب منع أى 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زمین و جو</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نفس کشیدن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معنای وزش ملایم باد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اسم مفعول به معنای هوایی است که شایسته تنفس است؛ موضع التنسّم والتنفس من تنسّم اذ اطلب النسيم و استنشقه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نیازمندی ها؛ اشیا و وسایل مورد نیاز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تمام چیزهایی است که مورد نیاز است و انسان از آن ها استفاده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که به معنای آرنج است و در خطبه بالا به همان معنای اول است؛ الدار ما يستعين به أهلها ويحتاج اليه فى التعيش وفي القاموس مرافق الدار مصاب الماء ونحوها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بی گیاه؛ به زمینی گفته می شود که گیاه از آن قطع شده و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کردن و بریدن گرفته شده است؛ بضمتين الأرض التي لانبات بها و لا ماء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برآمده و بالا آمده؛ السحاب أول ما ينشأ منه أى يبتدء ظهوره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السحاب اذا ارتفعت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های مرده و خشک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آن جمع غمامه به معنای ابرهای سفید است؛ جمع غمامة بالفتح فيهما و هي السحابة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است؛ خواه قطعات ابر باشد یا چیز دیگر؛ علی وزن صرد جمع لمعة وهي في الأصل قطعة من النبت اذا اخذت في اليبس كأنها تلمع وتضيء من بين ساير البقاع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باریدن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حرکت شدید است مانند حرکتی که به هنگام گرفتن گره از ماست به مشک وارد می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شدید بچه در شکم مادر به هنگام زایمان گفته می شود؛ ای تحركت بقوّة من المخض و هو تحريك السقاء الذي فيه اللبن ليخرج 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متمركز ابر؛ به معنای ابرهای روشن است و گاه آن را به ابرهای باران زا تفسیر کرده اند؛ بضم الميم جمع مزنة و هي السحابة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آن؛ درخشش و نور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درخشش مختصر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درخشندگی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 مُتَدَارِکا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ریزش و پی در پی؛ فربه شدن و نیز به معنای فرو ریختن آب فراوان است و در خطبه بالا به همین معنا به کار رفته است؛ السخ الصب و السيلان من فوق؛ مُتَدَارِكاً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اذا لحق آخرهم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زمین آمد؛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 شدن به زمین است؛ الطائر دنا من الأرض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سینۀ شتر که به هنگام خوابیدن بر زمین می گذارد؛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خیمه اشاره به پاهای شتر؛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خیمه و همچنین استخوانی است که در دو طرف سینه قرار می گیرد و در خطبه بالا منظور معنای دوم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موجود در ابر؛ آب فراوانی است که در ابر وجود دارد؛ كالسحاب ثقلة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بلند کرده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 شدن و برداشتن و حمل کردن است؛ أي نهضت و ارتفعت و استقلت به حملته و رفعته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بدون گیاه؛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خاموش شدن آتش است و به زمینی که گیاهانش خشک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من الأرض التي لانبات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های لخت؛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جایی است که گیاهان کمی در آن جا روییده و به موهای پشت نیز اطلاق می شود؛ الجبال بالضم جمع أزعر كحمر وأحمر وهى القليلة النبات و أصله من الزعر بالتحريك و هو قلة الشعر في الرأس يقال رجل أزعر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سرور و شادی است؛ يبهج من باب منع سرّ و فرح و في بعض النسخ بضم الهاء من باب شرف أى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به معنای قطعه ای از زمین سرسبز و خرم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زيور؛ ما يتزيّن به من مصوغ الذهب و الفضة و المعدنيات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آویخته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آویزان کردن است؛ بالسين المهملة على البناء للمفعول من باب التفعيل أى علّقت وفي بعض النسخ الصحيحة بالشين المعجمة من الشمط محرّكة و هو بياض الرأس يخالط سواده فمن النبات ما يخالط سواده النور الأبيض وفي القاموس شمطه يشمطه خلطه و الاناء ملأه والنخلة انتشر بسرها و الشجر انتشر ورقه و الشميط من النبات ما بعضه هائج و بعضه أخضر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و غذا؛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رسیدن به چیزی است؛ خواه رسیدن به سن تکلیف باشد یا رسیدن میوه ها به مرحلهٔ قابلیت استفاده یا رسیدن به مقصد و در خطبه بالا به معنای قوت و غذا آمده چراکه انسان را در سفر و حضر به مقصدش مي رساند؛ ما يبتلغ به و يتوسل إلى الشيء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جماعت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مسیرها و راه های وسیع بین دو کوه؛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دره و فاصله میان دو کوه است؛ الطريق الواسع بين الجبلين و الفجاج جمعه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مخلوق آفریده طبیعت و فطرت انسان است این واژه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کوه گرفته شده است و از آن جا که فطرت انسان تغییر ناپذیر است مانند کوه که نمی شود آن را جابه جا کرد به آن جبله گفته می شود؛ بكسر الجيم و الباء وتشديد اللام الخلقة و الطبيعة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داد، فراوان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الرزق والحظ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کرد؛ اشاره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پیشنهاد کردن کاری به دیگری است؛ الى فلان في فعل أو ترك أى تقدمت و امرت</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بنفسه وماله أشفاهما على خطر و ألقاهما في المهلكة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که جور درآید، در حکم مفعول لاجله هست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پایین آورد؛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نزول و پایین آمدن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نمی گذارد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خد را به آن ها یادآوری کرد؛ الصيغة و تعاهدها أتاها و أصلحها و حقيقته جدد العهد بها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طولانی است که گاه به صد سال اطلاق می شود و گاه به معنای جماعتی است که در یک عصر با هم زندگی می کنند؛ أهل کلّ زمان مأخوذ من الاقتران فكأنّه المقدار الذى يقترن فيه أهل ذلك الزمان في أعمارهم و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و جایی که باید به آن جا برسد؛ الشيء منتهاه كأنه قطع من هناك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بِمَيْسُورِهَا وَ مَعْسُورِهَا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مصدران بمعنى اليسر والعسر كالمفتون بمعنى الفتنة، ويمتنع عند سيبويه مجيء المصدر على وزن مفعول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الميسور الزمان الذي يوسر فيه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و معضلات؛ جمع عقبول به معنای تبخال است و آن وقتی است که انسان از درون بدن تب می کند؛ یعنی اشکالات و میکرب های درونی پیدا شده که این تبخال نشانگر آن است؛ جمع عقبول و عقبولة و هي قروح صغار تخرج غب الحمى بالشفة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 ها؛ جمع طارق به معنای وارد شونده در شب و کوبنده در شب است به این اعتبار که عرب ها روز درب منازل خود را باز می گذاشته و شب آن را می بسته اند؛ وقتی در شب به آن ها مهمان می رسید و در می زد از آن تعبیر به طارق می کرده اند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رهایی از غم ها؛ جمع فُرجه؛ جمع فرجة و هي التفصى من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ها؛ جمع غصّة و هي ما اعترض في الحلق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کننده و کشنده طناب و امثال آن؛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جذب کردن است و خلجان چیزی در ذهن انسان به معنای مجذوب شدن ذهن در برابر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بخش عظیمی از آب دریا را به خود جذب می کند؛ یخلجه من باب نصر جذبه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پنهانی ها؛ الانسان قلبه و باطنه والجمع ضمائر على التشبيه بسريرة وسرائر لأن باب فعيل إذا كان اسما لمذكر يجمع كجمع رغيف و أرغفة و رغفان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درگوشی سخن گفتن؛ اسم مصدر به معنى المسارة من انتجي القوم و تناجوا تسارّوا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مُتَخَافِتِینَ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هم آهسته صحبت می کنند؛ از ریشه خَفَتَ،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صدا پایین آمد؛ به باب تفاعل رفته به معنای کسانی که با هم آهسته صحبت می کنند؛ کالاخفات خلاف الجهر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ها و گمان هایی که در دل ها نفوذ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 خورده ها اعتقاداتی که در دل محکم شده عقدة الیقین به معنای گره های یقین است؛ مثلاً شما در قلب خود به چیزهایی یقین پیدا می کنید و به آن دل می بندید به چنین چیزهایی عقد یقین می گویند؛ جمع عقده بالضم و عقدة كلّ شيء الموضع الذي عقد منه و احكم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سرقت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نگاه های مخفیانه خیانت آمیز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شدن؛ درخشیدن برق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درخشش کوتاه و مخفیانه است؛ المرأة إذا سارقت النظر و أومض البرق إذا لمع لمعا خفيفا و أومض فلان أشار اشارة خفية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ضَمِنَتْه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گاه؛ گوشه ها؛ پرده ها؛ و الاكنة جمع الكن و هو اسم لكلّ ما يستتر فيه الانسان لدفع الحر و البرد من الأبنية ونحوها وستركلّ شيء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اعماق؛ جمع غیابه به معنای عمق چاه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 گوش داده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تمایل و مایل شدن است؛ کسی که گوشش سنگین است هنگام استماع سخن دیگری مقداری خود را به طرف سخنگو متمایل و خم می کند و گوش خود را به طرف او می برد که به این کار اصغاء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چیزی مخفیانه گوش دادن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دزدیدن سخن دیگری است؛ کسی که مخفیانه به سخن دیگری گوش می دهد این را استراق سمع می گویند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که برای تابستان انتخاب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تابستان؛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اقامتگاه تابستانی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های کوچک؛ جمع 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مصائف 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گذراندن مورچه ها در تابستان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ها در تابستان برای این که آفتاب نخورند زیر زمین جایی را برای گذراندن تابستان تهیه می کنند و در این جا حضرت امیر علیه السلام می فرمایند خداوند آن جایگاه مورچگان را که برای تابستان خود مهیا کرده اند می داند و به همه پیچ وخم های آن آگاه است؛ جمع ذرّة و هي صغار النمل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برگشت آه و ناله در سینه؛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نازک دلی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شوریدگان؛ سراسیمه ها؛ شیفتگان؛ به معنای زنان غمگین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خوشحالی یا اندوه شدیدی است که عقل انسان را می رباید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باز شده؛ فضایی از پوست گل درخت که میوه در آن رشد می کند و بزرگ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وسعت دادن گرفته شده است؛ الثمرة بالنون والحاء المهملة من باب الانفعال موضع انفساحها، ويروى متفسخ الثمرة بالتاء والسّين المشدّدة والخاء المعجمة من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درونی و باطنی؛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داخل شدن پنهانی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زیرین و محرم اسرار و امر پنهانی است؛ المواضع الساترة جمع وليجة و هى كالكهف يستتر فيه المارة من مطر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ها؛ گل درخت خرما؛ جمع 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معنای آن مشهور است؛ بضمة أو ضمتين جمع غلاف ككتاب و يوجد في النسخ على الوجهين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اختفا و خوابیدن؛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اختفا گرفته شده است؛ الوحوش من باب الانفعال محلّ الانتماع والاختفاء، وفى بعض النسخ من باب التفعّل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غارها؛ جمع غار که معنای آن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عرب به غارهای وسیع کهف می گوید؛ جمع غار و هو ما ينحت في الجبل شبه المغارة فاذا اتسع قيل كهف،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الجحر يأوى إليه الوحش أو كل مطمئن في الأرض أو المنخفض من الجبل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های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مخفیگاه؛ محل پنهان شده؛ اسم مکان در باب افتعال از خباً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و لیف درخت؛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پوست درختان است؛ جمع اللحاء ككساء و هي قشر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اتصال و فرو رفتن؛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کردن است مانند فرو کردن سوزن در پارچه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 های مخلوط شده جمع مشیج به معنای چیز به هم آمیخته شده؛ مفرد وقيل جمع مشج بالفتح أو بالتحريك أو مشيج وزان يتيم و أيتام أى المختلط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مسیرها؛ محل جاری شدن؛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راه سراشیبی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راه رفتن در سراشیبی یا ریزش آب و مانند آن است؛ المواضع الذى يتسرّب فيها المنى أى يسيل أو يختفى من قولهم تسرب الوحش إذا دخل في سربه أى جحره و اختفى او مجارى المنى من السرب بمعنى الطريق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الْغُيُوم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ابرهای تازه به وجود آمده؛ از ریشه غَیم؛ بخارهایی که در شرف تبدیل به ابرند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پیوسته و متصل شده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پیدا کردن و سرریز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های ابر؛ مقصود جریان پیدا کردن قطره های باران از ابرهای متراکم و انباشته شده است که آن هم از علم خداوند مخفی نیست و غیر از جریان اصل باران تعداد قطرات آن را هم می داند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تسفی می پراکند؛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بادی است که خاک و غبار زیادی بر می انگیزد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گردبادها؛ طوفان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گردباد است؛ جمع الأعصار و هو بالكسر الريح التي تهب صاعدا من الأرض نحو السماء كالعمود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پوشاند؛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محو کردن است و هنگامی که این واژه در مورد گناهان به کار می رود به معنای محو گناهان است و تندرستی را از این نظر عافیت می گویند که بیماری را محو می کند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و جابه جایی؛ شنا کردن و فرورفتن است؛ السباحة وسير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های ماسه؛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کردن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 و تپه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بالاترین قله کوه و امثال 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مکان مرتفع و بالای هر چیزی است و به کوهان شتر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جمع ذروة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 ها؛ بلندی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قله کوه یا بلندی هر چیزی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خواندن پرندگان؛ نغمه سرایی پرندگانی از قبیل بلبل و قناری است که صدای خود را می چرخانند و نغمه سرایی می کنند؛ الطائر کفرح و غرد تغريداً رفع صوته و طرب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منطق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 گرفته و در خود جای داده؛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گردآوری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داده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گرفته؛ فراگرفته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در اینجا به معنای ظلمت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بعد از دیگری وارد شدند؛ پی در پی و پشت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أَطْبَاقُ الدَّيَاجِيرِ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متعدد تاریکیها و ظلمت 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همهمه ها؛ حرکت صداها در سینه؛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رفت و آمد صدا در گلو و سینه است و به معنای نالهٔ آهسته برخاسته از اندوه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کننده؛ متحرک به اراده کسی که همت بلند دارد و گاه به معنای اشخاص غمگین آمده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غم</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قَرَارَةِ 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به نطفه انسان و حیوانات نطفه می گویند این است که صاف و زلال و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نُقَاعَةِ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ای که خون در آن جمع و منعقد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شدن آب و مانند آن در جایی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نقاعة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حفره ای است که خون در آن جمع می شود و در اینجا اشاره به رحم مادر است و بعضی گفته اند 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 به دست کردن و عارض شدن است و در این جا معنای دوم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در برگرفته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 معنای مصدری دارد و به معنای شمارش چیزی است بعضی آن را مصدر ثلاثی مجرد می دانند و بعضی مصدر باب تفعیل که نخست تعدید بوده و پای آن تبدیل به الف شده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می شوی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آرزو؛ یعنی اگر تو آرزو شوی و محقق شوی بهترین آرزوشده ها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امید واقع می شوی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کردید برای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نگویم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سپاسگزارنده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مَثُوبَةٌ پاداش ثواب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برگشت داده شده است؛ فاعل در این جا به معنای مفعول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برنمی دارد؛ بلند نمی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بلند کردن و رهایی بخشیدن است و جسد بی جان آدمی را از این جهت نعش می گویند که بلند می کنند و به محل مناسبی منتقل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احتیاج به معنای لاغری هم آمده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رها کنید؛ فعل امر و جمع است که مفرد آن دَع از فعل وَدَعَ که واو آن در مضارع و امر حذف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 وجو کنید؛ از ریشه لَمَسَ به معنای جست وجو کنید که به باب افتعال رفته است؛ کلمه التماس که در فارسی معاصر به معنای طلب عاجزانه با اصرار به کار می رود از همین ماده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روآورنده ها؛ رونده ها؛ با آن چیز روبه رو شد، رویاروی او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ها چهره ها جمع وجه به معنای چهره روی صورت راغب می گوید وجه در اصل صورت و چهره است و چون صورت اولین چیزی است که با تو روبه رو می شود و نیز از همه اعضای بدن اشرف است لذا به معنی روی هر چیز اشرف هر چیز اول هر چیزی به کار رفته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ابر پوشیده شد؛ ابر سیاه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معنای ابر است؛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الآفاق قَدْ أَغَامَتْ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افق ها را ابر پوشانده است؛ در این جا کنایه از تاریک بودن اوضاع سیاسی و اجتماعی مسلمانان در آن زمان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راست؛ مقصد ؛ اسم مکان از مادۀ حَجّ به معنای قصد و سفر؛ در لغت به معنای طریقه واضح و راه روشن و مستقیم است خواه ظاهری باشد یا معنوی 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 گرفته شده؛ زیرا همیشه انسان قصد دارد از راه روشن و مستقیم برود تا به مقصود برسد؛ الطريق الواضح الطريق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کرد؛ ناشناخته؛ غریب شده؛ از ریشه نگر به معنای نشناختن و ندانستن انکار، عیب گرفتن و نهی کردن و نوعی رد کردن است؛ منگر به صیغه مفعول به معنای ناشناخته که در مقابل معروف است؛ التغير عن حال تسرك إلى حال تكرهها و الاسم النكير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سوار می کنم؛ رکبت فعل لازم است که با حرف جر متعدی شده است به معنای شما را سوار می کنم یعنی رهبری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نمی دهم؛ از باب افعال که اصغی بوده و یاء آخر آن به سبب مجزوم شدن حذف شده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ترک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شنواتر</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و کسی است که مقداری از بار دیگری را به دوش می گیرد؛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حباء الملک أى جليسه الذي يحمل ثقله ويعينه برأيه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شکافتم و درآوردم؛ کور کردم؛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 دمل برای بیرون آوردن چرک و خون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دربارۀ چشم به کار رود، به معنای در آوردن یا شکافتن آن می آید که نتیجه آن کوری است؛ عين الفتنة من باب منع قلعتها و شققتها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لِيَجْتَرِئَ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جرئت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 يُجریی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او جرئت و جسارت داد؛ استَجَراً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جسور و دلیر و پرجرنت شد و حمله کرد؛ جرى جمع أن أجراء به معنای جسور و پرجرئت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دست می دهید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نمی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دسته؛ از مادۀ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یفیء به معنای رجع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رویدادهای ناگوار؛ شیء ناپسند؛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امر ناگوار و ناپسند است؛ چیزی که انسان از آن کراهت دارد و مطابق میلش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حَوَازِبُ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ها؛ امر شدید؛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شدت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 مشکل و پیچیده؛ جمع الحازب من حزبه الأمر إذا اشتد عليه أو ضغطه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مستمر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قلوص به معنای پریدن و جستن؛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تشدید به معنای استمرار و ادامه یافتن است؛ بتخفيف اللّام من باب ضرب أى كثرت وتزايدت، وفي المصباح قلصت شفته انزوت و قلص الثوب انزوى بعد غسله، وفي بعض النسخ عن حربكم، وفى بعض النسخ بالتشديد أي انضمت و 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تشمیر در جایی گفته می شود که انسان دامن را به کمر می زند و برای انجام کاری مهیا و آماده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افراد جدی و مجرب و نیز به معنای افراد شرور آمده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شد؛ ضَيَّقَ آن را تنگ کرد؛ ضیق تنگ شدن تَسْتَطِيلُونَ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می شمارید؛ از مادۀ طَوَلَ به معنای طولانی می شمارید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را به هم مشتبه می کند؛ بالبناء علی المعلوم اى جعلت أنفسها شبيهة بالحق أو على المجهول أى أشكل أمرها و التبس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 کنایه از به پایان رسیدن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 می شود؛ از ماده نکر به معنای نشناختن؛ انکار نیز بدان معنی است؛ در مصباح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انکرته انکارا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نشناختم؛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می زنند؛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چرخیدن است وقتی پرنده ها بر دور چیزی بچرخند عرب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 الطائر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الطائر حول الماء إذا دار و طاف لينزل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 می کند؛ از ریشۀ صَبَ به معنای اصابت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می کنند؛ من الخطو و هو المشي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مؤنث اعمى؛ فتنه کور فتنه ای است که حقیقت آن ناشناخته باشد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عمومی و فراگیر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عظیم آن؛ سلطنت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علامت گذاردن است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حالت و موضوع می آید؛ بالصّم الأمر و الجهل و الخصلة و الحالة وشبه القصة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قسم به خدا؛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نون آن ساقط شده و هنگامی که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خدا سوگند می خورم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خواهید یافت؛ به آن چیز دست یافت و آن را درک نمود پس از آن که از دست رفته بود؛ از ماده وَجَدَ به معنی پیدا کردن رسیدن، دست یافتن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زننده؛ ضار بوده که راء اول آن قلب به همزه شده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کردن؛ یاری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بدمنظر؛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زشتی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زشت و قبیح است؛ قبح الخلقة و هو مصدر شوء من باب تعب و رجل أشوه قبيح المنظر و امرأة شوها، والجمع شوه مثل أحمر و حمراء و حمر و شاهت الوجوه تشوه قبحت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ترسناک مخوف؛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خوف گرفته شده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نجات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زمین مرتفعی است که سیل آن را فرا نمی گیرد و سپس به هر مکانی که سبب نجات بشود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 ولی گاه به معنای محل برکنار بودن از دخالت در امری نیز آمده است و در خطبه فوق به همین معناست؛ یعنی اهل بیت علیهم السلام هیچ نقشی در حکومت در عصر بنی امیه نداشتند؛ مصدر به معنى النجاة و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کنندگان به قیام جمع داعی به معنی رهبران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طرف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گشایش است خواه گشایش در مکان باشد یا در مسائل معنوی و مشکلات و در خطبه بالا به معنای جدا شدن چیزی از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کردن پوست از گوشت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تحمیل می کند؛ فلانا الأمر كلّفه إيَّاه أو أولاه إيَّاه كسوّمه وأكثر ما يستعمل في العذاب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پنهان گشتن مخفی شدن و فرو بردن آمده است و به تناسب به معنای ذلت نیز آمده است و در خطبه بالا به همین معناست ؛ الذهاب فى الأرض و الغيبة فيها وفي القاموس سامه خسفا إذا أولاه ذلّا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می کند؛ از مادۀ وده به معنای دوست داشت او را؛ مودة به معنی دوست داشتن است؛ مُوادَدَة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ببیند؛ از ریشه رأی به معنای دیدن دانستن نگاه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یکدیگر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پربرکت است؛ من البركة و هو كثرة الخير و زيادته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در انجام دادن آن تصمیم گرفته شود؛ از مادۀ هم؛ کاری که آهنگ انجام دادن آن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همة است و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به آن اضافه صفت به موصوف است؛ یعنی در اصل بوده الهمم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گشته و تبدیل به مصدر شده است و الف و لامش حذف شده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حَدْسُ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زيركان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می یابد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ودیعتگاه؛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است یعنی محل ودیعه و جایی که امانت را آن جا قرار می دهند؛ در این جا مقصود از مستودع اصلاب پدران است؛ استودع ماضی باب استفعال است و این باب برای طلب است گویا وقتی فردی چیزی را در مکانی به ودیعه می گذارد در واقع طلب می کند که این چیز آن جا به امانت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محلی جای داد و تثبیت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 و جای گرفتن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جابه جا و منتقل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زایل کردن و جابه جا کردن و جابه جا نمودن چیزی است؛ نُسخه محلی که نوشته به آن جا منتقل شده است؛ دربارۀ ارواح برخی قائل به تناسخ هستند و می گویند ارواح از جسمی به جسم دیگر منتقل می شوند که به این افراد تناسخیه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النسخ الازالة و النقل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الشمس الظل أى أزالته و نسخت الكتاب و انتسخته و استنسخته أى نقلت ما فيه و المنقول منه النسخة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 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های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اضافه صفت به موصوف است؛ یعنی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الاصلاب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هرکسی را که بر دیگری پیشی بگیرد سلف می گویند که جمعش اسلاف است؛ مثلاً جد هرکسی سلف اوست و پدران و اجدادش اسلاف او هستند؛ كلّ من تقدمک من آبائک او قرابتک و الجمع سلاف و أسلاف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جانشین؛ بالتحريك الولد الصالح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حضر من الحى وإذا كان الولد فاسدا يقال خلف بسكون اللام و ربما استعمل كلّ منهما مكان الآخر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شد؛ رسید؛ وارد شد؛ إلى الشيء الوصول و الانتهاء إليه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چیز ارزشمندی در آن قرار دارد؛ حضرت علیه السلام صلب پدران را به معدنی تشبیه کرده که نطفه ها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رویش از ریشۀ نَبَتَ به معنای محل رویش؛ اسم مکان است که در اینجا در نقش تمیز قرار گرفته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ها؛ ریشه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اصل و اساس چیزی است و به ریشه درخت نیز اطلاق مي شود؛ جمع الأرومة بفتح الهمزة وضمها أصل الشيء والجمع أيضا على الاروم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غرس و کاشتن نهال از ریشهٔ غَرَسَ به معنای کاشتن است؛ الشجر يغرسه من باب ضرب اثبته في الأرض كأغرسه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فرزندان و نوه ها و عشیره است و معنای اصلی آن همان اصل و ریشه است به اهل بیت خاص شخص عترت او می گویند و منظور از عترت پیامبر ائمه اطهار است که در میان وابستگان پیامبر از ارزش بیشتری برخوردارند؛ نسل الرجل ورهطه وعشيرته الأدنون من مضى و غير كذا في القاموس وسيأتي تحقيق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خاندانش؛ در اصل به معنای زره محکم است که انسان را از ضربات شمشیر و تیر حفظ می کند؛ به اسیر هم از این باب اسیر می گویند که وقتی اسیر می گرفتند معمولاً دستش را محکم با طناب و ریسمان می بستند و به عشیره هرکس اسره او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عشیره و خاندانش به این جهت که خاندان هرکس مثل زرهی محکم است که او را در مقابل ضربه ها و تهاجم دیگران حفظ می کند؛ الرجل وزان غرفة رهطه وعشيرته الأدنون و أهل بيته و الجمع اسر كغرب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که حقوقی برای آن تعیین شده و تعدّی به آن حرام و ممنوع است؛ منظور حرم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و نمو کرده؛ بالا رفته؛ بسوق در اصل به معنای بلند شدن و طولانی شدن شاخه های درخت نخل است؛ النخل بسوقا من باب قعد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های بلند؛ بالکسر جمع الطويل و الطوال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دسترس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هوشیاری بینایی؛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مقصود این است که پیامبر اکرم صلی الله علیه وآله مایه بصیرت و بینایی هدایت خواهان است و همه در سایه پیامبر اکرم صلی الله علیه وآله هدایت یافته اند و بصیرت آن ها از پیغمبر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در اصل به معنای شعله آتش است؛ كلّ شيء مضيء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به کتاب هایی که روش زندگی پیامبر اکرم صلی الله علیه و آله را نوشته اند کتاب های سیره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اعتدال و میانه روی؛ به علم اقتصاد هم از این باب اقتصاد می گویند که در خرج و تجارت میانه روی مطلوب است و این علم به انسان یاد می دهد چگونه بین دخل و خرجش تعادل ایجاد کند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خالی بین یک جریان مستمر؛ معنای اصلی آن انقطاع و گسستگی است؛ به ضعف گراییدن و سست شدن را از این جهت که انسان از حالت جدیت در عمل منقطع می شود فترت می گویند؛ ما بين كل نبيين و رسولين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انحراف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جمعش هفوات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هفوات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لغزش های زبان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 مجرور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 امر است متعلق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روشن؛ الطريق الواضح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امن و سلامتی؛ ظاهراً منظور بهشت است؛ معنای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پیراسته بودن از آفات ظاهری و باطنی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رضایت؛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ناراحتی درونی است و هنگامی که به باب استفعال برده شود به معنای زائل کردن ناراحتی است؛ به همین دلیل 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رضایت طلبیدن است؛ يجوز كونه مصدرا و مكانا من استعتبه أى استرضاء وطلب إليه العتبى أى الرّضا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فرصت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های اعمال جمع صحيفه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شده؛ گشوده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شنیدن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حَاطِبُونَ فِى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هيزم كشان کورکورانه؛ در تاریکی و نادانی هیزم جمع می کردند که نمی دیدند، یعنی نمی دانستند چه چیزی جمع آوری می کنند فتنه در اینجا به معنای جهالت است؛ حاطبون ضربه زننده و در این جا منظور بدعت گذار است؛ بالخاء المعجمة و الباء الموحدة بعدها الطاء من الخبط وهو السير على غير هدى، وفي بعض النسخ حاطبون بالحاء المهملة بعدها الطاء جمع حاطب و هو الذي يجمع الحطب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هواوهوس کشاند؛ از ریشه هوی به معنای آن ها را به هواوهوس کشاند؛ به باب استفعال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لغزش وا داشت؛ از ریشه زگه به معنای لغزش؛ به باب استفعال رفته به معنای آن ها را به لغزش واداشت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مغز؛ از ریشهٔ خفت استخفاف سبک مغز و بی هویت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نادان؛ مؤنث اجهل به معنی بسیار نادان؛ صفت تأکیدی برای جاهلیت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و اندرز و به کارگیری امور ظنّی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از ماده قرّ إِقْرَار ثبات و محل استقرار؛ اسْتِقْرَار ثابت شدن؛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قرار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روییدن؛ از مادۀ نَبَتَ به معنای رویید؛ التنبیت ج تنابیت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 برای آن چه از درخت می روید؛ المنبات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پر از گیاه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و هر روییدنی از زمین اعم از درخت و گل و گیاه و سبزیجات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قرار گرفتن چیزهای نفیس و با ارزش؛ جمع معدن و اسم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گهواره گرفته شده سپس به هر جایی که انسان در آن استراحت کند یا آرامش روح در آن داشته باشد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گهواره کودک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چون کودک در آن قرار می گیرد و برای استراحت او هموار شده است؛ به مقدمات بحث هم از این جهت که هموار کننده اصل بحث و بسترساز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به زمین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چون بستری است هموار برای حیات و زندگی؛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است و به معنای محل انداختن فراش و رختخواب؛ 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المهاد الفراش و موضع تهيأ للصبى، وجمع الأول مهود كفلس و فلوس و جمع الثاني مهد ككتاب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ممهد و الميم زايدة، وقال الشارح المعتزلى المهاد الفراش و لما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معادن و هي جمع معدن قال بحكم القرينة والازدواج و مماهد و إن لم يكن الواحد منها ممهدا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الغدايا و العشايا و مأجورات و مأزورات 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ثنيت الشيء ثنيا من باب رمى إذا عطفته و رددته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الحكام،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أَفْئِدَةُ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 نیکوکاران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منعطف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بازگرداندن است و در این جا به معنای توجه آمده است؛ از آن جا که در هنگام توجه انسان به کسی یا چیزی به سوی آن منعطف می شود و معمولاً سرش را به سوی آن بر می گرداند به معنای متوجه ساختن هم به کار می رود؛ این واژه مجهول است و ازمة الابصار نایب فاعل آن که در اصل مفعولش بوده است؛ الشيء ثنيا من باب رمى إذا عطفته و رددته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افسارها لگام ها جمع زمام به مهاری که به گردن شتر می بندند و آن را به هر سو بخواهند می کشند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 است؛ جمع الضغينة و هي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کرد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همدستان؛ همتایان و هر دو چیزی که با هم باشند؛ جمع قرین به معنای نزدیکان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صَمْتاً و صُمُوتا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ساکت یا خاموش شد؛ أَصْمَتَ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شد یا خاموش ماند؛ 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بسیار ساکت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 از مادۀ مَهَلَ به معنای به او مهلت داد؛ مَهَلَ يَمهَلُ آن کار را از روی فرصت و با نرمی و مدارا انجام داد؛ 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فرصت و مهلت عمل کردن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کمینگاه؛ از مادۀ رَصَدَ به معنای انتظار و مراقبت مرصاد اسم مکان به معنای محل انتظار و کمین؛ به رصد ستارگان از این باب رصد می گویند که ستاره شناس با دقت حرکات و جایگاه زمان ظهور و افول ستاره ها را مراقبت می کند و تحت نظر می گیرد؛ مرصد به معنای کمینگاه است؛ یعنی جایی که فرد انتظار دشمنش را می کشد و مراقب است تا وقتی که دشمنش خواست از آن جا عبور کند به او حمله کند؛ رصد فلانا من باب نصر رقبه کترصده؛ و المرصاد الطريق؛ و المكان يرصد فيه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محل جواز یعنی عبور و گذر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می شوند؛ ظهر علیه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گرفتن؛ از مادۀ سَرَعَ به معنای تند رفت و سرعت گرفت؛ اَسرع تند راه رفت؛ تسارع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آن کار شتافت و عجله کرد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همکیش؛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ترسد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فرستادم؛ تحریک کردم بسیج کردم به کوچیدن را داشتم؛ استنفار باب استفعال است که برای طلب است؛ یعنی طلب خروج و کوچ کردن؛ الاستنفار الاستنصار او طلب النفور و اللاسراع الى الجهاد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شنواندم؛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شنواند و به گوش رساند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شدن و آشکار کردن اعم از آن که به وسیلهٔ دیدن باشد یا شنیدن؛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 به معنی آشکار شده؛ أَجْهَرَ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إِجْهَاراً الأمر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 را آشکار ساخت؛ جِهار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تَسْتَجِيبُوا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اجابت ننموديد ؛ 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وإِجاباً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او را داد؛ اسْتَجوبَ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پاسخ داد؛ تَجَاوَبَ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تَجَاوُباً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به هم پاسخ دادند و با هم گفت وگو کردند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دادم؛ از مادۀ نَصَحَ به معنای پند و نصیحت اسْتَنْصَحَ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پنددهنده شمرد؛ انْتَصَحَ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را پذیرفت؛ 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نصیحت کرد، خود را همانند پنددهندگان درآورد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 جمع شاهد به معنای 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گریزید؛ از مادۀ نَفَر به معنای گریخت و فرار کرد؛ نافر جمع نَفَر به معنای گریزنده، فراری؛ تنفرون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نفرت الدّابة نفورا من بابی نصر و ضرب شرد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انگیزم؛ تحریک و تهییج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فساد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گردید؛ از مادۀ رَجَعَ؛ رجوع و رجعی به معنی برگشتن و برگرداندن؛ ارْتَجَعَ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ارْتِجَاعاً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چیز را به من برگردانید؛ أَرْجَعَ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 آن چیز را بازگردانید یا پس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فریب می دهید؛ از ماده خَدَع به معنای عذر و بهانه؛ مضارع باب تفاعل برای این است که انسان چیزی را که ندارد به خود ببندد؛ تخادع فلان أرى أنّه مخدوع و ليس به انتهى و لا يجوز ارادة هذا المعنى في المقام بل الأظهر أنّه من قولهم سوق خادعة مختلفة متلونة و خلق خادع متلوّن أى تختلفون و تتلوّنون في قبول الوعظ و لكنه يبعده لفظة عن اللّهم إلّا أن يضمن معنى الاعراض فافهم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می کنم؛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شد کجی اش برطرف شد؛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می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صبح قبل از ظهر</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 حاکمان و فرماندهان؛ از مادۀ أَمِرَ،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یا حاکم یا فرمانده شد؛ 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امردهنده، فرمانده، کارفرما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می کنید؛ از مادۀ عَصَی به معنای نافرمانی، عَصاه نافرمانی کرد او را؛ عِصْيَانًا و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 بردار؛ اسْتَعْصَی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می کنند؛ از ماده طوع به معنی انقیاد است، طاعت نیز بدان معنی است لیکن بیشتر در فرمانبری و اطاعت به کار می رود استطاعت قدرت و طلب طاعت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از ماده ود؛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وده به معنای دوست داشت او را؛ مُوادَدَة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یا دوست داشتن همدیگر؛ 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اسماء حسنی است به معنی دوست 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معامله کرد؛ صرف به معنای خریدوفروش پول است؛ به کسی که شغلش خریدوفروش دینار و درهم و تبدیل آن به یکدیگر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شدم؛ مورد آزمایش قرار گرفته ام؛ از مادۀ مَنی یمنی به معنای امتحان و آزمایش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 دارنده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أَحْرَارُ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آزادمردان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برخورد با دشمن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آلوده باد؛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خاک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این معناست که دستانتان خاک آلود باد ولی این واژه به معنای خسارت و فقر نیز به کار می رود زیرا افراد زیانکار و فقیر گویی به زمین خورده اند و دستانشان خاک آلود شده است ایدیکم كلمة يدعابها على الانسان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كثرت را به و صار في يده التراب و لزق بالتراب و خسر و افتقر تربا و متربا ويداه لا أصاب خيرا، و عن النّهاية هذه الكلمة جارية على ألسن العرب لا يريدون بها الدّعاء على المخاطب و لا وقوع الأمر بها كما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لله درك،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يرد للعرب ألفاظ ظاهرها الذم و إنما يريدون بها المدح كقولهم لا أب لك و لا أم لک و لا أرض لک و نحو ذلک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شتر است اعم از نر و ماده و از هر جنس که باشد و لفظ آن مفرد است؛ الآبل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امر شتران مهارت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ساربانان؛ جمع راعی به معنای چوپان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گمانم به شما؛ متکلم وحده از خال یخال به معنای گمان می کنم شما را؛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يخاله أي ظنه و تقول خلت اخال بكسر الهمزة و بالفتح لغة بني أسد كما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 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جنگ برافروخته شود؛ از مادۀ 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شدت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تشدید مخصوصاً در جنگها آمده است؛ در اصل به معنای سروصدای جنگاوران در میدان نبرد است و گاه به خود جنگ هم گفته می شود و در این جا به همین معناست؛ 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 اشتد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گزینم؛ انتخاب می کنم؛ به معنای برداشتن چیزی از زمین است و همچنین برداشتن چیزهای مختلفی از نقاط مختلف و اشیای گم شده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زیرا معمولاً از زمین برداشته می شود؛ القطه 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بالقاف المثناة و الطاء المهملة من الالتقاط و في بعضها الفظه لفظا بالفاء و الظاء المعجمة أي ابينه بيانا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فَالْزَمُوا سَمْتَهُمْ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وسوی آن ها را در پیش گیرید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در ضلالت</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ایستادند؛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اقامت در مکانی است و در این جا به معنای توقف کردن است؛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بالأرض من باب نصر التصق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کردند؛ از مادۀ نَهَضَ به معنای برخاست؛ نَاهَضَه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برخاست با وی؛ تَنَاهَضَ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تناهضاً القومُ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برای جنگ برخاستند ناهَضَ، مُنَاهَضَةً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رقیب خود ایستادگی و مقاومت کرد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نگیرید؛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سبق، پیش افتادن در راه رفتن است؛ استباق به معنی مسابقه و پیشی گرفتن بر یکدیگر است؛ مسبوق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می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گمراه شد؛ ضَلَّلَه گمراه کرد او را؛ اسْتَضَلَ، اسْتِضْلَالًا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تا گمراه شود؛ أَضَلَ اضْلَالًا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گم کرد نابود کرد؛ الأَضْلُولَة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أضاليل؛ گمراهی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يُصْبِحُونَ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ژولیده و کسی که موهایش پریشان است و در عبارت بالا کنایه از فقر یا زهد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بیتوته در شب کردند؛ البیات یورش شبانه بر دشمن؛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تبييتاً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 را شبانه ساخت یا تدبیر کرد؛ اسْتَبَاتَ اسْتِبَاتَةً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و آذوقه شب خود را آماده کرد؛ البائِت غذا یا شیر یا آب که یک شب بر آن گذشته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ساجد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 جمع 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قطعه آتش شعله 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گاهی به سنگریزه نیز اطلاق می شود که جمع آن جمرات است؛ جمع جمرة و هي النار الموقدة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ایستادند؛ از مادۀ وَقَفَ به معنای ایستاد؛ اسْتَوْقَفَ استيقافاً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تا بایستد و متوقف شود؛ أَوْقَفَ، إيقافاً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ایستاند متوقف کرد؛ وَقَفَ؛ تَوَقُفاً فى المكان در آن مکان درنگ کرد و ایستاد؛ المَوْقِفَة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ایستادن، ایستگاه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زانوها؛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زانو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زانوهای بزها ركب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الركبة بالضم فيهما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می ریخت؛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سیلان و جریان است؛ عینه هملا من باب نصر و ضرب 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می شود؛ خیس و تر کنند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شدند؛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دادن و لرزیدن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افعال ناقصه است و همیشه به صورت منفی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رود؛ در این عبارت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خبر آن محذوف است؛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محذوفی دارد و در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يزالون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ظاهر این است که لایزالون حاکمین باشد تا تناسب با جمله های بعد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نمی کنند؛ چون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واقع شده نون اعرابی آن حذف شده 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منظور اصول و ارزش های انسانی است که زندگی بر پایه آن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نقض کردند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که با خشت و آجر ساخته شده؛ مَمْدَرَة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که از آن گل بردارند و خانه و کاشانه را گل کاری کنند؛ در لغت به معنای گلهای به هم فشرده؛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خانه هایی است که در شهرها ساخته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خانه ای که از پشم شتر تهیه شده چادر؛ اشاره به خانه های روستایی و بادیه نشینان است که در آن زمان و در میان اعراب به صورت خیمه هایی بنا می شد</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کوچ کردند؛ آن را ناسازگار ساخت؛ نبأ فعل ماضی است؛ منزله به بتقديم النون على الباء اذا لم يوافقه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و رهبری آن ها؛ از مادۀ رَعَی به معنای مراعات محافظت و مراقبت نظیر هم اند و هرکه بر قومی ولایت داشته باشد راعی آن قوم است و راعی و تدبیر کننده است؛ في أكثر النسخ بالياء المثناة التحتانية مصدر رعا يرعى بمعنى الحكومة و الامارة، وفي بعض النسخ بالتاء الفوقانية مصدر ورع يقال ورع يرع بالكسر فيهما ورعا ورعة و هو التقوى</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کنند؛ در اصل باکی بوده و یاء آن حذف شده است به معنای گریان؛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اگر به قصر خوانده شود به معنی گریه و اشک ریختن است و اگر به مد باشد به معنی صدایی است که توأم با گریه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 شد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مشقت و سختی؛ رنج و تعب؛ خستگی</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 از مادة أتى إتيان به معنی آمدن و آوردن هر دو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 يُؤتى إِيتاء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به معنی دادن و عطا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گشتید؛ بالبناء على المفعول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وقوع پیوسته</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 طلبیم از مادهٔ عَوْن به معنای یاری؛ استعانت یاری خواستن؛ 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است، یاری جسته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خواهد شد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طلبیم؛ از مادۀ سال به معنای طلب خواستن؛ سؤال به معنی 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عافیت عافيه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 بخشیدن و برطرف کردن بلا، عافیت پیدا کردن عافاه الله من المكروه معافاة وعافية وهب الله له العافية من العلل والبلاء كأعفاه و العافية دفاع الله عن العبد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می کنم شما را؛ از ماده وصی به معنای توصیه، سفارش و دستور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اسم است از ايصاء؛ مُوَاصَاة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کردن به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و طرد کردن؛ در اصل به معنای ترک کردن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که خلفای سه گانه را ترک کرده اند اولین بار در زمان زیدبن علی این عنوان برای شیعه مطرح شد؛ چراکه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از بدگویی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کرده بود و همین سبب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کنند؛ الدنيا رفضا من باب نصر و ضرب تركتها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پوساننده؛ کهنه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کهنگی و پوسیدن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مؤنث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 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صفت برای دنیاست؛ یعنی دنیایی که بدنتان را فرسوده می کند و آن جوانی و شادابی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کردن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مسافران جمع سافر به معنای مسافر است؛ بسكون العین جمع سافر كركب و راکب و صحب 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 اند؛ از مادۀ سلک به معنای داخل شدن و داخل کردن؛ اسلاک نیز به معنی داخل کردن؛ السلوک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سلک به معنای راه و طریق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افعال مقاربه است و بر امیدواری دلالت می کند؛ به این معنا که نشان دهندهٔ امید تحقق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راننده اسب و امثال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کنایه از مسافر است؛ جری الفرس جريا و أجريته أنا أرسلته و حملته على السير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نمی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تجاوز کرد و گذشت؛ به متجاوز و ظالم هم از این جهت که از محدوده و حیطه خود گذشته و حق دیگران را پایمال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پرشتاب؛ سریع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تحریک کردن و به سرعت دنبال کاری رفتن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اصرار زیاد او را به سوی چیزی یا کاری شتابانید؛ الانسان على الشيء حقا من باب قتل حرضته عليه و ذهب حثيثا أى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راند تحریک به راه رفتن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راندن شتر همراه با آوازی است که ساربان ها می خوانند؛ سپس به معنای هرگونه راندن و سوق دادن به کار رفته است؛ بالابل حثثتها على السير بالحداء و زان غراب و هو الغناء لها و حدوثه على كذا بعثته عليه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الأغصان ما تهدل و سقط إلى الأرض ومنه قيل للقتيل ريع، وفى بعض النسخ ضريع بالضاد المعجمة من ضرع ضرعا وزان شرف ضعف و أضرعته الحمى أوهنته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نکنید؛ حسادت نورزید؛ از مادۀ تنافس به معنای تلاش دو انسان است که هرکدام می خواهند چیز نفیسی را که در میان آن دو است، به چنگ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دو یا چند نفر درباره چیزی رقابت می کنند در واقع هرکدام می خواهد آن را به طرف خود بکشد و توانایی خود را آشکار کند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و خوشحال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و خوشی زندگانی؛ به نعمت هم از این جهت که موجب آسایش انسان است نعمت می گویند؛ به مال و دارایی هم از آن جا که آسایش آور است نعیم می گویند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و بی تابی نکنید؛ جَزِعَ ، يَجْزَعُ جَزَعاً به معنای بی تابی ناله؛ جزوع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بی تابی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خسارت مالی یا مشکل زیان بار؛ از ریشه ضرع؛ تضرع به معنی تذلل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از ماده قطع به معنای قطع کردن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یافتنی؛ تمام شدنی؛ به معنای فنا و نابودی و پایان یافتن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رفتن؛ فنا، معدوم شدن نیست؛ زیرا موجود معدوم نمی شود بلکه مقصود از بین رفتن صورت و ترکیب ظاهری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انسانی مرد و خاک شد فانی شده است؛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بقاء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بازداشته شده وسیله ای برای منع و طرد؛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عامل بازدارنده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دور ساختن و طرد کردن با صدای بلند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فوق مصدر میمی به معنای اسم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بصیرت؛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بینایی بصر از باب افعال به معنی دیدن به کار رفته است؛ 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بینایی دادن، واضح نمودن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پشت سر، جانشین 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مانده؛ مخلّف کسی است که ترک شده و باز گذاشته شود؛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 و جانشین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صبح می شوند؛ صبح؛ به عقیده راغب صبح و صباح هر دو اول روز و وقت پیدا شدن سرخی آفتاب در 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شب می شوند؛ از ریشه مسی و مساء اول شب و آمدن تاریکی و صباح، اول روز و آمدن روشنی است؛ امساء داخل شدن به شب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 به خاک انداخته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صَرْعَی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گروه به خاک انداخته شده؛ به مسابقه کشتی از این جهت که هرکدام از کشتی گیران می خواهد پشت دیگری را به خاک برساند و او را بر زمین ساقط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من الأغصان ما تهدل و سقط إلى الأرض ومنه قيل للقتيل صريع، وفي بعض النسخ ضريع بالضاد المعجمة من ضرع ضرعا وزان شرف ،ضعف ، و أضرعته الحمى أوهنته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خردکننده؛ از بین برنده؛ از مادۀ هزم؛ يَهْزِمُه هَزْماً به معنای شکست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به معنای به سرعت بریدن و قطع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هاذم 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کننده لذت ها که همان مرگ است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کننده خوشی؛ أَنْغَصَ، إنْغَاصاً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و ناپسند شد؛ النُّغْصَة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باعث جلوگیری از خواسته شود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 جمع امنيه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پریدن و هجوم بردن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پریدن بر چیزی و حمله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مورد کسی که خشمگین می شود نیز به کار می رود و به کار رفتن آن در جمله بالا به خاطر آن است که افراد هواپرست، هنگامی که به سراغ کارهای زشت می روند سر از پا نمی شناسند و همچون حیوان درنده ای که بر شکار خود می پرند، به آن حمله می کنند؛ المواثبة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شمار؛ احصاء شمارش؛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شمردن است؛ یعنی شمارش آن را نمی توانید به آخر رسانید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دهنده؛ از مادۀ نَشَر در اصل به معنی گستردن و گسترده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دهنده؛ بازکننده؛ از مادۀ بسط گشودن وسعت دادن؛ گستردن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می کنیم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 جوییم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 دهیم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شکافتن در شیء است؛ به روییدن گیاه از آن جا که زمین را می شکافد و بیرون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شکافنده؛ اعلام کننده؛ آشکارکننده؛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شکافتن است و از آن جا که با شکافتن چیزی درونش آشکار می شود این واژه به معنای اظهار و افشا نیز آمده است و در اینجا به همین معناست و این که به دردسرهای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به این دلیل است که گویی می خواهد سر را بشکافد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كرد؛ أداء یعنی دادن حق تمام در یک دفعه؛ إصابة الصواب وقيل الاستقامة على طريق الحق مع تصلب فيه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رفت؛ گذشت؛ در اینجا مراد رحلت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و هادى؛ إصابة الصواب وقيل الاستقامة على طريق الحق مع تصلب فيه، و بهما فسّر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إِبْرَاهِيمَ رُشْدَهُ مِنْ قَبْلُ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خارج شدن تیر از کمان است و بر همین اساس به خوارج که از ایمان خارج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السهم من الرمية خرج عن المرمى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همه این ها بوده باشد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مَكِيثُ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سنجیده گو؛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ماندن و توقف توأم با انتظار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عاقل و هوشیار است و حساب شده سخن می گوید و حرکت می کند؛ البطىء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بَطِيءُ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تحمل و بردباری قیام کننده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کردید؛ فرو آوردید؛ باب افعال از مادۀ لان، یلین به معنای نرم کردن النتم نرم کردید که کنایه از انقیاد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کردید؛ می مانید؛ لبث به معنای درنگ و مکث کردن است که در اینجا معنای انتظار نیز به آن تزریق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می نماید؛ بیرون آورد؛ برانگیزد؛ یعنی در فضایی تاریک و پس از ناامیدی فردی را برای نجات شما مبعوث کند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نکنید؛ از مادۀ طمع به معنای امید؛ أطْمَعَ اطْمَاعاً به طمع انداخت؛ تَطَمَّعَ، تَطَمعاً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طمع کرد و خواست بر آن چیز آزمند شد؛ الطَّماع آن که بسیار طمع کند طمع کار؛ الطَّمَاعَة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آزمندی، طمع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 اقبال کننده؛ کسی که برای این امر قیام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تيأسوا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ناامید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کننده؛ کسی که پشت کرده؛ یعنی برای به دست گرفتن رهبری اقدام نکرده یا این که در این کار شکست خورده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جمع نجم به معنای ستاره؛ اصل نجم به معنی طلوع و بروز است؛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را از آن نجم گویند که طلوع می کند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گشت؛ از مادۀ کمل کمال و کمول به معنی تمام است؛ اسْتَكْمَلَ، اسْتِكْمَالا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تمام کرد؛ اكْتَمَلَ اكْتِمَالًا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پایان یافت؛ الأَكْمَل کامل تر تمام تر؛ تَكَامَلَ تكاملا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 انجام و تکمیل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ها؛ احسان ها؛ نیکی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 به معنای نعمت و احسان است؛ جمع الصنيعة وهي الاحسان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 کرد؛ وجوب به معنی ثبوت است؛ واجبات را به واسطه ثابت العمل بودن واجبات گفته اند؛ همچنین وجوب به معنی سقوط است؛ در اینجا وَجَبَ به معنای لازم و واجب است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مطابقت میان دو چیز است راغب آن را به کسر و او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وفاقاً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به معنای فاعل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و برابر اعمالشان توفیق ایجاد موافقت میان دو چیز یا چیزهاست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وادار نکند؛ از ماده جرم در اصل به معنای قطع کردن و بریدن است و از آن جا که افراد گنهکار پیوند خود را با خدا قطع می کنند این کلمه به گناه نیز اطلاق شده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لایجر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شما را وادار به گناه نکند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با من در اصل به معنای شکاف است و به جنگ و منازعه و اختلاف نیز اطلاق می شود؛ چراکه طرفين صفوف خود را از یکدیگر جدا می سازند و در این جا به معنای مخالفت و منازعه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لايسْتَهْوِيَنَّ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و سرگردان نسازد؛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مفهومش این است که شما را به پیروی هوای نفس وادار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کردن؛ تَعَصَّی تَعَصياً علیه از او نافرمانی کرد؛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عُصَاة و عاصون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کار گناهکار، آن که دستور فرمانده خود را اطاعت نکند؛ العِصیان نافرمانی مخالفت اسْتَعْصَى اسْتِعْصَاء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مالک خود نافرمانی کرد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تَتَرَامَوْا بِالْأَبْصَارِ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و کنایه به یکدیگر نگاه نکنید؛ از ریشه رمی که به باب تفاعل رفته و در این جا به معنای این است که به هم چشمک نزنید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شنوید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 اسم مصدر است به معنی شکافته شده؛ طبرسی آن را شکاف وسیع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شکافتن است؛ به صبح فلق می گویند؛ زیرا ظلمت شب را می شکافد و آشکار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آفریدن و ایجاد کردن آمده و گاه به معنای دوری جستن و برائت از چیزی و در اینجا به معنای اول است و اطلاق برأ معنای بهبودی و سلامتی به جهت آن است که شخص از حالت اول که بیمار است، جدا می شود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گمراه؛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گمراهی گرفته شده و به معنای کسی است که بسیار گمراه است و طبعاً هم گمراه است و هم گمراه کننده؛ وزان سكيت الكثير الضلا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زد؛ از مادۀ نعق در اصل به معنای صدای کلاغ است؛ سپس به صداهایی که برای حرکت حیوانات و امر و نهی آن ها گفته می شود اطلاق شده و تعبیر بالا اشاره به آن است که بنی امیه گروهی از مردم شام را تحمیق کرده بودند و همچون حیوانات به هرجا می خواستند می بردند؛ الراعى لغنمه من باب ضرب صاح بها و زجرها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فَغَرَتْ فَاغِرَتُهُ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دهانش را باز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گشودن دهان است فاغره به معنای دهان است؛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صورت لازم استعمال می شود و هم متعدی؛ الفم فغرا من باب نصر و نفع انفتح، و فغرته فتحته يتعدّى و لا يتعدّى؛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النّيلوفر ويستعار للفم باعتبار انفتاحها يقال و فغرت فاغرته أي انفتح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گرفت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کرد؛ از ریشه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ثقیل یعنی سنگین؛ 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ثقل است و آن چیزی است که حملش سنگین است؛ 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سنگین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هایش؛ از ریشه وطو به معنای زیر پا گذاشتن و قدم نهادن است؛ موطئا زمین را گویند که زیر پا می ماند؛ الدوس بالقدم والوطأة الأخذة الشديدة و الضغطة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عَضَتِ گزید؛ با دهان گاز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ها؛ الأَنْيَب، نَيْبَاء ج نیب آن که دندان درشت دارد درشت دندان ناب نیباً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دندان او آسیب رسانید</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ایجاد کرد؛ از ریشه ماجَ يَموجُ یعنی طوفانی شد و به موج درآمد؛ 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موج زننده؛ 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موجات به معنای یک موج؛ ماجت به هیجان درآمد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عبوس و سخت؛ از ریشه کَلحَ به معنای عبوس بودن است؛ کلوح آشکار شدن دندان ها در عبوسی است؛ يكلح من باب منع كلوحا و كلاحا بضمهما تكشر في عبوس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ها و جراحات؛ به معنای شدت تلاش و کوشش است، آن چنان که در وجود انسان اثر کند و در اصل به معنای خراش نهادن بر چیزی است؛ بالضمّ جمع کدح و هو الخدش و اثر الجراحة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أَيْنَعَ به کمال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أَيْنَعَ 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و نتیجه دادن زراعت که مقصود در اینجا به نتیجه رسیدن مقدمات حکومت و تسلط بر مردم است؛ الزّرع وزان أكرم و كذلك ينع من باب منع وضرب ينعا إذا نضج و حان قطافه و قام على ينعه أى على نضجه فيكون مصدرا ويحتمل أن يكون جمع يانع مثل صحب و صاحب و اليانع الثمر الناضج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صدا درآمد؛ از ریشهٔ هَدَرَ يَهدِرُ به معنای ،جوشید به جوش آمد؛ تند غرید نعره کشید؛ البعير هدرا من باب ضرب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شبیه ریه در گلوی شتر؛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پوسته ای است مانند بادکنک که شتر به هنگام هیجان از دهان خود بیرون می آورد؛ به هر گونه هیجان اطلاق شده است؛ الشقشقة بالكسر و هو شيء يشبه الرّية جمع يخرج من فم البعير عند الهياج ويقال للخطيب ذو شقشقة تشبيها له بالفحل و منه الخطبة الشقشقية وقد مرّ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 گرفت؛ برق،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شمشیرها و نیزه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شمشیر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های فتنه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های دریا متلاطم شدند و به هم خوردند؛ از ریشۀ لَطَمَ الْتَطَمَ الْحِطَاماً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بر یکدیگر سیلی زدند؛ البحر ضرب أمواجه بعضها بعضا فهو يلتطم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شکافد؛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شکافتن؛ پاره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لَنْ تَخْرِقَ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زمین را نتوانی شکافت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شدید رعد و طوفان؛ از ریشه قَصَفَ شکستن؛ راغب گوید باد قاصف آن است که هر چه از درخت و بنا در مسیرش باشد، می شکند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گذرد؛ از مادۀ مرّ و مرور به معنی رفتن و گذشتن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شدید؛ اعمال کافران همچون خاکستری است که باد بر آن در روز طوفانی به شدت وزیده؛ الرِّيحَ عاصِفَةٌ یعنی باد طوفانی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يُحْصَدُ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خیر و نیکی باقی مانده درو می شود؛ از ریشۀ حَصَدَ درو کردن؛ 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زرع و غیره به کار رفته است؛ الزرع قطعه بالمنجل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يُحْطَمُ پایمال و خرد می شود؛ از ریشه حطم به معنی شکستن؛ حطام آن است که از خشکی شکسته شود؛ جهنم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که هر چیز را می شکند و خورد می کند؛ الکسر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حسابرسی دقیق؛ از ریشه نقش ناقَشَ مُناقشةً و نِقاشاً الحساب و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حسابرسی دقت کرد؛ حسابرسی ها معمولاً به دو صورت انجام می شود گاهی به صورت سطحی و بدون دقت است و گاهی به طور کامل و بادقت بررسی می شود به این بررسی کامل و همراه با دقت مناقشه می گویند؛ البته در تعبیرات ما مناقشه به مجادله کردن هم گفته می شود که این معنا در این جا منظور نیست برای این که حسابرسی مردم در قیامت طوری است که کار به مجادله نمی رسد؛ ناقشته مناقشة استقصيته في الحساب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49</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 به معنای اضطراب و لرزه شدید است و از آن جا که اخبار فتنه انگیز، مایۀ اضطراب جامعه می شود به آن اراجیف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الْجَمَهُمُ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مانند لجام دهانشان را فرا گرفت؛ اللَّجَمة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لگام در چهره اسب یا دهان آن؛ المُلَجَّم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لكام بر روى ستور؛ أَلْجَمَ الْجَاماً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 را لگام بست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 است به معنی زیبا و نیکو؛ حسنه نعمت خوشایند و شادکننده است که به انسان می رسد و سینه ضد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تفضیل است؛ احسان مصدر باب افعال به معنی نیکی کردن است؛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نيكوكار؛ 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تعبیر در مورد شب های تاریک شاید به این معناست که بعضی از بخش های شب مانند نیمه شب یا زمانی که ماه در آسمان نیست فضا تاریکتر است و بعضی آن را به معنای قسمت عمده شب تفسیر کرده اند؛ قطعة كسدر وسدرة و هى الطائفة من الشيء قال الشارح المعتزلى قطع الليل جمع قطع و هو ا الظلمة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 بِأَهْلِكَ بِقِطْعَ مِنَ اللَّيْلِ و لعله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برنمی گردد؛ از مادهٔ رد به معنی برگرداندن است تردد یعنی رفت و آمد پی در پی ارتداد یعنی برگشتن؛ مرد مصدر میمی است به معنی برگرداندن؛ مردود اسم مفعول است یعنی بازگشت شده</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حیوانی است که به آن مهار زده باشند و تحت کنترل باشد؛ زممت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زما شددت عليه زمامه فهو مزموم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پالان گذاشته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جهاز شتر یا وسایل سفر است و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شتر آماده و مهیاست و کنایه از این است که فتنه گران با تمام امکانات به پا می خیزند؛ کلّ شیء يعد للرحيل من وعاء المتاع ومركب البعير و الحلس و الرّسن و جمعه رحال و أرحل مثل سهام و أفلس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و اذیت؛ به معنای اذیت و آزار است؛ چون سگ هار مدام حمله کرده و گاز می گیرد؛ مطلق یورش و حمله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محرّكة الشر و الاذى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ربوده شده؛ در این گونه موارد به معنای لباسی است که در میدان جنگ قاتل از مقتول بر می دارد و در عبارت بالا کنایه از این است که تلفات فتنه گران بسیار کم است؛ محركة أيضا ما يأخذه أحد القرنين في القتال من قرنه مما يكون عليه من ثوب أو سلاح أو درع أو غيرها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و پست؛ از ریشه ذلل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خواری و ضد عزّت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ذلیل است به معنی خواران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لفظی است که هرکه در مهلکه واقع شود آن را به کار برد و آن در اصل عذاب و هلاک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جمع جیوش ارتش گروه سربازان؛ جيَّشَ تجييشاً الجيوش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را جمع آوری کرد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الزَّاهِدِین پارسایان؛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 اعتنایی؛ زاهد کسی است که با آمدن و رفتن دنیا بی اعتنا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 کنندگان؛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اعراض و روی گردانی از چیزی است؛ صدفت عنه أصدف من باب ضرب اعرضت و صدفت المرأة فهى صدوف و هي التي تعرض وجهها عليک ثمّ تصدق عنک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تعبیرات مختلف از پیامبر اکرم صلی الله علیه و آله امیر مؤمنان علیه السلام، امام صادق علیه السلام و حتی انبیای پیشین نقل شده است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مرحوم کلینی در کافی از امام سجاد علیه السلام نقل کرده بعد از شرح سرچشمه های گناه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فَاجْتَمَعْنَ كُلُّهُنَّ فِي حُبِّ الدُّنْيَا فَقَالَ الْأَنْبِيَاءُ وَ الْعُلَمَاء بَعْدَ مَعْرِفَةِ ذَلِكَ حُبُ الدُّنْيَا رَأْسُ كُلِّ خَطِيئَة تمام ریشه های گناه در حبّ دنیا جمع است و به همین دلیل انبیا و دانشمندان بعد از آگاهی بر این موضوع گفته اند دنیا پرستی سرچشمه هر گناهی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 می کند؛ از مادۀ زول به معنای از بین رفتن؛ زایل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اقامت توأم با استقرار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قرار گرفتن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می برد؛ از مادۀ فَجَعَ، أَفْجَعَ، إفْجَاعاً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وارده بر او وی را سخت دردمند کرد؛ الفاجع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باعث اندوه شدید می شود؛ جمع فَوَاجِع اندوه و مصیبت؛ فجعه يفجعه من باب منع وجعه كفجّعه أو الفجع أن يوجع الانسان بشيء يكرم عليه فيعدمه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عیاش و رها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تنعم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فزونی نعمت او را غافل و مغرور ساخته و به طغیان واداشته است اترفته النعمة أطغته والمترف وزان مكرم المتروك يصنع ما يشاء و لا يمنع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گرداند؛ از ماده رجع رجوع و رجعی به معنی برگشتن و برگرداندن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 شد؛ از مادۀ وَلَی از باب تفعل به معنی اعراض</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از ریشه شَوَبَ به معنای آمیختن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 و قوت به معنی قوت و قدرت و صلابت است؛ محركة الشّدة والقوّة فهو جلد و جلیدای شدید قوی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فریبتان ندهد؛ از مادۀ غرر، غَرَّ وَ غُرُور و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تطمیع بباطل؛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می کند؛ از ریشه صَحَبَ به معنای رفاقت ملازمت؛ اصحاب جمع صاحب است به معنی رفیقان ملازم راغب گوید آن در عرف به کسی اطلاق می شود که ملازمتش زیاد باشد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گرفت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شمارش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پذیر؛ کالانتقاض ضد الابرام و فى بعض النسخ منتقض بدل منقض</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معروفی است که در افواه دانشمندان، با استفاده از احادیث شهرت یافته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واگذاشت؛ از مادۀ وکل به معنای واگذار کردن جَائِرا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از مادۀ حَرَثَ به معنای کاشتن است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کرد؛ في الأمرينى و نيا من باب وعد ضعف و فتر فهو</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پیدا نمی کند؛ از مادۀ نجو نَجو و نَجاة به معنی خلاص شدن است 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خواب و کسی که زیاد می خوابد و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کسی هم که مردم نسبت به او بی توجه و غافل باشند باز هم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راهنما؛ شب روی، یعنی تحمل زحمت و خطر بیشتر؛ کالهدی سیر عامة الليل 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أَسْرَى بِعَبْدِهِ لَيْلًا، تأكيد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مَسَاییح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بین مردم فساد و نمامی می کنند؛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کسی است که برای فساد و سخن چینی بین مردم تردد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وقتی چیز زشتی برای دیگری بشنود آن را پخش کند و آن شخص را بدنام کند؛ من لا يكتم السربل يذيعه ويفشيه و يظهره أو ينادى به في النّاس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سختی؛ گرفتاری، خسارت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برگردانده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واژگون کردن است؛ بالبناء علی المفعول من كفاه كمنعه و صرفه و کلبه قلبه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أى 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می کند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38</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تفعیل است و این جا مفعول مطلق نوعی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یعنی خداوند را تنزیه کردم آن طور تنزیهی که لایق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و اشاره؛ اشاره سریع و رسالت و کتابت؛ هر آن چه به دیگری القا کنی تا بفهمد وحی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 و قرار دادن آن آثار و خصوصیات در هر یک از طبقات جو 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برداری کرد؛ از ریشه طَوع به معنای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طوع به معنی انقیاد است، طاعت نیز بدان معنی است لیکن بیشتر در فرمانبری و اطاعت به کار می رود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و درمانده؛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برهنه کردن و برداشتن پوشش از چیزی است؛ سپس به معنای خستگی و واماندگی به کار رفته؛ گویی انسان توان خود را از دست می دهد و برهنه می شود؛ البصر يحسر حسورا من باب قعد كلّ وانقطع من طول مدى و نحوه و هو حسير، و حسر البعير ساقه حتى أعياه كأحسره، و حسر البعير أيضا من باب ضرب و فرح أعيا كاستحسر فهو حسير يتعدّى ولا يتعدّى وناقة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می افتد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شده؛ از مادۀ هَلَک به معنای هلاک در اصل به معنی ضایع شدن و تباه گشتن است؛ 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است به معنی هلاکت؛ تَهْلُكَة هلاک و به قولی هر چیزی است که عاقبتش هلاکت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نجات؛ از ریشۀ نَجَوَ و نَجَاة به معنی خلاص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داد؛ باب تفعیل از باء، یبوء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گروهی را می راند؛ جمع سائق؛ از ریشۀ سَوقَ به معنای راندن سائق راننده؛ 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است؛ إِلى رَبِّكَ يَوْمَئِذٍ 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سوق شدن به سوی پروردگار توست؛ ساقتها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پیشروی کردن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جَبُنْتُ نترسیدم؛ از مادۀ جبن أَجْبَنَ، إِجْبَاناً الرجل او را جبان شمرد، او را ترسو یافت؛ اجْتَبَنَ، اجْتِبَاناً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را به ترس نسبت داد او را ترسو یافت؛ الجَبَان ترسو</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خواهم شکافت؛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 درون خاصَرَ مُخَاصَرَةً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خَصَرَ به هنگام راه رفتن دست او را گرفت، در کنار او راه رفت، دست بر کمر او نهاد و راه رفت؛ الخَاصِرَة، جمع خَوَاصِر من الإنسان لگن خاصره در انسان پهلو، جایی که شکم مادر را می شکافند تا بچه بیرون آورده شود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از مادۀ شَهَدَ؛ شهود و شهادت به معنی حضور و معاینه است؛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است به معنای محل حضور بَشِيراً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دهنده؛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مژده ده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مردم؛ صفت مشَّبَهه به معنای اسم مفعول از بَرَءَ یعنی خَلَقَ، باری اسم فاعل از همین ماده است؛ در اصل بريئة بوده است؛ همزه با یاء که جمع می شود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فعیل و به معنای مفعول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ترین آن ها؛ از مادۀ نَجبَ به معنای نجیب و نیک نژاد و با فضیلت اسْتَنْجَبَ، اسْتِنْجَاباً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 نفیس و بسیار خوب خواست؛ انْتَجَبَ انْتِجَاباً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برگزید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وخوى؛ طبیعت و ساختمان وجودی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تر؛ افعل تفضیل از جود؛ جادت السماء جودا بالفتح أمطرت وقيل الجود المطر 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خواستاران باران؛ از مادۀ مَطَرَ به معنای باران فعل مطر در خیر و رحمت 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عذاب و شر گفته می شود؛ ناگفته نماند در قرآن کریم فقط در یک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باران معمولی آمده؛ 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دهنده؛ في أكثر النسخ بصيغة المفعول و هو الأظهر و في بعض النسخ بصيغة الفاعل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شیرینی گرفته شده است؛ مؤنث آن احلولی بر وزن افعوعل و مصدر آن افعیعال احلولی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صار حلوا لَا تَمَكَّنْتُمْ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نداشتید؛ از ریشه مکَن به معنی قدرت و اقتدار و قدرت دادن به کار می رود؛ 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مکانت و منزلت</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کنار که میوه دارد و به دلیل داشتن تیغ های فراوان چیدن میوه اش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بدون تیغ که چیدن میوه اش آسان است؛ عطف العود اللّين يقال خضدت العود فانخضد أى ثنيته فانثنى من غير كسر و خضدت الشجر أى قطعت شوكه و السدر المخضود الذى انثنى أغصانه من كثرة الحمل أو الذي قطع شوكه فصار ناعما أملس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شغور به معنای خالی شدن و آزاد و بی مانع گشتن است؛ شغرت الأرض كمنعت أي لم يبق بها أحد يجمعها و يضبطها وبلدة شاغرة برجها اذا لم تمنع من غارة أحد، وعن النهاية قيل الشغر الاتساع ومنه حديث على عليه السّلام فالأرض لكم شاغرة أى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از ریشه بسط به معنای گشودن وسعت ،دادن گستردن؛ بساط به معنی زمین گسترده و وسعت یافته است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 از ریشهٔ سَيَفَ اسْتَافَ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یکدیگر مسابقه دادند و دست به شمشیر بردند؛ تسایف، تَسَائِفاً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شمشیرها بر یکدیگر تاختند؛ تَسَيَّفَ تَسَيْفاً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شمشیر او را زد؛ السَّيَّاف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سَيَّافَة به معنای شمشیردار، شمشیرزن، جنگجو؛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سَيَّافُ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گردن بزهکاران را بزند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خواه؛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خون خواهی و خون بهاست و گاهی به معنای خون گفته شده که آن هم کنایه از همین است و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امام حسین علیه السلام و امیر مؤمنان علیه السلام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ثار الله وابن 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خون بها و خون خواهی آن دو بزرگوار، تعلق به خانواده یا قبیله ای ندارد؛ بلکه تعلق به خدا دارد و مربوط به تمام جهان انسانیت است؛ الثار الدم و الطلب به و ثار به کمنع طلب دمه كثاره و قتل قاتله والثائر الذى لا يبقى على شيء حتى يدرك ثاره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نمی کند؛ از ریشه عجز به معنای ناتوانی؛ معاجزه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می رود؛ از ریشهٔ فوت از دست رفتن راغب گفته فوت دور شدن چیزی است که درک آن ناممکن باشد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 خورم؛ از مادۀ قسم به معنای سوگند؛ اقسم بالله یعنی سوگند یاد کرد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چنان که راغب گفته از قسامه است و قسامه بنا بر قول اقرب الموارد جماعتی است که بر چیزی سوگند می خورند و آن را می گیرند یا به چیزی گواهی می دهند؛ قسامه سوگندهایی است که بر اولیای مقتول تقسیم می شود؛ اسْتَقْسَمَ اسْتِقْسَاماً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تقسیم آن چیز شد بین دو کار اندیشید و فکر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مدت کوتاهی،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کرد؛ نفوذ و نفاذ به معنی سوراخ کردن و خارج شدن به آن طرف است؛ انفاذ و تنفیذ امر، اجرا کردن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راغب گوید آن پلک چشم و تحریک پلک است و از آن به نگاه کردن تعبیر می کنند که لازمه تحریک، نگاه کردن است؛ الطرف بالفتح نظر العين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بگیرید؛ از ماده صبح به عقیدۀ راغب، صبح و صباح هر دو اول روز و وقتِ پیدا شدن سرخی آفتاب در افق است؛ مصبح اسم فاعل است یعنی آن که وارد وقت صبح می شود؛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آلت است به معنی چراغ اسْتَصْبَحَ اسْتِصْبَاحاً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چراغ را روشن کرد؛ بالمصباح استسرج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افروخته شدن آتش؛ اشْتَعَلَ اشْتِعَالًا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شعله ور 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نکنید؛ انقیاد به معنای رام بودن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لبه چیزی است و در اصل به معنای لبه چاه و رودخانه است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 نیز از همین ریشه است 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حاشیه رودخانه یا چاه است؛ شفير الشيء و جانبه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تردی قرار گرفتن در معرض هلاکت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ظهریّ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به پشت انداخته و فراموشش کنند؛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می آورد؛ از مادۀ حَدَثَ به معنای به وجود آمدن که قهراً توأم با تازه بودن است؛ حدیث هر چیز تازه ای است خواه فعل باشد یا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چسباند؛ از ریشهٔ لَصَقَ بالشیء به آن چیز چسبید و پیوست شد؛ الْصَقَ الْصَاقاً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چیزی چسبانید؛ لاصَقَ مُلَاصَقَةً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لَازَفَه ،است، به او چسبید، پیوست شد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کنید؛ از ریشهٔ 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و شکوی اظهار اندوه است؛ اشکیت زیدا بهمزة الأفعال أزلت شكايته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 نمی کند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92</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به انتهای مقصد اعم از آن که مکان باشد یا زمان یا امری معین و گاهی نزدیک شدن به مقصد مراد باشد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از ریشهٔ جَهَدَ؛ صعوبت و مشقت تلاش توأم با رنج؛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 صرف نیرو و تحمل سختی و مشقت واداشتن 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خواهی؛ از ریشه نَصَح به معنی خالص شدن و خالص کردن است؛ پند دادن را از آن نصح و نصیحت گویند که از روی خلوص نیت و خیرخواهی محض است؛ نصوح به فتح اول به معنی فاعل و نصیحت کننده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زنده کرد او را زنده رها کرد؛ از ریشه حیی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داشتن حدود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بازگردانیدن؛ از ریشه صدر به معنای برقراری قانون و عمل به موجب آن از طرف دولت؛ الارجاع من الصدر و هو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ها؛ بهره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بهره و نصیب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به معنای تیر است، در آن زمان برای قرعه کشی و تعیین بهره از تیر استفاده می شده؛ در این جا به معنای مستمری مردم از بیت المال است؛ كالسهمة بالضم فيهما جمع السهم و هو الحظ و النصيب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دستی کنید؛ ار ریشۀ بَدَرَ مُبادَرَةً و بِدَاراً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آن چیز شتاب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الى انْجَازِ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وعده خود وفا کرد؛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چیز پیشی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 شدن؛ به معنای خشک شدن گیاه و چوب و مانند آن است به حدی که شکاف بر دارد؛ صوّح النبت أى يبس و تشقق أو جفّ أعلاه</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فوران؛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این جا به معنای به هیجان درآوردن و منتشر ساختن است؛ 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کنید؛ از مادۀ نَهَىَ یعنی متناهی شوید نهی را بپذیرید و از نهی شده خودداری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شوید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آشکارا؛ شَرَعْتُ لَهُ 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راهی به او نمودم و آشکار کردم شرعه و شریعت هر دو یکی است و آن طريقه واضحه است و اصل آن به معنی ظهور است؛ در گذشته هنگامی که مردم می خواستند از رودخانه و شط آب بردارند به لحاظ این که آب برداشتن از همه جای آن امکان پذیر نبود یا خطراتی را در برداشت جایی را برای برداشتن آب آماده و مهیا می کردند که همۀ مردم برای ورود به رودخانه از آن استفاده کنند به این مکان 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الله لنا كذا من باب منع أى أوضحه و أظهره وسنه والشّريعة كالمشرعة مورد الناس للاستسقا سميت بذلك لوضوحها و ظهورها، قال الأزهرى و لا تسميّها العرب مشرعة حتى يكون الماء عد الا انقطاع له كماء الأنهار، ويكون ظاهرا معيّنا و لا يستقى منه برشاء فان كان من ماء الأمطار فهو الكرع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آسانی؛ از ریشهٔ سَهَلَ همواری و آسانی مثل زمین هموار و کار آسان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محكم؛ عزت به معنی توانایی است مقابل ذلت؛ راغب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حالتی است که مانع از مغلوب بودن انسان می شود؛ شیء کمیاب را از آن جهت عزیز و عزیز الوجود گویند که آن در حالت توانایی قرار گرفته و رسیدن به آن سخت است تعزیز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تقویت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 کردن حریف از ریشه غَلَبَ به معنای پیروزی</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قلب آمن خاطر جمع کسی که در او ایمنی است یا شهری که ایمن است؛ امانت را از آن جهت امانت گویند که شخص امانت گذار از خیانت آن که امانت پیش اوست مطمئن و ایمن است؛ مُؤْمِن فعل امن اگر متعدی بنفسه باشد به معنی ایمنی دادن است؛ ایمان تسلیم توأم با اطمینان 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صفا؛ از ریشه سَلِمَ؛ سلامت و سلام یعنی کنار بودن از آفات ظاهری و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مسالمت و صلح و سازش؛ بكسر السين وسكون اللام الصّلح يقال خذوا بالسّلم أى بالصلح ويطلق على المسالم أى المصالح كما يطلق الحرب على المحارب وعليه ما في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 لمن سالمكم و حرب لمن حاربكم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روشنایی کرد؛ از ریشه ضوء به معنای نور؛ اسْتِضَاءَ از آن روشنایی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 درک؛ مصدر در این جا مبالغه را می رساند؛ با این تعبیر می فرماید که گویی خود اسلام فهم است برای هرکسی که اهل تعقل و اندیشه باشد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 و فهم لطیف به کار برد؛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اثر گذاشتن و علامت نهادن است؛ متوسم به کسی گفته می شود که از کمترین اثر پی به واقعیت ها می برد و معادل آن در فارسی هوشیار و بافراست است؛ الشيء تفرسه و تخیّله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بینایی؛ از ریشهٔ بَصَر به معنای قوه بینایی؛ چشم؛ علم</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پذیرفت؛ باب افتعال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معنای موعظه کرد؛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واو قلب به تاء و در آن ادغام شده است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اطمينان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 تفویض به معنی واگذار کردن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و هرچیز حفاظت کننده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ترین؛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نورانی و روشن است؛ المتضح من بلج الصبح أضاء و أشرق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جاده واضح و مستقیم است؛ الطريق الواضح المستقيم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السبعه،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مسابقه در اصل به معنای مکان یا زمان لاغر شدن است و از آن جا که اسب ها در موقع تمرین برای مسابقه لاغر و قوی میشوند این واژه به زمان یا مکان مسابقه اطلاق می شود؛ موضع يضمر فيه الخيل للسباق أو زمان التضمير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اجتماع؛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جمع شدن است و از آن جا که به هنگام دوشیدن پستان حیوان شیرها را در ظرفی جمع می کنند این واژه به دوشیدن پستان حیوان هم اطلاق شده است و سپس به اسبهایی که برای مسابقه گردآوری میشوند اطلاق شده است؛ در گذشته مسابقات اسب دوانی بسیار رایج بوده و مردم به آن اهمیت می دادند و برای برگزار کردن یک مسابقه اسب دوانی ابتدا اسب های چابک و خوب را که به کار مسابقه می آمد از شهرها و جاهای گوناگون جمع آوری می کردند به مجموعه این اسب های مسابقه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المهملة و الباء الموحدة وزان سجدة خيل تجمع للسباق من كلّ أوب و لا تخرج من وجه واحد يقال جاءت الفرس في آخر الحلبة أي في آخر الخيل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مستقیم؛ از مادۀ نَهَجَ و منهاج به معنى طريق واضح راه آشکار است آن را طریق مستقیم نیز گفته اند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اسبدوانی و جای تمرین دادن اسب ها به میدانی گفته می شود که در آن اسبان، ریاضت داده شده و تربیت می شوند؛ موضع يضمر فيه الخيل للسباق أو زمان التضمير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هدفی که برای آن مسابقه برگزار می شود؛ بالحاء المهملة و الباء الموحدة وزان سجدة خيل تجمع للسباق من كلّ أوب و لا تخرج من وجه واحد يقال جاءت الفرس في آخر الحلبة أي في آخر الخيل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مستور ساختن است و هنگامی که به باب افعال می رود، به معنای آتش افروختن استعمال می شود؛ گویی آتشی که در دل مواد آتش زا نهفته شده از آن بیرون می آید و در خطبه بالا اشاره به انوار هدایت است که پیامبر اکرم در اختیار حق طلبان گذاشت؛ اشعل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ای از آتش؛ به معنای بخشی از آتش است که آن را از مجموعه ای جدا می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آن بخش از آتش را در اختیار می گیرد و در اینجا اشاره به نور و هدایت است؛ الشعلة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انسان به او اطمینان دارد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شده؛ از مادۀ بَعَثَ به معنای برانگیختن</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107</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از مادۀ قسم استقسام طلب قسمت است و در تقسیم نیز به کار رفته؛ اسْتَقْسَمَ اسْتِقْسَاماً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تقسیم آن چیز شد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مُضَعَّفَاتِ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های فراوان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قرار بده؛ از مادۀ عَلَى، عَلیاً بالایی و برتری و بلندی دارد؛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هرجای بلند و مرتفع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جهت پذیرایی از مهمان آماده می شود هم به معنای منزلگاه آمده و هم به معنای چیزی که برای پذیرایی مهمان تازه وارد آماده می کنند و در این جا معنای دوم مناسبت تر است؛ بضمتین ما يهيّأ للنزيل من الطعام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آمد؛ از مادۀ أتى إتيان به معنی آمدن و آوردن هر دو آمده است آتَی يُؤتِى إِيتاء از باب افعال به معنی دادن و عطا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در اینجا و در دعای بعد از اذان اهل سنت به معنای درجه بلند در بهشت است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بلندی مقام به معنای درخشندگی و بلندی مقام است و گاه به معنای سیراب کردن نیز آمده است؛ الرفعة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النص، ص </w:t>
      </w:r>
      <w:r>
        <w:rPr>
          <w:rFonts w:eastAsia="IRNazanin" w:cs="IRNazanin"/>
          <w:b w:val="false"/>
          <w:bCs w:val="false"/>
          <w:i w:val="false"/>
          <w:iCs w:val="false"/>
          <w:color w:val="333333"/>
          <w:sz w:val="20"/>
          <w:szCs w:val="20"/>
        </w:rPr>
        <w:t>116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کردیم؛ از ماده حَشَر جمع کردن؛ حَاشِرِینَ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از ریشۀ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زمره است به معنی دسته، جماعت، فوج؛ الجماعة من الناس</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به انتهای مقصد اعم از آن که مکان باشد یا زمان یا امری معین و گاهی نزدیک شدن به مقصد مراد باشد هر چند به آخر آن نرسد؛ از ماده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و 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می کند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آمیخته با ترس؛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در اصل به معنای بلند شدن اسب بر سر پاها و بلند کردن دست هاست سپس به معنای قهر و غلبه و سلطه بر چیزی آمده است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دانستن؛ نگاه کردن از ماده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شده؛ از ماده نقض به معنای شکستن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اختیارات امور خود؛ العهد والامان و الضمان و الحرمة و الحق</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می کنند</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ایم و یمیم به معنای 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کردند؛ از مادۀ فَرَقَ؛ تفریق پراکنده کردن؛ جدایی افکندن در قرآن مجید در اختلاف دینی و غیره به کار رفته است؛ تَفَرُّق پراکنده شدن</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تاخت و تاز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دور زدن در میدان و مانند آن است و گاه به معنای عقب نشینی سپس بازگشت به میدان و حمله به دشمن که یک حرکت دورانی است آمده و در کلام بالا به همین معناست؛ 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في الميدان يجول جولة و جولانا قطع جوانبه، وجال القوم جولة انكشفوا ثمّ 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کشیدن به معنای ترک مواضع و عقب نشینی است؛ انحاز الرجل إلى القوم بمعنى تحيّز إليهم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محركة خلاف العجم مؤنث و هم سكان الأمصار أو عام و الأعراب منهم سكان البادية لا واحد لها و يقال للواحد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جوانمردان؛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اسب های چابک و پیشرو است؛ سپس به انسان های پیشرو نیز اطلاق شده است؛ مانند چیزی که در کلام بالا آمده است این واژه گاه به معنای افراد باسخاوت آمده که تناسبی با محل بحث ندارد؛ جمع اللهموم بالكسر كالقنديل و القناديل و هو السابق الجواد من النّاس والخيل أو جمع اللهموم بالفتح كاليعسوب و اليعاسيب و هي النّاقة الغزيرة و السحابة الغزيزة القطر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داد؛ اسْتَشَفَي اسْتِشْفَاء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تندرستی شد؛ درمان بیماری استَقَی اشْتِفَافاً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مراد خود رسید و به آن بسنده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های دردآلود؛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صدایی است که از سینه دردمند بر می خیزد؛ جمع الوحوحة و هو صوت معه بحح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به فتح حاء به چند معنا آمده است گاه به معنای ریشه کن کردن و قتل و کشتن، مانند کلام بالا و گاه به معنای جست وجو کردن یا دیدن و دریافتن آمده است؛ القتل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تَحُسُّونَهُمْ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قطعه آن تیزی است که در نوک تیرهای چوبین قرار می دهند تا کارگر شود و در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کننده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و اندیشه از مادۀ ،روی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اندیشیدن و نگریستن در کارها؛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تدبير و بصیرت، تَرَوَّى تَرَوِّياً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اندیشید لا تليق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نیست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 پاره کرد؛ وقتی چیزی می خواهد نفوذ کند گویا آن را سوراخ می کند و پیش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 یا چیزهایی است که اشیای مختلف را با آن می پوشند؛ بالضم ما استترت به كاننا ما كان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چراغدان ظرفی از شیشه که چراغ درون آن گذاشته می شده تا باد آن را خاموش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که برق نبود و روشنایی ها به وسیلۀ چراغ و چوب بود چون در معرض باد قرار می گرفت خاموش می شد به همین جهت جایی را در دیوار درست می کردند و چراغ را در آن می گذاشتند که هم نورش بیرون را روشن کند و هم در معرض باد نباشد و خاموش نشود؛ كوّة غير نافذة يجعل فيها المصباح أو عمود القنديل الذي فيه الفتيلة أو القنديل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موهای قسمت جلوی سر مویی که روی پیشانی می افتد؛ بالضم مهموزا الناصية أو منتهاها من الرأس أو الطائفة من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بلندى؛ بالفتح والمد كلّ مكان مشرف و السماء ورأس الجبل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و کانون؛ بهترین جای محل اصل آن به معنای ناف است؛ ما تقطعه القابلة وسرّة الوادى أفضل مواضعه الْبَطْحَاءِ به بستر پهناور سیل که شن و ماسه دارد گفته می شود و مقصود قسمتی از مکه است که در میان کوه ها محصور است و قبیله قریش در آن ساکن بودند؛ الابطح مسیل واسع فيه زقاق الحصا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ها؛ از مادۀ نَبَعَ جوشیدن آب از چشمه يَنبوع را چشمه هم گفته اند؛ منظور هر منبع آ آب است اعم از رودخانه ها و قنات 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گرد؛ سیار؛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گردش دائره به معنی گردنده است و مراد از آن اغلب حادثه و بلایی است که در دنیا می گردد و به انسان می رسد؛ جمع آن در قرآن دوایر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کرد؛ از مادۀ حمی به معنای حرارت شدید؛ مَحْمِی آن حرارتی است که از فلزات سرخ کرده و از بدن برخیزد؛ حامية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 سوزنده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 هایی که با آن ها بدن را داغ می گذارند؛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ابزاری است که با آن بدن انسان یا حیوانی را داغ می نهند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اثری گفته می شود که از داغ کردن بر بدن انسان می ماند؛ کالمياسم جمع الميسم و هو المكواة والحديد الذى يوسم به الخيل و غيرها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کوری؛ به فقدان بصیرت و جهل و ضلالت نیز اطلاق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ها؛ جمع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از این ماده فعل أَذِنَ، يَأْذَنُ از باب عَلِم يَعلَم به معنی گوش دادن و اطاعت کردن آمده است؛ تَأَذَّنَ اعلام و اخبار است با قید کثرت و تکرار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 و جو کننده؛ از مادۀ تبَعَ و اتباع به معنی پیروی است خواه به طور معنوی و اطاعت باشد؛ باب افعال به معنی پیروی و دنبال کردن و هم پیر و قرار دادن است؛ تبیع را ناصر و کمک گفته اند و این از آن جهت است که کمک کننده در پی یاری و کار آدمی است؛ متتابع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ها؛ از مادۀ وطن به معنای اقامت؛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 بالمكان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يَسْتَضِيئُوا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حکمت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 ظاهر شد؛ از مادۀ 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قطع کردن و بریدن است و پاسخ کلام را 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سؤال را قطع می کند و به آن پایان می دهد و هنگامی که این کلمه به باب انفعال می رود، به معنای انکشاف و آشکار شدن است و در خطبه بالا به همین معنا آمده است؛ السحابة انكشفت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مخفی از مادۀ سر به معنای نهان امر پوشیده اسرار نهان کردن سریره به معنی امر پوشیده است جمع آن سرائر است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برداشت؛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 کردن پوشش و کشف حجاب است و لذا به زنان بی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جهت مسافر گویند که در حال عادی در لابه لای خانه ها و دیوارهای شهر ناپیداست اما به هنگامی که گام به بیابان می گذارد آشکار می شود؛ الصبح و أسفر أضاء ، وأسفرت المرأة عن وجهها كشفت النقاب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قالبها؛ بدن ها؛ جمع شبح به معنای هیکل جسم چیزی که به چشم دیده شود؛ محركة سواد الانسان و غیره تراه 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کنندگان؛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عبادت کننده است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حديدة تدور عليها الرّحى و ملاك الأمر و مداره، وسيد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 قبیله ای است که از طایفه واحد منشعب باشد؛ جمع شُعُوب به معنای نسل یا نژادی از مردم، ایل بزرگ؛ بضم الأول و فتح الثانى جمع شعبة كغرفة و غرف وهى الطائفة من الشيء، و من الشجرة الغصن المتفرع منها، و في بعض النسخ لشعبها بفتح الأول وسكون الثانى وزان فلس و هي القبيلة العظيمة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سنجد؛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پیمانه است و غالباً در مورد مواد غذایی مانند گندم و جو به کار می رود؛ ولی گاه به صورت مجازی در مورد هرگونه سنجش نیز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ای برای کیل جو و گندم و امثال آن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از مادۀ ضَلَلَ به معنای ضلال و ضلالت به معنی انحراف از حق است؛ اضلال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کردن، گمراه نمودن؛ ضال منحرف از حق؛ گمراه؛ تضلیل منحرف کرد و گمراه و ضایع نمود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پست و فرومایه؛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رسوب کردن تفاله هاست و گاه به معنای باقی مانده های بی مصرف هر چیزی به کار می رود هنگامی که در ،دیگ روغن درست می کنند و بعد روغن هایش را بر می دارند ته مانده یا آشغال هایی می ماند که به آن ثفاله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القدر بالضمّ ما سفل فيه من الطبيخ و الثقل ما استقر تحت الشيء من الكدر تُفَالَةِ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ماندۀ دیگ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مالد؛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مالش محکم است و میدان جنگ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طرفین یکدیگر را در هم می کوبند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دباغی شده؛ در اصل به معنای پوسته چیزی است؛ ولی بیشتر به چرم و پوست حیوانات اطلاق می شود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آرد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پایمال کردن شدید است؛ داس الرّجل الحنطة دقها ليخرج الحبّ 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دروشده؛ از مادۀ حَصَدَ به معنای درو کردن؛ 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دروشده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گزیند؛ از مادۀ خَلَصَ به معنای خُلُوص صاف شدن و بی خلط شدن است؛ اصل خلوص آن است که شیء از هر آلودگی صاف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 می سازد؛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گمراه و سرگردان شدن است؛ تاه یتیه تيها بالفتح والكسر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تاریکی شب است؛ الغيهب الظلمة و الشديد السواد من الليل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فریبد؛ از مادۀ خَدَعَ به معنای حیله کردن؛ فریب دادن؛ خدیعه نیز به معنی حیله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دروغها؛ كَوَاذِبُ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کذب به معنای دروغ گفتن؛ کذب اسم مصدر است به معنی دروغ؛ تکذیب آن است که دیگری را به دروغ نسبت دهی و بگویی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 گویی؛ کاذب دروغ گو؛ کذاب مبالغه است، یعنی بسیار دروغ گو</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می شوید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مآب مصدر میمی به معنی بازگشت و اسم زمان، 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است یعنی بسیار رجوع کننده</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75</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خداشناس؛ منسوب إلى الربّ وفسّر بالمتألّه العارف بالله، أو الذي يطلب بعلمه وجه الله، أو العالم العامل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کنید؛ از مادۀ حَضَرَ به معنای حضور؛ ضدّ غایب شدن؛ محتضر حاضر شده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اسم فاعل است؛ ارادة باب افعال از راد، یرود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در سفرها و جنگ ها کسانی را مشخص می کردند که قبل از کاروان یا سپاه حرکت کنند و جایی که برای استراحت مناسب است و آب و گیاهی افت می شود پیدا کنند و هنگامی که کاروان یا لشکر می آیند بدانند کجا منزل بکنند به این افراد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یعنی طالب آب و گیاه به طور کلی به جلودار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 به جواهرات و دانه های زینتی گران قیمت یا کم قیمت اطلاق می شود؛ محركة الجوهر و ما ينظم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گرفت، آن چیز را به دست گرفت؛ الأَخذ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شدن ركب جمع راكب است به شتر سواران گفته می شود؛ راکب به شترسوار اطلاق می شود و به اسب سوار و خرسوار فارس گفته می شود</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 به معنای پریدن روی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ابن اثیر و اقرب الموارد آن را زمان طویل گفته اند و مجمع، گذشتن شب و روز گفته که همان زمان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گوید دهر در اصل نام مدت عالم است از اول تا آخر سپس هر مدت کثیر را دهر گفته اند و آن بر خلاف زمان است که زمان بر قلیل و کثیر گفته می شود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به هم دادند؛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برادر که در این جا به باب تفاعل رفته است به معنای برادری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ناراحتی به معنای غضب و حالتی است شدیدتر از غضب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گرمای شدید؛ به معنای وسط تابستان 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هنگامی که این واژه به معنای مصدری به کار رود به معنای حرارت شدید یافتن است؛ بالظاء صميم الصيف و في بعض النسخ فيضا بالضاد أى كثيرا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می شود؛ 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 آب یا باران یا اشک و مانند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پست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ها؛ الذيب حیوانی است معروف و اصلش با همزه است؛ أرض مَذاَبَةٌ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که در آن جا گرگ فراوان است؛ ذُئبَ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به گلّه اش زد؛ تَذَاءَبَتِ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همچون گرگ از هر جانب می وزد و می آید؛ الذِّنبة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نمد زیرین و قسمت زیرین کوهان شتر که شبیه گرگ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گران؛ از مادۀ سَلَط به معنای سلطه و قدرت است سلاطه را تمكّن و قدرت از روی قهر گفته اند؛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و غلبه که عبارت اخرای تسلّط است؛ دلیل و حجّت را از آن رو سلطان گویند که سبب غلبه و تسلّط است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شدن در چیزی است و هنگامی که در مورد آب به کار می رود به معنای فرو رفتن در زمین است و به همین جهت به معنای نابود شدن نیز می آید؛ الماء في الأرض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جریان افتاد؛ از مادۀ فیض به معنای سیلان و فزونی آب یا باران و امثال اين ها؛ أي كثر حتى سال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از مادۀ وَدَّه به معنای دوست داشت او را؛ مودة به معنی دوست داشتن است؛ مُوادَدَة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یا دوست داشتن یکدیگر؛ وَدُود از اسماء حسنی است به معنی دوست دارنده</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پوشانید و پنهان کرد؛ لَبِسَ لُبْساً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را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پوستین؛ به معنای پوستین است که از پوست حیوانات تهیه می شود و پشم های بلندی دارد و در هنگام شدت سرما از آن استفاده می گردد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31753</Words>
  <Characters>116727</Characters>
  <CharactersWithSpaces>147002</CharactersWithSpaces>
  <Paragraphs>1571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2026-08-26T10:47:54Z</dcterms:created>
  <dc:creator>ghaemiyeh.com</dc:creator>
  <dc:description/>
  <dc:language>en-US</dc:language>
  <cp:lastModifiedBy/>
  <dcterms:modified xsi:type="dcterms:W3CDTF">2026-08-26T14:18:51Z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