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شرحی بر دعای مکارم الاخلاق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1948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541950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541952_2320776876">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541954_2320776876">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5541956_2320776876">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541958_2320776876">
            <w:r>
              <w:rPr>
                <w:webHidden/>
                <w:rStyle w:val="IndexLink"/>
                <w:rtl w:val="true"/>
              </w:rPr>
              <w:t>عقاید</w:t>
            </w:r>
            <w:r>
              <w:rPr>
                <w:rStyle w:val="IndexLink"/>
                <w:rtl w:val="true"/>
              </w:rPr>
              <w:tab/>
            </w:r>
            <w:r>
              <w:rPr>
                <w:rStyle w:val="IndexLink"/>
              </w:rPr>
              <w:t>17</w:t>
            </w:r>
          </w:hyperlink>
        </w:p>
        <w:p>
          <w:pPr>
            <w:pStyle w:val="Contents3"/>
            <w:tabs>
              <w:tab w:val="clear" w:pos="8459"/>
              <w:tab w:val="right" w:pos="9026" w:leader="dot"/>
            </w:tabs>
            <w:rPr/>
          </w:pPr>
          <w:hyperlink w:anchor="__RefHeading___Toc5541960_2320776876">
            <w:r>
              <w:rPr>
                <w:webHidden/>
                <w:rStyle w:val="IndexLink"/>
              </w:rPr>
              <w:t>1</w:t>
            </w:r>
            <w:r>
              <w:rPr>
                <w:rStyle w:val="IndexLink"/>
                <w:rtl w:val="true"/>
              </w:rPr>
              <w:t xml:space="preserve">. </w:t>
            </w:r>
            <w:r>
              <w:rPr>
                <w:rStyle w:val="IndexLink"/>
                <w:rtl w:val="true"/>
              </w:rPr>
              <w:t>خداشناسی</w:t>
            </w:r>
            <w:r>
              <w:rPr>
                <w:rStyle w:val="IndexLink"/>
                <w:rtl w:val="true"/>
              </w:rPr>
              <w:tab/>
            </w:r>
            <w:r>
              <w:rPr>
                <w:rStyle w:val="IndexLink"/>
              </w:rPr>
              <w:t>17</w:t>
            </w:r>
          </w:hyperlink>
        </w:p>
        <w:p>
          <w:pPr>
            <w:pStyle w:val="Contents3"/>
            <w:tabs>
              <w:tab w:val="clear" w:pos="8459"/>
              <w:tab w:val="right" w:pos="9026" w:leader="dot"/>
            </w:tabs>
            <w:rPr/>
          </w:pPr>
          <w:hyperlink w:anchor="__RefHeading___Toc5541962_2320776876">
            <w:r>
              <w:rPr>
                <w:webHidden/>
                <w:rStyle w:val="IndexLink"/>
              </w:rPr>
              <w:t>2</w:t>
            </w:r>
            <w:r>
              <w:rPr>
                <w:rStyle w:val="IndexLink"/>
                <w:rtl w:val="true"/>
              </w:rPr>
              <w:t xml:space="preserve">. </w:t>
            </w:r>
            <w:r>
              <w:rPr>
                <w:rStyle w:val="IndexLink"/>
                <w:rtl w:val="true"/>
              </w:rPr>
              <w:t>پیامبر و امام شناسی</w:t>
            </w:r>
            <w:r>
              <w:rPr>
                <w:rStyle w:val="IndexLink"/>
                <w:rtl w:val="true"/>
              </w:rPr>
              <w:t>:</w:t>
              <w:tab/>
            </w:r>
            <w:r>
              <w:rPr>
                <w:rStyle w:val="IndexLink"/>
              </w:rPr>
              <w:t>17</w:t>
            </w:r>
          </w:hyperlink>
        </w:p>
        <w:p>
          <w:pPr>
            <w:pStyle w:val="Contents3"/>
            <w:tabs>
              <w:tab w:val="clear" w:pos="8459"/>
              <w:tab w:val="right" w:pos="9026" w:leader="dot"/>
            </w:tabs>
            <w:rPr/>
          </w:pPr>
          <w:hyperlink w:anchor="__RefHeading___Toc5541964_2320776876">
            <w:r>
              <w:rPr>
                <w:webHidden/>
                <w:rStyle w:val="IndexLink"/>
              </w:rPr>
              <w:t>3</w:t>
            </w:r>
            <w:r>
              <w:rPr>
                <w:rStyle w:val="IndexLink"/>
                <w:rtl w:val="true"/>
              </w:rPr>
              <w:t xml:space="preserve">. </w:t>
            </w:r>
            <w:r>
              <w:rPr>
                <w:rStyle w:val="IndexLink"/>
                <w:rtl w:val="true"/>
              </w:rPr>
              <w:t>معاد و مسائل مربوط به آن</w:t>
            </w:r>
            <w:r>
              <w:rPr>
                <w:rStyle w:val="IndexLink"/>
                <w:rtl w:val="true"/>
              </w:rPr>
              <w:t>:</w:t>
              <w:tab/>
            </w:r>
            <w:r>
              <w:rPr>
                <w:rStyle w:val="IndexLink"/>
              </w:rPr>
              <w:t>17</w:t>
            </w:r>
          </w:hyperlink>
        </w:p>
        <w:p>
          <w:pPr>
            <w:pStyle w:val="Contents4"/>
            <w:tabs>
              <w:tab w:val="clear" w:pos="8176"/>
              <w:tab w:val="right" w:pos="9026" w:leader="dot"/>
            </w:tabs>
            <w:rPr/>
          </w:pPr>
          <w:hyperlink w:anchor="__RefHeading___Toc5541966_2320776876">
            <w:r>
              <w:rPr>
                <w:webHidden/>
                <w:rStyle w:val="IndexLink"/>
                <w:rtl w:val="true"/>
              </w:rPr>
              <w:t>شفاعت</w:t>
            </w:r>
            <w:r>
              <w:rPr>
                <w:rStyle w:val="IndexLink"/>
                <w:rtl w:val="true"/>
              </w:rPr>
              <w:t>:</w:t>
              <w:tab/>
            </w:r>
            <w:r>
              <w:rPr>
                <w:rStyle w:val="IndexLink"/>
              </w:rPr>
              <w:t>17</w:t>
            </w:r>
          </w:hyperlink>
        </w:p>
        <w:p>
          <w:pPr>
            <w:pStyle w:val="Contents4"/>
            <w:tabs>
              <w:tab w:val="clear" w:pos="8176"/>
              <w:tab w:val="right" w:pos="9026" w:leader="dot"/>
            </w:tabs>
            <w:rPr/>
          </w:pPr>
          <w:hyperlink w:anchor="__RefHeading___Toc5541968_2320776876">
            <w:r>
              <w:rPr>
                <w:webHidden/>
                <w:rStyle w:val="IndexLink"/>
                <w:rtl w:val="true"/>
              </w:rPr>
              <w:t>یاد مرگ</w:t>
            </w:r>
            <w:r>
              <w:rPr>
                <w:rStyle w:val="IndexLink"/>
                <w:rtl w:val="true"/>
              </w:rPr>
              <w:t>:</w:t>
              <w:tab/>
            </w:r>
            <w:r>
              <w:rPr>
                <w:rStyle w:val="IndexLink"/>
              </w:rPr>
              <w:t>18</w:t>
            </w:r>
          </w:hyperlink>
        </w:p>
        <w:p>
          <w:pPr>
            <w:pStyle w:val="Contents2"/>
            <w:tabs>
              <w:tab w:val="clear" w:pos="8743"/>
              <w:tab w:val="right" w:pos="9026" w:leader="dot"/>
            </w:tabs>
            <w:rPr/>
          </w:pPr>
          <w:hyperlink w:anchor="__RefHeading___Toc5541970_2320776876">
            <w:r>
              <w:rPr>
                <w:webHidden/>
                <w:rStyle w:val="IndexLink"/>
                <w:rtl w:val="true"/>
              </w:rPr>
              <w:t>مسائل اخلاقی</w:t>
            </w:r>
            <w:r>
              <w:rPr>
                <w:rStyle w:val="IndexLink"/>
                <w:rtl w:val="true"/>
              </w:rPr>
              <w:tab/>
            </w:r>
            <w:r>
              <w:rPr>
                <w:rStyle w:val="IndexLink"/>
              </w:rPr>
              <w:t>18</w:t>
            </w:r>
          </w:hyperlink>
        </w:p>
        <w:p>
          <w:pPr>
            <w:pStyle w:val="Contents2"/>
            <w:tabs>
              <w:tab w:val="clear" w:pos="8743"/>
              <w:tab w:val="right" w:pos="9026" w:leader="dot"/>
            </w:tabs>
            <w:rPr/>
          </w:pPr>
          <w:hyperlink w:anchor="__RefHeading___Toc5541972_2320776876">
            <w:r>
              <w:rPr>
                <w:webHidden/>
                <w:rStyle w:val="IndexLink"/>
                <w:rtl w:val="true"/>
              </w:rPr>
              <w:t>مسائل سیاسی</w:t>
            </w:r>
            <w:r>
              <w:rPr>
                <w:rStyle w:val="IndexLink"/>
                <w:rtl w:val="true"/>
              </w:rPr>
              <w:tab/>
            </w:r>
            <w:r>
              <w:rPr>
                <w:rStyle w:val="IndexLink"/>
              </w:rPr>
              <w:t>19</w:t>
            </w:r>
          </w:hyperlink>
        </w:p>
        <w:p>
          <w:pPr>
            <w:pStyle w:val="Contents2"/>
            <w:tabs>
              <w:tab w:val="clear" w:pos="8743"/>
              <w:tab w:val="right" w:pos="9026" w:leader="dot"/>
            </w:tabs>
            <w:rPr/>
          </w:pPr>
          <w:hyperlink w:anchor="__RefHeading___Toc5541974_2320776876">
            <w:r>
              <w:rPr>
                <w:webHidden/>
                <w:rStyle w:val="IndexLink"/>
                <w:rtl w:val="true"/>
              </w:rPr>
              <w:t>سرگذشت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5541976_2320776876">
            <w:r>
              <w:rPr>
                <w:webHidden/>
                <w:rStyle w:val="IndexLink"/>
                <w:rtl w:val="true"/>
              </w:rPr>
              <w:t>سند صحیفه</w:t>
            </w:r>
            <w:r>
              <w:rPr>
                <w:rStyle w:val="IndexLink"/>
                <w:rtl w:val="true"/>
              </w:rPr>
              <w:tab/>
            </w:r>
            <w:r>
              <w:rPr>
                <w:rStyle w:val="IndexLink"/>
              </w:rPr>
              <w:t>21</w:t>
            </w:r>
          </w:hyperlink>
        </w:p>
        <w:p>
          <w:pPr>
            <w:pStyle w:val="Contents2"/>
            <w:tabs>
              <w:tab w:val="clear" w:pos="8743"/>
              <w:tab w:val="right" w:pos="9026" w:leader="dot"/>
            </w:tabs>
            <w:rPr/>
          </w:pPr>
          <w:hyperlink w:anchor="__RefHeading___Toc5541978_2320776876">
            <w:r>
              <w:rPr>
                <w:webHidden/>
                <w:rStyle w:val="IndexLink"/>
                <w:rtl w:val="true"/>
              </w:rPr>
              <w:t>اهمیت و امتیازات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5541980_2320776876">
            <w:r>
              <w:rPr>
                <w:webHidden/>
                <w:rStyle w:val="IndexLink"/>
                <w:rtl w:val="true"/>
              </w:rPr>
              <w:t>یک نکته</w:t>
            </w:r>
            <w:r>
              <w:rPr>
                <w:rStyle w:val="IndexLink"/>
                <w:rtl w:val="true"/>
              </w:rPr>
              <w:tab/>
            </w:r>
            <w:r>
              <w:rPr>
                <w:rStyle w:val="IndexLink"/>
              </w:rPr>
              <w:t>26</w:t>
            </w:r>
          </w:hyperlink>
        </w:p>
        <w:p>
          <w:pPr>
            <w:pStyle w:val="Contents2"/>
            <w:tabs>
              <w:tab w:val="clear" w:pos="8743"/>
              <w:tab w:val="right" w:pos="9026" w:leader="dot"/>
            </w:tabs>
            <w:rPr/>
          </w:pPr>
          <w:hyperlink w:anchor="__RefHeading___Toc5541982_2320776876">
            <w:r>
              <w:rPr>
                <w:webHidden/>
                <w:rStyle w:val="IndexLink"/>
                <w:rtl w:val="true"/>
              </w:rPr>
              <w:t>پژوهش های مربوط به کتاب</w:t>
            </w:r>
            <w:r>
              <w:rPr>
                <w:rStyle w:val="IndexLink"/>
                <w:rtl w:val="true"/>
              </w:rPr>
              <w:tab/>
            </w:r>
            <w:r>
              <w:rPr>
                <w:rStyle w:val="IndexLink"/>
              </w:rPr>
              <w:t>27</w:t>
            </w:r>
          </w:hyperlink>
        </w:p>
        <w:p>
          <w:pPr>
            <w:pStyle w:val="Contents2"/>
            <w:tabs>
              <w:tab w:val="clear" w:pos="8743"/>
              <w:tab w:val="right" w:pos="9026" w:leader="dot"/>
            </w:tabs>
            <w:rPr/>
          </w:pPr>
          <w:hyperlink w:anchor="__RefHeading___Toc5541984_2320776876">
            <w:r>
              <w:rPr>
                <w:webHidden/>
                <w:rStyle w:val="IndexLink"/>
                <w:rtl w:val="true"/>
              </w:rPr>
              <w:t>مستدرکات</w:t>
            </w:r>
            <w:r>
              <w:rPr>
                <w:rStyle w:val="IndexLink"/>
                <w:rtl w:val="true"/>
              </w:rPr>
              <w:tab/>
            </w:r>
            <w:r>
              <w:rPr>
                <w:rStyle w:val="IndexLink"/>
              </w:rPr>
              <w:t>27</w:t>
            </w:r>
          </w:hyperlink>
        </w:p>
        <w:p>
          <w:pPr>
            <w:pStyle w:val="Contents2"/>
            <w:tabs>
              <w:tab w:val="clear" w:pos="8743"/>
              <w:tab w:val="right" w:pos="9026" w:leader="dot"/>
            </w:tabs>
            <w:rPr/>
          </w:pPr>
          <w:hyperlink w:anchor="__RefHeading___Toc5541986_2320776876">
            <w:r>
              <w:rPr>
                <w:webHidden/>
                <w:rStyle w:val="IndexLink"/>
                <w:rtl w:val="true"/>
              </w:rPr>
              <w:t>شروح صحیفه</w:t>
            </w:r>
            <w:r>
              <w:rPr>
                <w:rStyle w:val="IndexLink"/>
                <w:rtl w:val="true"/>
              </w:rPr>
              <w:tab/>
            </w:r>
            <w:r>
              <w:rPr>
                <w:rStyle w:val="IndexLink"/>
              </w:rPr>
              <w:t>28</w:t>
            </w:r>
          </w:hyperlink>
        </w:p>
        <w:p>
          <w:pPr>
            <w:pStyle w:val="Contents2"/>
            <w:tabs>
              <w:tab w:val="clear" w:pos="8743"/>
              <w:tab w:val="right" w:pos="9026" w:leader="dot"/>
            </w:tabs>
            <w:rPr/>
          </w:pPr>
          <w:hyperlink w:anchor="__RefHeading___Toc5541988_2320776876">
            <w:r>
              <w:rPr>
                <w:webHidden/>
                <w:rStyle w:val="IndexLink"/>
                <w:rtl w:val="true"/>
              </w:rPr>
              <w:t>معجم ها و فهرست ها</w:t>
            </w:r>
            <w:r>
              <w:rPr>
                <w:rStyle w:val="IndexLink"/>
                <w:rtl w:val="true"/>
              </w:rPr>
              <w:tab/>
            </w:r>
            <w:r>
              <w:rPr>
                <w:rStyle w:val="IndexLink"/>
              </w:rPr>
              <w:t>30</w:t>
            </w:r>
          </w:hyperlink>
        </w:p>
        <w:p>
          <w:pPr>
            <w:pStyle w:val="Contents2"/>
            <w:tabs>
              <w:tab w:val="clear" w:pos="8743"/>
              <w:tab w:val="right" w:pos="9026" w:leader="dot"/>
            </w:tabs>
            <w:rPr/>
          </w:pPr>
          <w:hyperlink w:anchor="__RefHeading___Toc5541990_2320776876">
            <w:r>
              <w:rPr>
                <w:webHidden/>
                <w:rStyle w:val="IndexLink"/>
                <w:rtl w:val="true"/>
              </w:rPr>
              <w:t>ترجمه</w:t>
            </w:r>
            <w:r>
              <w:rPr>
                <w:rStyle w:val="IndexLink"/>
                <w:rtl w:val="true"/>
              </w:rPr>
              <w:tab/>
            </w:r>
            <w:r>
              <w:rPr>
                <w:rStyle w:val="IndexLink"/>
              </w:rPr>
              <w:t>30</w:t>
            </w:r>
          </w:hyperlink>
        </w:p>
        <w:p>
          <w:pPr>
            <w:pStyle w:val="Contents2"/>
            <w:tabs>
              <w:tab w:val="clear" w:pos="8743"/>
              <w:tab w:val="right" w:pos="9026" w:leader="dot"/>
            </w:tabs>
            <w:rPr/>
          </w:pPr>
          <w:hyperlink w:anchor="__RefHeading___Toc5541992_2320776876">
            <w:r>
              <w:rPr>
                <w:webHidden/>
                <w:rStyle w:val="IndexLink"/>
                <w:rtl w:val="true"/>
              </w:rPr>
              <w:t>کتاب های مرتبط</w:t>
            </w:r>
            <w:r>
              <w:rPr>
                <w:rStyle w:val="IndexLink"/>
                <w:rtl w:val="true"/>
              </w:rPr>
              <w:tab/>
            </w:r>
            <w:r>
              <w:rPr>
                <w:rStyle w:val="IndexLink"/>
              </w:rPr>
              <w:t>31</w:t>
            </w:r>
          </w:hyperlink>
        </w:p>
        <w:p>
          <w:pPr>
            <w:pStyle w:val="Contents2"/>
            <w:tabs>
              <w:tab w:val="clear" w:pos="8743"/>
              <w:tab w:val="right" w:pos="9026" w:leader="dot"/>
            </w:tabs>
            <w:rPr/>
          </w:pPr>
          <w:hyperlink w:anchor="__RefHeading___Toc5541994_2320776876">
            <w:r>
              <w:rPr>
                <w:webHidden/>
                <w:rStyle w:val="IndexLink"/>
                <w:rtl w:val="true"/>
              </w:rPr>
              <w:t>نسخ خطی</w:t>
            </w:r>
            <w:r>
              <w:rPr>
                <w:rStyle w:val="IndexLink"/>
                <w:rtl w:val="true"/>
              </w:rPr>
              <w:tab/>
            </w:r>
            <w:r>
              <w:rPr>
                <w:rStyle w:val="IndexLink"/>
              </w:rPr>
              <w:t>31</w:t>
            </w:r>
          </w:hyperlink>
        </w:p>
        <w:p>
          <w:pPr>
            <w:pStyle w:val="Contents2"/>
            <w:tabs>
              <w:tab w:val="clear" w:pos="8743"/>
              <w:tab w:val="right" w:pos="9026" w:leader="dot"/>
            </w:tabs>
            <w:rPr/>
          </w:pPr>
          <w:hyperlink w:anchor="__RefHeading___Toc5541996_2320776876">
            <w:r>
              <w:rPr>
                <w:webHidden/>
                <w:rStyle w:val="IndexLink"/>
                <w:rtl w:val="true"/>
              </w:rPr>
              <w:t>نسخ چاپی</w:t>
            </w:r>
            <w:r>
              <w:rPr>
                <w:rStyle w:val="IndexLink"/>
                <w:rtl w:val="true"/>
              </w:rPr>
              <w:tab/>
            </w:r>
            <w:r>
              <w:rPr>
                <w:rStyle w:val="IndexLink"/>
              </w:rPr>
              <w:t>32</w:t>
            </w:r>
          </w:hyperlink>
        </w:p>
        <w:p>
          <w:pPr>
            <w:pStyle w:val="Contents2"/>
            <w:tabs>
              <w:tab w:val="clear" w:pos="8743"/>
              <w:tab w:val="right" w:pos="9026" w:leader="dot"/>
            </w:tabs>
            <w:rPr/>
          </w:pPr>
          <w:hyperlink w:anchor="__RefHeading___Toc5541998_2320776876">
            <w:r>
              <w:rPr>
                <w:webHidden/>
                <w:rStyle w:val="IndexLink"/>
                <w:rtl w:val="true"/>
              </w:rPr>
              <w:t>فزار اول</w:t>
            </w:r>
            <w:r>
              <w:rPr>
                <w:rStyle w:val="IndexLink"/>
                <w:rtl w:val="true"/>
              </w:rPr>
              <w:tab/>
            </w:r>
            <w:r>
              <w:rPr>
                <w:rStyle w:val="IndexLink"/>
              </w:rPr>
              <w:t>35</w:t>
            </w:r>
          </w:hyperlink>
        </w:p>
        <w:p>
          <w:pPr>
            <w:pStyle w:val="Contents3"/>
            <w:tabs>
              <w:tab w:val="clear" w:pos="8459"/>
              <w:tab w:val="right" w:pos="9026" w:leader="dot"/>
            </w:tabs>
            <w:rPr/>
          </w:pPr>
          <w:hyperlink w:anchor="__RefHeading___Toc5542000_232077687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542002_2320776876">
            <w:r>
              <w:rPr>
                <w:webHidden/>
                <w:rStyle w:val="IndexLink"/>
                <w:rtl w:val="true"/>
              </w:rPr>
              <w:t>مراتب اخلاق</w:t>
            </w:r>
            <w:r>
              <w:rPr>
                <w:rStyle w:val="IndexLink"/>
                <w:rtl w:val="true"/>
              </w:rPr>
              <w:tab/>
            </w:r>
            <w:r>
              <w:rPr>
                <w:rStyle w:val="IndexLink"/>
              </w:rPr>
              <w:t>35</w:t>
            </w:r>
          </w:hyperlink>
        </w:p>
        <w:p>
          <w:pPr>
            <w:pStyle w:val="Contents3"/>
            <w:tabs>
              <w:tab w:val="clear" w:pos="8459"/>
              <w:tab w:val="right" w:pos="9026" w:leader="dot"/>
            </w:tabs>
            <w:rPr/>
          </w:pPr>
          <w:hyperlink w:anchor="__RefHeading___Toc5542004_2320776876">
            <w:r>
              <w:rPr>
                <w:webHidden/>
                <w:rStyle w:val="IndexLink"/>
                <w:rtl w:val="true"/>
              </w:rPr>
              <w:t>مراتب ایمان</w:t>
            </w:r>
            <w:r>
              <w:rPr>
                <w:rStyle w:val="IndexLink"/>
                <w:rtl w:val="true"/>
              </w:rPr>
              <w:tab/>
            </w:r>
            <w:r>
              <w:rPr>
                <w:rStyle w:val="IndexLink"/>
              </w:rPr>
              <w:t>35</w:t>
            </w:r>
          </w:hyperlink>
        </w:p>
        <w:p>
          <w:pPr>
            <w:pStyle w:val="Contents3"/>
            <w:tabs>
              <w:tab w:val="clear" w:pos="8459"/>
              <w:tab w:val="right" w:pos="9026" w:leader="dot"/>
            </w:tabs>
            <w:rPr/>
          </w:pPr>
          <w:hyperlink w:anchor="__RefHeading___Toc5542006_2320776876">
            <w:r>
              <w:rPr>
                <w:webHidden/>
                <w:rStyle w:val="IndexLink"/>
                <w:rtl w:val="true"/>
              </w:rPr>
              <w:t>عوامل ازدیاد و کمال ایمان</w:t>
            </w:r>
            <w:r>
              <w:rPr>
                <w:rStyle w:val="IndexLink"/>
                <w:rtl w:val="true"/>
              </w:rPr>
              <w:tab/>
            </w:r>
            <w:r>
              <w:rPr>
                <w:rStyle w:val="IndexLink"/>
              </w:rPr>
              <w:t>36</w:t>
            </w:r>
          </w:hyperlink>
        </w:p>
        <w:p>
          <w:pPr>
            <w:pStyle w:val="Contents4"/>
            <w:tabs>
              <w:tab w:val="clear" w:pos="8176"/>
              <w:tab w:val="right" w:pos="9026" w:leader="dot"/>
            </w:tabs>
            <w:rPr/>
          </w:pPr>
          <w:hyperlink w:anchor="__RefHeading___Toc5542008_2320776876">
            <w:r>
              <w:rPr>
                <w:webHidden/>
                <w:rStyle w:val="IndexLink"/>
              </w:rPr>
              <w:t>1</w:t>
            </w:r>
            <w:r>
              <w:rPr>
                <w:rStyle w:val="IndexLink"/>
                <w:rtl w:val="true"/>
              </w:rPr>
              <w:t xml:space="preserve">. </w:t>
            </w:r>
            <w:r>
              <w:rPr>
                <w:rStyle w:val="IndexLink"/>
                <w:rtl w:val="true"/>
              </w:rPr>
              <w:t>تلاوت آیات الهی</w:t>
            </w:r>
            <w:r>
              <w:rPr>
                <w:rStyle w:val="IndexLink"/>
                <w:rtl w:val="true"/>
              </w:rPr>
              <w:t>:</w:t>
              <w:tab/>
            </w:r>
            <w:r>
              <w:rPr>
                <w:rStyle w:val="IndexLink"/>
              </w:rPr>
              <w:t>36</w:t>
            </w:r>
          </w:hyperlink>
        </w:p>
        <w:p>
          <w:pPr>
            <w:pStyle w:val="Contents4"/>
            <w:tabs>
              <w:tab w:val="clear" w:pos="8176"/>
              <w:tab w:val="right" w:pos="9026" w:leader="dot"/>
            </w:tabs>
            <w:rPr/>
          </w:pPr>
          <w:hyperlink w:anchor="__RefHeading___Toc5542010_2320776876">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عقل و حلم و علم</w:t>
            </w:r>
            <w:r>
              <w:rPr>
                <w:rStyle w:val="IndexLink"/>
                <w:rtl w:val="true"/>
              </w:rPr>
              <w:tab/>
            </w:r>
            <w:r>
              <w:rPr>
                <w:rStyle w:val="IndexLink"/>
              </w:rPr>
              <w:t>37</w:t>
            </w:r>
          </w:hyperlink>
        </w:p>
        <w:p>
          <w:pPr>
            <w:pStyle w:val="Contents5"/>
            <w:tabs>
              <w:tab w:val="clear" w:pos="7892"/>
              <w:tab w:val="right" w:pos="9026" w:leader="dot"/>
            </w:tabs>
            <w:rPr/>
          </w:pPr>
          <w:hyperlink w:anchor="__RefHeading___Toc5542012_2320776876">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5542014_2320776876">
            <w:r>
              <w:rPr>
                <w:webHidden/>
                <w:rStyle w:val="IndexLink"/>
                <w:rtl w:val="true"/>
              </w:rPr>
              <w:t>حجیت عقل</w:t>
            </w:r>
            <w:r>
              <w:rPr>
                <w:rStyle w:val="IndexLink"/>
                <w:rtl w:val="true"/>
              </w:rPr>
              <w:t>:</w:t>
              <w:tab/>
            </w:r>
            <w:r>
              <w:rPr>
                <w:rStyle w:val="IndexLink"/>
              </w:rPr>
              <w:t>39</w:t>
            </w:r>
          </w:hyperlink>
        </w:p>
        <w:p>
          <w:pPr>
            <w:pStyle w:val="Contents5"/>
            <w:tabs>
              <w:tab w:val="clear" w:pos="7892"/>
              <w:tab w:val="right" w:pos="9026" w:leader="dot"/>
            </w:tabs>
            <w:rPr/>
          </w:pPr>
          <w:hyperlink w:anchor="__RefHeading___Toc5542016_2320776876">
            <w:r>
              <w:rPr>
                <w:webHidden/>
                <w:rStyle w:val="IndexLink"/>
                <w:rtl w:val="true"/>
              </w:rPr>
              <w:t>رابطه علم و عقل</w:t>
            </w:r>
            <w:r>
              <w:rPr>
                <w:rStyle w:val="IndexLink"/>
                <w:rtl w:val="true"/>
              </w:rPr>
              <w:tab/>
            </w:r>
            <w:r>
              <w:rPr>
                <w:rStyle w:val="IndexLink"/>
              </w:rPr>
              <w:t>40</w:t>
            </w:r>
          </w:hyperlink>
        </w:p>
        <w:p>
          <w:pPr>
            <w:pStyle w:val="Contents5"/>
            <w:tabs>
              <w:tab w:val="clear" w:pos="7892"/>
              <w:tab w:val="right" w:pos="9026" w:leader="dot"/>
            </w:tabs>
            <w:rPr/>
          </w:pPr>
          <w:hyperlink w:anchor="__RefHeading___Toc5542018_2320776876">
            <w:r>
              <w:rPr>
                <w:webHidden/>
                <w:rStyle w:val="IndexLink"/>
                <w:rtl w:val="true"/>
              </w:rPr>
              <w:t>مراد از عقل</w:t>
            </w:r>
            <w:r>
              <w:rPr>
                <w:rStyle w:val="IndexLink"/>
                <w:rtl w:val="true"/>
              </w:rPr>
              <w:t>:</w:t>
              <w:tab/>
            </w:r>
            <w:r>
              <w:rPr>
                <w:rStyle w:val="IndexLink"/>
              </w:rPr>
              <w:t>41</w:t>
            </w:r>
          </w:hyperlink>
        </w:p>
        <w:p>
          <w:pPr>
            <w:pStyle w:val="Contents5"/>
            <w:tabs>
              <w:tab w:val="clear" w:pos="7892"/>
              <w:tab w:val="right" w:pos="9026" w:leader="dot"/>
            </w:tabs>
            <w:rPr/>
          </w:pPr>
          <w:hyperlink w:anchor="__RefHeading___Toc5542020_2320776876">
            <w:r>
              <w:rPr>
                <w:webHidden/>
                <w:rStyle w:val="IndexLink"/>
                <w:rtl w:val="true"/>
              </w:rPr>
              <w:t>حلم و عقل و ایمان</w:t>
            </w:r>
            <w:r>
              <w:rPr>
                <w:rStyle w:val="IndexLink"/>
                <w:rtl w:val="true"/>
              </w:rPr>
              <w:tab/>
            </w:r>
            <w:r>
              <w:rPr>
                <w:rStyle w:val="IndexLink"/>
              </w:rPr>
              <w:t>41</w:t>
            </w:r>
          </w:hyperlink>
        </w:p>
        <w:p>
          <w:pPr>
            <w:pStyle w:val="Contents4"/>
            <w:tabs>
              <w:tab w:val="clear" w:pos="8176"/>
              <w:tab w:val="right" w:pos="9026" w:leader="dot"/>
            </w:tabs>
            <w:rPr/>
          </w:pPr>
          <w:hyperlink w:anchor="__RefHeading___Toc5542022_2320776876">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فقه و تقدیر معیشت و صبر</w:t>
            </w:r>
            <w:r>
              <w:rPr>
                <w:rStyle w:val="IndexLink"/>
                <w:rtl w:val="true"/>
              </w:rPr>
              <w:t>:</w:t>
              <w:tab/>
            </w:r>
            <w:r>
              <w:rPr>
                <w:rStyle w:val="IndexLink"/>
              </w:rPr>
              <w:t>42</w:t>
            </w:r>
          </w:hyperlink>
        </w:p>
        <w:p>
          <w:pPr>
            <w:pStyle w:val="Contents5"/>
            <w:tabs>
              <w:tab w:val="clear" w:pos="7892"/>
              <w:tab w:val="right" w:pos="9026" w:leader="dot"/>
            </w:tabs>
            <w:rPr/>
          </w:pPr>
          <w:hyperlink w:anchor="__RefHeading___Toc5542024_2320776876">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5542026_2320776876">
            <w:r>
              <w:rPr>
                <w:webHidden/>
                <w:rStyle w:val="IndexLink"/>
                <w:rtl w:val="true"/>
              </w:rPr>
              <w:t>فقه و ایمان</w:t>
            </w:r>
            <w:r>
              <w:rPr>
                <w:rStyle w:val="IndexLink"/>
                <w:rtl w:val="true"/>
              </w:rPr>
              <w:tab/>
            </w:r>
            <w:r>
              <w:rPr>
                <w:rStyle w:val="IndexLink"/>
              </w:rPr>
              <w:t>43</w:t>
            </w:r>
          </w:hyperlink>
        </w:p>
        <w:p>
          <w:pPr>
            <w:pStyle w:val="Contents5"/>
            <w:tabs>
              <w:tab w:val="clear" w:pos="7892"/>
              <w:tab w:val="right" w:pos="9026" w:leader="dot"/>
            </w:tabs>
            <w:rPr/>
          </w:pPr>
          <w:hyperlink w:anchor="__RefHeading___Toc5542028_2320776876">
            <w:r>
              <w:rPr>
                <w:webHidden/>
                <w:rStyle w:val="IndexLink"/>
                <w:rtl w:val="true"/>
              </w:rPr>
              <w:t>تقدیر معیشت و ایمان</w:t>
            </w:r>
            <w:r>
              <w:rPr>
                <w:rStyle w:val="IndexLink"/>
                <w:rtl w:val="true"/>
              </w:rPr>
              <w:tab/>
            </w:r>
            <w:r>
              <w:rPr>
                <w:rStyle w:val="IndexLink"/>
              </w:rPr>
              <w:t>43</w:t>
            </w:r>
          </w:hyperlink>
        </w:p>
        <w:p>
          <w:pPr>
            <w:pStyle w:val="Contents5"/>
            <w:tabs>
              <w:tab w:val="clear" w:pos="7892"/>
              <w:tab w:val="right" w:pos="9026" w:leader="dot"/>
            </w:tabs>
            <w:rPr/>
          </w:pPr>
          <w:hyperlink w:anchor="__RefHeading___Toc5542030_2320776876">
            <w:r>
              <w:rPr>
                <w:webHidden/>
                <w:rStyle w:val="IndexLink"/>
                <w:rtl w:val="true"/>
              </w:rPr>
              <w:t>صبر و ایمان</w:t>
            </w:r>
            <w:r>
              <w:rPr>
                <w:rStyle w:val="IndexLink"/>
                <w:rtl w:val="true"/>
              </w:rPr>
              <w:tab/>
            </w:r>
            <w:r>
              <w:rPr>
                <w:rStyle w:val="IndexLink"/>
              </w:rPr>
              <w:t>45</w:t>
            </w:r>
          </w:hyperlink>
        </w:p>
        <w:p>
          <w:pPr>
            <w:pStyle w:val="Contents6"/>
            <w:tabs>
              <w:tab w:val="clear" w:pos="7609"/>
              <w:tab w:val="right" w:pos="9026" w:leader="dot"/>
            </w:tabs>
            <w:rPr/>
          </w:pPr>
          <w:hyperlink w:anchor="__RefHeading___Toc5542032_2320776876">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5542034_2320776876">
            <w:r>
              <w:rPr>
                <w:webHidden/>
                <w:rStyle w:val="IndexLink"/>
                <w:rtl w:val="true"/>
              </w:rPr>
              <w:t>اول</w:t>
            </w:r>
            <w:r>
              <w:rPr>
                <w:rStyle w:val="IndexLink"/>
                <w:rtl w:val="true"/>
              </w:rPr>
              <w:t xml:space="preserve">: </w:t>
            </w:r>
            <w:r>
              <w:rPr>
                <w:rStyle w:val="IndexLink"/>
                <w:rtl w:val="true"/>
              </w:rPr>
              <w:t>صبر و پیدایش ایمان</w:t>
            </w:r>
            <w:r>
              <w:rPr>
                <w:rStyle w:val="IndexLink"/>
                <w:rtl w:val="true"/>
              </w:rPr>
              <w:tab/>
            </w:r>
            <w:r>
              <w:rPr>
                <w:rStyle w:val="IndexLink"/>
              </w:rPr>
              <w:t>45</w:t>
            </w:r>
          </w:hyperlink>
        </w:p>
        <w:p>
          <w:pPr>
            <w:pStyle w:val="Contents6"/>
            <w:tabs>
              <w:tab w:val="clear" w:pos="7609"/>
              <w:tab w:val="right" w:pos="9026" w:leader="dot"/>
            </w:tabs>
            <w:rPr/>
          </w:pPr>
          <w:hyperlink w:anchor="__RefHeading___Toc5542036_2320776876">
            <w:r>
              <w:rPr>
                <w:webHidden/>
                <w:rStyle w:val="IndexLink"/>
                <w:rtl w:val="true"/>
              </w:rPr>
              <w:t>دوم صبر و حفاظت ایمان</w:t>
            </w:r>
            <w:r>
              <w:rPr>
                <w:rStyle w:val="IndexLink"/>
                <w:rtl w:val="true"/>
              </w:rPr>
              <w:tab/>
            </w:r>
            <w:r>
              <w:rPr>
                <w:rStyle w:val="IndexLink"/>
              </w:rPr>
              <w:t>46</w:t>
            </w:r>
          </w:hyperlink>
        </w:p>
        <w:p>
          <w:pPr>
            <w:pStyle w:val="Contents6"/>
            <w:tabs>
              <w:tab w:val="clear" w:pos="7609"/>
              <w:tab w:val="right" w:pos="9026" w:leader="dot"/>
            </w:tabs>
            <w:rPr/>
          </w:pPr>
          <w:hyperlink w:anchor="__RefHeading___Toc5542038_2320776876">
            <w:r>
              <w:rPr>
                <w:webHidden/>
                <w:rStyle w:val="IndexLink"/>
                <w:rtl w:val="true"/>
              </w:rPr>
              <w:t>سوم</w:t>
            </w:r>
            <w:r>
              <w:rPr>
                <w:rStyle w:val="IndexLink"/>
                <w:rtl w:val="true"/>
              </w:rPr>
              <w:t xml:space="preserve">: </w:t>
            </w:r>
            <w:r>
              <w:rPr>
                <w:rStyle w:val="IndexLink"/>
                <w:rtl w:val="true"/>
              </w:rPr>
              <w:t>صبر و یقین</w:t>
            </w:r>
            <w:r>
              <w:rPr>
                <w:rStyle w:val="IndexLink"/>
                <w:rtl w:val="true"/>
              </w:rPr>
              <w:tab/>
            </w:r>
            <w:r>
              <w:rPr>
                <w:rStyle w:val="IndexLink"/>
              </w:rPr>
              <w:t>47</w:t>
            </w:r>
          </w:hyperlink>
        </w:p>
        <w:p>
          <w:pPr>
            <w:pStyle w:val="Contents6"/>
            <w:tabs>
              <w:tab w:val="clear" w:pos="7609"/>
              <w:tab w:val="right" w:pos="9026" w:leader="dot"/>
            </w:tabs>
            <w:rPr/>
          </w:pPr>
          <w:hyperlink w:anchor="__RefHeading___Toc5542040_2320776876">
            <w:r>
              <w:rPr>
                <w:webHidden/>
                <w:rStyle w:val="IndexLink"/>
                <w:rtl w:val="true"/>
              </w:rPr>
              <w:t>چهارم</w:t>
            </w:r>
            <w:r>
              <w:rPr>
                <w:rStyle w:val="IndexLink"/>
                <w:rtl w:val="true"/>
              </w:rPr>
              <w:t xml:space="preserve">: </w:t>
            </w:r>
            <w:r>
              <w:rPr>
                <w:rStyle w:val="IndexLink"/>
                <w:rtl w:val="true"/>
              </w:rPr>
              <w:t>صبر و ارکان ایمان</w:t>
            </w:r>
            <w:r>
              <w:rPr>
                <w:rStyle w:val="IndexLink"/>
                <w:rtl w:val="true"/>
              </w:rPr>
              <w:tab/>
            </w:r>
            <w:r>
              <w:rPr>
                <w:rStyle w:val="IndexLink"/>
              </w:rPr>
              <w:t>47</w:t>
            </w:r>
          </w:hyperlink>
        </w:p>
        <w:p>
          <w:pPr>
            <w:pStyle w:val="Contents4"/>
            <w:tabs>
              <w:tab w:val="clear" w:pos="8176"/>
              <w:tab w:val="right" w:pos="9026" w:leader="dot"/>
            </w:tabs>
            <w:rPr/>
          </w:pPr>
          <w:hyperlink w:anchor="__RefHeading___Toc5542042_2320776876">
            <w:r>
              <w:rPr>
                <w:webHidden/>
                <w:rStyle w:val="IndexLink"/>
              </w:rPr>
              <w:t>8</w:t>
            </w:r>
            <w:r>
              <w:rPr>
                <w:rStyle w:val="IndexLink"/>
                <w:rtl w:val="true"/>
              </w:rPr>
              <w:t>-</w:t>
            </w:r>
            <w:r>
              <w:rPr>
                <w:rStyle w:val="IndexLink"/>
                <w:rtl w:val="true"/>
              </w:rPr>
              <w:t>ایمان و حسن خلق</w:t>
            </w:r>
            <w:r>
              <w:rPr>
                <w:rStyle w:val="IndexLink"/>
                <w:rtl w:val="true"/>
              </w:rPr>
              <w:tab/>
            </w:r>
            <w:r>
              <w:rPr>
                <w:rStyle w:val="IndexLink"/>
              </w:rPr>
              <w:t>48</w:t>
            </w:r>
          </w:hyperlink>
        </w:p>
        <w:p>
          <w:pPr>
            <w:pStyle w:val="Contents3"/>
            <w:tabs>
              <w:tab w:val="clear" w:pos="8459"/>
              <w:tab w:val="right" w:pos="9026" w:leader="dot"/>
            </w:tabs>
            <w:rPr/>
          </w:pPr>
          <w:hyperlink w:anchor="__RefHeading___Toc5542044_2320776876">
            <w:r>
              <w:rPr>
                <w:webHidden/>
                <w:rStyle w:val="IndexLink"/>
                <w:rtl w:val="true"/>
              </w:rPr>
              <w:t>فضیلت یقین</w:t>
            </w:r>
            <w:r>
              <w:rPr>
                <w:rStyle w:val="IndexLink"/>
                <w:rtl w:val="true"/>
              </w:rPr>
              <w:tab/>
            </w:r>
            <w:r>
              <w:rPr>
                <w:rStyle w:val="IndexLink"/>
              </w:rPr>
              <w:t>50</w:t>
            </w:r>
          </w:hyperlink>
        </w:p>
        <w:p>
          <w:pPr>
            <w:pStyle w:val="Contents3"/>
            <w:tabs>
              <w:tab w:val="clear" w:pos="8459"/>
              <w:tab w:val="right" w:pos="9026" w:leader="dot"/>
            </w:tabs>
            <w:rPr/>
          </w:pPr>
          <w:hyperlink w:anchor="__RefHeading___Toc5542046_2320776876">
            <w:r>
              <w:rPr>
                <w:webHidden/>
                <w:rStyle w:val="IndexLink"/>
                <w:rtl w:val="true"/>
              </w:rPr>
              <w:t>یقین شرط امامت</w:t>
            </w:r>
            <w:r>
              <w:rPr>
                <w:rStyle w:val="IndexLink"/>
                <w:rtl w:val="true"/>
              </w:rPr>
              <w:t>:</w:t>
              <w:tab/>
            </w:r>
            <w:r>
              <w:rPr>
                <w:rStyle w:val="IndexLink"/>
              </w:rPr>
              <w:t>50</w:t>
            </w:r>
          </w:hyperlink>
        </w:p>
        <w:p>
          <w:pPr>
            <w:pStyle w:val="Contents3"/>
            <w:tabs>
              <w:tab w:val="clear" w:pos="8459"/>
              <w:tab w:val="right" w:pos="9026" w:leader="dot"/>
            </w:tabs>
            <w:rPr/>
          </w:pPr>
          <w:hyperlink w:anchor="__RefHeading___Toc5542048_2320776876">
            <w:r>
              <w:rPr>
                <w:webHidden/>
                <w:rStyle w:val="IndexLink"/>
                <w:rtl w:val="true"/>
              </w:rPr>
              <w:t>بهترین صفت قلب</w:t>
            </w:r>
            <w:r>
              <w:rPr>
                <w:rStyle w:val="IndexLink"/>
                <w:rtl w:val="true"/>
              </w:rPr>
              <w:t>:</w:t>
              <w:tab/>
            </w:r>
            <w:r>
              <w:rPr>
                <w:rStyle w:val="IndexLink"/>
              </w:rPr>
              <w:t>50</w:t>
            </w:r>
          </w:hyperlink>
        </w:p>
        <w:p>
          <w:pPr>
            <w:pStyle w:val="Contents3"/>
            <w:tabs>
              <w:tab w:val="clear" w:pos="8459"/>
              <w:tab w:val="right" w:pos="9026" w:leader="dot"/>
            </w:tabs>
            <w:rPr/>
          </w:pPr>
          <w:hyperlink w:anchor="__RefHeading___Toc5542050_2320776876">
            <w:r>
              <w:rPr>
                <w:webHidden/>
                <w:rStyle w:val="IndexLink"/>
                <w:rtl w:val="true"/>
              </w:rPr>
              <w:t>یقین و رسیدن به کمال نهایی</w:t>
            </w:r>
            <w:r>
              <w:rPr>
                <w:rStyle w:val="IndexLink"/>
                <w:rtl w:val="true"/>
              </w:rPr>
              <w:t>:</w:t>
              <w:tab/>
            </w:r>
            <w:r>
              <w:rPr>
                <w:rStyle w:val="IndexLink"/>
              </w:rPr>
              <w:t>51</w:t>
            </w:r>
          </w:hyperlink>
        </w:p>
        <w:p>
          <w:pPr>
            <w:pStyle w:val="Contents3"/>
            <w:tabs>
              <w:tab w:val="clear" w:pos="8459"/>
              <w:tab w:val="right" w:pos="9026" w:leader="dot"/>
            </w:tabs>
            <w:rPr/>
          </w:pPr>
          <w:hyperlink w:anchor="__RefHeading___Toc5542052_2320776876">
            <w:r>
              <w:rPr>
                <w:webHidden/>
                <w:rStyle w:val="IndexLink"/>
                <w:rtl w:val="true"/>
              </w:rPr>
              <w:t>یقین برتر از ایمان</w:t>
            </w:r>
            <w:r>
              <w:rPr>
                <w:rStyle w:val="IndexLink"/>
                <w:rtl w:val="true"/>
              </w:rPr>
              <w:t>:</w:t>
              <w:tab/>
            </w:r>
            <w:r>
              <w:rPr>
                <w:rStyle w:val="IndexLink"/>
              </w:rPr>
              <w:t>52</w:t>
            </w:r>
          </w:hyperlink>
        </w:p>
        <w:p>
          <w:pPr>
            <w:pStyle w:val="Contents3"/>
            <w:tabs>
              <w:tab w:val="clear" w:pos="8459"/>
              <w:tab w:val="right" w:pos="9026" w:leader="dot"/>
            </w:tabs>
            <w:rPr/>
          </w:pPr>
          <w:hyperlink w:anchor="__RefHeading___Toc5542054_2320776876">
            <w:r>
              <w:rPr>
                <w:webHidden/>
                <w:rStyle w:val="IndexLink"/>
                <w:rtl w:val="true"/>
              </w:rPr>
              <w:t>آثار یقین</w:t>
            </w:r>
            <w:r>
              <w:rPr>
                <w:rStyle w:val="IndexLink"/>
                <w:rtl w:val="true"/>
              </w:rPr>
              <w:t>:</w:t>
              <w:tab/>
            </w:r>
            <w:r>
              <w:rPr>
                <w:rStyle w:val="IndexLink"/>
              </w:rPr>
              <w:t>53</w:t>
            </w:r>
          </w:hyperlink>
        </w:p>
        <w:p>
          <w:pPr>
            <w:pStyle w:val="Contents3"/>
            <w:tabs>
              <w:tab w:val="clear" w:pos="8459"/>
              <w:tab w:val="right" w:pos="9026" w:leader="dot"/>
            </w:tabs>
            <w:rPr/>
          </w:pPr>
          <w:hyperlink w:anchor="__RefHeading___Toc5542056_2320776876">
            <w:r>
              <w:rPr>
                <w:webHidden/>
                <w:rStyle w:val="IndexLink"/>
                <w:rtl w:val="true"/>
              </w:rPr>
              <w:t>مراتب و درجات یقین</w:t>
            </w:r>
            <w:r>
              <w:rPr>
                <w:rStyle w:val="IndexLink"/>
                <w:rtl w:val="true"/>
              </w:rPr>
              <w:t>:</w:t>
              <w:tab/>
            </w:r>
            <w:r>
              <w:rPr>
                <w:rStyle w:val="IndexLink"/>
              </w:rPr>
              <w:t>55</w:t>
            </w:r>
          </w:hyperlink>
        </w:p>
        <w:p>
          <w:pPr>
            <w:pStyle w:val="Contents3"/>
            <w:tabs>
              <w:tab w:val="clear" w:pos="8459"/>
              <w:tab w:val="right" w:pos="9026" w:leader="dot"/>
            </w:tabs>
            <w:rPr/>
          </w:pPr>
          <w:hyperlink w:anchor="__RefHeading___Toc5542058_2320776876">
            <w:r>
              <w:rPr>
                <w:webHidden/>
                <w:rStyle w:val="IndexLink"/>
                <w:rtl w:val="true"/>
              </w:rPr>
              <w:t>علم الیقین و عین الیقین و حق الیقین</w:t>
            </w:r>
            <w:r>
              <w:rPr>
                <w:rStyle w:val="IndexLink"/>
                <w:rtl w:val="true"/>
              </w:rPr>
              <w:tab/>
            </w:r>
            <w:r>
              <w:rPr>
                <w:rStyle w:val="IndexLink"/>
              </w:rPr>
              <w:t>55</w:t>
            </w:r>
          </w:hyperlink>
        </w:p>
        <w:p>
          <w:pPr>
            <w:pStyle w:val="Contents3"/>
            <w:tabs>
              <w:tab w:val="clear" w:pos="8459"/>
              <w:tab w:val="right" w:pos="9026" w:leader="dot"/>
            </w:tabs>
            <w:rPr/>
          </w:pPr>
          <w:hyperlink w:anchor="__RefHeading___Toc5542060_2320776876">
            <w:r>
              <w:rPr>
                <w:webHidden/>
                <w:rStyle w:val="IndexLink"/>
                <w:rtl w:val="true"/>
              </w:rPr>
              <w:t>حضرت ابراهیم علیه السلام و درخواست ازدیاد یقین</w:t>
            </w:r>
            <w:r>
              <w:rPr>
                <w:rStyle w:val="IndexLink"/>
                <w:rtl w:val="true"/>
              </w:rPr>
              <w:tab/>
            </w:r>
            <w:r>
              <w:rPr>
                <w:rStyle w:val="IndexLink"/>
              </w:rPr>
              <w:t>56</w:t>
            </w:r>
          </w:hyperlink>
        </w:p>
        <w:p>
          <w:pPr>
            <w:pStyle w:val="Contents3"/>
            <w:tabs>
              <w:tab w:val="clear" w:pos="8459"/>
              <w:tab w:val="right" w:pos="9026" w:leader="dot"/>
            </w:tabs>
            <w:rPr/>
          </w:pPr>
          <w:hyperlink w:anchor="__RefHeading___Toc5542062_2320776876">
            <w:r>
              <w:rPr>
                <w:webHidden/>
                <w:rStyle w:val="IndexLink"/>
                <w:rtl w:val="true"/>
              </w:rPr>
              <w:t>ضعف يقين</w:t>
            </w:r>
            <w:r>
              <w:rPr>
                <w:rStyle w:val="IndexLink"/>
                <w:rtl w:val="true"/>
              </w:rPr>
              <w:tab/>
            </w:r>
            <w:r>
              <w:rPr>
                <w:rStyle w:val="IndexLink"/>
              </w:rPr>
              <w:t>57</w:t>
            </w:r>
          </w:hyperlink>
        </w:p>
        <w:p>
          <w:pPr>
            <w:pStyle w:val="Contents3"/>
            <w:tabs>
              <w:tab w:val="clear" w:pos="8459"/>
              <w:tab w:val="right" w:pos="9026" w:leader="dot"/>
            </w:tabs>
            <w:rPr/>
          </w:pPr>
          <w:hyperlink w:anchor="__RefHeading___Toc5542064_2320776876">
            <w:r>
              <w:rPr>
                <w:webHidden/>
                <w:rStyle w:val="IndexLink"/>
                <w:rtl w:val="true"/>
              </w:rPr>
              <w:t>فساد و زوال یقین</w:t>
            </w:r>
            <w:r>
              <w:rPr>
                <w:rStyle w:val="IndexLink"/>
                <w:rtl w:val="true"/>
              </w:rPr>
              <w:t>:</w:t>
              <w:tab/>
            </w:r>
            <w:r>
              <w:rPr>
                <w:rStyle w:val="IndexLink"/>
              </w:rPr>
              <w:t>58</w:t>
            </w:r>
          </w:hyperlink>
        </w:p>
        <w:p>
          <w:pPr>
            <w:pStyle w:val="Contents3"/>
            <w:tabs>
              <w:tab w:val="clear" w:pos="8459"/>
              <w:tab w:val="right" w:pos="9026" w:leader="dot"/>
            </w:tabs>
            <w:rPr/>
          </w:pPr>
          <w:hyperlink w:anchor="__RefHeading___Toc5542066_2320776876">
            <w:r>
              <w:rPr>
                <w:webHidden/>
                <w:rStyle w:val="IndexLink"/>
                <w:rtl w:val="true"/>
              </w:rPr>
              <w:t>یقین و آخرت</w:t>
            </w:r>
            <w:r>
              <w:rPr>
                <w:rStyle w:val="IndexLink"/>
                <w:rtl w:val="true"/>
              </w:rPr>
              <w:tab/>
            </w:r>
            <w:r>
              <w:rPr>
                <w:rStyle w:val="IndexLink"/>
              </w:rPr>
              <w:t>59</w:t>
            </w:r>
          </w:hyperlink>
        </w:p>
        <w:p>
          <w:pPr>
            <w:pStyle w:val="Contents3"/>
            <w:tabs>
              <w:tab w:val="clear" w:pos="8459"/>
              <w:tab w:val="right" w:pos="9026" w:leader="dot"/>
            </w:tabs>
            <w:rPr/>
          </w:pPr>
          <w:hyperlink w:anchor="__RefHeading___Toc5542068_2320776876">
            <w:r>
              <w:rPr>
                <w:webHidden/>
                <w:rStyle w:val="IndexLink"/>
                <w:rtl w:val="true"/>
              </w:rPr>
              <w:t>سوء نیت</w:t>
            </w:r>
            <w:r>
              <w:rPr>
                <w:rStyle w:val="IndexLink"/>
                <w:rtl w:val="true"/>
              </w:rPr>
              <w:t>:</w:t>
              <w:tab/>
            </w:r>
            <w:r>
              <w:rPr>
                <w:rStyle w:val="IndexLink"/>
              </w:rPr>
              <w:t>61</w:t>
            </w:r>
          </w:hyperlink>
        </w:p>
        <w:p>
          <w:pPr>
            <w:pStyle w:val="Contents3"/>
            <w:tabs>
              <w:tab w:val="clear" w:pos="8459"/>
              <w:tab w:val="right" w:pos="9026" w:leader="dot"/>
            </w:tabs>
            <w:rPr/>
          </w:pPr>
          <w:hyperlink w:anchor="__RefHeading___Toc5542070_2320776876">
            <w:r>
              <w:rPr>
                <w:webHidden/>
                <w:rStyle w:val="IndexLink"/>
                <w:rtl w:val="true"/>
              </w:rPr>
              <w:t>فساد نیت</w:t>
            </w:r>
            <w:r>
              <w:rPr>
                <w:rStyle w:val="IndexLink"/>
                <w:rtl w:val="true"/>
              </w:rPr>
              <w:t>:</w:t>
              <w:tab/>
            </w:r>
            <w:r>
              <w:rPr>
                <w:rStyle w:val="IndexLink"/>
              </w:rPr>
              <w:t>61</w:t>
            </w:r>
          </w:hyperlink>
        </w:p>
        <w:p>
          <w:pPr>
            <w:pStyle w:val="Contents3"/>
            <w:tabs>
              <w:tab w:val="clear" w:pos="8459"/>
              <w:tab w:val="right" w:pos="9026" w:leader="dot"/>
            </w:tabs>
            <w:rPr/>
          </w:pPr>
          <w:hyperlink w:anchor="__RefHeading___Toc5542072_2320776876">
            <w:r>
              <w:rPr>
                <w:webHidden/>
                <w:rStyle w:val="IndexLink"/>
                <w:rtl w:val="true"/>
              </w:rPr>
              <w:t>نیت گناه</w:t>
            </w:r>
            <w:r>
              <w:rPr>
                <w:rStyle w:val="IndexLink"/>
                <w:rtl w:val="true"/>
              </w:rPr>
              <w:t>:</w:t>
              <w:tab/>
            </w:r>
            <w:r>
              <w:rPr>
                <w:rStyle w:val="IndexLink"/>
              </w:rPr>
              <w:t>62</w:t>
            </w:r>
          </w:hyperlink>
        </w:p>
        <w:p>
          <w:pPr>
            <w:pStyle w:val="Contents3"/>
            <w:tabs>
              <w:tab w:val="clear" w:pos="8459"/>
              <w:tab w:val="right" w:pos="9026" w:leader="dot"/>
            </w:tabs>
            <w:rPr/>
          </w:pPr>
          <w:hyperlink w:anchor="__RefHeading___Toc5542074_2320776876">
            <w:r>
              <w:rPr>
                <w:webHidden/>
                <w:rStyle w:val="IndexLink"/>
                <w:rtl w:val="true"/>
              </w:rPr>
              <w:t>حسن نیت</w:t>
            </w:r>
            <w:r>
              <w:rPr>
                <w:rStyle w:val="IndexLink"/>
                <w:rtl w:val="true"/>
              </w:rPr>
              <w:t>:</w:t>
              <w:tab/>
            </w:r>
            <w:r>
              <w:rPr>
                <w:rStyle w:val="IndexLink"/>
              </w:rPr>
              <w:t>62</w:t>
            </w:r>
          </w:hyperlink>
        </w:p>
        <w:p>
          <w:pPr>
            <w:pStyle w:val="Contents3"/>
            <w:tabs>
              <w:tab w:val="clear" w:pos="8459"/>
              <w:tab w:val="right" w:pos="9026" w:leader="dot"/>
            </w:tabs>
            <w:rPr/>
          </w:pPr>
          <w:hyperlink w:anchor="__RefHeading___Toc5542076_2320776876">
            <w:r>
              <w:rPr>
                <w:webHidden/>
                <w:rStyle w:val="IndexLink"/>
                <w:rtl w:val="true"/>
              </w:rPr>
              <w:t>نیت صالح</w:t>
            </w:r>
            <w:r>
              <w:rPr>
                <w:rStyle w:val="IndexLink"/>
                <w:rtl w:val="true"/>
              </w:rPr>
              <w:t>:</w:t>
              <w:tab/>
            </w:r>
            <w:r>
              <w:rPr>
                <w:rStyle w:val="IndexLink"/>
              </w:rPr>
              <w:t>63</w:t>
            </w:r>
          </w:hyperlink>
        </w:p>
        <w:p>
          <w:pPr>
            <w:pStyle w:val="Contents3"/>
            <w:tabs>
              <w:tab w:val="clear" w:pos="8459"/>
              <w:tab w:val="right" w:pos="9026" w:leader="dot"/>
            </w:tabs>
            <w:rPr/>
          </w:pPr>
          <w:hyperlink w:anchor="__RefHeading___Toc5542078_2320776876">
            <w:r>
              <w:rPr>
                <w:webHidden/>
                <w:rStyle w:val="IndexLink"/>
                <w:rtl w:val="true"/>
              </w:rPr>
              <w:t>نیت خالص</w:t>
            </w:r>
            <w:r>
              <w:rPr>
                <w:rStyle w:val="IndexLink"/>
                <w:rtl w:val="true"/>
              </w:rPr>
              <w:t>:</w:t>
              <w:tab/>
            </w:r>
            <w:r>
              <w:rPr>
                <w:rStyle w:val="IndexLink"/>
              </w:rPr>
              <w:t>63</w:t>
            </w:r>
          </w:hyperlink>
        </w:p>
        <w:p>
          <w:pPr>
            <w:pStyle w:val="Contents3"/>
            <w:tabs>
              <w:tab w:val="clear" w:pos="8459"/>
              <w:tab w:val="right" w:pos="9026" w:leader="dot"/>
            </w:tabs>
            <w:rPr/>
          </w:pPr>
          <w:hyperlink w:anchor="__RefHeading___Toc5542080_2320776876">
            <w:r>
              <w:rPr>
                <w:webHidden/>
                <w:rStyle w:val="IndexLink"/>
                <w:rtl w:val="true"/>
              </w:rPr>
              <w:t>اختلاف مراتب عبادت با اختلاف مراتب نیت</w:t>
            </w:r>
            <w:r>
              <w:rPr>
                <w:rStyle w:val="IndexLink"/>
                <w:rtl w:val="true"/>
              </w:rPr>
              <w:t>:</w:t>
              <w:tab/>
            </w:r>
            <w:r>
              <w:rPr>
                <w:rStyle w:val="IndexLink"/>
              </w:rPr>
              <w:t>64</w:t>
            </w:r>
          </w:hyperlink>
        </w:p>
        <w:p>
          <w:pPr>
            <w:pStyle w:val="Contents3"/>
            <w:tabs>
              <w:tab w:val="clear" w:pos="8459"/>
              <w:tab w:val="right" w:pos="9026" w:leader="dot"/>
            </w:tabs>
            <w:rPr/>
          </w:pPr>
          <w:hyperlink w:anchor="__RefHeading___Toc5542082_2320776876">
            <w:r>
              <w:rPr>
                <w:webHidden/>
                <w:rStyle w:val="IndexLink"/>
                <w:rtl w:val="true"/>
              </w:rPr>
              <w:t>فلسفه حیات و احسن اعمال</w:t>
            </w:r>
            <w:r>
              <w:rPr>
                <w:rStyle w:val="IndexLink"/>
                <w:rtl w:val="true"/>
              </w:rPr>
              <w:tab/>
            </w:r>
            <w:r>
              <w:rPr>
                <w:rStyle w:val="IndexLink"/>
              </w:rPr>
              <w:t>66</w:t>
            </w:r>
          </w:hyperlink>
        </w:p>
        <w:p>
          <w:pPr>
            <w:pStyle w:val="Contents3"/>
            <w:tabs>
              <w:tab w:val="clear" w:pos="8459"/>
              <w:tab w:val="right" w:pos="9026" w:leader="dot"/>
            </w:tabs>
            <w:rPr/>
          </w:pPr>
          <w:hyperlink w:anchor="__RefHeading___Toc5542084_2320776876">
            <w:r>
              <w:rPr>
                <w:webHidden/>
                <w:rStyle w:val="IndexLink"/>
                <w:rtl w:val="true"/>
              </w:rPr>
              <w:t>احسن اعمال و احسن نیات</w:t>
            </w:r>
            <w:r>
              <w:rPr>
                <w:rStyle w:val="IndexLink"/>
                <w:rtl w:val="true"/>
              </w:rPr>
              <w:tab/>
            </w:r>
            <w:r>
              <w:rPr>
                <w:rStyle w:val="IndexLink"/>
              </w:rPr>
              <w:t>66</w:t>
            </w:r>
          </w:hyperlink>
        </w:p>
        <w:p>
          <w:pPr>
            <w:pStyle w:val="Contents3"/>
            <w:tabs>
              <w:tab w:val="clear" w:pos="8459"/>
              <w:tab w:val="right" w:pos="9026" w:leader="dot"/>
            </w:tabs>
            <w:rPr/>
          </w:pPr>
          <w:hyperlink w:anchor="__RefHeading___Toc5542086_2320776876">
            <w:r>
              <w:rPr>
                <w:webHidden/>
                <w:rStyle w:val="IndexLink"/>
                <w:rtl w:val="true"/>
              </w:rPr>
              <w:t>افضل و احبّ اعمال</w:t>
            </w:r>
            <w:r>
              <w:rPr>
                <w:rStyle w:val="IndexLink"/>
                <w:rtl w:val="true"/>
              </w:rPr>
              <w:tab/>
            </w:r>
            <w:r>
              <w:rPr>
                <w:rStyle w:val="IndexLink"/>
              </w:rPr>
              <w:t>67</w:t>
            </w:r>
          </w:hyperlink>
        </w:p>
        <w:p>
          <w:pPr>
            <w:pStyle w:val="Contents3"/>
            <w:tabs>
              <w:tab w:val="clear" w:pos="8459"/>
              <w:tab w:val="right" w:pos="9026" w:leader="dot"/>
            </w:tabs>
            <w:rPr/>
          </w:pPr>
          <w:hyperlink w:anchor="__RefHeading___Toc5542088_2320776876">
            <w:r>
              <w:rPr>
                <w:webHidden/>
                <w:rStyle w:val="IndexLink"/>
                <w:rtl w:val="true"/>
              </w:rPr>
              <w:t>نماز اول وقت و نیکی به والدین و جهاد در راه خدا</w:t>
            </w:r>
            <w:r>
              <w:rPr>
                <w:rStyle w:val="IndexLink"/>
                <w:rtl w:val="true"/>
              </w:rPr>
              <w:tab/>
            </w:r>
            <w:r>
              <w:rPr>
                <w:rStyle w:val="IndexLink"/>
              </w:rPr>
              <w:t>68</w:t>
            </w:r>
          </w:hyperlink>
        </w:p>
        <w:p>
          <w:pPr>
            <w:pStyle w:val="Contents3"/>
            <w:tabs>
              <w:tab w:val="clear" w:pos="8459"/>
              <w:tab w:val="right" w:pos="9026" w:leader="dot"/>
            </w:tabs>
            <w:rPr/>
          </w:pPr>
          <w:hyperlink w:anchor="__RefHeading___Toc5542090_2320776876">
            <w:r>
              <w:rPr>
                <w:webHidden/>
                <w:rStyle w:val="IndexLink"/>
                <w:rtl w:val="true"/>
              </w:rPr>
              <w:t>عمل و عبادات بادوام و مستمر</w:t>
            </w:r>
            <w:r>
              <w:rPr>
                <w:rStyle w:val="IndexLink"/>
                <w:rtl w:val="true"/>
              </w:rPr>
              <w:tab/>
            </w:r>
            <w:r>
              <w:rPr>
                <w:rStyle w:val="IndexLink"/>
              </w:rPr>
              <w:t>68</w:t>
            </w:r>
          </w:hyperlink>
        </w:p>
        <w:p>
          <w:pPr>
            <w:pStyle w:val="Contents3"/>
            <w:tabs>
              <w:tab w:val="clear" w:pos="8459"/>
              <w:tab w:val="right" w:pos="9026" w:leader="dot"/>
            </w:tabs>
            <w:rPr/>
          </w:pPr>
          <w:hyperlink w:anchor="__RefHeading___Toc5542092_2320776876">
            <w:r>
              <w:rPr>
                <w:webHidden/>
                <w:rStyle w:val="IndexLink"/>
                <w:rtl w:val="true"/>
              </w:rPr>
              <w:t>ادخال سرور بر قلب مومن</w:t>
            </w:r>
            <w:r>
              <w:rPr>
                <w:rStyle w:val="IndexLink"/>
                <w:rtl w:val="true"/>
              </w:rPr>
              <w:t>:</w:t>
              <w:tab/>
            </w:r>
            <w:r>
              <w:rPr>
                <w:rStyle w:val="IndexLink"/>
              </w:rPr>
              <w:t>68</w:t>
            </w:r>
          </w:hyperlink>
        </w:p>
        <w:p>
          <w:pPr>
            <w:pStyle w:val="Contents3"/>
            <w:tabs>
              <w:tab w:val="clear" w:pos="8459"/>
              <w:tab w:val="right" w:pos="9026" w:leader="dot"/>
            </w:tabs>
            <w:rPr/>
          </w:pPr>
          <w:hyperlink w:anchor="__RefHeading___Toc5542094_2320776876">
            <w:r>
              <w:rPr>
                <w:webHidden/>
                <w:rStyle w:val="IndexLink"/>
                <w:rtl w:val="true"/>
              </w:rPr>
              <w:t>اکراه نفس</w:t>
            </w:r>
            <w:r>
              <w:rPr>
                <w:rStyle w:val="IndexLink"/>
                <w:rtl w:val="true"/>
              </w:rPr>
              <w:tab/>
            </w:r>
            <w:r>
              <w:rPr>
                <w:rStyle w:val="IndexLink"/>
              </w:rPr>
              <w:t>69</w:t>
            </w:r>
          </w:hyperlink>
        </w:p>
        <w:p>
          <w:pPr>
            <w:pStyle w:val="Contents3"/>
            <w:tabs>
              <w:tab w:val="clear" w:pos="8459"/>
              <w:tab w:val="right" w:pos="9026" w:leader="dot"/>
            </w:tabs>
            <w:rPr/>
          </w:pPr>
          <w:hyperlink w:anchor="__RefHeading___Toc5542096_2320776876">
            <w:r>
              <w:rPr>
                <w:webHidden/>
                <w:rStyle w:val="IndexLink"/>
                <w:rtl w:val="true"/>
              </w:rPr>
              <w:t>انفاق چیزی که برای خودمان دوست می داریم</w:t>
            </w:r>
            <w:r>
              <w:rPr>
                <w:rStyle w:val="IndexLink"/>
                <w:rtl w:val="true"/>
              </w:rPr>
              <w:t>:</w:t>
              <w:tab/>
            </w:r>
            <w:r>
              <w:rPr>
                <w:rStyle w:val="IndexLink"/>
              </w:rPr>
              <w:t>69</w:t>
            </w:r>
          </w:hyperlink>
        </w:p>
        <w:p>
          <w:pPr>
            <w:pStyle w:val="Contents3"/>
            <w:tabs>
              <w:tab w:val="clear" w:pos="8459"/>
              <w:tab w:val="right" w:pos="9026" w:leader="dot"/>
            </w:tabs>
            <w:rPr/>
          </w:pPr>
          <w:hyperlink w:anchor="__RefHeading___Toc5542098_2320776876">
            <w:r>
              <w:rPr>
                <w:webHidden/>
                <w:rStyle w:val="IndexLink"/>
                <w:rtl w:val="true"/>
              </w:rPr>
              <w:t>انتظار فرج</w:t>
            </w:r>
            <w:r>
              <w:rPr>
                <w:rStyle w:val="IndexLink"/>
                <w:rtl w:val="true"/>
              </w:rPr>
              <w:t>:</w:t>
              <w:tab/>
            </w:r>
            <w:r>
              <w:rPr>
                <w:rStyle w:val="IndexLink"/>
              </w:rPr>
              <w:t>70</w:t>
            </w:r>
          </w:hyperlink>
        </w:p>
        <w:p>
          <w:pPr>
            <w:pStyle w:val="Contents2"/>
            <w:tabs>
              <w:tab w:val="clear" w:pos="8743"/>
              <w:tab w:val="right" w:pos="9026" w:leader="dot"/>
            </w:tabs>
            <w:rPr/>
          </w:pPr>
          <w:hyperlink w:anchor="__RefHeading___Toc5542100_2320776876">
            <w:r>
              <w:rPr>
                <w:webHidden/>
                <w:rStyle w:val="IndexLink"/>
                <w:rtl w:val="true"/>
              </w:rPr>
              <w:t>فزار دوم</w:t>
            </w:r>
            <w:r>
              <w:rPr>
                <w:rStyle w:val="IndexLink"/>
                <w:rtl w:val="true"/>
              </w:rPr>
              <w:tab/>
            </w:r>
            <w:r>
              <w:rPr>
                <w:rStyle w:val="IndexLink"/>
              </w:rPr>
              <w:t>75</w:t>
            </w:r>
          </w:hyperlink>
        </w:p>
        <w:p>
          <w:pPr>
            <w:pStyle w:val="Contents3"/>
            <w:tabs>
              <w:tab w:val="clear" w:pos="8459"/>
              <w:tab w:val="right" w:pos="9026" w:leader="dot"/>
            </w:tabs>
            <w:rPr/>
          </w:pPr>
          <w:hyperlink w:anchor="__RefHeading___Toc5542102_2320776876">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5542104_2320776876">
            <w:r>
              <w:rPr>
                <w:webHidden/>
                <w:rStyle w:val="IndexLink"/>
                <w:rtl w:val="true"/>
              </w:rPr>
              <w:t>رزاقیت خداوند</w:t>
            </w:r>
            <w:r>
              <w:rPr>
                <w:rStyle w:val="IndexLink"/>
                <w:rtl w:val="true"/>
              </w:rPr>
              <w:tab/>
            </w:r>
            <w:r>
              <w:rPr>
                <w:rStyle w:val="IndexLink"/>
              </w:rPr>
              <w:t>76</w:t>
            </w:r>
          </w:hyperlink>
        </w:p>
        <w:p>
          <w:pPr>
            <w:pStyle w:val="Contents3"/>
            <w:tabs>
              <w:tab w:val="clear" w:pos="8459"/>
              <w:tab w:val="right" w:pos="9026" w:leader="dot"/>
            </w:tabs>
            <w:rPr/>
          </w:pPr>
          <w:hyperlink w:anchor="__RefHeading___Toc5542106_2320776876">
            <w:r>
              <w:rPr>
                <w:webHidden/>
                <w:rStyle w:val="IndexLink"/>
                <w:rtl w:val="true"/>
              </w:rPr>
              <w:t>مذموم بودن اهتمام به رزق</w:t>
            </w:r>
            <w:r>
              <w:rPr>
                <w:rStyle w:val="IndexLink"/>
                <w:rtl w:val="true"/>
              </w:rPr>
              <w:tab/>
            </w:r>
            <w:r>
              <w:rPr>
                <w:rStyle w:val="IndexLink"/>
              </w:rPr>
              <w:t>78</w:t>
            </w:r>
          </w:hyperlink>
        </w:p>
        <w:p>
          <w:pPr>
            <w:pStyle w:val="Contents3"/>
            <w:tabs>
              <w:tab w:val="clear" w:pos="8459"/>
              <w:tab w:val="right" w:pos="9026" w:leader="dot"/>
            </w:tabs>
            <w:rPr/>
          </w:pPr>
          <w:hyperlink w:anchor="__RefHeading___Toc5542108_2320776876">
            <w:r>
              <w:rPr>
                <w:webHidden/>
                <w:rStyle w:val="IndexLink"/>
                <w:rtl w:val="true"/>
              </w:rPr>
              <w:t>مسئولیت های انسان</w:t>
            </w:r>
            <w:r>
              <w:rPr>
                <w:rStyle w:val="IndexLink"/>
                <w:rtl w:val="true"/>
              </w:rPr>
              <w:t>:</w:t>
              <w:tab/>
            </w:r>
            <w:r>
              <w:rPr>
                <w:rStyle w:val="IndexLink"/>
              </w:rPr>
              <w:t>80</w:t>
            </w:r>
          </w:hyperlink>
        </w:p>
        <w:p>
          <w:pPr>
            <w:pStyle w:val="Contents3"/>
            <w:tabs>
              <w:tab w:val="clear" w:pos="8459"/>
              <w:tab w:val="right" w:pos="9026" w:leader="dot"/>
            </w:tabs>
            <w:rPr/>
          </w:pPr>
          <w:hyperlink w:anchor="__RefHeading___Toc5542110_2320776876">
            <w:r>
              <w:rPr>
                <w:webHidden/>
                <w:rStyle w:val="IndexLink"/>
                <w:rtl w:val="true"/>
              </w:rPr>
              <w:t>مسئولیت انسان نسبت به اعمال خود</w:t>
            </w:r>
            <w:r>
              <w:rPr>
                <w:rStyle w:val="IndexLink"/>
                <w:rtl w:val="true"/>
              </w:rPr>
              <w:t>:</w:t>
              <w:tab/>
            </w:r>
            <w:r>
              <w:rPr>
                <w:rStyle w:val="IndexLink"/>
              </w:rPr>
              <w:t>80</w:t>
            </w:r>
          </w:hyperlink>
        </w:p>
        <w:p>
          <w:pPr>
            <w:pStyle w:val="Contents3"/>
            <w:tabs>
              <w:tab w:val="clear" w:pos="8459"/>
              <w:tab w:val="right" w:pos="9026" w:leader="dot"/>
            </w:tabs>
            <w:rPr/>
          </w:pPr>
          <w:hyperlink w:anchor="__RefHeading___Toc5542112_2320776876">
            <w:r>
              <w:rPr>
                <w:webHidden/>
                <w:rStyle w:val="IndexLink"/>
                <w:rtl w:val="true"/>
              </w:rPr>
              <w:t>مسئولیت اعضاء و جوارح انسان</w:t>
            </w:r>
            <w:r>
              <w:rPr>
                <w:rStyle w:val="IndexLink"/>
                <w:rtl w:val="true"/>
              </w:rPr>
              <w:t>:</w:t>
              <w:tab/>
            </w:r>
            <w:r>
              <w:rPr>
                <w:rStyle w:val="IndexLink"/>
              </w:rPr>
              <w:t>81</w:t>
            </w:r>
          </w:hyperlink>
        </w:p>
        <w:p>
          <w:pPr>
            <w:pStyle w:val="Contents3"/>
            <w:tabs>
              <w:tab w:val="clear" w:pos="8459"/>
              <w:tab w:val="right" w:pos="9026" w:leader="dot"/>
            </w:tabs>
            <w:rPr/>
          </w:pPr>
          <w:hyperlink w:anchor="__RefHeading___Toc5542114_2320776876">
            <w:r>
              <w:rPr>
                <w:webHidden/>
                <w:rStyle w:val="IndexLink"/>
                <w:rtl w:val="true"/>
              </w:rPr>
              <w:t>مسئولیت عهد و پیمان</w:t>
            </w:r>
            <w:r>
              <w:rPr>
                <w:rStyle w:val="IndexLink"/>
                <w:rtl w:val="true"/>
              </w:rPr>
              <w:t>:</w:t>
              <w:tab/>
            </w:r>
            <w:r>
              <w:rPr>
                <w:rStyle w:val="IndexLink"/>
              </w:rPr>
              <w:t>81</w:t>
            </w:r>
          </w:hyperlink>
        </w:p>
        <w:p>
          <w:pPr>
            <w:pStyle w:val="Contents3"/>
            <w:tabs>
              <w:tab w:val="clear" w:pos="8459"/>
              <w:tab w:val="right" w:pos="9026" w:leader="dot"/>
            </w:tabs>
            <w:rPr/>
          </w:pPr>
          <w:hyperlink w:anchor="__RefHeading___Toc5542116_2320776876">
            <w:r>
              <w:rPr>
                <w:webHidden/>
                <w:rStyle w:val="IndexLink"/>
                <w:rtl w:val="true"/>
              </w:rPr>
              <w:t>سؤال از نعمت ها</w:t>
            </w:r>
            <w:r>
              <w:rPr>
                <w:rStyle w:val="IndexLink"/>
                <w:rtl w:val="true"/>
              </w:rPr>
              <w:t>:</w:t>
              <w:tab/>
            </w:r>
            <w:r>
              <w:rPr>
                <w:rStyle w:val="IndexLink"/>
              </w:rPr>
              <w:t>82</w:t>
            </w:r>
          </w:hyperlink>
        </w:p>
        <w:p>
          <w:pPr>
            <w:pStyle w:val="Contents3"/>
            <w:tabs>
              <w:tab w:val="clear" w:pos="8459"/>
              <w:tab w:val="right" w:pos="9026" w:leader="dot"/>
            </w:tabs>
            <w:rPr/>
          </w:pPr>
          <w:hyperlink w:anchor="__RefHeading___Toc5542118_2320776876">
            <w:r>
              <w:rPr>
                <w:webHidden/>
                <w:rStyle w:val="IndexLink"/>
                <w:rtl w:val="true"/>
              </w:rPr>
              <w:t>ولایت و محبت علی علیه السلام و عترت طاهره، بزرگترین نعمت</w:t>
            </w:r>
            <w:r>
              <w:rPr>
                <w:rStyle w:val="IndexLink"/>
                <w:rtl w:val="true"/>
              </w:rPr>
              <w:t>:</w:t>
              <w:tab/>
            </w:r>
            <w:r>
              <w:rPr>
                <w:rStyle w:val="IndexLink"/>
              </w:rPr>
              <w:t>82</w:t>
            </w:r>
          </w:hyperlink>
        </w:p>
        <w:p>
          <w:pPr>
            <w:pStyle w:val="Contents3"/>
            <w:tabs>
              <w:tab w:val="clear" w:pos="8459"/>
              <w:tab w:val="right" w:pos="9026" w:leader="dot"/>
            </w:tabs>
            <w:rPr/>
          </w:pPr>
          <w:hyperlink w:anchor="__RefHeading___Toc5542120_2320776876">
            <w:r>
              <w:rPr>
                <w:webHidden/>
                <w:rStyle w:val="IndexLink"/>
                <w:rtl w:val="true"/>
              </w:rPr>
              <w:t>عبادت هدف خلقت</w:t>
            </w:r>
            <w:r>
              <w:rPr>
                <w:rStyle w:val="IndexLink"/>
                <w:rtl w:val="true"/>
              </w:rPr>
              <w:t>:</w:t>
              <w:tab/>
            </w:r>
            <w:r>
              <w:rPr>
                <w:rStyle w:val="IndexLink"/>
              </w:rPr>
              <w:t>84</w:t>
            </w:r>
          </w:hyperlink>
        </w:p>
        <w:p>
          <w:pPr>
            <w:pStyle w:val="Contents3"/>
            <w:tabs>
              <w:tab w:val="clear" w:pos="8459"/>
              <w:tab w:val="right" w:pos="9026" w:leader="dot"/>
            </w:tabs>
            <w:rPr/>
          </w:pPr>
          <w:hyperlink w:anchor="__RefHeading___Toc5542122_2320776876">
            <w:r>
              <w:rPr>
                <w:webHidden/>
                <w:rStyle w:val="IndexLink"/>
                <w:rtl w:val="true"/>
              </w:rPr>
              <w:t>عبادت شغل کافی</w:t>
            </w:r>
            <w:r>
              <w:rPr>
                <w:rStyle w:val="IndexLink"/>
                <w:rtl w:val="true"/>
              </w:rPr>
              <w:t>:</w:t>
              <w:tab/>
            </w:r>
            <w:r>
              <w:rPr>
                <w:rStyle w:val="IndexLink"/>
              </w:rPr>
              <w:t>85</w:t>
            </w:r>
          </w:hyperlink>
        </w:p>
        <w:p>
          <w:pPr>
            <w:pStyle w:val="Contents3"/>
            <w:tabs>
              <w:tab w:val="clear" w:pos="8459"/>
              <w:tab w:val="right" w:pos="9026" w:leader="dot"/>
            </w:tabs>
            <w:rPr/>
          </w:pPr>
          <w:hyperlink w:anchor="__RefHeading___Toc5542124_2320776876">
            <w:r>
              <w:rPr>
                <w:webHidden/>
                <w:rStyle w:val="IndexLink"/>
                <w:rtl w:val="true"/>
              </w:rPr>
              <w:t>عبادت و تفقه</w:t>
            </w:r>
            <w:r>
              <w:rPr>
                <w:rStyle w:val="IndexLink"/>
                <w:rtl w:val="true"/>
              </w:rPr>
              <w:tab/>
            </w:r>
            <w:r>
              <w:rPr>
                <w:rStyle w:val="IndexLink"/>
              </w:rPr>
              <w:t>85</w:t>
            </w:r>
          </w:hyperlink>
        </w:p>
        <w:p>
          <w:pPr>
            <w:pStyle w:val="Contents3"/>
            <w:tabs>
              <w:tab w:val="clear" w:pos="8459"/>
              <w:tab w:val="right" w:pos="9026" w:leader="dot"/>
            </w:tabs>
            <w:rPr/>
          </w:pPr>
          <w:hyperlink w:anchor="__RefHeading___Toc5542126_2320776876">
            <w:r>
              <w:rPr>
                <w:webHidden/>
                <w:rStyle w:val="IndexLink"/>
                <w:rtl w:val="true"/>
              </w:rPr>
              <w:t>حُبّ اهل بیت</w:t>
            </w:r>
            <w:r>
              <w:rPr>
                <w:rStyle w:val="IndexLink"/>
                <w:rtl w:val="true"/>
              </w:rPr>
              <w:t xml:space="preserve">: </w:t>
            </w:r>
            <w:r>
              <w:rPr>
                <w:rStyle w:val="IndexLink"/>
                <w:rtl w:val="true"/>
              </w:rPr>
              <w:t>برترین عبادت</w:t>
            </w:r>
            <w:r>
              <w:rPr>
                <w:rStyle w:val="IndexLink"/>
                <w:rtl w:val="true"/>
              </w:rPr>
              <w:tab/>
            </w:r>
            <w:r>
              <w:rPr>
                <w:rStyle w:val="IndexLink"/>
              </w:rPr>
              <w:t>88</w:t>
            </w:r>
          </w:hyperlink>
        </w:p>
        <w:p>
          <w:pPr>
            <w:pStyle w:val="Contents3"/>
            <w:tabs>
              <w:tab w:val="clear" w:pos="8459"/>
              <w:tab w:val="right" w:pos="9026" w:leader="dot"/>
            </w:tabs>
            <w:rPr/>
          </w:pPr>
          <w:hyperlink w:anchor="__RefHeading___Toc5542128_2320776876">
            <w:r>
              <w:rPr>
                <w:webHidden/>
                <w:rStyle w:val="IndexLink"/>
                <w:rtl w:val="true"/>
              </w:rPr>
              <w:t>نعمت ها و آفت ها</w:t>
            </w:r>
            <w:r>
              <w:rPr>
                <w:rStyle w:val="IndexLink"/>
                <w:rtl w:val="true"/>
              </w:rPr>
              <w:tab/>
            </w:r>
            <w:r>
              <w:rPr>
                <w:rStyle w:val="IndexLink"/>
              </w:rPr>
              <w:t>89</w:t>
            </w:r>
          </w:hyperlink>
        </w:p>
        <w:p>
          <w:pPr>
            <w:pStyle w:val="Contents3"/>
            <w:tabs>
              <w:tab w:val="clear" w:pos="8459"/>
              <w:tab w:val="right" w:pos="9026" w:leader="dot"/>
            </w:tabs>
            <w:rPr/>
          </w:pPr>
          <w:hyperlink w:anchor="__RefHeading___Toc5542130_2320776876">
            <w:r>
              <w:rPr>
                <w:webHidden/>
                <w:rStyle w:val="IndexLink"/>
                <w:rtl w:val="true"/>
              </w:rPr>
              <w:t>غنای ممدوح و مطلوب</w:t>
            </w:r>
            <w:r>
              <w:rPr>
                <w:rStyle w:val="IndexLink"/>
                <w:rtl w:val="true"/>
              </w:rPr>
              <w:t>:</w:t>
              <w:tab/>
            </w:r>
            <w:r>
              <w:rPr>
                <w:rStyle w:val="IndexLink"/>
              </w:rPr>
              <w:t>90</w:t>
            </w:r>
          </w:hyperlink>
        </w:p>
        <w:p>
          <w:pPr>
            <w:pStyle w:val="Contents3"/>
            <w:tabs>
              <w:tab w:val="clear" w:pos="8459"/>
              <w:tab w:val="right" w:pos="9026" w:leader="dot"/>
            </w:tabs>
            <w:rPr/>
          </w:pPr>
          <w:hyperlink w:anchor="__RefHeading___Toc5542132_2320776876">
            <w:r>
              <w:rPr>
                <w:webHidden/>
                <w:rStyle w:val="IndexLink"/>
                <w:rtl w:val="true"/>
              </w:rPr>
              <w:t>تفسير غنا</w:t>
            </w:r>
            <w:r>
              <w:rPr>
                <w:rStyle w:val="IndexLink"/>
                <w:rtl w:val="true"/>
              </w:rPr>
              <w:t>:</w:t>
              <w:tab/>
            </w:r>
            <w:r>
              <w:rPr>
                <w:rStyle w:val="IndexLink"/>
              </w:rPr>
              <w:t>90</w:t>
            </w:r>
          </w:hyperlink>
        </w:p>
        <w:p>
          <w:pPr>
            <w:pStyle w:val="Contents3"/>
            <w:tabs>
              <w:tab w:val="clear" w:pos="8459"/>
              <w:tab w:val="right" w:pos="9026" w:leader="dot"/>
            </w:tabs>
            <w:rPr/>
          </w:pPr>
          <w:hyperlink w:anchor="__RefHeading___Toc5542134_2320776876">
            <w:r>
              <w:rPr>
                <w:webHidden/>
                <w:rStyle w:val="IndexLink"/>
                <w:rtl w:val="true"/>
              </w:rPr>
              <w:t>غنای اکبر</w:t>
            </w:r>
            <w:r>
              <w:rPr>
                <w:rStyle w:val="IndexLink"/>
                <w:rtl w:val="true"/>
              </w:rPr>
              <w:t>:</w:t>
              <w:tab/>
            </w:r>
            <w:r>
              <w:rPr>
                <w:rStyle w:val="IndexLink"/>
              </w:rPr>
              <w:t>92</w:t>
            </w:r>
          </w:hyperlink>
        </w:p>
        <w:p>
          <w:pPr>
            <w:pStyle w:val="Contents3"/>
            <w:tabs>
              <w:tab w:val="clear" w:pos="8459"/>
              <w:tab w:val="right" w:pos="9026" w:leader="dot"/>
            </w:tabs>
            <w:rPr/>
          </w:pPr>
          <w:hyperlink w:anchor="__RefHeading___Toc5542136_2320776876">
            <w:r>
              <w:rPr>
                <w:webHidden/>
                <w:rStyle w:val="IndexLink"/>
                <w:rtl w:val="true"/>
              </w:rPr>
              <w:t>عوامل زیاد شدن رزق و روزی</w:t>
            </w:r>
            <w:r>
              <w:rPr>
                <w:rStyle w:val="IndexLink"/>
                <w:rtl w:val="true"/>
              </w:rPr>
              <w:tab/>
            </w:r>
            <w:r>
              <w:rPr>
                <w:rStyle w:val="IndexLink"/>
              </w:rPr>
              <w:t>94</w:t>
            </w:r>
          </w:hyperlink>
        </w:p>
        <w:p>
          <w:pPr>
            <w:pStyle w:val="Contents4"/>
            <w:tabs>
              <w:tab w:val="clear" w:pos="8176"/>
              <w:tab w:val="right" w:pos="9026" w:leader="dot"/>
            </w:tabs>
            <w:rPr/>
          </w:pPr>
          <w:hyperlink w:anchor="__RefHeading___Toc5542138_2320776876">
            <w:r>
              <w:rPr>
                <w:webHidden/>
                <w:rStyle w:val="IndexLink"/>
                <w:rtl w:val="true"/>
              </w:rPr>
              <w:t>مداومت بر طهارت و پاکی و دائم الوضوء بودن</w:t>
            </w:r>
            <w:r>
              <w:rPr>
                <w:rStyle w:val="IndexLink"/>
                <w:rtl w:val="true"/>
              </w:rPr>
              <w:t>:</w:t>
              <w:tab/>
            </w:r>
            <w:r>
              <w:rPr>
                <w:rStyle w:val="IndexLink"/>
              </w:rPr>
              <w:t>94</w:t>
            </w:r>
          </w:hyperlink>
        </w:p>
        <w:p>
          <w:pPr>
            <w:pStyle w:val="Contents4"/>
            <w:tabs>
              <w:tab w:val="clear" w:pos="8176"/>
              <w:tab w:val="right" w:pos="9026" w:leader="dot"/>
            </w:tabs>
            <w:rPr/>
          </w:pPr>
          <w:hyperlink w:anchor="__RefHeading___Toc5542140_2320776876">
            <w:r>
              <w:rPr>
                <w:webHidden/>
                <w:rStyle w:val="IndexLink"/>
                <w:rtl w:val="true"/>
              </w:rPr>
              <w:t>امانت داری و امین بودن رزق را برای مردم زیاد می کند</w:t>
            </w:r>
            <w:r>
              <w:rPr>
                <w:rStyle w:val="IndexLink"/>
                <w:rtl w:val="true"/>
              </w:rPr>
              <w:t>:</w:t>
              <w:tab/>
            </w:r>
            <w:r>
              <w:rPr>
                <w:rStyle w:val="IndexLink"/>
              </w:rPr>
              <w:t>94</w:t>
            </w:r>
          </w:hyperlink>
        </w:p>
        <w:p>
          <w:pPr>
            <w:pStyle w:val="Contents4"/>
            <w:tabs>
              <w:tab w:val="clear" w:pos="8176"/>
              <w:tab w:val="right" w:pos="9026" w:leader="dot"/>
            </w:tabs>
            <w:rPr/>
          </w:pPr>
          <w:hyperlink w:anchor="__RefHeading___Toc5542142_2320776876">
            <w:r>
              <w:rPr>
                <w:webHidden/>
                <w:rStyle w:val="IndexLink"/>
                <w:rtl w:val="true"/>
              </w:rPr>
              <w:t>حسن خلق</w:t>
            </w:r>
            <w:r>
              <w:rPr>
                <w:rStyle w:val="IndexLink"/>
                <w:rtl w:val="true"/>
              </w:rPr>
              <w:t>:</w:t>
              <w:tab/>
            </w:r>
            <w:r>
              <w:rPr>
                <w:rStyle w:val="IndexLink"/>
              </w:rPr>
              <w:t>94</w:t>
            </w:r>
          </w:hyperlink>
        </w:p>
        <w:p>
          <w:pPr>
            <w:pStyle w:val="Contents4"/>
            <w:tabs>
              <w:tab w:val="clear" w:pos="8176"/>
              <w:tab w:val="right" w:pos="9026" w:leader="dot"/>
            </w:tabs>
            <w:rPr/>
          </w:pPr>
          <w:hyperlink w:anchor="__RefHeading___Toc5542144_2320776876">
            <w:r>
              <w:rPr>
                <w:webHidden/>
                <w:rStyle w:val="IndexLink"/>
                <w:rtl w:val="true"/>
              </w:rPr>
              <w:t>برّ و نیکی به خانواده و به همۀ مردم</w:t>
            </w:r>
            <w:r>
              <w:rPr>
                <w:rStyle w:val="IndexLink"/>
                <w:rtl w:val="true"/>
              </w:rPr>
              <w:t>:</w:t>
              <w:tab/>
            </w:r>
            <w:r>
              <w:rPr>
                <w:rStyle w:val="IndexLink"/>
              </w:rPr>
              <w:t>95</w:t>
            </w:r>
          </w:hyperlink>
        </w:p>
        <w:p>
          <w:pPr>
            <w:pStyle w:val="Contents4"/>
            <w:tabs>
              <w:tab w:val="clear" w:pos="8176"/>
              <w:tab w:val="right" w:pos="9026" w:leader="dot"/>
            </w:tabs>
            <w:rPr/>
          </w:pPr>
          <w:hyperlink w:anchor="__RefHeading___Toc5542146_2320776876">
            <w:r>
              <w:rPr>
                <w:webHidden/>
                <w:rStyle w:val="IndexLink"/>
                <w:rtl w:val="true"/>
              </w:rPr>
              <w:t>صدقه</w:t>
            </w:r>
            <w:r>
              <w:rPr>
                <w:rStyle w:val="IndexLink"/>
                <w:rtl w:val="true"/>
              </w:rPr>
              <w:t>:</w:t>
              <w:tab/>
            </w:r>
            <w:r>
              <w:rPr>
                <w:rStyle w:val="IndexLink"/>
              </w:rPr>
              <w:t>95</w:t>
            </w:r>
          </w:hyperlink>
        </w:p>
        <w:p>
          <w:pPr>
            <w:pStyle w:val="Contents4"/>
            <w:tabs>
              <w:tab w:val="clear" w:pos="8176"/>
              <w:tab w:val="right" w:pos="9026" w:leader="dot"/>
            </w:tabs>
            <w:rPr/>
          </w:pPr>
          <w:hyperlink w:anchor="__RefHeading___Toc5542148_2320776876">
            <w:r>
              <w:rPr>
                <w:webHidden/>
                <w:rStyle w:val="IndexLink"/>
                <w:rtl w:val="true"/>
              </w:rPr>
              <w:t>زکات و پرداخت حقوق مالی</w:t>
            </w:r>
            <w:r>
              <w:rPr>
                <w:rStyle w:val="IndexLink"/>
                <w:rtl w:val="true"/>
              </w:rPr>
              <w:t>:</w:t>
              <w:tab/>
            </w:r>
            <w:r>
              <w:rPr>
                <w:rStyle w:val="IndexLink"/>
              </w:rPr>
              <w:t>96</w:t>
            </w:r>
          </w:hyperlink>
        </w:p>
        <w:p>
          <w:pPr>
            <w:pStyle w:val="Contents4"/>
            <w:tabs>
              <w:tab w:val="clear" w:pos="8176"/>
              <w:tab w:val="right" w:pos="9026" w:leader="dot"/>
            </w:tabs>
            <w:rPr/>
          </w:pPr>
          <w:hyperlink w:anchor="__RefHeading___Toc5542150_2320776876">
            <w:r>
              <w:rPr>
                <w:webHidden/>
                <w:rStyle w:val="IndexLink"/>
                <w:rtl w:val="true"/>
              </w:rPr>
              <w:t>دعای خیر پشت سر برادران دینی</w:t>
            </w:r>
            <w:r>
              <w:rPr>
                <w:rStyle w:val="IndexLink"/>
                <w:rtl w:val="true"/>
              </w:rPr>
              <w:t>:</w:t>
              <w:tab/>
            </w:r>
            <w:r>
              <w:rPr>
                <w:rStyle w:val="IndexLink"/>
              </w:rPr>
              <w:t>96</w:t>
            </w:r>
          </w:hyperlink>
        </w:p>
        <w:p>
          <w:pPr>
            <w:pStyle w:val="Contents3"/>
            <w:tabs>
              <w:tab w:val="clear" w:pos="8459"/>
              <w:tab w:val="right" w:pos="9026" w:leader="dot"/>
            </w:tabs>
            <w:rPr/>
          </w:pPr>
          <w:hyperlink w:anchor="__RefHeading___Toc5542152_2320776876">
            <w:r>
              <w:rPr>
                <w:webHidden/>
                <w:rStyle w:val="IndexLink"/>
                <w:rtl w:val="true"/>
              </w:rPr>
              <w:t>حسن نیت</w:t>
            </w:r>
            <w:r>
              <w:rPr>
                <w:rStyle w:val="IndexLink"/>
                <w:rtl w:val="true"/>
              </w:rPr>
              <w:tab/>
            </w:r>
            <w:r>
              <w:rPr>
                <w:rStyle w:val="IndexLink"/>
              </w:rPr>
              <w:t>96</w:t>
            </w:r>
          </w:hyperlink>
        </w:p>
        <w:p>
          <w:pPr>
            <w:pStyle w:val="Contents3"/>
            <w:tabs>
              <w:tab w:val="clear" w:pos="8459"/>
              <w:tab w:val="right" w:pos="9026" w:leader="dot"/>
            </w:tabs>
            <w:rPr/>
          </w:pPr>
          <w:hyperlink w:anchor="__RefHeading___Toc5542154_2320776876">
            <w:r>
              <w:rPr>
                <w:webHidden/>
                <w:rStyle w:val="IndexLink"/>
                <w:rtl w:val="true"/>
              </w:rPr>
              <w:t xml:space="preserve">بطر و طغیان، آفتِ ثروت و غنا </w:t>
            </w:r>
            <w:r>
              <w:rPr>
                <w:rStyle w:val="IndexLink"/>
                <w:rtl w:val="true"/>
              </w:rPr>
              <w:t>(</w:t>
            </w:r>
            <w:r>
              <w:rPr>
                <w:rStyle w:val="IndexLink"/>
                <w:rtl w:val="true"/>
              </w:rPr>
              <w:t>ولا تفتني بالبطر</w:t>
            </w:r>
            <w:r>
              <w:rPr>
                <w:rStyle w:val="IndexLink"/>
                <w:rtl w:val="true"/>
              </w:rPr>
              <w:t>)</w:t>
            </w:r>
            <w:r>
              <w:rPr>
                <w:rStyle w:val="IndexLink"/>
                <w:rtl w:val="true"/>
              </w:rPr>
              <w:t>؛</w:t>
            </w:r>
            <w:r>
              <w:rPr>
                <w:rStyle w:val="IndexLink"/>
                <w:rtl w:val="true"/>
              </w:rPr>
              <w:tab/>
            </w:r>
            <w:r>
              <w:rPr>
                <w:rStyle w:val="IndexLink"/>
              </w:rPr>
              <w:t>97</w:t>
            </w:r>
          </w:hyperlink>
        </w:p>
        <w:p>
          <w:pPr>
            <w:pStyle w:val="Contents3"/>
            <w:tabs>
              <w:tab w:val="clear" w:pos="8459"/>
              <w:tab w:val="right" w:pos="9026" w:leader="dot"/>
            </w:tabs>
            <w:rPr/>
          </w:pPr>
          <w:hyperlink w:anchor="__RefHeading___Toc5542156_2320776876">
            <w:r>
              <w:rPr>
                <w:webHidden/>
                <w:rStyle w:val="IndexLink"/>
                <w:rtl w:val="true"/>
              </w:rPr>
              <w:t>تفسیر واژه بطر</w:t>
            </w:r>
            <w:r>
              <w:rPr>
                <w:rStyle w:val="IndexLink"/>
                <w:rtl w:val="true"/>
              </w:rPr>
              <w:t>:</w:t>
              <w:tab/>
            </w:r>
            <w:r>
              <w:rPr>
                <w:rStyle w:val="IndexLink"/>
              </w:rPr>
              <w:t>97</w:t>
            </w:r>
          </w:hyperlink>
        </w:p>
        <w:p>
          <w:pPr>
            <w:pStyle w:val="Contents4"/>
            <w:tabs>
              <w:tab w:val="clear" w:pos="8176"/>
              <w:tab w:val="right" w:pos="9026" w:leader="dot"/>
            </w:tabs>
            <w:rPr/>
          </w:pPr>
          <w:hyperlink w:anchor="__RefHeading___Toc5542158_232077687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542160_2320776876">
            <w:r>
              <w:rPr>
                <w:webHidden/>
                <w:rStyle w:val="IndexLink"/>
                <w:rtl w:val="true"/>
              </w:rPr>
              <w:t>اختلاف نسخه</w:t>
            </w:r>
            <w:r>
              <w:rPr>
                <w:rStyle w:val="IndexLink"/>
                <w:rtl w:val="true"/>
              </w:rPr>
              <w:t>:</w:t>
              <w:tab/>
            </w:r>
            <w:r>
              <w:rPr>
                <w:rStyle w:val="IndexLink"/>
              </w:rPr>
              <w:t>97</w:t>
            </w:r>
          </w:hyperlink>
        </w:p>
        <w:p>
          <w:pPr>
            <w:pStyle w:val="Contents3"/>
            <w:tabs>
              <w:tab w:val="clear" w:pos="8459"/>
              <w:tab w:val="right" w:pos="9026" w:leader="dot"/>
            </w:tabs>
            <w:rPr/>
          </w:pPr>
          <w:hyperlink w:anchor="__RefHeading___Toc5542162_2320776876">
            <w:r>
              <w:rPr>
                <w:webHidden/>
                <w:rStyle w:val="IndexLink"/>
                <w:rtl w:val="true"/>
              </w:rPr>
              <w:t>ثروت و طغیان</w:t>
            </w:r>
            <w:r>
              <w:rPr>
                <w:rStyle w:val="IndexLink"/>
                <w:rtl w:val="true"/>
              </w:rPr>
              <w:t>:</w:t>
              <w:tab/>
            </w:r>
            <w:r>
              <w:rPr>
                <w:rStyle w:val="IndexLink"/>
              </w:rPr>
              <w:t>98</w:t>
            </w:r>
          </w:hyperlink>
        </w:p>
        <w:p>
          <w:pPr>
            <w:pStyle w:val="Contents3"/>
            <w:tabs>
              <w:tab w:val="clear" w:pos="8459"/>
              <w:tab w:val="right" w:pos="9026" w:leader="dot"/>
            </w:tabs>
            <w:rPr/>
          </w:pPr>
          <w:hyperlink w:anchor="__RefHeading___Toc5542164_2320776876">
            <w:r>
              <w:rPr>
                <w:webHidden/>
                <w:rStyle w:val="IndexLink"/>
                <w:rtl w:val="true"/>
              </w:rPr>
              <w:t>عزت و معنای عزت</w:t>
            </w:r>
            <w:r>
              <w:rPr>
                <w:rStyle w:val="IndexLink"/>
                <w:rtl w:val="true"/>
              </w:rPr>
              <w:t>:</w:t>
              <w:tab/>
            </w:r>
            <w:r>
              <w:rPr>
                <w:rStyle w:val="IndexLink"/>
              </w:rPr>
              <w:t>100</w:t>
            </w:r>
          </w:hyperlink>
        </w:p>
        <w:p>
          <w:pPr>
            <w:pStyle w:val="Contents3"/>
            <w:tabs>
              <w:tab w:val="clear" w:pos="8459"/>
              <w:tab w:val="right" w:pos="9026" w:leader="dot"/>
            </w:tabs>
            <w:rPr/>
          </w:pPr>
          <w:hyperlink w:anchor="__RefHeading___Toc5542166_2320776876">
            <w:r>
              <w:rPr>
                <w:webHidden/>
                <w:rStyle w:val="IndexLink"/>
                <w:rtl w:val="true"/>
              </w:rPr>
              <w:t>مطلوب و ممدوح بودن عزت</w:t>
            </w:r>
            <w:r>
              <w:rPr>
                <w:rStyle w:val="IndexLink"/>
                <w:rtl w:val="true"/>
              </w:rPr>
              <w:t>:</w:t>
              <w:tab/>
            </w:r>
            <w:r>
              <w:rPr>
                <w:rStyle w:val="IndexLink"/>
              </w:rPr>
              <w:t>100</w:t>
            </w:r>
          </w:hyperlink>
        </w:p>
        <w:p>
          <w:pPr>
            <w:pStyle w:val="Contents3"/>
            <w:tabs>
              <w:tab w:val="clear" w:pos="8459"/>
              <w:tab w:val="right" w:pos="9026" w:leader="dot"/>
            </w:tabs>
            <w:rPr/>
          </w:pPr>
          <w:hyperlink w:anchor="__RefHeading___Toc5542168_2320776876">
            <w:r>
              <w:rPr>
                <w:webHidden/>
                <w:rStyle w:val="IndexLink"/>
                <w:rtl w:val="true"/>
              </w:rPr>
              <w:t>عوامل عزت انسان</w:t>
            </w:r>
            <w:r>
              <w:rPr>
                <w:rStyle w:val="IndexLink"/>
                <w:rtl w:val="true"/>
              </w:rPr>
              <w:t>:</w:t>
              <w:tab/>
            </w:r>
            <w:r>
              <w:rPr>
                <w:rStyle w:val="IndexLink"/>
              </w:rPr>
              <w:t>101</w:t>
            </w:r>
          </w:hyperlink>
        </w:p>
        <w:p>
          <w:pPr>
            <w:pStyle w:val="Contents4"/>
            <w:tabs>
              <w:tab w:val="clear" w:pos="8176"/>
              <w:tab w:val="right" w:pos="9026" w:leader="dot"/>
            </w:tabs>
            <w:rPr/>
          </w:pPr>
          <w:hyperlink w:anchor="__RefHeading___Toc5542170_2320776876">
            <w:r>
              <w:rPr>
                <w:webHidden/>
                <w:rStyle w:val="IndexLink"/>
              </w:rPr>
              <w:t>1</w:t>
            </w:r>
            <w:r>
              <w:rPr>
                <w:rStyle w:val="IndexLink"/>
                <w:rtl w:val="true"/>
              </w:rPr>
              <w:t xml:space="preserve">. </w:t>
            </w:r>
            <w:r>
              <w:rPr>
                <w:rStyle w:val="IndexLink"/>
                <w:rtl w:val="true"/>
              </w:rPr>
              <w:t>تقوی و پرهیزکاری</w:t>
            </w:r>
            <w:r>
              <w:rPr>
                <w:rStyle w:val="IndexLink"/>
                <w:rtl w:val="true"/>
              </w:rPr>
              <w:t>:</w:t>
              <w:tab/>
            </w:r>
            <w:r>
              <w:rPr>
                <w:rStyle w:val="IndexLink"/>
              </w:rPr>
              <w:t>101</w:t>
            </w:r>
          </w:hyperlink>
        </w:p>
        <w:p>
          <w:pPr>
            <w:pStyle w:val="Contents4"/>
            <w:tabs>
              <w:tab w:val="clear" w:pos="8176"/>
              <w:tab w:val="right" w:pos="9026" w:leader="dot"/>
            </w:tabs>
            <w:rPr/>
          </w:pPr>
          <w:hyperlink w:anchor="__RefHeading___Toc5542172_2320776876">
            <w:r>
              <w:rPr>
                <w:webHidden/>
                <w:rStyle w:val="IndexLink"/>
              </w:rPr>
              <w:t>2</w:t>
            </w:r>
            <w:r>
              <w:rPr>
                <w:rStyle w:val="IndexLink"/>
                <w:rtl w:val="true"/>
              </w:rPr>
              <w:t xml:space="preserve">. </w:t>
            </w:r>
            <w:r>
              <w:rPr>
                <w:rStyle w:val="IndexLink"/>
                <w:rtl w:val="true"/>
              </w:rPr>
              <w:t>عبادت خدا را انجام دادن</w:t>
            </w:r>
            <w:r>
              <w:rPr>
                <w:rStyle w:val="IndexLink"/>
                <w:rtl w:val="true"/>
              </w:rPr>
              <w:t>:</w:t>
              <w:tab/>
            </w:r>
            <w:r>
              <w:rPr>
                <w:rStyle w:val="IndexLink"/>
              </w:rPr>
              <w:t>102</w:t>
            </w:r>
          </w:hyperlink>
        </w:p>
        <w:p>
          <w:pPr>
            <w:pStyle w:val="Contents4"/>
            <w:tabs>
              <w:tab w:val="clear" w:pos="8176"/>
              <w:tab w:val="right" w:pos="9026" w:leader="dot"/>
            </w:tabs>
            <w:rPr/>
          </w:pPr>
          <w:hyperlink w:anchor="__RefHeading___Toc5542174_2320776876">
            <w:r>
              <w:rPr>
                <w:webHidden/>
                <w:rStyle w:val="IndexLink"/>
              </w:rPr>
              <w:t>3</w:t>
            </w:r>
            <w:r>
              <w:rPr>
                <w:rStyle w:val="IndexLink"/>
                <w:rtl w:val="true"/>
              </w:rPr>
              <w:t xml:space="preserve">. </w:t>
            </w:r>
            <w:r>
              <w:rPr>
                <w:rStyle w:val="IndexLink"/>
                <w:rtl w:val="true"/>
              </w:rPr>
              <w:t>ترک معصیت</w:t>
            </w:r>
            <w:r>
              <w:rPr>
                <w:rStyle w:val="IndexLink"/>
                <w:rtl w:val="true"/>
              </w:rPr>
              <w:t>:</w:t>
              <w:tab/>
            </w:r>
            <w:r>
              <w:rPr>
                <w:rStyle w:val="IndexLink"/>
              </w:rPr>
              <w:t>103</w:t>
            </w:r>
          </w:hyperlink>
        </w:p>
        <w:p>
          <w:pPr>
            <w:pStyle w:val="Contents4"/>
            <w:tabs>
              <w:tab w:val="clear" w:pos="8176"/>
              <w:tab w:val="right" w:pos="9026" w:leader="dot"/>
            </w:tabs>
            <w:rPr/>
          </w:pPr>
          <w:hyperlink w:anchor="__RefHeading___Toc5542176_2320776876">
            <w:r>
              <w:rPr>
                <w:webHidden/>
                <w:rStyle w:val="IndexLink"/>
              </w:rPr>
              <w:t>4</w:t>
            </w:r>
            <w:r>
              <w:rPr>
                <w:rStyle w:val="IndexLink"/>
                <w:rtl w:val="true"/>
              </w:rPr>
              <w:t xml:space="preserve">. </w:t>
            </w:r>
            <w:r>
              <w:rPr>
                <w:rStyle w:val="IndexLink"/>
                <w:rtl w:val="true"/>
              </w:rPr>
              <w:t>حلم و کظم غیظ و فروبردن خشم هنگام عصبانیت</w:t>
            </w:r>
            <w:r>
              <w:rPr>
                <w:rStyle w:val="IndexLink"/>
                <w:rtl w:val="true"/>
              </w:rPr>
              <w:t>:</w:t>
              <w:tab/>
            </w:r>
            <w:r>
              <w:rPr>
                <w:rStyle w:val="IndexLink"/>
              </w:rPr>
              <w:t>103</w:t>
            </w:r>
          </w:hyperlink>
        </w:p>
        <w:p>
          <w:pPr>
            <w:pStyle w:val="Contents4"/>
            <w:tabs>
              <w:tab w:val="clear" w:pos="8176"/>
              <w:tab w:val="right" w:pos="9026" w:leader="dot"/>
            </w:tabs>
            <w:rPr/>
          </w:pPr>
          <w:hyperlink w:anchor="__RefHeading___Toc5542178_2320776876">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گذشت از ظالم و بخشش به بخیل و صلۀ رحم با کسی که قطع رابطه کرده</w:t>
            </w:r>
            <w:r>
              <w:rPr>
                <w:rStyle w:val="IndexLink"/>
                <w:rtl w:val="true"/>
              </w:rPr>
              <w:t>:</w:t>
              <w:tab/>
            </w:r>
            <w:r>
              <w:rPr>
                <w:rStyle w:val="IndexLink"/>
              </w:rPr>
              <w:t>104</w:t>
            </w:r>
          </w:hyperlink>
        </w:p>
        <w:p>
          <w:pPr>
            <w:pStyle w:val="Contents5"/>
            <w:tabs>
              <w:tab w:val="clear" w:pos="7892"/>
              <w:tab w:val="right" w:pos="9026" w:leader="dot"/>
            </w:tabs>
            <w:rPr/>
          </w:pPr>
          <w:hyperlink w:anchor="__RefHeading___Toc5542180_2320776876">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542182_2320776876">
            <w:r>
              <w:rPr>
                <w:webHidden/>
                <w:rStyle w:val="IndexLink"/>
                <w:rtl w:val="true"/>
              </w:rPr>
              <w:t>قناعت</w:t>
            </w:r>
            <w:r>
              <w:rPr>
                <w:rStyle w:val="IndexLink"/>
                <w:rtl w:val="true"/>
              </w:rPr>
              <w:tab/>
            </w:r>
            <w:r>
              <w:rPr>
                <w:rStyle w:val="IndexLink"/>
              </w:rPr>
              <w:t>105</w:t>
            </w:r>
          </w:hyperlink>
        </w:p>
        <w:p>
          <w:pPr>
            <w:pStyle w:val="Contents4"/>
            <w:tabs>
              <w:tab w:val="clear" w:pos="8176"/>
              <w:tab w:val="right" w:pos="9026" w:leader="dot"/>
            </w:tabs>
            <w:rPr/>
          </w:pPr>
          <w:hyperlink w:anchor="__RefHeading___Toc5542184_2320776876">
            <w:r>
              <w:rPr>
                <w:webHidden/>
                <w:rStyle w:val="IndexLink"/>
              </w:rPr>
              <w:t>8</w:t>
            </w:r>
            <w:r>
              <w:rPr>
                <w:rStyle w:val="IndexLink"/>
                <w:rtl w:val="true"/>
              </w:rPr>
              <w:t xml:space="preserve">. </w:t>
            </w:r>
            <w:r>
              <w:rPr>
                <w:rStyle w:val="IndexLink"/>
                <w:rtl w:val="true"/>
              </w:rPr>
              <w:t>قطع طمع از مال مردم</w:t>
            </w:r>
            <w:r>
              <w:rPr>
                <w:rStyle w:val="IndexLink"/>
                <w:rtl w:val="true"/>
              </w:rPr>
              <w:t>:</w:t>
              <w:tab/>
            </w:r>
            <w:r>
              <w:rPr>
                <w:rStyle w:val="IndexLink"/>
              </w:rPr>
              <w:t>105</w:t>
            </w:r>
          </w:hyperlink>
        </w:p>
        <w:p>
          <w:pPr>
            <w:pStyle w:val="Contents3"/>
            <w:tabs>
              <w:tab w:val="clear" w:pos="8459"/>
              <w:tab w:val="right" w:pos="9026" w:leader="dot"/>
            </w:tabs>
            <w:rPr/>
          </w:pPr>
          <w:hyperlink w:anchor="__RefHeading___Toc5542186_2320776876">
            <w:r>
              <w:rPr>
                <w:webHidden/>
                <w:rStyle w:val="IndexLink"/>
                <w:rtl w:val="true"/>
              </w:rPr>
              <w:t>تكبر و تفاوت عزت با کبر</w:t>
            </w:r>
            <w:r>
              <w:rPr>
                <w:rStyle w:val="IndexLink"/>
                <w:rtl w:val="true"/>
              </w:rPr>
              <w:t>:</w:t>
              <w:tab/>
            </w:r>
            <w:r>
              <w:rPr>
                <w:rStyle w:val="IndexLink"/>
              </w:rPr>
              <w:t>105</w:t>
            </w:r>
          </w:hyperlink>
        </w:p>
        <w:p>
          <w:pPr>
            <w:pStyle w:val="Contents3"/>
            <w:tabs>
              <w:tab w:val="clear" w:pos="8459"/>
              <w:tab w:val="right" w:pos="9026" w:leader="dot"/>
            </w:tabs>
            <w:rPr/>
          </w:pPr>
          <w:hyperlink w:anchor="__RefHeading___Toc5542188_2320776876">
            <w:r>
              <w:rPr>
                <w:webHidden/>
                <w:rStyle w:val="IndexLink"/>
                <w:rtl w:val="true"/>
              </w:rPr>
              <w:t>گناه تکبر و زشتی آن</w:t>
            </w:r>
            <w:r>
              <w:rPr>
                <w:rStyle w:val="IndexLink"/>
                <w:rtl w:val="true"/>
              </w:rPr>
              <w:t>:</w:t>
              <w:tab/>
            </w:r>
            <w:r>
              <w:rPr>
                <w:rStyle w:val="IndexLink"/>
              </w:rPr>
              <w:t>107</w:t>
            </w:r>
          </w:hyperlink>
        </w:p>
        <w:p>
          <w:pPr>
            <w:pStyle w:val="Contents3"/>
            <w:tabs>
              <w:tab w:val="clear" w:pos="8459"/>
              <w:tab w:val="right" w:pos="9026" w:leader="dot"/>
            </w:tabs>
            <w:rPr/>
          </w:pPr>
          <w:hyperlink w:anchor="__RefHeading___Toc5542190_2320776876">
            <w:r>
              <w:rPr>
                <w:webHidden/>
                <w:rStyle w:val="IndexLink"/>
                <w:rtl w:val="true"/>
              </w:rPr>
              <w:t>عامل تكبر</w:t>
            </w:r>
            <w:r>
              <w:rPr>
                <w:rStyle w:val="IndexLink"/>
                <w:rtl w:val="true"/>
              </w:rPr>
              <w:t>:</w:t>
              <w:tab/>
            </w:r>
            <w:r>
              <w:rPr>
                <w:rStyle w:val="IndexLink"/>
              </w:rPr>
              <w:t>107</w:t>
            </w:r>
          </w:hyperlink>
        </w:p>
        <w:p>
          <w:pPr>
            <w:pStyle w:val="Contents3"/>
            <w:tabs>
              <w:tab w:val="clear" w:pos="8459"/>
              <w:tab w:val="right" w:pos="9026" w:leader="dot"/>
            </w:tabs>
            <w:rPr/>
          </w:pPr>
          <w:hyperlink w:anchor="__RefHeading___Toc5542192_2320776876">
            <w:r>
              <w:rPr>
                <w:webHidden/>
                <w:rStyle w:val="IndexLink"/>
                <w:rtl w:val="true"/>
              </w:rPr>
              <w:t>علاجی برای تکبر</w:t>
            </w:r>
            <w:r>
              <w:rPr>
                <w:rStyle w:val="IndexLink"/>
                <w:rtl w:val="true"/>
              </w:rPr>
              <w:t>:</w:t>
              <w:tab/>
            </w:r>
            <w:r>
              <w:rPr>
                <w:rStyle w:val="IndexLink"/>
              </w:rPr>
              <w:t>108</w:t>
            </w:r>
          </w:hyperlink>
        </w:p>
        <w:p>
          <w:pPr>
            <w:pStyle w:val="Contents3"/>
            <w:tabs>
              <w:tab w:val="clear" w:pos="8459"/>
              <w:tab w:val="right" w:pos="9026" w:leader="dot"/>
            </w:tabs>
            <w:rPr/>
          </w:pPr>
          <w:hyperlink w:anchor="__RefHeading___Toc5542194_2320776876">
            <w:r>
              <w:rPr>
                <w:webHidden/>
                <w:rStyle w:val="IndexLink"/>
                <w:rtl w:val="true"/>
              </w:rPr>
              <w:t>آثار سوء كبر</w:t>
            </w:r>
            <w:r>
              <w:rPr>
                <w:rStyle w:val="IndexLink"/>
                <w:rtl w:val="true"/>
              </w:rPr>
              <w:t>:</w:t>
              <w:tab/>
            </w:r>
            <w:r>
              <w:rPr>
                <w:rStyle w:val="IndexLink"/>
              </w:rPr>
              <w:t>108</w:t>
            </w:r>
          </w:hyperlink>
        </w:p>
        <w:p>
          <w:pPr>
            <w:pStyle w:val="Contents4"/>
            <w:tabs>
              <w:tab w:val="clear" w:pos="8176"/>
              <w:tab w:val="right" w:pos="9026" w:leader="dot"/>
            </w:tabs>
            <w:rPr/>
          </w:pPr>
          <w:hyperlink w:anchor="__RefHeading___Toc5542196_2320776876">
            <w:r>
              <w:rPr>
                <w:webHidden/>
                <w:rStyle w:val="IndexLink"/>
              </w:rPr>
              <w:t>1</w:t>
            </w:r>
            <w:r>
              <w:rPr>
                <w:rStyle w:val="IndexLink"/>
                <w:rtl w:val="true"/>
              </w:rPr>
              <w:t xml:space="preserve">. </w:t>
            </w:r>
            <w:r>
              <w:rPr>
                <w:rStyle w:val="IndexLink"/>
                <w:rtl w:val="true"/>
              </w:rPr>
              <w:t>غوطه ورشدن در گناه؛</w:t>
            </w:r>
            <w:r>
              <w:rPr>
                <w:rStyle w:val="IndexLink"/>
                <w:rtl w:val="true"/>
              </w:rPr>
              <w:tab/>
            </w:r>
            <w:r>
              <w:rPr>
                <w:rStyle w:val="IndexLink"/>
              </w:rPr>
              <w:t>108</w:t>
            </w:r>
          </w:hyperlink>
        </w:p>
        <w:p>
          <w:pPr>
            <w:pStyle w:val="Contents4"/>
            <w:tabs>
              <w:tab w:val="clear" w:pos="8176"/>
              <w:tab w:val="right" w:pos="9026" w:leader="dot"/>
            </w:tabs>
            <w:rPr/>
          </w:pPr>
          <w:hyperlink w:anchor="__RefHeading___Toc5542198_2320776876">
            <w:r>
              <w:rPr>
                <w:webHidden/>
                <w:rStyle w:val="IndexLink"/>
              </w:rPr>
              <w:t>2</w:t>
            </w:r>
            <w:r>
              <w:rPr>
                <w:rStyle w:val="IndexLink"/>
                <w:rtl w:val="true"/>
              </w:rPr>
              <w:t xml:space="preserve">. </w:t>
            </w:r>
            <w:r>
              <w:rPr>
                <w:rStyle w:val="IndexLink"/>
                <w:rtl w:val="true"/>
              </w:rPr>
              <w:t>ترک تعلم و یادگیری</w:t>
            </w:r>
            <w:r>
              <w:rPr>
                <w:rStyle w:val="IndexLink"/>
                <w:rtl w:val="true"/>
              </w:rPr>
              <w:tab/>
            </w:r>
            <w:r>
              <w:rPr>
                <w:rStyle w:val="IndexLink"/>
              </w:rPr>
              <w:t>108</w:t>
            </w:r>
          </w:hyperlink>
        </w:p>
        <w:p>
          <w:pPr>
            <w:pStyle w:val="Contents4"/>
            <w:tabs>
              <w:tab w:val="clear" w:pos="8176"/>
              <w:tab w:val="right" w:pos="9026" w:leader="dot"/>
            </w:tabs>
            <w:rPr/>
          </w:pPr>
          <w:hyperlink w:anchor="__RefHeading___Toc5542200_2320776876">
            <w:r>
              <w:rPr>
                <w:webHidden/>
                <w:rStyle w:val="IndexLink"/>
              </w:rPr>
              <w:t>3</w:t>
            </w:r>
            <w:r>
              <w:rPr>
                <w:rStyle w:val="IndexLink"/>
                <w:rtl w:val="true"/>
              </w:rPr>
              <w:t xml:space="preserve">. </w:t>
            </w:r>
            <w:r>
              <w:rPr>
                <w:rStyle w:val="IndexLink"/>
                <w:rtl w:val="true"/>
              </w:rPr>
              <w:t>محروم شدن از حکمت و دانایی</w:t>
            </w:r>
            <w:r>
              <w:rPr>
                <w:rStyle w:val="IndexLink"/>
                <w:rtl w:val="true"/>
              </w:rPr>
              <w:t>:</w:t>
              <w:tab/>
            </w:r>
            <w:r>
              <w:rPr>
                <w:rStyle w:val="IndexLink"/>
              </w:rPr>
              <w:t>109</w:t>
            </w:r>
          </w:hyperlink>
        </w:p>
        <w:p>
          <w:pPr>
            <w:pStyle w:val="Contents4"/>
            <w:tabs>
              <w:tab w:val="clear" w:pos="8176"/>
              <w:tab w:val="right" w:pos="9026" w:leader="dot"/>
            </w:tabs>
            <w:rPr/>
          </w:pPr>
          <w:hyperlink w:anchor="__RefHeading___Toc5542202_2320776876">
            <w:r>
              <w:rPr>
                <w:webHidden/>
                <w:rStyle w:val="IndexLink"/>
              </w:rPr>
              <w:t>4</w:t>
            </w:r>
            <w:r>
              <w:rPr>
                <w:rStyle w:val="IndexLink"/>
                <w:rtl w:val="true"/>
              </w:rPr>
              <w:t xml:space="preserve">. </w:t>
            </w:r>
            <w:r>
              <w:rPr>
                <w:rStyle w:val="IndexLink"/>
                <w:rtl w:val="true"/>
              </w:rPr>
              <w:t>از دست دادن دوستان</w:t>
            </w:r>
            <w:r>
              <w:rPr>
                <w:rStyle w:val="IndexLink"/>
                <w:rtl w:val="true"/>
              </w:rPr>
              <w:t>:</w:t>
              <w:tab/>
            </w:r>
            <w:r>
              <w:rPr>
                <w:rStyle w:val="IndexLink"/>
              </w:rPr>
              <w:t>109</w:t>
            </w:r>
          </w:hyperlink>
        </w:p>
        <w:p>
          <w:pPr>
            <w:pStyle w:val="Contents4"/>
            <w:tabs>
              <w:tab w:val="clear" w:pos="8176"/>
              <w:tab w:val="right" w:pos="9026" w:leader="dot"/>
            </w:tabs>
            <w:rPr/>
          </w:pPr>
          <w:hyperlink w:anchor="__RefHeading___Toc5542204_2320776876">
            <w:r>
              <w:rPr>
                <w:webHidden/>
                <w:rStyle w:val="IndexLink"/>
              </w:rPr>
              <w:t>5</w:t>
            </w:r>
            <w:r>
              <w:rPr>
                <w:rStyle w:val="IndexLink"/>
                <w:rtl w:val="true"/>
              </w:rPr>
              <w:t xml:space="preserve">. </w:t>
            </w:r>
            <w:r>
              <w:rPr>
                <w:rStyle w:val="IndexLink"/>
                <w:rtl w:val="true"/>
              </w:rPr>
              <w:t>خوار و ذلیل شدن نزد مردم</w:t>
            </w:r>
            <w:r>
              <w:rPr>
                <w:rStyle w:val="IndexLink"/>
                <w:rtl w:val="true"/>
              </w:rPr>
              <w:t>:</w:t>
              <w:tab/>
            </w:r>
            <w:r>
              <w:rPr>
                <w:rStyle w:val="IndexLink"/>
              </w:rPr>
              <w:t>109</w:t>
            </w:r>
          </w:hyperlink>
        </w:p>
        <w:p>
          <w:pPr>
            <w:pStyle w:val="Contents4"/>
            <w:tabs>
              <w:tab w:val="clear" w:pos="8176"/>
              <w:tab w:val="right" w:pos="9026" w:leader="dot"/>
            </w:tabs>
            <w:rPr/>
          </w:pPr>
          <w:hyperlink w:anchor="__RefHeading___Toc5542206_2320776876">
            <w:r>
              <w:rPr>
                <w:webHidden/>
                <w:rStyle w:val="IndexLink"/>
              </w:rPr>
              <w:t>6</w:t>
            </w:r>
            <w:r>
              <w:rPr>
                <w:rStyle w:val="IndexLink"/>
                <w:rtl w:val="true"/>
              </w:rPr>
              <w:t xml:space="preserve">. </w:t>
            </w:r>
            <w:r>
              <w:rPr>
                <w:rStyle w:val="IndexLink"/>
                <w:rtl w:val="true"/>
              </w:rPr>
              <w:t>جزای خواری و پستی از طرف خدا دیدن</w:t>
            </w:r>
            <w:r>
              <w:rPr>
                <w:rStyle w:val="IndexLink"/>
                <w:rtl w:val="true"/>
              </w:rPr>
              <w:t>:</w:t>
              <w:tab/>
            </w:r>
            <w:r>
              <w:rPr>
                <w:rStyle w:val="IndexLink"/>
              </w:rPr>
              <w:t>110</w:t>
            </w:r>
          </w:hyperlink>
        </w:p>
        <w:p>
          <w:pPr>
            <w:pStyle w:val="Contents4"/>
            <w:tabs>
              <w:tab w:val="clear" w:pos="8176"/>
              <w:tab w:val="right" w:pos="9026" w:leader="dot"/>
            </w:tabs>
            <w:rPr/>
          </w:pPr>
          <w:hyperlink w:anchor="__RefHeading___Toc5542208_2320776876">
            <w:r>
              <w:rPr>
                <w:webHidden/>
                <w:rStyle w:val="IndexLink"/>
              </w:rPr>
              <w:t>7</w:t>
            </w:r>
            <w:r>
              <w:rPr>
                <w:rStyle w:val="IndexLink"/>
                <w:rtl w:val="true"/>
              </w:rPr>
              <w:t xml:space="preserve">. </w:t>
            </w:r>
            <w:r>
              <w:rPr>
                <w:rStyle w:val="IndexLink"/>
                <w:rtl w:val="true"/>
              </w:rPr>
              <w:t>خلود در جهنم و عذاب اخروی</w:t>
            </w:r>
            <w:r>
              <w:rPr>
                <w:rStyle w:val="IndexLink"/>
                <w:rtl w:val="true"/>
              </w:rPr>
              <w:t>:</w:t>
              <w:tab/>
            </w:r>
            <w:r>
              <w:rPr>
                <w:rStyle w:val="IndexLink"/>
              </w:rPr>
              <w:t>110</w:t>
            </w:r>
          </w:hyperlink>
        </w:p>
        <w:p>
          <w:pPr>
            <w:pStyle w:val="Contents3"/>
            <w:tabs>
              <w:tab w:val="clear" w:pos="8459"/>
              <w:tab w:val="right" w:pos="9026" w:leader="dot"/>
            </w:tabs>
            <w:rPr/>
          </w:pPr>
          <w:hyperlink w:anchor="__RefHeading___Toc5542210_2320776876">
            <w:r>
              <w:rPr>
                <w:webHidden/>
                <w:rStyle w:val="IndexLink"/>
                <w:rtl w:val="true"/>
              </w:rPr>
              <w:t>فضیلت عبادت</w:t>
            </w:r>
            <w:r>
              <w:rPr>
                <w:rStyle w:val="IndexLink"/>
                <w:rtl w:val="true"/>
              </w:rPr>
              <w:t>:</w:t>
              <w:tab/>
            </w:r>
            <w:r>
              <w:rPr>
                <w:rStyle w:val="IndexLink"/>
              </w:rPr>
              <w:t>111</w:t>
            </w:r>
          </w:hyperlink>
        </w:p>
        <w:p>
          <w:pPr>
            <w:pStyle w:val="Contents3"/>
            <w:tabs>
              <w:tab w:val="clear" w:pos="8459"/>
              <w:tab w:val="right" w:pos="9026" w:leader="dot"/>
            </w:tabs>
            <w:rPr/>
          </w:pPr>
          <w:hyperlink w:anchor="__RefHeading___Toc5542212_2320776876">
            <w:r>
              <w:rPr>
                <w:webHidden/>
                <w:rStyle w:val="IndexLink"/>
                <w:rtl w:val="true"/>
              </w:rPr>
              <w:t>عجب و معنای عجب</w:t>
            </w:r>
            <w:r>
              <w:rPr>
                <w:rStyle w:val="IndexLink"/>
                <w:rtl w:val="true"/>
              </w:rPr>
              <w:t>:</w:t>
              <w:tab/>
            </w:r>
            <w:r>
              <w:rPr>
                <w:rStyle w:val="IndexLink"/>
              </w:rPr>
              <w:t>111</w:t>
            </w:r>
          </w:hyperlink>
        </w:p>
        <w:p>
          <w:pPr>
            <w:pStyle w:val="Contents4"/>
            <w:tabs>
              <w:tab w:val="clear" w:pos="8176"/>
              <w:tab w:val="right" w:pos="9026" w:leader="dot"/>
            </w:tabs>
            <w:rPr/>
          </w:pPr>
          <w:hyperlink w:anchor="__RefHeading___Toc5542214_232077687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542216_2320776876">
            <w:r>
              <w:rPr>
                <w:webHidden/>
                <w:rStyle w:val="IndexLink"/>
                <w:rtl w:val="true"/>
              </w:rPr>
              <w:t>عجب و تکبر</w:t>
            </w:r>
            <w:r>
              <w:rPr>
                <w:rStyle w:val="IndexLink"/>
                <w:rtl w:val="true"/>
              </w:rPr>
              <w:t>:</w:t>
              <w:tab/>
            </w:r>
            <w:r>
              <w:rPr>
                <w:rStyle w:val="IndexLink"/>
              </w:rPr>
              <w:t>111</w:t>
            </w:r>
          </w:hyperlink>
        </w:p>
        <w:p>
          <w:pPr>
            <w:pStyle w:val="Contents4"/>
            <w:tabs>
              <w:tab w:val="clear" w:pos="8176"/>
              <w:tab w:val="right" w:pos="9026" w:leader="dot"/>
            </w:tabs>
            <w:rPr/>
          </w:pPr>
          <w:hyperlink w:anchor="__RefHeading___Toc5542218_2320776876">
            <w:r>
              <w:rPr>
                <w:webHidden/>
                <w:rStyle w:val="IndexLink"/>
                <w:rtl w:val="true"/>
              </w:rPr>
              <w:t>زشتی عجب</w:t>
            </w:r>
            <w:r>
              <w:rPr>
                <w:rStyle w:val="IndexLink"/>
                <w:rtl w:val="true"/>
              </w:rPr>
              <w:t>:</w:t>
              <w:tab/>
            </w:r>
            <w:r>
              <w:rPr>
                <w:rStyle w:val="IndexLink"/>
              </w:rPr>
              <w:t>112</w:t>
            </w:r>
          </w:hyperlink>
        </w:p>
        <w:p>
          <w:pPr>
            <w:pStyle w:val="Contents3"/>
            <w:tabs>
              <w:tab w:val="clear" w:pos="8459"/>
              <w:tab w:val="right" w:pos="9026" w:leader="dot"/>
            </w:tabs>
            <w:rPr/>
          </w:pPr>
          <w:hyperlink w:anchor="__RefHeading___Toc5542220_2320776876">
            <w:r>
              <w:rPr>
                <w:webHidden/>
                <w:rStyle w:val="IndexLink"/>
                <w:rtl w:val="true"/>
              </w:rPr>
              <w:t>آثار عجب</w:t>
            </w:r>
            <w:r>
              <w:rPr>
                <w:rStyle w:val="IndexLink"/>
                <w:rtl w:val="true"/>
              </w:rPr>
              <w:t>:</w:t>
              <w:tab/>
            </w:r>
            <w:r>
              <w:rPr>
                <w:rStyle w:val="IndexLink"/>
              </w:rPr>
              <w:t>112</w:t>
            </w:r>
          </w:hyperlink>
        </w:p>
        <w:p>
          <w:pPr>
            <w:pStyle w:val="Contents4"/>
            <w:tabs>
              <w:tab w:val="clear" w:pos="8176"/>
              <w:tab w:val="right" w:pos="9026" w:leader="dot"/>
            </w:tabs>
            <w:rPr/>
          </w:pPr>
          <w:hyperlink w:anchor="__RefHeading___Toc5542222_2320776876">
            <w:r>
              <w:rPr>
                <w:webHidden/>
                <w:rStyle w:val="IndexLink"/>
              </w:rPr>
              <w:t>1</w:t>
            </w:r>
            <w:r>
              <w:rPr>
                <w:rStyle w:val="IndexLink"/>
                <w:rtl w:val="true"/>
              </w:rPr>
              <w:t xml:space="preserve">. </w:t>
            </w:r>
            <w:r>
              <w:rPr>
                <w:rStyle w:val="IndexLink"/>
                <w:rtl w:val="true"/>
              </w:rPr>
              <w:t>تنهایی و دور شدن مردم از اطراف انسان</w:t>
            </w:r>
            <w:r>
              <w:rPr>
                <w:rStyle w:val="IndexLink"/>
                <w:rtl w:val="true"/>
              </w:rPr>
              <w:t>:</w:t>
              <w:tab/>
            </w:r>
            <w:r>
              <w:rPr>
                <w:rStyle w:val="IndexLink"/>
              </w:rPr>
              <w:t>112</w:t>
            </w:r>
          </w:hyperlink>
        </w:p>
        <w:p>
          <w:pPr>
            <w:pStyle w:val="Contents4"/>
            <w:tabs>
              <w:tab w:val="clear" w:pos="8176"/>
              <w:tab w:val="right" w:pos="9026" w:leader="dot"/>
            </w:tabs>
            <w:rPr/>
          </w:pPr>
          <w:hyperlink w:anchor="__RefHeading___Toc5542224_2320776876">
            <w:r>
              <w:rPr>
                <w:webHidden/>
                <w:rStyle w:val="IndexLink"/>
              </w:rPr>
              <w:t>2</w:t>
            </w:r>
            <w:r>
              <w:rPr>
                <w:rStyle w:val="IndexLink"/>
                <w:rtl w:val="true"/>
              </w:rPr>
              <w:t xml:space="preserve">. </w:t>
            </w:r>
            <w:r>
              <w:rPr>
                <w:rStyle w:val="IndexLink"/>
                <w:rtl w:val="true"/>
              </w:rPr>
              <w:t>دشمنی خدا و مردم</w:t>
            </w:r>
            <w:r>
              <w:rPr>
                <w:rStyle w:val="IndexLink"/>
                <w:rtl w:val="true"/>
              </w:rPr>
              <w:t>:</w:t>
              <w:tab/>
            </w:r>
            <w:r>
              <w:rPr>
                <w:rStyle w:val="IndexLink"/>
              </w:rPr>
              <w:t>113</w:t>
            </w:r>
          </w:hyperlink>
        </w:p>
        <w:p>
          <w:pPr>
            <w:pStyle w:val="Contents4"/>
            <w:tabs>
              <w:tab w:val="clear" w:pos="8176"/>
              <w:tab w:val="right" w:pos="9026" w:leader="dot"/>
            </w:tabs>
            <w:rPr/>
          </w:pPr>
          <w:hyperlink w:anchor="__RefHeading___Toc5542226_2320776876">
            <w:r>
              <w:rPr>
                <w:webHidden/>
                <w:rStyle w:val="IndexLink"/>
              </w:rPr>
              <w:t>3</w:t>
            </w:r>
            <w:r>
              <w:rPr>
                <w:rStyle w:val="IndexLink"/>
                <w:rtl w:val="true"/>
              </w:rPr>
              <w:t xml:space="preserve">. </w:t>
            </w:r>
            <w:r>
              <w:rPr>
                <w:rStyle w:val="IndexLink"/>
                <w:rtl w:val="true"/>
              </w:rPr>
              <w:t>فساد عقل</w:t>
            </w:r>
            <w:r>
              <w:rPr>
                <w:rStyle w:val="IndexLink"/>
                <w:rtl w:val="true"/>
              </w:rPr>
              <w:t>:</w:t>
              <w:tab/>
            </w:r>
            <w:r>
              <w:rPr>
                <w:rStyle w:val="IndexLink"/>
              </w:rPr>
              <w:t>113</w:t>
            </w:r>
          </w:hyperlink>
        </w:p>
        <w:p>
          <w:pPr>
            <w:pStyle w:val="Contents4"/>
            <w:tabs>
              <w:tab w:val="clear" w:pos="8176"/>
              <w:tab w:val="right" w:pos="9026" w:leader="dot"/>
            </w:tabs>
            <w:rPr/>
          </w:pPr>
          <w:hyperlink w:anchor="__RefHeading___Toc5542228_2320776876">
            <w:r>
              <w:rPr>
                <w:webHidden/>
                <w:rStyle w:val="IndexLink"/>
              </w:rPr>
              <w:t>4</w:t>
            </w:r>
            <w:r>
              <w:rPr>
                <w:rStyle w:val="IndexLink"/>
                <w:rtl w:val="true"/>
              </w:rPr>
              <w:t xml:space="preserve">. </w:t>
            </w:r>
            <w:r>
              <w:rPr>
                <w:rStyle w:val="IndexLink"/>
                <w:rtl w:val="true"/>
              </w:rPr>
              <w:t>هلاکت</w:t>
            </w:r>
            <w:r>
              <w:rPr>
                <w:rStyle w:val="IndexLink"/>
                <w:rtl w:val="true"/>
              </w:rPr>
              <w:t>:</w:t>
              <w:tab/>
            </w:r>
            <w:r>
              <w:rPr>
                <w:rStyle w:val="IndexLink"/>
              </w:rPr>
              <w:t>113</w:t>
            </w:r>
          </w:hyperlink>
        </w:p>
        <w:p>
          <w:pPr>
            <w:pStyle w:val="Contents3"/>
            <w:tabs>
              <w:tab w:val="clear" w:pos="8459"/>
              <w:tab w:val="right" w:pos="9026" w:leader="dot"/>
            </w:tabs>
            <w:rPr/>
          </w:pPr>
          <w:hyperlink w:anchor="__RefHeading___Toc5542230_2320776876">
            <w:r>
              <w:rPr>
                <w:webHidden/>
                <w:rStyle w:val="IndexLink"/>
                <w:rtl w:val="true"/>
              </w:rPr>
              <w:t>علاج عجب</w:t>
            </w:r>
            <w:r>
              <w:rPr>
                <w:rStyle w:val="IndexLink"/>
                <w:rtl w:val="true"/>
              </w:rPr>
              <w:t>:</w:t>
              <w:tab/>
            </w:r>
            <w:r>
              <w:rPr>
                <w:rStyle w:val="IndexLink"/>
              </w:rPr>
              <w:t>113</w:t>
            </w:r>
          </w:hyperlink>
        </w:p>
        <w:p>
          <w:pPr>
            <w:pStyle w:val="Contents4"/>
            <w:tabs>
              <w:tab w:val="clear" w:pos="8176"/>
              <w:tab w:val="right" w:pos="9026" w:leader="dot"/>
            </w:tabs>
            <w:rPr/>
          </w:pPr>
          <w:hyperlink w:anchor="__RefHeading___Toc5542232_2320776876">
            <w:r>
              <w:rPr>
                <w:webHidden/>
                <w:rStyle w:val="IndexLink"/>
              </w:rPr>
              <w:t>1</w:t>
            </w:r>
            <w:r>
              <w:rPr>
                <w:rStyle w:val="IndexLink"/>
                <w:rtl w:val="true"/>
              </w:rPr>
              <w:t xml:space="preserve">. </w:t>
            </w:r>
            <w:r>
              <w:rPr>
                <w:rStyle w:val="IndexLink"/>
                <w:rtl w:val="true"/>
              </w:rPr>
              <w:t>معرفت النفس</w:t>
            </w:r>
            <w:r>
              <w:rPr>
                <w:rStyle w:val="IndexLink"/>
                <w:rtl w:val="true"/>
              </w:rPr>
              <w:t>:</w:t>
              <w:tab/>
            </w:r>
            <w:r>
              <w:rPr>
                <w:rStyle w:val="IndexLink"/>
              </w:rPr>
              <w:t>113</w:t>
            </w:r>
          </w:hyperlink>
        </w:p>
        <w:p>
          <w:pPr>
            <w:pStyle w:val="Contents4"/>
            <w:tabs>
              <w:tab w:val="clear" w:pos="8176"/>
              <w:tab w:val="right" w:pos="9026" w:leader="dot"/>
            </w:tabs>
            <w:rPr/>
          </w:pPr>
          <w:hyperlink w:anchor="__RefHeading___Toc5542234_2320776876">
            <w:r>
              <w:rPr>
                <w:webHidden/>
                <w:rStyle w:val="IndexLink"/>
              </w:rPr>
              <w:t>2</w:t>
            </w:r>
            <w:r>
              <w:rPr>
                <w:rStyle w:val="IndexLink"/>
                <w:rtl w:val="true"/>
              </w:rPr>
              <w:t xml:space="preserve">. </w:t>
            </w:r>
            <w:r>
              <w:rPr>
                <w:rStyle w:val="IndexLink"/>
                <w:rtl w:val="true"/>
              </w:rPr>
              <w:t>توجه به قیامت و پل صراط</w:t>
            </w:r>
            <w:r>
              <w:rPr>
                <w:rStyle w:val="IndexLink"/>
                <w:rtl w:val="true"/>
              </w:rPr>
              <w:t>:</w:t>
              <w:tab/>
            </w:r>
            <w:r>
              <w:rPr>
                <w:rStyle w:val="IndexLink"/>
              </w:rPr>
              <w:t>114</w:t>
            </w:r>
          </w:hyperlink>
        </w:p>
        <w:p>
          <w:pPr>
            <w:pStyle w:val="Contents3"/>
            <w:tabs>
              <w:tab w:val="clear" w:pos="8459"/>
              <w:tab w:val="right" w:pos="9026" w:leader="dot"/>
            </w:tabs>
            <w:rPr/>
          </w:pPr>
          <w:hyperlink w:anchor="__RefHeading___Toc5542236_2320776876">
            <w:r>
              <w:rPr>
                <w:webHidden/>
                <w:rStyle w:val="IndexLink"/>
                <w:rtl w:val="true"/>
              </w:rPr>
              <w:t>خیر رساندن به مردم</w:t>
            </w:r>
            <w:r>
              <w:rPr>
                <w:rStyle w:val="IndexLink"/>
                <w:rtl w:val="true"/>
              </w:rPr>
              <w:tab/>
            </w:r>
            <w:r>
              <w:rPr>
                <w:rStyle w:val="IndexLink"/>
              </w:rPr>
              <w:t>115</w:t>
            </w:r>
          </w:hyperlink>
        </w:p>
        <w:p>
          <w:pPr>
            <w:pStyle w:val="Contents3"/>
            <w:tabs>
              <w:tab w:val="clear" w:pos="8459"/>
              <w:tab w:val="right" w:pos="9026" w:leader="dot"/>
            </w:tabs>
            <w:rPr/>
          </w:pPr>
          <w:hyperlink w:anchor="__RefHeading___Toc5542238_2320776876">
            <w:r>
              <w:rPr>
                <w:webHidden/>
                <w:rStyle w:val="IndexLink"/>
                <w:rtl w:val="true"/>
              </w:rPr>
              <w:t>تقسیم خیرات</w:t>
            </w:r>
            <w:r>
              <w:rPr>
                <w:rStyle w:val="IndexLink"/>
                <w:rtl w:val="true"/>
              </w:rPr>
              <w:t>:</w:t>
              <w:tab/>
            </w:r>
            <w:r>
              <w:rPr>
                <w:rStyle w:val="IndexLink"/>
              </w:rPr>
              <w:t>116</w:t>
            </w:r>
          </w:hyperlink>
        </w:p>
        <w:p>
          <w:pPr>
            <w:pStyle w:val="Contents3"/>
            <w:tabs>
              <w:tab w:val="clear" w:pos="8459"/>
              <w:tab w:val="right" w:pos="9026" w:leader="dot"/>
            </w:tabs>
            <w:rPr/>
          </w:pPr>
          <w:hyperlink w:anchor="__RefHeading___Toc5542240_2320776876">
            <w:r>
              <w:rPr>
                <w:webHidden/>
                <w:rStyle w:val="IndexLink"/>
                <w:rtl w:val="true"/>
              </w:rPr>
              <w:t xml:space="preserve">بطلان خیرات با منت و اذیت </w:t>
            </w:r>
            <w:r>
              <w:rPr>
                <w:rStyle w:val="IndexLink"/>
                <w:rtl w:val="true"/>
              </w:rPr>
              <w:t>(</w:t>
            </w:r>
            <w:r>
              <w:rPr>
                <w:rStyle w:val="IndexLink"/>
                <w:rtl w:val="true"/>
              </w:rPr>
              <w:t>منت گذاشتن بر مردم</w:t>
            </w:r>
            <w:r>
              <w:rPr>
                <w:rStyle w:val="IndexLink"/>
                <w:rtl w:val="true"/>
              </w:rPr>
              <w:t>)</w:t>
              <w:tab/>
            </w:r>
            <w:r>
              <w:rPr>
                <w:rStyle w:val="IndexLink"/>
              </w:rPr>
              <w:t>118</w:t>
            </w:r>
          </w:hyperlink>
        </w:p>
        <w:p>
          <w:pPr>
            <w:pStyle w:val="Contents3"/>
            <w:tabs>
              <w:tab w:val="clear" w:pos="8459"/>
              <w:tab w:val="right" w:pos="9026" w:leader="dot"/>
            </w:tabs>
            <w:rPr/>
          </w:pPr>
          <w:hyperlink w:anchor="__RefHeading___Toc5542242_2320776876">
            <w:r>
              <w:rPr>
                <w:webHidden/>
                <w:rStyle w:val="IndexLink"/>
                <w:rtl w:val="true"/>
              </w:rPr>
              <w:t>دارابودن اخلاق عالی</w:t>
            </w:r>
            <w:r>
              <w:rPr>
                <w:rStyle w:val="IndexLink"/>
                <w:rtl w:val="true"/>
              </w:rPr>
              <w:tab/>
            </w:r>
            <w:r>
              <w:rPr>
                <w:rStyle w:val="IndexLink"/>
              </w:rPr>
              <w:t>121</w:t>
            </w:r>
          </w:hyperlink>
        </w:p>
        <w:p>
          <w:pPr>
            <w:pStyle w:val="Contents3"/>
            <w:tabs>
              <w:tab w:val="clear" w:pos="8459"/>
              <w:tab w:val="right" w:pos="9026" w:leader="dot"/>
            </w:tabs>
            <w:rPr/>
          </w:pPr>
          <w:hyperlink w:anchor="__RefHeading___Toc5542244_2320776876">
            <w:r>
              <w:rPr>
                <w:webHidden/>
                <w:rStyle w:val="IndexLink"/>
                <w:rtl w:val="true"/>
              </w:rPr>
              <w:t>اسباب فخرفروشی</w:t>
            </w:r>
            <w:r>
              <w:rPr>
                <w:rStyle w:val="IndexLink"/>
                <w:rtl w:val="true"/>
              </w:rPr>
              <w:t>:</w:t>
              <w:tab/>
            </w:r>
            <w:r>
              <w:rPr>
                <w:rStyle w:val="IndexLink"/>
              </w:rPr>
              <w:t>122</w:t>
            </w:r>
          </w:hyperlink>
        </w:p>
        <w:p>
          <w:pPr>
            <w:pStyle w:val="Contents4"/>
            <w:tabs>
              <w:tab w:val="clear" w:pos="8176"/>
              <w:tab w:val="right" w:pos="9026" w:leader="dot"/>
            </w:tabs>
            <w:rPr/>
          </w:pPr>
          <w:hyperlink w:anchor="__RefHeading___Toc5542246_2320776876">
            <w:r>
              <w:rPr>
                <w:webHidden/>
                <w:rStyle w:val="IndexLink"/>
                <w:rtl w:val="true"/>
              </w:rPr>
              <w:t>برخورداری از نعمت و سلامت و آسایش</w:t>
            </w:r>
            <w:r>
              <w:rPr>
                <w:rStyle w:val="IndexLink"/>
                <w:rtl w:val="true"/>
              </w:rPr>
              <w:t>:</w:t>
              <w:tab/>
            </w:r>
            <w:r>
              <w:rPr>
                <w:rStyle w:val="IndexLink"/>
              </w:rPr>
              <w:t>122</w:t>
            </w:r>
          </w:hyperlink>
        </w:p>
        <w:p>
          <w:pPr>
            <w:pStyle w:val="Contents4"/>
            <w:tabs>
              <w:tab w:val="clear" w:pos="8176"/>
              <w:tab w:val="right" w:pos="9026" w:leader="dot"/>
            </w:tabs>
            <w:rPr/>
          </w:pPr>
          <w:hyperlink w:anchor="__RefHeading___Toc5542248_2320776876">
            <w:r>
              <w:rPr>
                <w:webHidden/>
                <w:rStyle w:val="IndexLink"/>
                <w:rtl w:val="true"/>
              </w:rPr>
              <w:t>ثروت و مال دنیا</w:t>
            </w:r>
            <w:r>
              <w:rPr>
                <w:rStyle w:val="IndexLink"/>
                <w:rtl w:val="true"/>
              </w:rPr>
              <w:t>:</w:t>
              <w:tab/>
            </w:r>
            <w:r>
              <w:rPr>
                <w:rStyle w:val="IndexLink"/>
              </w:rPr>
              <w:t>123</w:t>
            </w:r>
          </w:hyperlink>
        </w:p>
        <w:p>
          <w:pPr>
            <w:pStyle w:val="Contents3"/>
            <w:tabs>
              <w:tab w:val="clear" w:pos="8459"/>
              <w:tab w:val="right" w:pos="9026" w:leader="dot"/>
            </w:tabs>
            <w:rPr/>
          </w:pPr>
          <w:hyperlink w:anchor="__RefHeading___Toc5542250_2320776876">
            <w:r>
              <w:rPr>
                <w:webHidden/>
                <w:rStyle w:val="IndexLink"/>
                <w:rtl w:val="true"/>
              </w:rPr>
              <w:t>ترک احسان، نشانۀ فخرفروشی</w:t>
            </w:r>
            <w:r>
              <w:rPr>
                <w:rStyle w:val="IndexLink"/>
                <w:rtl w:val="true"/>
              </w:rPr>
              <w:t>:</w:t>
              <w:tab/>
            </w:r>
            <w:r>
              <w:rPr>
                <w:rStyle w:val="IndexLink"/>
              </w:rPr>
              <w:t>124</w:t>
            </w:r>
          </w:hyperlink>
        </w:p>
        <w:p>
          <w:pPr>
            <w:pStyle w:val="Contents3"/>
            <w:tabs>
              <w:tab w:val="clear" w:pos="8459"/>
              <w:tab w:val="right" w:pos="9026" w:leader="dot"/>
            </w:tabs>
            <w:rPr/>
          </w:pPr>
          <w:hyperlink w:anchor="__RefHeading___Toc5542252_2320776876">
            <w:r>
              <w:rPr>
                <w:webHidden/>
                <w:rStyle w:val="IndexLink"/>
                <w:rtl w:val="true"/>
              </w:rPr>
              <w:t>احسان و اسلام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5542254_2320776876">
            <w:r>
              <w:rPr>
                <w:webHidden/>
                <w:rStyle w:val="IndexLink"/>
                <w:rtl w:val="true"/>
              </w:rPr>
              <w:t>موانع فخر فروشی</w:t>
            </w:r>
            <w:r>
              <w:rPr>
                <w:rStyle w:val="IndexLink"/>
                <w:rtl w:val="true"/>
              </w:rPr>
              <w:t>:</w:t>
              <w:tab/>
            </w:r>
            <w:r>
              <w:rPr>
                <w:rStyle w:val="IndexLink"/>
              </w:rPr>
              <w:t>126</w:t>
            </w:r>
          </w:hyperlink>
        </w:p>
        <w:p>
          <w:pPr>
            <w:pStyle w:val="Contents4"/>
            <w:tabs>
              <w:tab w:val="clear" w:pos="8176"/>
              <w:tab w:val="right" w:pos="9026" w:leader="dot"/>
            </w:tabs>
            <w:rPr/>
          </w:pPr>
          <w:hyperlink w:anchor="__RefHeading___Toc5542256_2320776876">
            <w:r>
              <w:rPr>
                <w:webHidden/>
                <w:rStyle w:val="IndexLink"/>
              </w:rPr>
              <w:t>1</w:t>
            </w:r>
            <w:r>
              <w:rPr>
                <w:rStyle w:val="IndexLink"/>
                <w:rtl w:val="true"/>
              </w:rPr>
              <w:t xml:space="preserve">- </w:t>
            </w:r>
            <w:r>
              <w:rPr>
                <w:rStyle w:val="IndexLink"/>
                <w:rtl w:val="true"/>
              </w:rPr>
              <w:t>یاد مرگ و قبر</w:t>
            </w:r>
            <w:r>
              <w:rPr>
                <w:rStyle w:val="IndexLink"/>
                <w:rtl w:val="true"/>
              </w:rPr>
              <w:t>:</w:t>
              <w:tab/>
            </w:r>
            <w:r>
              <w:rPr>
                <w:rStyle w:val="IndexLink"/>
              </w:rPr>
              <w:t>126</w:t>
            </w:r>
          </w:hyperlink>
        </w:p>
        <w:p>
          <w:pPr>
            <w:pStyle w:val="Contents4"/>
            <w:tabs>
              <w:tab w:val="clear" w:pos="8176"/>
              <w:tab w:val="right" w:pos="9026" w:leader="dot"/>
            </w:tabs>
            <w:rPr/>
          </w:pPr>
          <w:hyperlink w:anchor="__RefHeading___Toc5542258_2320776876">
            <w:r>
              <w:rPr>
                <w:webHidden/>
                <w:rStyle w:val="IndexLink"/>
              </w:rPr>
              <w:t>2</w:t>
            </w:r>
            <w:r>
              <w:rPr>
                <w:rStyle w:val="IndexLink"/>
                <w:rtl w:val="true"/>
              </w:rPr>
              <w:t xml:space="preserve">- </w:t>
            </w:r>
            <w:r>
              <w:rPr>
                <w:rStyle w:val="IndexLink"/>
                <w:rtl w:val="true"/>
              </w:rPr>
              <w:t>معرفت نفس</w:t>
            </w:r>
            <w:r>
              <w:rPr>
                <w:rStyle w:val="IndexLink"/>
                <w:rtl w:val="true"/>
              </w:rPr>
              <w:tab/>
            </w:r>
            <w:r>
              <w:rPr>
                <w:rStyle w:val="IndexLink"/>
              </w:rPr>
              <w:t>126</w:t>
            </w:r>
          </w:hyperlink>
        </w:p>
        <w:p>
          <w:pPr>
            <w:pStyle w:val="Contents3"/>
            <w:tabs>
              <w:tab w:val="clear" w:pos="8459"/>
              <w:tab w:val="right" w:pos="9026" w:leader="dot"/>
            </w:tabs>
            <w:rPr/>
          </w:pPr>
          <w:hyperlink w:anchor="__RefHeading___Toc5542260_2320776876">
            <w:r>
              <w:rPr>
                <w:webHidden/>
                <w:rStyle w:val="IndexLink"/>
                <w:rtl w:val="true"/>
              </w:rPr>
              <w:t>فخر واقعی انسان</w:t>
            </w:r>
            <w:r>
              <w:rPr>
                <w:rStyle w:val="IndexLink"/>
                <w:rtl w:val="true"/>
              </w:rPr>
              <w:t>:</w:t>
              <w:tab/>
            </w:r>
            <w:r>
              <w:rPr>
                <w:rStyle w:val="IndexLink"/>
              </w:rPr>
              <w:t>127</w:t>
            </w:r>
          </w:hyperlink>
        </w:p>
        <w:p>
          <w:pPr>
            <w:pStyle w:val="Contents4"/>
            <w:tabs>
              <w:tab w:val="clear" w:pos="8176"/>
              <w:tab w:val="right" w:pos="9026" w:leader="dot"/>
            </w:tabs>
            <w:rPr/>
          </w:pPr>
          <w:hyperlink w:anchor="__RefHeading___Toc5542262_232077687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542264_2320776876">
            <w:r>
              <w:rPr>
                <w:webHidden/>
                <w:rStyle w:val="IndexLink"/>
              </w:rPr>
              <w:t>1</w:t>
            </w:r>
            <w:r>
              <w:rPr>
                <w:rStyle w:val="IndexLink"/>
                <w:rtl w:val="true"/>
              </w:rPr>
              <w:t xml:space="preserve">. </w:t>
            </w:r>
            <w:r>
              <w:rPr>
                <w:rStyle w:val="IndexLink"/>
                <w:rtl w:val="true"/>
              </w:rPr>
              <w:t>نماز شب</w:t>
            </w:r>
            <w:r>
              <w:rPr>
                <w:rStyle w:val="IndexLink"/>
                <w:rtl w:val="true"/>
              </w:rPr>
              <w:tab/>
            </w:r>
            <w:r>
              <w:rPr>
                <w:rStyle w:val="IndexLink"/>
              </w:rPr>
              <w:t>128</w:t>
            </w:r>
          </w:hyperlink>
        </w:p>
        <w:p>
          <w:pPr>
            <w:pStyle w:val="Contents4"/>
            <w:tabs>
              <w:tab w:val="clear" w:pos="8176"/>
              <w:tab w:val="right" w:pos="9026" w:leader="dot"/>
            </w:tabs>
            <w:rPr/>
          </w:pPr>
          <w:hyperlink w:anchor="__RefHeading___Toc5542266_2320776876">
            <w:r>
              <w:rPr>
                <w:webHidden/>
                <w:rStyle w:val="IndexLink"/>
              </w:rPr>
              <w:t>2</w:t>
            </w:r>
            <w:r>
              <w:rPr>
                <w:rStyle w:val="IndexLink"/>
                <w:rtl w:val="true"/>
              </w:rPr>
              <w:t xml:space="preserve">. </w:t>
            </w:r>
            <w:r>
              <w:rPr>
                <w:rStyle w:val="IndexLink"/>
                <w:rtl w:val="true"/>
              </w:rPr>
              <w:t xml:space="preserve">یأس و ناامیدی او از دست مردم </w:t>
            </w:r>
            <w:r>
              <w:rPr>
                <w:rStyle w:val="IndexLink"/>
                <w:rtl w:val="true"/>
              </w:rPr>
              <w:t>«</w:t>
            </w:r>
            <w:r>
              <w:rPr>
                <w:rStyle w:val="IndexLink"/>
                <w:rtl w:val="true"/>
              </w:rPr>
              <w:t>قطع طمع</w:t>
            </w:r>
            <w:r>
              <w:rPr>
                <w:rStyle w:val="IndexLink"/>
                <w:rtl w:val="true"/>
              </w:rPr>
              <w:t>»</w:t>
              <w:tab/>
            </w:r>
            <w:r>
              <w:rPr>
                <w:rStyle w:val="IndexLink"/>
              </w:rPr>
              <w:t>128</w:t>
            </w:r>
          </w:hyperlink>
        </w:p>
        <w:p>
          <w:pPr>
            <w:pStyle w:val="Contents4"/>
            <w:tabs>
              <w:tab w:val="clear" w:pos="8176"/>
              <w:tab w:val="right" w:pos="9026" w:leader="dot"/>
            </w:tabs>
            <w:rPr/>
          </w:pPr>
          <w:hyperlink w:anchor="__RefHeading___Toc5542268_2320776876">
            <w:r>
              <w:rPr>
                <w:webHidden/>
                <w:rStyle w:val="IndexLink"/>
              </w:rPr>
              <w:t>3</w:t>
            </w:r>
            <w:r>
              <w:rPr>
                <w:rStyle w:val="IndexLink"/>
                <w:rtl w:val="true"/>
              </w:rPr>
              <w:t xml:space="preserve">. </w:t>
            </w:r>
            <w:r>
              <w:rPr>
                <w:rStyle w:val="IndexLink"/>
                <w:rtl w:val="true"/>
              </w:rPr>
              <w:t>ولایت و اطاعت امام و رهبری از آل محمد صلی الله علیه و آله</w:t>
            </w:r>
            <w:r>
              <w:rPr>
                <w:rStyle w:val="IndexLink"/>
                <w:rtl w:val="true"/>
              </w:rPr>
              <w:tab/>
            </w:r>
            <w:r>
              <w:rPr>
                <w:rStyle w:val="IndexLink"/>
              </w:rPr>
              <w:t>128</w:t>
            </w:r>
          </w:hyperlink>
        </w:p>
        <w:p>
          <w:pPr>
            <w:pStyle w:val="Contents3"/>
            <w:tabs>
              <w:tab w:val="clear" w:pos="8459"/>
              <w:tab w:val="right" w:pos="9026" w:leader="dot"/>
            </w:tabs>
            <w:rPr/>
          </w:pPr>
          <w:hyperlink w:anchor="__RefHeading___Toc5542270_2320776876">
            <w:r>
              <w:rPr>
                <w:webHidden/>
                <w:rStyle w:val="IndexLink"/>
                <w:rtl w:val="true"/>
              </w:rPr>
              <w:t>ربوبیت الهی</w:t>
            </w:r>
            <w:r>
              <w:rPr>
                <w:rStyle w:val="IndexLink"/>
                <w:rtl w:val="true"/>
              </w:rPr>
              <w:tab/>
            </w:r>
            <w:r>
              <w:rPr>
                <w:rStyle w:val="IndexLink"/>
              </w:rPr>
              <w:t>128</w:t>
            </w:r>
          </w:hyperlink>
        </w:p>
        <w:p>
          <w:pPr>
            <w:pStyle w:val="Contents3"/>
            <w:tabs>
              <w:tab w:val="clear" w:pos="8459"/>
              <w:tab w:val="right" w:pos="9026" w:leader="dot"/>
            </w:tabs>
            <w:rPr/>
          </w:pPr>
          <w:hyperlink w:anchor="__RefHeading___Toc5542272_2320776876">
            <w:r>
              <w:rPr>
                <w:webHidden/>
                <w:rStyle w:val="IndexLink"/>
                <w:rtl w:val="true"/>
              </w:rPr>
              <w:t>دو نمونه تاریخی</w:t>
            </w:r>
            <w:r>
              <w:rPr>
                <w:rStyle w:val="IndexLink"/>
                <w:rtl w:val="true"/>
              </w:rPr>
              <w:t>:</w:t>
              <w:tab/>
            </w:r>
            <w:r>
              <w:rPr>
                <w:rStyle w:val="IndexLink"/>
              </w:rPr>
              <w:t>130</w:t>
            </w:r>
          </w:hyperlink>
        </w:p>
        <w:p>
          <w:pPr>
            <w:pStyle w:val="Contents3"/>
            <w:tabs>
              <w:tab w:val="clear" w:pos="8459"/>
              <w:tab w:val="right" w:pos="9026" w:leader="dot"/>
            </w:tabs>
            <w:rPr/>
          </w:pPr>
          <w:hyperlink w:anchor="__RefHeading___Toc5542274_2320776876">
            <w:r>
              <w:rPr>
                <w:webHidden/>
                <w:rStyle w:val="IndexLink"/>
                <w:rtl w:val="true"/>
              </w:rPr>
              <w:t>نمونه الگو</w:t>
            </w:r>
            <w:r>
              <w:rPr>
                <w:rStyle w:val="IndexLink"/>
                <w:rtl w:val="true"/>
              </w:rPr>
              <w:tab/>
            </w:r>
            <w:r>
              <w:rPr>
                <w:rStyle w:val="IndexLink"/>
              </w:rPr>
              <w:t>132</w:t>
            </w:r>
          </w:hyperlink>
        </w:p>
        <w:p>
          <w:pPr>
            <w:pStyle w:val="Contents3"/>
            <w:tabs>
              <w:tab w:val="clear" w:pos="8459"/>
              <w:tab w:val="right" w:pos="9026" w:leader="dot"/>
            </w:tabs>
            <w:rPr/>
          </w:pPr>
          <w:hyperlink w:anchor="__RefHeading___Toc5542276_2320776876">
            <w:r>
              <w:rPr>
                <w:webHidden/>
                <w:rStyle w:val="IndexLink"/>
                <w:rtl w:val="true"/>
              </w:rPr>
              <w:t>اسباب ترقی و کمال انسان</w:t>
            </w:r>
            <w:r>
              <w:rPr>
                <w:rStyle w:val="IndexLink"/>
                <w:rtl w:val="true"/>
              </w:rPr>
              <w:t>:</w:t>
              <w:tab/>
            </w:r>
            <w:r>
              <w:rPr>
                <w:rStyle w:val="IndexLink"/>
              </w:rPr>
              <w:t>133</w:t>
            </w:r>
          </w:hyperlink>
        </w:p>
        <w:p>
          <w:pPr>
            <w:pStyle w:val="Contents3"/>
            <w:tabs>
              <w:tab w:val="clear" w:pos="8459"/>
              <w:tab w:val="right" w:pos="9026" w:leader="dot"/>
            </w:tabs>
            <w:rPr/>
          </w:pPr>
          <w:hyperlink w:anchor="__RefHeading___Toc5542278_2320776876">
            <w:r>
              <w:rPr>
                <w:webHidden/>
                <w:rStyle w:val="IndexLink"/>
                <w:rtl w:val="true"/>
              </w:rPr>
              <w:t>شک و تردید</w:t>
            </w:r>
            <w:r>
              <w:rPr>
                <w:rStyle w:val="IndexLink"/>
                <w:rtl w:val="true"/>
              </w:rPr>
              <w:t>:</w:t>
              <w:tab/>
            </w:r>
            <w:r>
              <w:rPr>
                <w:rStyle w:val="IndexLink"/>
              </w:rPr>
              <w:t>136</w:t>
            </w:r>
          </w:hyperlink>
        </w:p>
        <w:p>
          <w:pPr>
            <w:pStyle w:val="Contents3"/>
            <w:tabs>
              <w:tab w:val="clear" w:pos="8459"/>
              <w:tab w:val="right" w:pos="9026" w:leader="dot"/>
            </w:tabs>
            <w:rPr/>
          </w:pPr>
          <w:hyperlink w:anchor="__RefHeading___Toc5542280_2320776876">
            <w:r>
              <w:rPr>
                <w:webHidden/>
                <w:rStyle w:val="IndexLink"/>
                <w:rtl w:val="true"/>
              </w:rPr>
              <w:t>نکات قابل توجه این فراز</w:t>
            </w:r>
            <w:r>
              <w:rPr>
                <w:rStyle w:val="IndexLink"/>
                <w:rtl w:val="true"/>
              </w:rPr>
              <w:t>:</w:t>
              <w:tab/>
            </w:r>
            <w:r>
              <w:rPr>
                <w:rStyle w:val="IndexLink"/>
              </w:rPr>
              <w:t>140</w:t>
            </w:r>
          </w:hyperlink>
        </w:p>
        <w:p>
          <w:pPr>
            <w:pStyle w:val="Contents4"/>
            <w:tabs>
              <w:tab w:val="clear" w:pos="8176"/>
              <w:tab w:val="right" w:pos="9026" w:leader="dot"/>
            </w:tabs>
            <w:rPr/>
          </w:pPr>
          <w:hyperlink w:anchor="__RefHeading___Toc5542282_2320776876">
            <w:r>
              <w:rPr>
                <w:webHidden/>
                <w:rStyle w:val="IndexLink"/>
                <w:rtl w:val="true"/>
              </w:rPr>
              <w:t>نکته اول</w:t>
            </w:r>
            <w:r>
              <w:rPr>
                <w:rStyle w:val="IndexLink"/>
                <w:rtl w:val="true"/>
              </w:rPr>
              <w:t>:</w:t>
              <w:tab/>
            </w:r>
            <w:r>
              <w:rPr>
                <w:rStyle w:val="IndexLink"/>
              </w:rPr>
              <w:t>140</w:t>
            </w:r>
          </w:hyperlink>
        </w:p>
        <w:p>
          <w:pPr>
            <w:pStyle w:val="Contents4"/>
            <w:tabs>
              <w:tab w:val="clear" w:pos="8176"/>
              <w:tab w:val="right" w:pos="9026" w:leader="dot"/>
            </w:tabs>
            <w:rPr/>
          </w:pPr>
          <w:hyperlink w:anchor="__RefHeading___Toc5542284_2320776876">
            <w:r>
              <w:rPr>
                <w:webHidden/>
                <w:rStyle w:val="IndexLink"/>
                <w:rtl w:val="true"/>
              </w:rPr>
              <w:t>نکته دوم</w:t>
            </w:r>
            <w:r>
              <w:rPr>
                <w:rStyle w:val="IndexLink"/>
                <w:rtl w:val="true"/>
              </w:rPr>
              <w:t>:</w:t>
              <w:tab/>
            </w:r>
            <w:r>
              <w:rPr>
                <w:rStyle w:val="IndexLink"/>
              </w:rPr>
              <w:t>140</w:t>
            </w:r>
          </w:hyperlink>
        </w:p>
        <w:p>
          <w:pPr>
            <w:pStyle w:val="Contents4"/>
            <w:tabs>
              <w:tab w:val="clear" w:pos="8176"/>
              <w:tab w:val="right" w:pos="9026" w:leader="dot"/>
            </w:tabs>
            <w:rPr/>
          </w:pPr>
          <w:hyperlink w:anchor="__RefHeading___Toc5542286_2320776876">
            <w:r>
              <w:rPr>
                <w:webHidden/>
                <w:rStyle w:val="IndexLink"/>
                <w:rtl w:val="true"/>
              </w:rPr>
              <w:t>نکته سوم</w:t>
            </w:r>
            <w:r>
              <w:rPr>
                <w:rStyle w:val="IndexLink"/>
                <w:rtl w:val="true"/>
              </w:rPr>
              <w:t>:</w:t>
              <w:tab/>
            </w:r>
            <w:r>
              <w:rPr>
                <w:rStyle w:val="IndexLink"/>
              </w:rPr>
              <w:t>141</w:t>
            </w:r>
          </w:hyperlink>
        </w:p>
        <w:p>
          <w:pPr>
            <w:pStyle w:val="Contents3"/>
            <w:tabs>
              <w:tab w:val="clear" w:pos="8459"/>
              <w:tab w:val="right" w:pos="9026" w:leader="dot"/>
            </w:tabs>
            <w:rPr/>
          </w:pPr>
          <w:hyperlink w:anchor="__RefHeading___Toc5542288_2320776876">
            <w:r>
              <w:rPr>
                <w:webHidden/>
                <w:rStyle w:val="IndexLink"/>
                <w:rtl w:val="true"/>
              </w:rPr>
              <w:t>غضب و مقت</w:t>
            </w:r>
            <w:r>
              <w:rPr>
                <w:rStyle w:val="IndexLink"/>
                <w:rtl w:val="true"/>
              </w:rPr>
              <w:t xml:space="preserve">: </w:t>
            </w:r>
            <w:r>
              <w:rPr>
                <w:rStyle w:val="IndexLink"/>
                <w:rtl w:val="true"/>
              </w:rPr>
              <w:t>غضب خشم است و مقت شدت غضب</w:t>
            </w:r>
            <w:r>
              <w:rPr>
                <w:rStyle w:val="IndexLink"/>
                <w:rtl w:val="true"/>
              </w:rPr>
              <w:tab/>
            </w:r>
            <w:r>
              <w:rPr>
                <w:rStyle w:val="IndexLink"/>
              </w:rPr>
              <w:t>142</w:t>
            </w:r>
          </w:hyperlink>
        </w:p>
        <w:p>
          <w:pPr>
            <w:pStyle w:val="Contents3"/>
            <w:tabs>
              <w:tab w:val="clear" w:pos="8459"/>
              <w:tab w:val="right" w:pos="9026" w:leader="dot"/>
            </w:tabs>
            <w:rPr/>
          </w:pPr>
          <w:hyperlink w:anchor="__RefHeading___Toc5542290_2320776876">
            <w:r>
              <w:rPr>
                <w:webHidden/>
                <w:rStyle w:val="IndexLink"/>
                <w:rtl w:val="true"/>
              </w:rPr>
              <w:t>پیامهای این فراز دعا</w:t>
            </w:r>
            <w:r>
              <w:rPr>
                <w:rStyle w:val="IndexLink"/>
                <w:rtl w:val="true"/>
              </w:rPr>
              <w:t>:</w:t>
              <w:tab/>
            </w:r>
            <w:r>
              <w:rPr>
                <w:rStyle w:val="IndexLink"/>
              </w:rPr>
              <w:t>143</w:t>
            </w:r>
          </w:hyperlink>
        </w:p>
        <w:p>
          <w:pPr>
            <w:pStyle w:val="Contents3"/>
            <w:tabs>
              <w:tab w:val="clear" w:pos="8459"/>
              <w:tab w:val="right" w:pos="9026" w:leader="dot"/>
            </w:tabs>
            <w:rPr/>
          </w:pPr>
          <w:hyperlink w:anchor="__RefHeading___Toc5542292_2320776876">
            <w:r>
              <w:rPr>
                <w:webHidden/>
                <w:rStyle w:val="IndexLink"/>
                <w:rtl w:val="true"/>
              </w:rPr>
              <w:t>کرامت ناقص</w:t>
            </w:r>
            <w:r>
              <w:rPr>
                <w:rStyle w:val="IndexLink"/>
                <w:rtl w:val="true"/>
              </w:rPr>
              <w:t>:</w:t>
              <w:tab/>
            </w:r>
            <w:r>
              <w:rPr>
                <w:rStyle w:val="IndexLink"/>
              </w:rPr>
              <w:t>146</w:t>
            </w:r>
          </w:hyperlink>
        </w:p>
        <w:p>
          <w:pPr>
            <w:pStyle w:val="Contents3"/>
            <w:tabs>
              <w:tab w:val="clear" w:pos="8459"/>
              <w:tab w:val="right" w:pos="9026" w:leader="dot"/>
            </w:tabs>
            <w:rPr/>
          </w:pPr>
          <w:hyperlink w:anchor="__RefHeading___Toc5542294_2320776876">
            <w:r>
              <w:rPr>
                <w:webHidden/>
                <w:rStyle w:val="IndexLink"/>
                <w:rtl w:val="true"/>
              </w:rPr>
              <w:t>فهرست منابع</w:t>
            </w:r>
            <w:r>
              <w:rPr>
                <w:rStyle w:val="IndexLink"/>
                <w:rtl w:val="true"/>
              </w:rPr>
              <w:t>:</w:t>
              <w:tab/>
            </w:r>
            <w:r>
              <w:rPr>
                <w:rStyle w:val="IndexLink"/>
              </w:rPr>
              <w:t>162</w:t>
            </w:r>
          </w:hyperlink>
        </w:p>
        <w:p>
          <w:pPr>
            <w:pStyle w:val="Contents4"/>
            <w:tabs>
              <w:tab w:val="clear" w:pos="8176"/>
              <w:tab w:val="right" w:pos="9026" w:leader="dot"/>
            </w:tabs>
            <w:rPr/>
          </w:pPr>
          <w:hyperlink w:anchor="__RefHeading___Toc5542296_2320776876">
            <w:r>
              <w:rPr>
                <w:webHidden/>
                <w:rStyle w:val="IndexLink"/>
                <w:rtl w:val="true"/>
              </w:rPr>
              <w:t>قرآن کریم</w:t>
            </w:r>
            <w:r>
              <w:rPr>
                <w:rStyle w:val="IndexLink"/>
                <w:rtl w:val="true"/>
              </w:rPr>
              <w:tab/>
            </w:r>
            <w:r>
              <w:rPr>
                <w:rStyle w:val="IndexLink"/>
              </w:rPr>
              <w:t>162</w:t>
            </w:r>
          </w:hyperlink>
        </w:p>
        <w:p>
          <w:pPr>
            <w:pStyle w:val="Contents4"/>
            <w:tabs>
              <w:tab w:val="clear" w:pos="8176"/>
              <w:tab w:val="right" w:pos="9026" w:leader="dot"/>
            </w:tabs>
            <w:rPr/>
          </w:pPr>
          <w:hyperlink w:anchor="__RefHeading___Toc5542298_2320776876">
            <w:r>
              <w:rPr>
                <w:webHidden/>
                <w:rStyle w:val="IndexLink"/>
                <w:rtl w:val="true"/>
              </w:rPr>
              <w:t>نهج البلاغه</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6_245513"/>
      <w:bookmarkStart w:id="1" w:name="pg20316_245513"/>
      <w:bookmarkEnd w:id="1"/>
    </w:p>
    <w:p>
      <w:pPr>
        <w:pStyle w:val="Heading2"/>
        <w:numPr>
          <w:ilvl w:val="1"/>
          <w:numId w:val="1"/>
        </w:numPr>
        <w:rPr/>
      </w:pPr>
      <w:bookmarkStart w:id="2" w:name="pg20316_245513"/>
      <w:bookmarkStart w:id="3" w:name="__RefHeading___Toc5541948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محسن،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مدیریت،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7302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برگزیده شرح دعای مکارم‌الاخلاق از صحیفۀ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70422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4068827</w:t>
      </w:r>
    </w:p>
    <w:p>
      <w:pPr>
        <w:pStyle w:val="BookText"/>
        <w:rPr/>
      </w:pPr>
      <w:r>
        <w:rPr>
          <w:rFonts w:ascii="IRNazanin" w:hAnsi="IRNazanin" w:eastAsia="IRNazanin"/>
          <w:color w:val="111111"/>
          <w:sz w:val="28"/>
          <w:sz w:val="28"/>
          <w:szCs w:val="28"/>
          <w:rtl w:val="true"/>
          <w:lang w:bidi="fa-IR"/>
        </w:rPr>
        <w:t>شرحی بر دعای مکارم الاخلاق</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جلالی</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7302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حسینی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1950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شرحی بر دعای مکارم اخلاق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جلالی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محسن،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مدیریت،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7302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برگزیده شرح دعای مکارم‌الاخلاق از صحیفۀ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70422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4068827</w:t>
      </w:r>
    </w:p>
    <w:p>
      <w:pPr>
        <w:pStyle w:val="BookText"/>
        <w:rPr/>
      </w:pPr>
      <w:r>
        <w:rPr>
          <w:rFonts w:ascii="IRNazanin" w:hAnsi="IRNazanin" w:eastAsia="IRNazanin"/>
          <w:color w:val="111111"/>
          <w:sz w:val="28"/>
          <w:sz w:val="28"/>
          <w:szCs w:val="28"/>
          <w:rtl w:val="true"/>
          <w:lang w:bidi="fa-IR"/>
        </w:rPr>
        <w:t>شرحی بر دعای مکارم الاخلاق</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جلالی</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7302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حسینی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bookmarkStart w:id="7" w:name="pg20316_245517"/>
    </w:p>
    <w:p>
      <w:pPr>
        <w:pStyle w:val="Heading2"/>
        <w:numPr>
          <w:ilvl w:val="1"/>
          <w:numId w:val="1"/>
        </w:numPr>
        <w:rPr/>
      </w:pPr>
      <w:bookmarkStart w:id="8" w:name="__RefHeading___Toc5541952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سرگذشت کتاب</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سند صحیفه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اهمیت و امتیازات کتاب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پژوهشهای مربوط به کتاب</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شروح صحيفه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معجم ها و فهرست ها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کتاب های مرتبط</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مراتب اخلاق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مراتب ایمان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عوامل ازدیاد و کمال ایمان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حلم و علم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تقدیر معیشت و صبر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حسن خلق</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فضيلت 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سوء نیت</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فلسفه حيات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مسئولیت های انسان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عبادت هدف خلقت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نعمت ها و آفت 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عوامل عزت انسان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تكبر و تفاوت عزت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آثار سوء 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عجب و معنای عجب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آثار عجب</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علاج عجب</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خیر رساندن به مردم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دارا بودن اخلاق عالی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اسباب فخر فروشی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موانع فخر فروشی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اسباب ترقی و کمال انسان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نکات قابل توجه این فراز</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پیام های این فراز دعا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متن دعای مکارم الاخلاق</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0" w:name="pg20316_245519"/>
    </w:p>
    <w:p>
      <w:pPr>
        <w:pStyle w:val="Heading2"/>
        <w:numPr>
          <w:ilvl w:val="1"/>
          <w:numId w:val="1"/>
        </w:numPr>
        <w:rPr/>
      </w:pPr>
      <w:bookmarkStart w:id="11" w:name="__RefHeading___Toc5541954_2320776876"/>
      <w:bookmarkStart w:id="12" w:name="_Toc4"/>
      <w:bookmarkEnd w:id="10"/>
      <w:bookmarkEnd w:id="11"/>
      <w:r>
        <w:rPr>
          <w:rtl w:val="true"/>
        </w:rPr>
        <w:t>مقدمه مؤلف</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ارزشمندی از ادعیه امام سجاد علیه السلام است که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و به قول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گنجینه های بزرگ دنیای تشیع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کتابی که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است از انگیزه های شریف دعایی که اگر انسآن ها به آن توجه کنند واقعاً همین صحیفۀ سجادیه کافی است که یک جامعه را توجه دهد و اصلاح و بیدار کند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وقتی آیت الله مرعشی نجفی نسخه ایی از صحیفۀ سجادیه را برای علامه طنطاوی مؤلف تفسیر طنطاوی فرستادند او در جواب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با دست تکریم گرفتم و آن را کتابی یگانه یافتم که مشتمل بر علوم و معارف و حکمت هایی است که در غیر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در آن مطالعه و دقت می کنم می بینم بالاتر از کلام مخلوق و دون کلام خالق است راستی چه کتاب کریمی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مکارم الاخلاق به بیان آیت الله فلسفی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لطیف </w:t>
      </w:r>
    </w:p>
    <w:p>
      <w:pPr>
        <w:pStyle w:val="BookText"/>
        <w:rPr/>
      </w:pPr>
      <w:r>
        <w:rPr>
          <w:rFonts w:ascii="IRNazanin" w:hAnsi="IRNazanin" w:eastAsia="IRNazanin"/>
          <w:color w:val="111111"/>
          <w:sz w:val="28"/>
          <w:sz w:val="28"/>
          <w:szCs w:val="28"/>
          <w:rtl w:val="true"/>
          <w:lang w:bidi="fa-IR"/>
        </w:rPr>
        <w:t>ترین دعاهای صحیفۀ سجادیه است که حاوی تعالیمی مهم و درس های آموزنده و انسان ساز می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دعای مکارم الاخلاق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است که با صلوات بر محمد و آل محمد شروع می شود و در مجموعه حاضر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آن شرح و بسطی مختصر به کمک آیات و روایات اهل البيت عليهم السلام داده شده تا اندکی از افق های گسترده مباحث موجود در آن نشان داده شود و گستره معارف آن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شرح غالباً از کتاب منتخب میزان الحکمه انتخاب شده و آدرس های آن کتاب در پاورقی آمده است، مقدمه کتاب در توصیف صحیفۀ سجادیه از کتاب فرهنگ حدیثی شیعه جلد اول اثر صدیق مکرم آقای سید محمود مدنی بجستانی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همکاران معاونت آموزش و پژوهش حوزه علمیه اصفهان که برای آماده سازی این مجموعه تلاش کردن بخصوص برادر عزیز جناب آقای اکبری تقدیر و تشکر می کنم و از همه اساتید و طلاب محترم درخواست دارم نقاط ضعف و اشکال کتاب را متذکر شوند از خداوند منان توفیق شرح کامل این دعا و سایر دعاهای این کتاب ارزشمند را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جلالی </w:t>
      </w:r>
      <w:bookmarkStart w:id="13" w:name="pg20316_245521"/>
    </w:p>
    <w:p>
      <w:pPr>
        <w:pStyle w:val="Heading2"/>
        <w:numPr>
          <w:ilvl w:val="1"/>
          <w:numId w:val="1"/>
        </w:numPr>
        <w:rPr/>
      </w:pPr>
      <w:bookmarkStart w:id="14" w:name="__RefHeading___Toc5541956_2320776876"/>
      <w:bookmarkStart w:id="15" w:name="_Toc5"/>
      <w:bookmarkEnd w:id="13"/>
      <w:bookmarkEnd w:id="14"/>
      <w:r>
        <w:rPr>
          <w:rtl w:val="true"/>
        </w:rPr>
        <w:t>مقدمه</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یکی از قطعی ترین امور دینی و از جمله ضروریات اسلام است که در ادیان انبیای گذشته و نزد پیامبران سلف نیز امری حتمی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دریچه ی ارتباط انسان با نهایت عظمت ها و والایی هاست و راه اتصال بشر گرفتار در دام ماده، با عالم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دهنده روح انسان، راهگشای بن بست و نا امیدی ها، درمانگر افسردگی ها، پرکننده بسیاری از خلأ های روحی و مشکل گشای بسی از ناراحتی 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روح ایمان و عمل انسان در گرو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ارتباط معرفتی میان خدا و انسان نباشد، باید در ایمان و توحید او شك كرد و اعمال نيك انسان بدون شکل گیری این ارتباط، مثل بنای بدون زیربنا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اذکار معصومان علیهم السلام اقیانوس های مواج معارف آسمانی اند، که هر کدام جهت و برجستگی ویژه ای دارند؛ از جمله دعای مکارم الاخلاق که جامع اخلاقیات شامل مسایل روحی و روانی و اجتماعی معیشتی و خودشناسی و خودسازی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یکی از بهترین منابع درس اخلاق و موعظه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زبور آل محمد علیهم السلام والاتر از آن است که نیازی به معرفی داشته باشد و کمتر کسی یافت می شود که از آن بی خبر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طنطاوی عالم و مفسر بزرگ مصری هنگامی که به زیارت قم نایل شد، مرحوم آیت الله نجفی مرعشی علیه السلام صحیفۀ سجادیه را به عنوان بهترین هدیه حوزه علمیه قم به او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پس از تلاوت صحیفه، بارها یادآور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الشقاء عدم معرفتي للصحيفه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بدبختی های من، ناآشنایی با صحیفۀ سجادیه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 آن شدیم دریایی از معارف اهل البیت علیهم السلام را به طور اجمال مورد بررسی قرار داده و جایگاه موضوعات مطرح شده در صحیفۀ سجادیه را بیان نماییم</w:t>
      </w:r>
      <w:r>
        <w:rPr>
          <w:rFonts w:eastAsia="IRNazanin" w:cs="IRNazanin"/>
          <w:color w:val="111111"/>
          <w:sz w:val="28"/>
          <w:szCs w:val="28"/>
          <w:rtl w:val="true"/>
          <w:lang w:bidi="fa-IR"/>
        </w:rPr>
        <w:t xml:space="preserve">. </w:t>
      </w:r>
      <w:bookmarkStart w:id="16" w:name="pg20316_245523"/>
    </w:p>
    <w:p>
      <w:pPr>
        <w:pStyle w:val="Heading2"/>
        <w:numPr>
          <w:ilvl w:val="1"/>
          <w:numId w:val="1"/>
        </w:numPr>
        <w:rPr/>
      </w:pPr>
      <w:bookmarkStart w:id="17" w:name="__RefHeading___Toc5541958_2320776876"/>
      <w:bookmarkStart w:id="18" w:name="_Toc6"/>
      <w:bookmarkEnd w:id="16"/>
      <w:bookmarkEnd w:id="17"/>
      <w:r>
        <w:rPr>
          <w:rtl w:val="true"/>
        </w:rPr>
        <w:t>عقاید</w:t>
      </w:r>
      <w:bookmarkEnd w:id="18"/>
    </w:p>
    <w:p>
      <w:pPr>
        <w:pStyle w:val="Heading3"/>
        <w:numPr>
          <w:ilvl w:val="2"/>
          <w:numId w:val="1"/>
        </w:numPr>
        <w:rPr/>
      </w:pPr>
      <w:bookmarkStart w:id="19" w:name="__RefHeading___Toc5541960_2320776876"/>
      <w:bookmarkStart w:id="20" w:name="_Toc7"/>
      <w:bookmarkEnd w:id="19"/>
      <w:r>
        <w:rPr/>
        <w:t>1</w:t>
      </w:r>
      <w:r>
        <w:rPr>
          <w:rtl w:val="true"/>
        </w:rPr>
        <w:t xml:space="preserve">. </w:t>
      </w:r>
      <w:r>
        <w:rPr>
          <w:rtl w:val="true"/>
        </w:rPr>
        <w:t>خداشناسی</w:t>
      </w:r>
      <w:bookmarkEnd w:id="20"/>
    </w:p>
    <w:p>
      <w:pPr>
        <w:pStyle w:val="BookText"/>
        <w:rPr/>
      </w:pP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تحمید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الإستقالة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يوم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پنجاهم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پنجاه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الإلحاح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هیچ یک از دعاهای این کتاب از اشاره به معارف والای توحیدی و اسماء حسنایِ الهی خالی نیست و میتوان در دعای چهل و هفتم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اوج آن را مشاهده کرد</w:t>
      </w:r>
      <w:r>
        <w:rPr>
          <w:rFonts w:eastAsia="IRNazanin" w:cs="IRNazanin"/>
          <w:color w:val="111111"/>
          <w:sz w:val="28"/>
          <w:szCs w:val="28"/>
          <w:rtl w:val="true"/>
          <w:lang w:bidi="fa-IR"/>
        </w:rPr>
        <w:t>.</w:t>
      </w:r>
    </w:p>
    <w:p>
      <w:pPr>
        <w:pStyle w:val="Heading3"/>
        <w:numPr>
          <w:ilvl w:val="2"/>
          <w:numId w:val="1"/>
        </w:numPr>
        <w:rPr/>
      </w:pPr>
      <w:bookmarkStart w:id="21" w:name="__RefHeading___Toc5541962_2320776876"/>
      <w:bookmarkStart w:id="22" w:name="_Toc8"/>
      <w:bookmarkEnd w:id="21"/>
      <w:r>
        <w:rPr/>
        <w:t>2</w:t>
      </w:r>
      <w:r>
        <w:rPr>
          <w:rtl w:val="true"/>
        </w:rPr>
        <w:t xml:space="preserve">. </w:t>
      </w:r>
      <w:r>
        <w:rPr>
          <w:rtl w:val="true"/>
        </w:rPr>
        <w:t>پیامبر و امام شناسی</w:t>
      </w:r>
      <w:r>
        <w:rPr>
          <w:rtl w:val="true"/>
        </w:rPr>
        <w:t>:</w:t>
      </w:r>
      <w:bookmarkEnd w:id="22"/>
    </w:p>
    <w:p>
      <w:pPr>
        <w:pStyle w:val="BookText"/>
        <w:rPr/>
      </w:pPr>
      <w:r>
        <w:rPr>
          <w:rFonts w:ascii="IRNazanin" w:hAnsi="IRNazanin" w:eastAsia="IRNazanin"/>
          <w:color w:val="111111"/>
          <w:sz w:val="28"/>
          <w:sz w:val="28"/>
          <w:szCs w:val="28"/>
          <w:rtl w:val="true"/>
          <w:lang w:bidi="fa-IR"/>
        </w:rPr>
        <w:t>دعای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عند ختم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الأضحى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3" w:name="__RefHeading___Toc5541964_2320776876"/>
      <w:bookmarkStart w:id="24" w:name="_Toc9"/>
      <w:bookmarkEnd w:id="23"/>
      <w:r>
        <w:rPr/>
        <w:t>3</w:t>
      </w:r>
      <w:r>
        <w:rPr>
          <w:rtl w:val="true"/>
        </w:rPr>
        <w:t xml:space="preserve">. </w:t>
      </w:r>
      <w:r>
        <w:rPr>
          <w:rtl w:val="true"/>
        </w:rPr>
        <w:t>معاد و مسائل مربوط به آن</w:t>
      </w:r>
      <w:r>
        <w:rPr>
          <w:rtl w:val="true"/>
        </w:rPr>
        <w:t>:</w:t>
      </w:r>
      <w:bookmarkEnd w:id="24"/>
    </w:p>
    <w:p>
      <w:pPr>
        <w:pStyle w:val="Heading4"/>
        <w:numPr>
          <w:ilvl w:val="3"/>
          <w:numId w:val="1"/>
        </w:numPr>
        <w:rPr/>
      </w:pPr>
      <w:bookmarkStart w:id="25" w:name="__RefHeading___Toc5541966_2320776876"/>
      <w:bookmarkStart w:id="26" w:name="_Toc10"/>
      <w:bookmarkEnd w:id="25"/>
      <w:r>
        <w:rPr>
          <w:rtl w:val="true"/>
        </w:rPr>
        <w:t>شفاعت</w:t>
      </w:r>
      <w:r>
        <w:rPr>
          <w:rtl w:val="true"/>
        </w:rPr>
        <w:t>:</w:t>
      </w:r>
      <w:bookmarkEnd w:id="26"/>
    </w:p>
    <w:p>
      <w:pPr>
        <w:pStyle w:val="BookText"/>
        <w:rPr/>
      </w:pPr>
      <w:r>
        <w:rPr>
          <w:rFonts w:ascii="IRNazanin" w:hAnsi="IRNazanin" w:eastAsia="IRNazanin"/>
          <w:color w:val="111111"/>
          <w:sz w:val="28"/>
          <w:sz w:val="28"/>
          <w:szCs w:val="28"/>
          <w:rtl w:val="true"/>
          <w:lang w:bidi="fa-IR"/>
        </w:rPr>
        <w:t>دعای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لأبويه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7" w:name="pg20316_245524"/>
    </w:p>
    <w:p>
      <w:pPr>
        <w:pStyle w:val="Heading4"/>
        <w:numPr>
          <w:ilvl w:val="3"/>
          <w:numId w:val="1"/>
        </w:numPr>
        <w:rPr/>
      </w:pPr>
      <w:bookmarkStart w:id="28" w:name="__RefHeading___Toc5541968_2320776876"/>
      <w:bookmarkStart w:id="29" w:name="_Toc11"/>
      <w:bookmarkEnd w:id="27"/>
      <w:bookmarkEnd w:id="28"/>
      <w:r>
        <w:rPr>
          <w:rtl w:val="true"/>
        </w:rPr>
        <w:t>یاد مرگ</w:t>
      </w:r>
      <w:r>
        <w:rPr>
          <w:rtl w:val="true"/>
        </w:rPr>
        <w:t>:</w:t>
      </w:r>
      <w:bookmarkEnd w:id="29"/>
    </w:p>
    <w:p>
      <w:pPr>
        <w:pStyle w:val="BookText"/>
        <w:rPr/>
      </w:pPr>
      <w:r>
        <w:rPr>
          <w:rFonts w:ascii="IRNazanin" w:hAnsi="IRNazanin" w:eastAsia="IRNazanin"/>
          <w:color w:val="111111"/>
          <w:sz w:val="28"/>
          <w:sz w:val="28"/>
          <w:szCs w:val="28"/>
          <w:rtl w:val="true"/>
          <w:lang w:bidi="fa-IR"/>
        </w:rPr>
        <w:t>دعای چهلم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عند ذكر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دوم دعائه عند ختم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مسائل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عند ختم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پنجاه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قیامت و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تحمید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سی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ختم القرآن</w:t>
      </w:r>
      <w:r>
        <w:rPr>
          <w:rFonts w:eastAsia="IRNazanin" w:cs="IRNazanin"/>
          <w:color w:val="111111"/>
          <w:sz w:val="28"/>
          <w:szCs w:val="28"/>
          <w:rtl w:val="true"/>
          <w:lang w:bidi="fa-IR"/>
        </w:rPr>
        <w:t>».</w:t>
      </w:r>
    </w:p>
    <w:p>
      <w:pPr>
        <w:pStyle w:val="Heading2"/>
        <w:numPr>
          <w:ilvl w:val="1"/>
          <w:numId w:val="1"/>
        </w:numPr>
        <w:rPr/>
      </w:pPr>
      <w:bookmarkStart w:id="30" w:name="__RefHeading___Toc5541970_2320776876"/>
      <w:bookmarkStart w:id="31" w:name="_Toc12"/>
      <w:bookmarkEnd w:id="30"/>
      <w:r>
        <w:rPr>
          <w:rtl w:val="true"/>
        </w:rPr>
        <w:t>مسائل اخلاقی</w:t>
      </w:r>
      <w:bookmarkEnd w:id="31"/>
    </w:p>
    <w:p>
      <w:pPr>
        <w:pStyle w:val="BookText"/>
        <w:rPr/>
      </w:pPr>
      <w:r>
        <w:rPr>
          <w:rFonts w:ascii="IRNazanin" w:hAnsi="IRNazanin" w:eastAsia="IRNazanin"/>
          <w:color w:val="111111"/>
          <w:sz w:val="28"/>
          <w:sz w:val="28"/>
          <w:szCs w:val="28"/>
          <w:rtl w:val="true"/>
          <w:lang w:bidi="fa-IR"/>
        </w:rPr>
        <w:t>در سرتاسر دعاها به ویژه در دعاهای ذیل، دستورات اخلاقی و تبیین مکارم اخلاقی و نیز توضیح سیئات اخلاقی را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فى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 عند ذكر الموت</w:t>
      </w:r>
      <w:r>
        <w:rPr>
          <w:rFonts w:eastAsia="IRNazanin" w:cs="IRNazanin"/>
          <w:color w:val="111111"/>
          <w:sz w:val="28"/>
          <w:szCs w:val="28"/>
          <w:rtl w:val="true"/>
          <w:lang w:bidi="fa-IR"/>
        </w:rPr>
        <w:t xml:space="preserve">». </w:t>
      </w:r>
      <w:bookmarkStart w:id="32" w:name="pg20316_245525"/>
    </w:p>
    <w:p>
      <w:pPr>
        <w:pStyle w:val="Heading2"/>
        <w:numPr>
          <w:ilvl w:val="1"/>
          <w:numId w:val="1"/>
        </w:numPr>
        <w:rPr/>
      </w:pPr>
      <w:bookmarkStart w:id="33" w:name="__RefHeading___Toc5541972_2320776876"/>
      <w:bookmarkStart w:id="34" w:name="_Toc13"/>
      <w:bookmarkEnd w:id="32"/>
      <w:bookmarkEnd w:id="33"/>
      <w:r>
        <w:rPr>
          <w:rtl w:val="true"/>
        </w:rPr>
        <w:t>مسائل سیاسی</w:t>
      </w:r>
      <w:bookmarkEnd w:id="34"/>
    </w:p>
    <w:p>
      <w:pPr>
        <w:pStyle w:val="BookText"/>
        <w:rPr/>
      </w:pPr>
      <w:r>
        <w:rPr>
          <w:rFonts w:ascii="IRNazanin" w:hAnsi="IRNazanin" w:eastAsia="IRNazanin"/>
          <w:color w:val="111111"/>
          <w:sz w:val="28"/>
          <w:sz w:val="28"/>
          <w:szCs w:val="28"/>
          <w:rtl w:val="true"/>
          <w:lang w:bidi="fa-IR"/>
        </w:rPr>
        <w:t>نمونه ای از تبیین مسائل سیاسی را در دعاهای زیر می توان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 على مصدقى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لنفسه وخاصته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في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بیست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لأهل الثُغُور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 لدفع كيد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مسائل اقتصادی، تاریخی، اجتماعی و بسیاری از مسائل جهان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فرشتگان؛ خلقت زمین و آسمان، امراض و درمآن ها، جنگ 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دعاها ذکر شده که برای یافتن آن، به معاجم گوناگون موضوعی که در این رابطه نگاشته شده است و در همین نوشتار معرفی می شود، میتوان مراجعه کرد</w:t>
      </w:r>
      <w:r>
        <w:rPr>
          <w:rFonts w:eastAsia="IRNazanin" w:cs="IRNazanin"/>
          <w:color w:val="111111"/>
          <w:sz w:val="28"/>
          <w:szCs w:val="28"/>
          <w:rtl w:val="true"/>
          <w:lang w:bidi="fa-IR"/>
        </w:rPr>
        <w:t>.</w:t>
      </w:r>
    </w:p>
    <w:p>
      <w:pPr>
        <w:pStyle w:val="Heading2"/>
        <w:numPr>
          <w:ilvl w:val="1"/>
          <w:numId w:val="1"/>
        </w:numPr>
        <w:rPr/>
      </w:pPr>
      <w:bookmarkStart w:id="35" w:name="__RefHeading___Toc5541974_2320776876"/>
      <w:bookmarkStart w:id="36" w:name="_Toc14"/>
      <w:bookmarkEnd w:id="35"/>
      <w:r>
        <w:rPr>
          <w:rtl w:val="true"/>
        </w:rPr>
        <w:t>سرگذشت کتاب</w:t>
      </w:r>
      <w:bookmarkEnd w:id="36"/>
    </w:p>
    <w:p>
      <w:pPr>
        <w:pStyle w:val="BookText"/>
        <w:rPr/>
      </w:pPr>
      <w:r>
        <w:rPr>
          <w:rFonts w:ascii="IRNazanin" w:hAnsi="IRNazanin" w:eastAsia="IRNazanin"/>
          <w:color w:val="111111"/>
          <w:sz w:val="28"/>
          <w:sz w:val="28"/>
          <w:szCs w:val="28"/>
          <w:rtl w:val="true"/>
          <w:lang w:bidi="fa-IR"/>
        </w:rPr>
        <w:t>سرگذشت جالب این کتاب در ابتدای آن آمده است که به صورت مختصر ذکر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بن متوكل ثقفی بلخی، نقل کننده و راوی صحیفۀ سجادیه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متوکل بن 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زید را در آستانه سفر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سفری که در آن قیام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 حج بر می گشتم و او درباره اوضاع حج و حجاز پرسید و از احوال خاندانش به ویژه امام صادق علیه السلام از من پرسش نمود و من به او خبر دادم که حضرت صادق علیه السلام از قیام و شهادت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اعتراف به عظمت و صداقت حضرت امام صادق علیه السلام، دعایی را که من از امام صادق علیه السلام فرا گرفته بودم، از من فراگرفت؛ سپس جعبه ای پیش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مهم و بزرگ است؛ ولی چون امام صادق علیه السلام از شهادتم خبر داده است و سخن او یقیناً صحیح است، آن را به تو می سپارم مبادا به دست بنی امیّه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یحیی بن زید این کتاب شریف را به متوکل می سپارد تا آن را به دو پسر عمویش، محمد و ابراهیم،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کتاب را به محضر امام صادق علیه السلام می برد و حضرت ضمن تصديق خطِّ زید و املای امام سجاد علیه السلام، کتابی همانند آن را می آورد که املای امام سجاد علیه السلام و نگارش حضرت باقرعلیه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هر دو نسخه را با دقت مقابله می کند و هیچگونه اختلافى حتی یک حرف بین این دو نسخه نمی بیند؛ سپس امام صادق علیه السلام ابراهیم و محمد را می خواند و به متوكل ثقفی دستور می دهد امانت را به ایشان تحویل دهد و او نیز این کار را انجام می دهد؛ آنگاه امام صادق علیه السلام مجدداً دعاها را بر متوکل املا می کند و او آن ها را می نگارد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دعاهای این کتاب، هفتاد و پنج </w:t>
      </w:r>
      <w:bookmarkStart w:id="37" w:name="pg20316_245527"/>
    </w:p>
    <w:p>
      <w:pPr>
        <w:pStyle w:val="BookText"/>
        <w:rPr/>
      </w:pPr>
      <w:bookmarkEnd w:id="37"/>
      <w:r>
        <w:rPr>
          <w:rFonts w:ascii="IRNazanin" w:hAnsi="IRNazanin" w:eastAsia="IRNazanin"/>
          <w:color w:val="111111"/>
          <w:sz w:val="28"/>
          <w:sz w:val="28"/>
          <w:szCs w:val="28"/>
          <w:rtl w:val="true"/>
          <w:lang w:bidi="fa-IR"/>
        </w:rPr>
        <w:t xml:space="preserve">باب بود که من تنها شصت و خورده ای از آن را ضبط کرده و یازده دعا را از دست دادم </w:t>
      </w:r>
      <w:r>
        <w:rPr>
          <w:rFonts w:eastAsia="IRNazanin" w:cs="IRNazanin"/>
          <w:color w:val="111111"/>
          <w:sz w:val="28"/>
          <w:szCs w:val="28"/>
          <w:rtl w:val="true"/>
          <w:lang w:bidi="fa-IR"/>
        </w:rPr>
        <w:t>... .</w:t>
      </w:r>
    </w:p>
    <w:p>
      <w:pPr>
        <w:pStyle w:val="Heading2"/>
        <w:numPr>
          <w:ilvl w:val="1"/>
          <w:numId w:val="1"/>
        </w:numPr>
        <w:rPr/>
      </w:pPr>
      <w:bookmarkStart w:id="38" w:name="__RefHeading___Toc5541976_2320776876"/>
      <w:bookmarkStart w:id="39" w:name="_Toc15"/>
      <w:bookmarkEnd w:id="38"/>
      <w:r>
        <w:rPr>
          <w:rtl w:val="true"/>
        </w:rPr>
        <w:t>سند صحیفه</w:t>
      </w:r>
      <w:bookmarkEnd w:id="39"/>
    </w:p>
    <w:p>
      <w:pPr>
        <w:pStyle w:val="BookText"/>
        <w:rPr/>
      </w:pPr>
      <w:r>
        <w:rPr>
          <w:rFonts w:ascii="IRNazanin" w:hAnsi="IRNazanin" w:eastAsia="IRNazanin"/>
          <w:color w:val="111111"/>
          <w:sz w:val="28"/>
          <w:sz w:val="28"/>
          <w:szCs w:val="28"/>
          <w:rtl w:val="true"/>
          <w:lang w:bidi="fa-IR"/>
        </w:rPr>
        <w:t>در ابتدای نسخهٔ صحیفۀ سجادیه، سند متصل آن ذکر شده است و چون در غالب اجازات حدیثی، گرچه برای تیمُّن و تبرک، از این کتاب نامی برده شده است، شاید بتوان گفت هیچ کتابی دارای چنین سندهای متعدد و متصلی نیست تا آنجا که بسیاری صحیفۀ سجادیه را جزء متواترات شمرده 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علامه، محمدتقی مجلسی مجلسی بزرگ در اجازه روایی</w:t>
      </w:r>
    </w:p>
    <w:p>
      <w:pPr>
        <w:pStyle w:val="BookText"/>
        <w:rPr/>
      </w:pP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تردیدی نیست که صحیفۀ سجادیه از مولایمان امام سجاد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با فصاحت و بلاغت و دارا بودن علوم الهی، به گونه ای است که غیر معصوم ممکن نیست گوینده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باقر مجلسی علیه السلام در فایده ای که پیرامون روایت صحیفۀ سجادیه بحث می کند مینویسد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سند، سندهای دیگری است که به هزار و هزاران سند می 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وی در پایان این فایده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سندهایی که در اینجا ذکر شده، به پنجاه و شش هزار و صد سند بالغ می 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سید علیخان مدنی کبیر، در ابتدای شرح ارزشمند خود بر صحیفۀ سجادیه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شرح حال راویان صحیفۀ سجادیه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رجال از سید نجم الدین بهاء الشرف که اولین راوی در این سند است، نامی برده نشده است؛ ولی چون نسبت کتاب شریف صحیفۀ سجادیه به صاحبش، به صورت مستفیض ثابت است؛ بلکه نزدیک به حد تواتر است مجهول بودن برخی افراد سند، ضرری به صحت آن نمی زند و ذکر این افراد هم از باب تیمن و تبرک است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آیت الله العظمی حاج آقا حسین بروجردی می 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صحیفۀ سجادیه از امام سجاد علیه السلام است، از بدیهیات است و این کتاب زبور آل محمد هلیهم السلام می باشد و اسلوب و نظم و مضامین آن به این حقیقت شهادت می دهد و آثار اعجاز 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دارای سندهایی است که شیخ طوسی و نجاشی آن ها را ذکر کرده اند و شارح آن سید علیخان مدنی، دو هزار سند به این کتاب دارد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شایان ذکر است که اصل انتساب صحیفۀ سجادیه به امام سجاد علیه السلام مسلم و شاید از متواترات باشد؛ اما این نکته سبب نمی شود که تمامی عبارات آن که احیاناً در نسخ متعدد به گونه های مختلف ایراد شده اند نیز متواتر باشند و بتوان در فقه به آن 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همچون علامه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کتاب ارزشمند جواهر الکلام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مرتضی انصاری در کتاب المکاسب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 صحیفۀ سجادیه استشهاد و استدلال کرده اند، برخی دیگر از فقها و محققان عبارات آن را قابل استدلال فقهی ندانسته اند و سند به عبارات کتاب را کامل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این موضوع به کتاب های مرتبط ارجاع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نسخه های مختلف این کتاب را در قرون پانزده گانه ای که بر این کتاب گذشته است، استقصاء کرده و به معرفی این نسخ پرداخته است و در پایان این تحقیق ژرف و زیبا 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کتابی دیگر پس از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مورد توجه نسل های پیاپی، از روزگار تألیف تاکنون، واقع شده است؟ </w:t>
      </w:r>
      <w:bookmarkStart w:id="40" w:name="pg20316_245530"/>
    </w:p>
    <w:p>
      <w:pPr>
        <w:pStyle w:val="Heading2"/>
        <w:numPr>
          <w:ilvl w:val="1"/>
          <w:numId w:val="1"/>
        </w:numPr>
        <w:rPr/>
      </w:pPr>
      <w:bookmarkStart w:id="41" w:name="__RefHeading___Toc5541978_2320776876"/>
      <w:bookmarkStart w:id="42" w:name="_Toc16"/>
      <w:bookmarkEnd w:id="40"/>
      <w:bookmarkEnd w:id="41"/>
      <w:r>
        <w:rPr>
          <w:rtl w:val="true"/>
        </w:rPr>
        <w:t>اهمیت و امتیازات کتاب</w:t>
      </w:r>
      <w:bookmarkEnd w:id="42"/>
    </w:p>
    <w:p>
      <w:pPr>
        <w:pStyle w:val="BookText"/>
        <w:rPr/>
      </w:pPr>
      <w:r>
        <w:rPr>
          <w:rFonts w:ascii="IRNazanin" w:hAnsi="IRNazanin" w:eastAsia="IRNazanin"/>
          <w:color w:val="111111"/>
          <w:sz w:val="28"/>
          <w:sz w:val="28"/>
          <w:szCs w:val="28"/>
          <w:rtl w:val="true"/>
          <w:lang w:bidi="fa-IR"/>
        </w:rPr>
        <w:t>این کتاب ویژگی بسیاری دارد که نقش آن را در میان تمامی کتاب های اسلامی برجسته تر و ارزشمندتر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گوینده</w:t>
      </w:r>
    </w:p>
    <w:p>
      <w:pPr>
        <w:pStyle w:val="BookText"/>
        <w:rPr/>
      </w:pPr>
      <w:r>
        <w:rPr>
          <w:rFonts w:ascii="IRNazanin" w:hAnsi="IRNazanin" w:eastAsia="IRNazanin"/>
          <w:color w:val="111111"/>
          <w:sz w:val="28"/>
          <w:sz w:val="28"/>
          <w:szCs w:val="28"/>
          <w:rtl w:val="true"/>
          <w:lang w:bidi="fa-IR"/>
        </w:rPr>
        <w:t>گوینده این کلمات و انشاکنندۀ این ادعیه، بزرگ مردی از خاندان رسالت است که در پایۀ جلالت و عظمت کسی از غیر خاندان عصمت و طهارت به عظمت مقام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الساجدین، زین العابدین، چهارمین امام شیعیان است که تمامی علمای عصر او حتی دشمنانش به اوج فضیلت های اخلاقی و بلندای مقام معنوی و علمی او اعتراف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کتاب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قدیمی ترین کتابی است که از روزگار صدر اسلام به یادگار مانده است؛ لذا با توجه به وفات حضرت زین العابدین علیه السلام 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هیچ کتابی در میان کتاب های تشیع و تسنن وجود ندارد که در آن روزگار نوشته شده باشد؛ البته کتاب هایی قبل از این تاریخ، نوشته شده ولی متأسفانه به دست ما نرسیده است؛ مگر کتاب سلیم بن قیس که در جای خود دربارۀ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سنت هم تا سال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کتابت حدیث ممنوع بود؛ از این رو قدیمی ترین کتاب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معارف</w:t>
      </w:r>
    </w:p>
    <w:p>
      <w:pPr>
        <w:pStyle w:val="BookText"/>
        <w:rPr/>
      </w:pPr>
      <w:r>
        <w:rPr>
          <w:rFonts w:ascii="IRNazanin" w:hAnsi="IRNazanin" w:eastAsia="IRNazanin"/>
          <w:color w:val="111111"/>
          <w:sz w:val="28"/>
          <w:sz w:val="28"/>
          <w:szCs w:val="28"/>
          <w:rtl w:val="true"/>
          <w:lang w:bidi="fa-IR"/>
        </w:rPr>
        <w:t>صحیفۀ سجادیه، دریایی از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در این کتاب با تفصیل یا اشارۀ به آن ها پرداخته شده، بسیار گسترده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بسیاری از مسائل عقیدتی، اجتماعی، اخلاقی، فردی، فقهی، سیاسی، اقتصادی و حتی مسائل طبیعی توجه و اشاره شده است؛ به طوری که گاه در نظر بزرگان اخت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زبور آل محمد علیهم السلام و بعضی اوقات انجیل اهل بیت علیهم السلام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علیه در مقدمۀ وصیت نامه سیاسی الهی خود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ادعیۀ حیات بخش که او را قرآن صاعد می خوانند از ائمه معصومین علیهم السلام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مناجات شعبانیۀ امامان و دعای عرفات حسین بن علی علیه السلام و صحیفۀ سجادیه، این زبور آل محمد علیهم السلام و صحیفۀ فاطمیه که کتاب الهام شده از جانب خداوند متعال به زهرای مرضیه عیها السلام است از ماست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و بلاغت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سخنوری و ظرایف و لطایف آن هماره جذابیت فوق العاده ای داشته و یکی از بهترین شیوه ها برای ماندگارکردن معانی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با تمامی ظرافت هایش مقهور دست و زبان گویندۀ صحیفۀ سجادیه است و به خوبی در سرتاسر جملات کتاب تجلی دارد</w:t>
      </w:r>
      <w:r>
        <w:rPr>
          <w:rFonts w:eastAsia="IRNazanin" w:cs="IRNazanin"/>
          <w:color w:val="111111"/>
          <w:sz w:val="28"/>
          <w:szCs w:val="28"/>
          <w:rtl w:val="true"/>
          <w:lang w:bidi="fa-IR"/>
        </w:rPr>
        <w:t xml:space="preserve">. </w:t>
      </w:r>
      <w:bookmarkStart w:id="43" w:name="pg20316_245532"/>
    </w:p>
    <w:p>
      <w:pPr>
        <w:pStyle w:val="BookText"/>
        <w:rPr/>
      </w:pPr>
      <w:bookmarkEnd w:id="43"/>
      <w:r>
        <w:rPr>
          <w:rFonts w:ascii="IRNazanin" w:hAnsi="IRNazanin" w:eastAsia="IRNazanin"/>
          <w:color w:val="111111"/>
          <w:sz w:val="28"/>
          <w:sz w:val="28"/>
          <w:szCs w:val="28"/>
          <w:rtl w:val="true"/>
          <w:lang w:bidi="fa-IR"/>
        </w:rPr>
        <w:t xml:space="preserve">امام سجاد علیه السلام که به حق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الکلام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است، ژرفای معانی را با زلال هنر آمیخته و صعوبت و اوج تفکر و اندیشه را با نرمی، شیرینی، زیبایی، سخنوری و هنرمندی آراسته است؛ به طوری که با نگاهی به دعاهای صحیفه، جملات آن در دل و ذهن جایگزین و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کبیر مدنی در اشاره به این ویژگی صحیفۀ سجادیه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بلاغت بیان صحیفۀ سجادیه، افسونگران سخن در مقابل آن سجده می کنند و بزرگان، از همسانی با آن به ناتوانی خویش اقرار می آورند که نبوت، غیر کهانت است و حق و باطل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اطراف آسمان والای آن، با پَروبال اندیشه پرواز کند، با تیرهای نافذِ خواری و پستی، هدف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مقدمۀ کتاب خود، المناقب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سخنوران اهل بصره هنگامی که کلمات صحیفۀ سجادیه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تا مانند آن را برایتان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برگرفت و سر به زیر انداخت ولی سر بر نیاورد تا جان از پیکرش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سخنی بیجا گفت و دچار خشم و سخط الهی گردید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44" w:name="__RefHeading___Toc5541980_2320776876"/>
      <w:bookmarkStart w:id="45" w:name="_Toc17"/>
      <w:bookmarkEnd w:id="44"/>
      <w:r>
        <w:rPr>
          <w:rtl w:val="true"/>
        </w:rPr>
        <w:t>یک نکته</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کتاب را صحیفۀ کامله می نامند؟ برخی از محققان انتساب صفت کامله به این کتاب را به قرن ششم نسبت می دهند </w:t>
      </w:r>
      <w:bookmarkStart w:id="46" w:name="pg20316_245533"/>
    </w:p>
    <w:p>
      <w:pPr>
        <w:pStyle w:val="BookText"/>
        <w:rPr/>
      </w:pPr>
      <w:bookmarkEnd w:id="46"/>
      <w:r>
        <w:rPr>
          <w:rFonts w:ascii="IRNazanin" w:hAnsi="IRNazanin" w:eastAsia="IRNazanin"/>
          <w:color w:val="111111"/>
          <w:sz w:val="28"/>
          <w:sz w:val="28"/>
          <w:szCs w:val="28"/>
          <w:rtl w:val="true"/>
          <w:lang w:bidi="fa-IR"/>
        </w:rPr>
        <w:t>و بعضی مدعی هستند این صفت در کلام امام محمد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علیه السلام در توضیح این صفت، به بیان یکی از علمای زیدیه پرداخته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دارای نسخه دیگریست که نزد علمای زیدیه مشهور بوده و نزدیک به نصف این نسخه ای است که در اختیار شیعیان می باشد؛ از این رو این نسخه که در اختیار شیعیان بوده است، به صحیفهٔ کامله شهرت یافته است</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47" w:name="__RefHeading___Toc5541982_2320776876"/>
      <w:bookmarkStart w:id="48" w:name="_Toc18"/>
      <w:bookmarkEnd w:id="47"/>
      <w:r>
        <w:rPr>
          <w:rtl w:val="true"/>
        </w:rPr>
        <w:t>پژوهش های مربوط به کتاب</w:t>
      </w:r>
      <w:bookmarkEnd w:id="48"/>
    </w:p>
    <w:p>
      <w:pPr>
        <w:pStyle w:val="BookText"/>
        <w:rPr/>
      </w:pPr>
      <w:r>
        <w:rPr>
          <w:rFonts w:ascii="IRNazanin" w:hAnsi="IRNazanin" w:eastAsia="IRNazanin"/>
          <w:color w:val="111111"/>
          <w:sz w:val="28"/>
          <w:sz w:val="28"/>
          <w:szCs w:val="28"/>
          <w:rtl w:val="true"/>
          <w:lang w:bidi="fa-IR"/>
        </w:rPr>
        <w:t>این کتاب در طول دوره های مختلف، ذهن و دل بسیاری از پژوهشگران را به خود مشغول کرده و دست و خامۀ آن ها را به خدمت گرفته است؛ البته جای تحقیق فراوان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پژوهش های انجام یافته را در چند فصل بیان می کنیم</w:t>
      </w:r>
      <w:r>
        <w:rPr>
          <w:rFonts w:eastAsia="IRNazanin" w:cs="IRNazanin"/>
          <w:color w:val="111111"/>
          <w:sz w:val="28"/>
          <w:szCs w:val="28"/>
          <w:rtl w:val="true"/>
          <w:lang w:bidi="fa-IR"/>
        </w:rPr>
        <w:t>:</w:t>
      </w:r>
    </w:p>
    <w:p>
      <w:pPr>
        <w:pStyle w:val="Heading2"/>
        <w:numPr>
          <w:ilvl w:val="1"/>
          <w:numId w:val="1"/>
        </w:numPr>
        <w:rPr/>
      </w:pPr>
      <w:bookmarkStart w:id="49" w:name="__RefHeading___Toc5541984_2320776876"/>
      <w:bookmarkStart w:id="50" w:name="_Toc19"/>
      <w:bookmarkEnd w:id="49"/>
      <w:r>
        <w:rPr>
          <w:rtl w:val="true"/>
        </w:rPr>
        <w:t>مستدرکات</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صحیفۀ سجادیه تنها قسمتی از دعاها نیایش های امام سجاد علیه السلام است؛ بنابراین میزان بسیار زیادی از آن در این کتاب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دامن همّت به کمر زده و دعاهای دیگر امام سجاد علیه السلام را که در سایر کتاب ها ذکر شده </w:t>
      </w:r>
      <w:bookmarkStart w:id="51" w:name="pg20316_245534"/>
    </w:p>
    <w:p>
      <w:pPr>
        <w:pStyle w:val="BookText"/>
        <w:rPr/>
      </w:pPr>
      <w:bookmarkEnd w:id="51"/>
      <w:r>
        <w:rPr>
          <w:rFonts w:ascii="IRNazanin" w:hAnsi="IRNazanin" w:eastAsia="IRNazanin"/>
          <w:color w:val="111111"/>
          <w:sz w:val="28"/>
          <w:sz w:val="28"/>
          <w:szCs w:val="28"/>
          <w:rtl w:val="true"/>
          <w:lang w:bidi="fa-IR"/>
        </w:rPr>
        <w:t>است، گردآوری کرده اند و به عنوان مستدرک صحیفه منتشر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مستدرکات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الثانية، تأليف علامه شيخ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الثانية، تأليف شيخ محمّد بن علی الحرّفوشی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الصحيفه الثالثه، تألیف میرزا عبد الله افندی، معاصر و شاگرد علامۀ مجلسی؛</w:t>
      </w:r>
    </w:p>
    <w:p>
      <w:pPr>
        <w:pStyle w:val="BookText"/>
        <w:rPr/>
      </w:pPr>
      <w:r>
        <w:rPr>
          <w:rFonts w:ascii="IRNazanin" w:hAnsi="IRNazanin" w:eastAsia="IRNazanin"/>
          <w:color w:val="111111"/>
          <w:sz w:val="28"/>
          <w:sz w:val="28"/>
          <w:szCs w:val="28"/>
          <w:rtl w:val="true"/>
          <w:lang w:bidi="fa-IR"/>
        </w:rPr>
        <w:t xml:space="preserve">الصحيفة الرابعة، تأليف علامه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الخامسة، تألیف سید محسن امین جبل عاملی، از علمای معاصر لبنان؛</w:t>
      </w:r>
    </w:p>
    <w:p>
      <w:pPr>
        <w:pStyle w:val="BookText"/>
        <w:rPr/>
      </w:pPr>
      <w:r>
        <w:rPr>
          <w:rFonts w:ascii="IRNazanin" w:hAnsi="IRNazanin" w:eastAsia="IRNazanin"/>
          <w:color w:val="111111"/>
          <w:sz w:val="28"/>
          <w:sz w:val="28"/>
          <w:szCs w:val="28"/>
          <w:rtl w:val="true"/>
          <w:lang w:bidi="fa-IR"/>
        </w:rPr>
        <w:t>الصحيفة السادسة، تأليف شيخ محمد باقر بیرجندی قائنی؛</w:t>
      </w:r>
    </w:p>
    <w:p>
      <w:pPr>
        <w:pStyle w:val="BookText"/>
        <w:rPr/>
      </w:pPr>
      <w:r>
        <w:rPr>
          <w:rFonts w:ascii="IRNazanin" w:hAnsi="IRNazanin" w:eastAsia="IRNazanin"/>
          <w:color w:val="111111"/>
          <w:sz w:val="28"/>
          <w:sz w:val="28"/>
          <w:szCs w:val="28"/>
          <w:rtl w:val="true"/>
          <w:lang w:bidi="fa-IR"/>
        </w:rPr>
        <w:t>الصحيفة السادسة، تأليف شيخ محمد صالح مازندرانی، از معاصران؛</w:t>
      </w:r>
    </w:p>
    <w:p>
      <w:pPr>
        <w:pStyle w:val="BookText"/>
        <w:rPr/>
      </w:pPr>
      <w:r>
        <w:rPr>
          <w:rFonts w:ascii="IRNazanin" w:hAnsi="IRNazanin" w:eastAsia="IRNazanin"/>
          <w:color w:val="111111"/>
          <w:sz w:val="28"/>
          <w:sz w:val="28"/>
          <w:szCs w:val="28"/>
          <w:rtl w:val="true"/>
          <w:lang w:bidi="fa-IR"/>
        </w:rPr>
        <w:t>الصحيفة السابعة ، تأليف شيخ هادی آل كاشف الغطاء؛</w:t>
      </w:r>
    </w:p>
    <w:p>
      <w:pPr>
        <w:pStyle w:val="BookText"/>
        <w:rPr/>
      </w:pPr>
      <w:r>
        <w:rPr>
          <w:rFonts w:ascii="IRNazanin" w:hAnsi="IRNazanin" w:eastAsia="IRNazanin"/>
          <w:color w:val="111111"/>
          <w:sz w:val="28"/>
          <w:sz w:val="28"/>
          <w:szCs w:val="28"/>
          <w:rtl w:val="true"/>
          <w:lang w:bidi="fa-IR"/>
        </w:rPr>
        <w:t>الصحيفة الثامنة، تأليف ميرزا علی حسینی مرعشی شهرستانی؛ الصحيفة السجادية الجامعة، تأليف سید محمد باقر موحد ابطحی</w:t>
      </w:r>
      <w:r>
        <w:rPr>
          <w:rFonts w:eastAsia="IRNazanin" w:cs="IRNazanin"/>
          <w:color w:val="111111"/>
          <w:sz w:val="28"/>
          <w:szCs w:val="28"/>
          <w:rtl w:val="true"/>
          <w:lang w:bidi="fa-IR"/>
        </w:rPr>
        <w:t>.</w:t>
      </w:r>
    </w:p>
    <w:p>
      <w:pPr>
        <w:pStyle w:val="Heading2"/>
        <w:numPr>
          <w:ilvl w:val="1"/>
          <w:numId w:val="1"/>
        </w:numPr>
        <w:rPr/>
      </w:pPr>
      <w:bookmarkStart w:id="52" w:name="__RefHeading___Toc5541986_2320776876"/>
      <w:bookmarkStart w:id="53" w:name="_Toc20"/>
      <w:bookmarkEnd w:id="52"/>
      <w:r>
        <w:rPr>
          <w:rtl w:val="true"/>
        </w:rPr>
        <w:t>شروح صحیفه</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مرتبط افزون بر هشتاد شرح فارسی و عربی بر این کتاب معرفی شده است و برخی شرح ها به زبآن های دیگر نیز وجود دارد که چون در صدد استقصای همه آن ها نیستیم، به </w:t>
      </w:r>
    </w:p>
    <w:p>
      <w:pPr>
        <w:pStyle w:val="BookText"/>
        <w:rPr/>
      </w:pPr>
      <w:r>
        <w:rPr>
          <w:rFonts w:ascii="IRNazanin" w:hAnsi="IRNazanin" w:eastAsia="IRNazanin"/>
          <w:color w:val="111111"/>
          <w:sz w:val="28"/>
          <w:sz w:val="28"/>
          <w:szCs w:val="28"/>
          <w:rtl w:val="true"/>
          <w:lang w:bidi="fa-IR"/>
        </w:rPr>
        <w:t>ذکر چند شرح مهم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العارفين، تأليف محمّد بن محمّد اصطهباناتی شیرازی، عربی؛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تألیف علامه سید علی خان مدنی شیرازی،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بزرگترین شرح صحیفۀ سجادیه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السفينة الناجية، تأليف علامه محمد تقی مجلسی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الفرائد الطريفة، تأليف علامه محمد باقر مجلسی علیه السلام، مؤلف کتاب بحارالانوار،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ناتمام مانده و فقط چهار دعای اول را شرح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الصالحين، تأليف شيخ بهاءالدين محمّد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شرحی بسیار گسترده بود؛ ولی تنها قسمت های کمی از آن باقی مانده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الهلالية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چاپ رسید؛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الصحيفة السجادية، تأليف ملا محسن فیض کاشانی، عربی؛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الصحيفة السجادية، تأليف سيد محمد باقر بن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نورالانوار، تألیف محدث بزرگ سید نعمت الله جزائری که اخيراً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بیروت به چاپ رسانده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العابدين، تأليف بدیع الزمان قُهپائی هرندی، فارسی؛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الصحيفة السجادية، تأليف محمد جواد مغنیه، عربی؛ </w:t>
      </w:r>
      <w:bookmarkStart w:id="54" w:name="pg20316_245536"/>
    </w:p>
    <w:p>
      <w:pPr>
        <w:pStyle w:val="BookText"/>
        <w:rPr/>
      </w:pPr>
      <w:bookmarkEnd w:id="5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الانوار العرشية في شرح الصحيفة الكاملة السجادية، تألیف سید میرزا محمد باقر حسینی شیرازی که همسان شرح سید علی خان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5" w:name="__RefHeading___Toc5541988_2320776876"/>
      <w:bookmarkStart w:id="56" w:name="_Toc21"/>
      <w:bookmarkEnd w:id="55"/>
      <w:r>
        <w:rPr>
          <w:rtl w:val="true"/>
        </w:rPr>
        <w:t>معجم ها و فهرست ها</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الصحيفة السجادية، تأليف سيد ابوالفضل حسینی؛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الصحيفة السجادية، تأليف سيد علی اکبر قرشی؛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الدليل الى موضوعات الصحيفة السجادية، تأليف شيخ محمدحسین مظفر؛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السجادية الكاملة مع الدليل الموضوعي و المعجم اللغوى و الفهارس، تألیف علی انصاریان؛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الصحيفة السجادية، تأليف مصطفى درایتی؛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نامه موضوعی یا فرهنگ موضوعى الصحيفة السجادية، تأليف مصطفی درایتی</w:t>
      </w:r>
      <w:r>
        <w:rPr>
          <w:rFonts w:eastAsia="IRNazanin" w:cs="IRNazanin"/>
          <w:color w:val="111111"/>
          <w:sz w:val="28"/>
          <w:szCs w:val="28"/>
          <w:rtl w:val="true"/>
          <w:lang w:bidi="fa-IR"/>
        </w:rPr>
        <w:t>.</w:t>
      </w:r>
    </w:p>
    <w:p>
      <w:pPr>
        <w:pStyle w:val="Heading2"/>
        <w:numPr>
          <w:ilvl w:val="1"/>
          <w:numId w:val="1"/>
        </w:numPr>
        <w:rPr/>
      </w:pPr>
      <w:bookmarkStart w:id="57" w:name="__RefHeading___Toc5541990_2320776876"/>
      <w:bookmarkStart w:id="58" w:name="_Toc22"/>
      <w:bookmarkEnd w:id="57"/>
      <w:r>
        <w:rPr>
          <w:rtl w:val="true"/>
        </w:rPr>
        <w:t>ترجمه</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سجادیه، بارها و بارها به فارسی ترجمه شده است که میان آن ها می توان به ترجمه سید علی نقی فیض الاسلام، ترجمه مهدی الهی قمشه ای، ترجمۀ سیداحمد فهری و ترجمۀ عبدالمحمد آیتی اشاره کرد؛ البته این کتاب به برخی زبآن های دیگر نیز ترجمه شده است که فعلاً مورد نظر نیست</w:t>
      </w:r>
      <w:r>
        <w:rPr>
          <w:rFonts w:eastAsia="IRNazanin" w:cs="IRNazanin"/>
          <w:color w:val="111111"/>
          <w:sz w:val="28"/>
          <w:szCs w:val="28"/>
          <w:rtl w:val="true"/>
          <w:lang w:bidi="fa-IR"/>
        </w:rPr>
        <w:t xml:space="preserve">. </w:t>
      </w:r>
      <w:bookmarkStart w:id="59" w:name="pg20316_245537"/>
    </w:p>
    <w:p>
      <w:pPr>
        <w:pStyle w:val="Heading2"/>
        <w:numPr>
          <w:ilvl w:val="1"/>
          <w:numId w:val="1"/>
        </w:numPr>
        <w:rPr/>
      </w:pPr>
      <w:bookmarkStart w:id="60" w:name="__RefHeading___Toc5541992_2320776876"/>
      <w:bookmarkStart w:id="61" w:name="_Toc23"/>
      <w:bookmarkEnd w:id="59"/>
      <w:bookmarkEnd w:id="60"/>
      <w:r>
        <w:rPr>
          <w:rtl w:val="true"/>
        </w:rPr>
        <w:t>کتاب های مرتبط</w:t>
      </w:r>
      <w:bookmarkEnd w:id="61"/>
    </w:p>
    <w:p>
      <w:pPr>
        <w:pStyle w:val="BookText"/>
        <w:rPr/>
      </w:pPr>
      <w:r>
        <w:rPr>
          <w:rFonts w:ascii="IRNazanin" w:hAnsi="IRNazanin" w:eastAsia="IRNazanin"/>
          <w:color w:val="111111"/>
          <w:sz w:val="28"/>
          <w:sz w:val="28"/>
          <w:szCs w:val="28"/>
          <w:rtl w:val="true"/>
          <w:lang w:bidi="fa-IR"/>
        </w:rPr>
        <w:t>دربارۀ صحیفۀ سجادیه و در توضیح و شرح برخی دعاهای آن کتاب های بسیاری نوشته شده است که برخی از آن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الصحيفة، نجم الدین حسینی؛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حول الصحيفة السجادية، محمدحسین حسینی جلالی،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صفحه، قطع وزیری، بیروت، چاپ مؤسسة الأعلمی،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دانستنی های صحیفة السجادية، مصطفى اسرار؛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رمضان در صحيفة السجادية، علی کریمی جهرمی؛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حق در صحيفة السجادية، حمید محمدی راد؛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کتابنامۀ صحيفة السجادية، حسين درگاهی</w:t>
      </w:r>
      <w:r>
        <w:rPr>
          <w:rFonts w:eastAsia="IRNazanin" w:cs="IRNazanin"/>
          <w:color w:val="111111"/>
          <w:sz w:val="28"/>
          <w:szCs w:val="28"/>
          <w:rtl w:val="true"/>
          <w:lang w:bidi="fa-IR"/>
        </w:rPr>
        <w:t>.</w:t>
      </w:r>
    </w:p>
    <w:p>
      <w:pPr>
        <w:pStyle w:val="Heading2"/>
        <w:numPr>
          <w:ilvl w:val="1"/>
          <w:numId w:val="1"/>
        </w:numPr>
        <w:rPr/>
      </w:pPr>
      <w:bookmarkStart w:id="62" w:name="__RefHeading___Toc5541994_2320776876"/>
      <w:bookmarkStart w:id="63" w:name="_Toc24"/>
      <w:bookmarkEnd w:id="62"/>
      <w:r>
        <w:rPr>
          <w:rtl w:val="true"/>
        </w:rPr>
        <w:t>نسخ خطی</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کتابخانۀ آستان قدس رضوی شماره </w:t>
      </w:r>
      <w:r>
        <w:rPr>
          <w:rFonts w:eastAsia="IRNazanin" w:cs="IRNazanin"/>
          <w:color w:val="111111"/>
          <w:sz w:val="28"/>
          <w:szCs w:val="28"/>
          <w:lang w:bidi="fa-IR"/>
        </w:rPr>
        <w:t>12405</w:t>
      </w:r>
      <w:r>
        <w:rPr>
          <w:rFonts w:ascii="IRNazanin" w:hAnsi="IRNazanin" w:eastAsia="IRNazanin"/>
          <w:color w:val="111111"/>
          <w:sz w:val="28"/>
          <w:sz w:val="28"/>
          <w:szCs w:val="28"/>
          <w:rtl w:val="true"/>
          <w:lang w:bidi="fa-IR"/>
        </w:rPr>
        <w:t>، 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آیت الله العظمی مرعشی نجفی علیه السلام، قم، شماره </w:t>
      </w:r>
      <w:r>
        <w:rPr>
          <w:rFonts w:eastAsia="IRNazanin" w:cs="IRNazanin"/>
          <w:color w:val="111111"/>
          <w:sz w:val="28"/>
          <w:szCs w:val="28"/>
          <w:lang w:bidi="fa-IR"/>
        </w:rPr>
        <w:t>3685</w:t>
      </w:r>
      <w:r>
        <w:rPr>
          <w:rFonts w:ascii="IRNazanin" w:hAnsi="IRNazanin" w:eastAsia="IRNazanin"/>
          <w:color w:val="111111"/>
          <w:sz w:val="28"/>
          <w:sz w:val="28"/>
          <w:szCs w:val="28"/>
          <w:rtl w:val="true"/>
          <w:lang w:bidi="fa-IR"/>
        </w:rPr>
        <w:t>، 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دیگر همان کتابخانه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علامۀ مجلسی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نسخ دیگر در کتابخانه های ملی، ملک، فیضیه، مدرسۀ حجتیه و غیره</w:t>
      </w:r>
      <w:r>
        <w:rPr>
          <w:rFonts w:eastAsia="IRNazanin" w:cs="IRNazanin"/>
          <w:color w:val="111111"/>
          <w:sz w:val="28"/>
          <w:szCs w:val="28"/>
          <w:rtl w:val="true"/>
          <w:lang w:bidi="fa-IR"/>
        </w:rPr>
        <w:t xml:space="preserve">. </w:t>
      </w:r>
      <w:bookmarkStart w:id="64" w:name="pg20316_245538"/>
    </w:p>
    <w:p>
      <w:pPr>
        <w:pStyle w:val="Heading2"/>
        <w:numPr>
          <w:ilvl w:val="1"/>
          <w:numId w:val="1"/>
        </w:numPr>
        <w:rPr/>
      </w:pPr>
      <w:bookmarkStart w:id="65" w:name="__RefHeading___Toc5541996_2320776876"/>
      <w:bookmarkStart w:id="66" w:name="_Toc25"/>
      <w:bookmarkEnd w:id="64"/>
      <w:bookmarkEnd w:id="65"/>
      <w:r>
        <w:rPr>
          <w:rtl w:val="true"/>
        </w:rPr>
        <w:t>نسخ چاپی</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چاپ های بسیار متعددی داشته است که نگارش آن ها مفید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جمله اولین چاپ های آن چاپ سنگی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و چاپ سنگی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همراه با ترجمۀ فارسی به خط محمد حسن تبریزی و نیز چاپ سنگی بمبئی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رقعی باشد</w:t>
      </w:r>
      <w:r>
        <w:rPr>
          <w:rFonts w:eastAsia="IRNazanin" w:cs="IRNazanin"/>
          <w:color w:val="111111"/>
          <w:sz w:val="28"/>
          <w:szCs w:val="28"/>
          <w:rtl w:val="true"/>
          <w:lang w:bidi="fa-IR"/>
        </w:rPr>
        <w:t xml:space="preserve">. </w:t>
      </w:r>
      <w:r>
        <w:rPr>
          <w:rStyle w:val="FootnoteAnchor"/>
          <w:rtl w:val="true"/>
        </w:rPr>
        <w:footnoteReference w:id="16"/>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اللَّهُمَّ صَلِّ عَلَى مُحَمَّدٍ وَآلِهِ وَ بَلِّغْ بِإِيمَانِي أَكْمَلَ الْإِيمَانِ وَ اجْعَلْ يَقِينِي أَفْضَلَ الْيَقِينِ وَانْتَهِ بِنِيَّتِي إِلَى أَحْسَنِ النِّيَّاتِ وَبِعَمَلِي إِلَى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نِيَّتِي وَصَحِّحْ بِمَا عِنْدَكَ يَقِينِي وَاسْتَصْلِحْ بِقُدْرَتِكَ مَا فَسَدَ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و آلش رحمت فرست، و ایمان مرا به کاملترین مراتب ایمان برسان، و یقینم را فاضلترین درجات یقین ساز، و نیتم را به بهترین نیتها و عملم را به بهترین اعمال ترفیع 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لطف خود نیتم را کامل و خالص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یقینم را ثابت و پا برجای دار و به قدرت خود آنچه را که از من تباه شده اصلاح فرمای</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20316_245541"/>
      <w:bookmarkStart w:id="68" w:name="pg20316_245541"/>
      <w:bookmarkEnd w:id="68"/>
    </w:p>
    <w:p>
      <w:pPr>
        <w:pStyle w:val="Heading2"/>
        <w:numPr>
          <w:ilvl w:val="1"/>
          <w:numId w:val="1"/>
        </w:numPr>
        <w:rPr/>
      </w:pPr>
      <w:bookmarkStart w:id="69" w:name="pg20316_245541"/>
      <w:bookmarkStart w:id="70" w:name="__RefHeading___Toc5541998_2320776876"/>
      <w:bookmarkStart w:id="71" w:name="_Toc26"/>
      <w:bookmarkEnd w:id="69"/>
      <w:bookmarkEnd w:id="70"/>
      <w:r>
        <w:rPr>
          <w:rtl w:val="true"/>
        </w:rPr>
        <w:t>فزار اول</w:t>
      </w:r>
      <w:bookmarkEnd w:id="71"/>
    </w:p>
    <w:p>
      <w:pPr>
        <w:pStyle w:val="Heading3"/>
        <w:numPr>
          <w:ilvl w:val="2"/>
          <w:numId w:val="1"/>
        </w:numPr>
        <w:rPr/>
      </w:pPr>
      <w:bookmarkStart w:id="72" w:name="__RefHeading___Toc5542000_2320776876"/>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در این فراز، امام علیه السلام ایمان، یقین، نیت و عمل را به مرتبۀ اکمل و افضل و احسندرخواست می نمایند</w:t>
      </w:r>
      <w:r>
        <w:rPr>
          <w:rFonts w:eastAsia="IRNazanin" w:cs="IRNazanin"/>
          <w:color w:val="111111"/>
          <w:sz w:val="28"/>
          <w:szCs w:val="28"/>
          <w:rtl w:val="true"/>
          <w:lang w:bidi="fa-IR"/>
        </w:rPr>
        <w:t>.</w:t>
      </w:r>
    </w:p>
    <w:p>
      <w:pPr>
        <w:pStyle w:val="Heading3"/>
        <w:numPr>
          <w:ilvl w:val="2"/>
          <w:numId w:val="1"/>
        </w:numPr>
        <w:rPr/>
      </w:pPr>
      <w:bookmarkStart w:id="74" w:name="__RefHeading___Toc5542002_2320776876"/>
      <w:bookmarkStart w:id="75" w:name="_Toc28"/>
      <w:bookmarkEnd w:id="74"/>
      <w:r>
        <w:rPr>
          <w:rtl w:val="true"/>
        </w:rPr>
        <w:t>مراتب اخلاق</w:t>
      </w:r>
      <w:bookmarkEnd w:id="75"/>
    </w:p>
    <w:p>
      <w:pPr>
        <w:pStyle w:val="BookText"/>
        <w:rPr/>
      </w:pPr>
      <w:r>
        <w:rPr>
          <w:rFonts w:ascii="IRNazanin" w:hAnsi="IRNazanin" w:eastAsia="IRNazanin"/>
          <w:color w:val="111111"/>
          <w:sz w:val="28"/>
          <w:sz w:val="28"/>
          <w:szCs w:val="28"/>
          <w:rtl w:val="true"/>
          <w:lang w:bidi="fa-IR"/>
        </w:rPr>
        <w:t>از این قسمت دعا استفاده می شود که هم ایمان و یقین و هم نیت و عمل، دارای مراتب گوناگون هستند بنابراین وجود مراتب برای صفات اخلاق ثابت می شود</w:t>
      </w:r>
      <w:r>
        <w:rPr>
          <w:rFonts w:eastAsia="IRNazanin" w:cs="IRNazanin"/>
          <w:color w:val="111111"/>
          <w:sz w:val="28"/>
          <w:szCs w:val="28"/>
          <w:rtl w:val="true"/>
          <w:lang w:bidi="fa-IR"/>
        </w:rPr>
        <w:t>.</w:t>
      </w:r>
    </w:p>
    <w:p>
      <w:pPr>
        <w:pStyle w:val="Heading3"/>
        <w:numPr>
          <w:ilvl w:val="2"/>
          <w:numId w:val="1"/>
        </w:numPr>
        <w:rPr/>
      </w:pPr>
      <w:bookmarkStart w:id="76" w:name="__RefHeading___Toc5542004_2320776876"/>
      <w:bookmarkStart w:id="77" w:name="_Toc29"/>
      <w:bookmarkEnd w:id="76"/>
      <w:r>
        <w:rPr>
          <w:rtl w:val="true"/>
        </w:rPr>
        <w:t>مراتب ایمان</w:t>
      </w:r>
      <w:bookmarkEnd w:id="77"/>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ایمان مثل نردبان دارای پله هایی است که بالا می روند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الايمانَ عَشْرُ دَرَجاتٍ بِمَنزِلَةِ السُلِّمِ، يُصْعَدُ مِنْهُ مِرْقَاةً بَعدَ مِرْقَاةٍ</w:t>
      </w:r>
      <w:r>
        <w:rPr>
          <w:rStyle w:val="FootnoteAnchor"/>
          <w:rtl w:val="true"/>
        </w:rPr>
        <w:footnoteReference w:id="18"/>
      </w:r>
      <w:r>
        <w:rPr>
          <w:rFonts w:ascii="IRNazanin" w:hAnsi="IRNazanin" w:eastAsia="IRNazanin"/>
          <w:color w:val="111111"/>
          <w:sz w:val="28"/>
          <w:sz w:val="28"/>
          <w:szCs w:val="28"/>
          <w:rtl w:val="true"/>
          <w:lang w:bidi="fa-IR"/>
        </w:rPr>
        <w:t xml:space="preserve"> ایمان، مثل نردبان، دارای ده پله است که پله پله از آن بالا رفته می شود</w:t>
      </w:r>
      <w:r>
        <w:rPr>
          <w:rFonts w:eastAsia="IRNazanin" w:cs="IRNazanin"/>
          <w:color w:val="111111"/>
          <w:sz w:val="28"/>
          <w:szCs w:val="28"/>
          <w:rtl w:val="true"/>
          <w:lang w:bidi="fa-IR"/>
        </w:rPr>
        <w:t xml:space="preserve">. </w:t>
      </w:r>
      <w:bookmarkStart w:id="78" w:name="pg20316_245542"/>
    </w:p>
    <w:p>
      <w:pPr>
        <w:pStyle w:val="BookText"/>
        <w:rPr/>
      </w:pPr>
      <w:bookmarkEnd w:id="78"/>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الإِيمَانَ يَبْدُو مُظَةً بَيْضَاءَ فِي الْقَلْبِ فَكُلَّمَا ازْدَادَ الإِيمَانُ عظيماً ازدادَ الْبَيَاضُ فَإِذَا اسْتَكْمَلَ الإِيمَانُ ابْيَضَّ الْقَلْبُ كله</w:t>
      </w:r>
      <w:r>
        <w:rPr>
          <w:rStyle w:val="FootnoteAnchor"/>
          <w:rtl w:val="true"/>
        </w:rPr>
        <w:footnoteReference w:id="19"/>
      </w:r>
      <w:r>
        <w:rPr>
          <w:rFonts w:ascii="IRNazanin" w:hAnsi="IRNazanin" w:eastAsia="IRNazanin"/>
          <w:color w:val="111111"/>
          <w:sz w:val="28"/>
          <w:sz w:val="28"/>
          <w:szCs w:val="28"/>
          <w:rtl w:val="true"/>
          <w:lang w:bidi="fa-IR"/>
        </w:rPr>
        <w:t xml:space="preserve"> ایمان، به صورت نقطۀ سفیدی در قلب ظاهر و آغاز می شود و هر چه ایمان افزایش یابد آن نقطۀ نورانی و سفید قلب زیادتر می شود تا وقتی ایمان کامل شد نور و سفیدی همۀ قلب را فرا می گیرد</w:t>
      </w:r>
      <w:r>
        <w:rPr>
          <w:rFonts w:eastAsia="IRNazanin" w:cs="IRNazanin"/>
          <w:color w:val="111111"/>
          <w:sz w:val="28"/>
          <w:szCs w:val="28"/>
          <w:rtl w:val="true"/>
          <w:lang w:bidi="fa-IR"/>
        </w:rPr>
        <w:t>.</w:t>
      </w:r>
    </w:p>
    <w:p>
      <w:pPr>
        <w:pStyle w:val="Heading3"/>
        <w:numPr>
          <w:ilvl w:val="2"/>
          <w:numId w:val="1"/>
        </w:numPr>
        <w:rPr/>
      </w:pPr>
      <w:bookmarkStart w:id="79" w:name="__RefHeading___Toc5542006_2320776876"/>
      <w:bookmarkStart w:id="80" w:name="_Toc30"/>
      <w:bookmarkEnd w:id="79"/>
      <w:r>
        <w:rPr>
          <w:rtl w:val="true"/>
        </w:rPr>
        <w:t>عوامل ازدیاد و کمال ایمان</w:t>
      </w:r>
      <w:bookmarkEnd w:id="80"/>
    </w:p>
    <w:p>
      <w:pPr>
        <w:pStyle w:val="Heading4"/>
        <w:numPr>
          <w:ilvl w:val="3"/>
          <w:numId w:val="1"/>
        </w:numPr>
        <w:rPr/>
      </w:pPr>
      <w:bookmarkStart w:id="81" w:name="__RefHeading___Toc5542008_2320776876"/>
      <w:bookmarkStart w:id="82" w:name="_Toc31"/>
      <w:bookmarkEnd w:id="81"/>
      <w:r>
        <w:rPr/>
        <w:t>1</w:t>
      </w:r>
      <w:r>
        <w:rPr>
          <w:rtl w:val="true"/>
        </w:rPr>
        <w:t xml:space="preserve">. </w:t>
      </w:r>
      <w:r>
        <w:rPr>
          <w:rtl w:val="true"/>
        </w:rPr>
        <w:t>تلاوت آیات الهی</w:t>
      </w:r>
      <w:r>
        <w:rPr>
          <w:rtl w:val="true"/>
        </w:rPr>
        <w:t>:</w:t>
      </w:r>
      <w:bookmarkEnd w:id="82"/>
    </w:p>
    <w:p>
      <w:pPr>
        <w:pStyle w:val="BookText"/>
        <w:rPr/>
      </w:pPr>
      <w:r>
        <w:rPr>
          <w:rFonts w:ascii="IRNazanin" w:hAnsi="IRNazanin" w:eastAsia="IRNazanin"/>
          <w:color w:val="111111"/>
          <w:sz w:val="28"/>
          <w:sz w:val="28"/>
          <w:szCs w:val="28"/>
          <w:rtl w:val="true"/>
          <w:lang w:bidi="fa-IR"/>
        </w:rPr>
        <w:t>آیۀ دوم سورۀ انفال، بر مراتب ایمان و امکان ازدیاد ایمان و تأثیر تلاوت آیات الهی بر ازدیاد ایمان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تنها کسانی هستند که هرگاه نام خدا برده شود، دلهاشان ترسان می گردد؛ و هنگامی که آیات خداوند بر آن ها خوانده می شود ایمانشان افزون می گردد و تنها بر پروردگارشان توکل دارند</w:t>
      </w:r>
      <w:r>
        <w:rPr>
          <w:rFonts w:eastAsia="IRNazanin" w:cs="IRNazanin"/>
          <w:color w:val="111111"/>
          <w:sz w:val="28"/>
          <w:szCs w:val="28"/>
          <w:rtl w:val="true"/>
          <w:lang w:bidi="fa-IR"/>
        </w:rPr>
        <w:t xml:space="preserve">. </w:t>
      </w:r>
      <w:bookmarkStart w:id="83" w:name="pg20316_245543"/>
    </w:p>
    <w:p>
      <w:pPr>
        <w:pStyle w:val="Heading4"/>
        <w:numPr>
          <w:ilvl w:val="3"/>
          <w:numId w:val="1"/>
        </w:numPr>
        <w:rPr/>
      </w:pPr>
      <w:bookmarkStart w:id="84" w:name="__RefHeading___Toc5542010_2320776876"/>
      <w:bookmarkStart w:id="85" w:name="_Toc32"/>
      <w:bookmarkEnd w:id="83"/>
      <w:bookmarkEnd w:id="84"/>
      <w:r>
        <w:rPr/>
        <w:t>2</w:t>
      </w:r>
      <w:r>
        <w:rPr>
          <w:rtl w:val="true"/>
        </w:rPr>
        <w:t xml:space="preserve"> </w:t>
      </w:r>
      <w:r>
        <w:rPr>
          <w:rtl w:val="true"/>
        </w:rPr>
        <w:t xml:space="preserve">و </w:t>
      </w:r>
      <w:r>
        <w:rPr/>
        <w:t>3</w:t>
      </w:r>
      <w:r>
        <w:rPr>
          <w:rtl w:val="true"/>
        </w:rPr>
        <w:t xml:space="preserve"> </w:t>
      </w:r>
      <w:r>
        <w:rPr>
          <w:rtl w:val="true"/>
        </w:rPr>
        <w:t xml:space="preserve">و </w:t>
      </w:r>
      <w:r>
        <w:rPr/>
        <w:t>4</w:t>
      </w:r>
      <w:r>
        <w:rPr>
          <w:rtl w:val="true"/>
        </w:rPr>
        <w:t xml:space="preserve">. </w:t>
      </w:r>
      <w:r>
        <w:rPr>
          <w:rtl w:val="true"/>
        </w:rPr>
        <w:t>عقل و حلم و علم</w:t>
      </w:r>
      <w:bookmarkEnd w:id="85"/>
    </w:p>
    <w:p>
      <w:pPr>
        <w:pStyle w:val="Heading5"/>
        <w:numPr>
          <w:ilvl w:val="4"/>
          <w:numId w:val="1"/>
        </w:numPr>
        <w:rPr/>
      </w:pPr>
      <w:bookmarkStart w:id="86" w:name="__RefHeading___Toc5542012_2320776876"/>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سه چیزی است که حضرت علی علیه السلام آن ها را عوامل و نشانه های کمال ایمان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كُنَّ فِيهِ 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وَالحِلْمُ، وَالْعِلْمُ</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که باشد ایمانش کامل خواهد بود عقل، حلم،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دانش و بردباری موجب می شود تا ایمان در قلب انسان ایجاد شده، افزایش یابد و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موجب می شود تا انسان از هوا و هوس و جهل و نادانی پرهیز کند و دنبال گرایش و ایمان به حقایق نورانی و التزام به آن ها در قول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دلیل و راهنمای مؤمن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دانش، استدلال و آگاهی از حکمت ها و حقایق جهان، ایمان را، هم ایجاد می کند و هم نگه می دارد و هم موجب افزایش آن می شود لذا عالم واقعی ایمان به خدا و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هیبت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22"/>
      </w:r>
      <w:r>
        <w:rPr>
          <w:rFonts w:ascii="IRNazanin" w:hAnsi="IRNazanin" w:eastAsia="IRNazanin"/>
          <w:color w:val="111111"/>
          <w:sz w:val="28"/>
          <w:sz w:val="28"/>
          <w:szCs w:val="28"/>
          <w:rtl w:val="true"/>
          <w:lang w:bidi="fa-IR"/>
        </w:rPr>
        <w:t xml:space="preserve"> دانشمندان و آگاهان خشیت خداوند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دین انسان که مجموعه ایمان، اخلاق و عمل است را سامان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يُدْرَكُ الخَيْرُ كُلُّهُ بِالْعَقْلِ وَلا دينَ لِمَنْ لا عَقْلَ لَهُ</w:t>
      </w:r>
      <w:r>
        <w:rPr>
          <w:rStyle w:val="FootnoteAnchor"/>
          <w:rtl w:val="true"/>
        </w:rPr>
        <w:footnoteReference w:id="23"/>
      </w:r>
      <w:r>
        <w:rPr>
          <w:rFonts w:ascii="IRNazanin" w:hAnsi="IRNazanin" w:eastAsia="IRNazanin"/>
          <w:color w:val="111111"/>
          <w:sz w:val="28"/>
          <w:sz w:val="28"/>
          <w:szCs w:val="28"/>
          <w:rtl w:val="true"/>
          <w:lang w:bidi="fa-IR"/>
        </w:rPr>
        <w:t xml:space="preserve"> کل خیر و خوبی با عقل به دست می آید و کسی که عقل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حیات و زندگی ایمانی دنیا و آخرت انسان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بالعقل تُدرَكُ الداران جميعاً وَ مَنْ حُرِم العقلُ حُرِمَهُمَا جَميعاً</w:t>
      </w:r>
      <w:r>
        <w:rPr>
          <w:rStyle w:val="FootnoteAnchor"/>
          <w:rtl w:val="true"/>
        </w:rPr>
        <w:footnoteReference w:id="24"/>
      </w:r>
      <w:r>
        <w:rPr>
          <w:rFonts w:ascii="IRNazanin" w:hAnsi="IRNazanin" w:eastAsia="IRNazanin"/>
          <w:color w:val="111111"/>
          <w:sz w:val="28"/>
          <w:sz w:val="28"/>
          <w:szCs w:val="28"/>
          <w:rtl w:val="true"/>
          <w:lang w:bidi="fa-IR"/>
        </w:rPr>
        <w:t xml:space="preserve"> با عقل دنیا و آخرت به دست می آید و کسی که از عقل محروم باشد، از خیر دنیا و آخرت محروم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ملک از زبان گرفتاران در عذاب قیامت گفته می شود</w:t>
      </w:r>
      <w:r>
        <w:rPr>
          <w:rFonts w:eastAsia="IRNazanin" w:cs="IRNazanin"/>
          <w:color w:val="111111"/>
          <w:sz w:val="28"/>
          <w:szCs w:val="28"/>
          <w:rtl w:val="true"/>
          <w:lang w:bidi="fa-IR"/>
        </w:rPr>
        <w:t xml:space="preserve">: </w:t>
      </w:r>
      <w:bookmarkStart w:id="88" w:name="pg20316_245545"/>
    </w:p>
    <w:p>
      <w:pPr>
        <w:pStyle w:val="BookText"/>
        <w:rPr/>
      </w:pPr>
      <w:bookmarkEnd w:id="88"/>
      <w:r>
        <w:rPr>
          <w:rFonts w:ascii="Amiri" w:hAnsi="Amiri" w:eastAsia="Amiri" w:cs="Amiri"/>
          <w:color w:val="111111"/>
          <w:sz w:val="28"/>
          <w:sz w:val="28"/>
          <w:szCs w:val="28"/>
          <w:rtl w:val="true"/>
          <w:lang w:bidi="ar-SA"/>
        </w:rPr>
        <w:t>لَوْكُنَّا نَسْمَعُ أَوْ نَعْقِلُ مَا كُنَّا فِي أَصْحَابِ السَّعِيرِ</w:t>
      </w:r>
      <w:r>
        <w:rPr>
          <w:rStyle w:val="FootnoteAnchor"/>
          <w:rtl w:val="true"/>
        </w:rPr>
        <w:footnoteReference w:id="25"/>
      </w:r>
      <w:r>
        <w:rPr>
          <w:rFonts w:ascii="IRNazanin" w:hAnsi="IRNazanin" w:eastAsia="IRNazanin"/>
          <w:color w:val="111111"/>
          <w:sz w:val="28"/>
          <w:sz w:val="28"/>
          <w:szCs w:val="28"/>
          <w:rtl w:val="true"/>
          <w:lang w:bidi="fa-IR"/>
        </w:rPr>
        <w:t xml:space="preserve"> اگر ما گوش شنوا داشتیم یا تعقل می کردیم، جزء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موجب سلامت دین و ایمان و راحتی قلب و صفات ارزنده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الْغِنى بِلا مال وَراحَةَ الْقَلْبِ مِنَ الْحَسَدِ وَالسَّلَامَةَ فِي الدّينِ فَلْيَتَضَّرَعْ إِلَى اللهِ في مَسْأَلَتِهِ بِأَنْ يَكْمِلَ عَقْلَهُ</w:t>
      </w:r>
      <w:r>
        <w:rPr>
          <w:rStyle w:val="FootnoteAnchor"/>
          <w:rtl w:val="true"/>
        </w:rPr>
        <w:footnoteReference w:id="26"/>
      </w:r>
      <w:r>
        <w:rPr>
          <w:rFonts w:ascii="IRNazanin" w:hAnsi="IRNazanin" w:eastAsia="IRNazanin"/>
          <w:color w:val="111111"/>
          <w:sz w:val="28"/>
          <w:sz w:val="28"/>
          <w:szCs w:val="28"/>
          <w:rtl w:val="true"/>
          <w:lang w:bidi="fa-IR"/>
        </w:rPr>
        <w:t xml:space="preserve"> هر کس بی نیازی بدون مال و راحتی قلب از حسد و سلامت در دین را می خواهد، باید با تضرع و التماس از خدا بخواهد که عقل او را کامل کند</w:t>
      </w:r>
      <w:r>
        <w:rPr>
          <w:rFonts w:eastAsia="IRNazanin" w:cs="IRNazanin"/>
          <w:color w:val="111111"/>
          <w:sz w:val="28"/>
          <w:szCs w:val="28"/>
          <w:rtl w:val="true"/>
          <w:lang w:bidi="fa-IR"/>
        </w:rPr>
        <w:t>.</w:t>
      </w:r>
    </w:p>
    <w:p>
      <w:pPr>
        <w:pStyle w:val="Heading5"/>
        <w:numPr>
          <w:ilvl w:val="4"/>
          <w:numId w:val="1"/>
        </w:numPr>
        <w:rPr/>
      </w:pPr>
      <w:bookmarkStart w:id="89" w:name="__RefHeading___Toc5542014_2320776876"/>
      <w:bookmarkStart w:id="90" w:name="_Toc34"/>
      <w:bookmarkEnd w:id="89"/>
      <w:r>
        <w:rPr>
          <w:rtl w:val="true"/>
        </w:rPr>
        <w:t>حجیت عقل</w:t>
      </w:r>
      <w:r>
        <w:rPr>
          <w:rtl w:val="true"/>
        </w:rPr>
        <w:t>:</w:t>
      </w:r>
      <w:bookmarkEnd w:id="90"/>
    </w:p>
    <w:p>
      <w:pPr>
        <w:pStyle w:val="BookText"/>
        <w:rPr/>
      </w:pPr>
      <w:r>
        <w:rPr>
          <w:rFonts w:ascii="IRNazanin" w:hAnsi="IRNazanin" w:eastAsia="IRNazanin"/>
          <w:color w:val="111111"/>
          <w:sz w:val="28"/>
          <w:sz w:val="28"/>
          <w:szCs w:val="28"/>
          <w:rtl w:val="true"/>
          <w:lang w:bidi="fa-IR"/>
        </w:rPr>
        <w:t>عقل در کنار انبیاء و اولیای الهی علیهم السلام یکی از حجت های بزرگ خداوند بر انسان است که او را به راه سعادت و کمال و ایمان و اخلاق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عَلَى النَّاسِ حُجَّتَيْنِ حُجَّةً ظَاهِرَةً وَحُجَّةً بَاطِنَةً فَأَمَّا الظَّاهِرَةُ فَالرُّسُلُ وَالْأَنْبِيَاءُ وَالْأَئِمَّتَةُ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فَالْعُقُول</w:t>
      </w:r>
      <w:r>
        <w:rPr>
          <w:rStyle w:val="FootnoteAnchor"/>
          <w:rtl w:val="true"/>
        </w:rPr>
        <w:footnoteReference w:id="27"/>
      </w:r>
      <w:bookmarkStart w:id="91" w:name="pg20316_245546"/>
    </w:p>
    <w:p>
      <w:pPr>
        <w:pStyle w:val="BookText"/>
        <w:rPr/>
      </w:pPr>
      <w:bookmarkEnd w:id="91"/>
      <w:r>
        <w:rPr>
          <w:rFonts w:ascii="IRNazanin" w:hAnsi="IRNazanin" w:eastAsia="IRNazanin"/>
          <w:color w:val="111111"/>
          <w:sz w:val="28"/>
          <w:sz w:val="28"/>
          <w:szCs w:val="28"/>
          <w:rtl w:val="true"/>
          <w:lang w:bidi="fa-IR"/>
        </w:rPr>
        <w:t>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 حجت آشکار رسولان و پیغمبران و امامانند و حجت پنهان عقل مردم است</w:t>
      </w:r>
      <w:r>
        <w:rPr>
          <w:rFonts w:eastAsia="IRNazanin" w:cs="IRNazanin"/>
          <w:color w:val="111111"/>
          <w:sz w:val="28"/>
          <w:szCs w:val="28"/>
          <w:rtl w:val="true"/>
          <w:lang w:bidi="fa-IR"/>
        </w:rPr>
        <w:t>.</w:t>
      </w:r>
    </w:p>
    <w:p>
      <w:pPr>
        <w:pStyle w:val="Heading5"/>
        <w:numPr>
          <w:ilvl w:val="4"/>
          <w:numId w:val="1"/>
        </w:numPr>
        <w:rPr/>
      </w:pPr>
      <w:bookmarkStart w:id="92" w:name="__RefHeading___Toc5542016_2320776876"/>
      <w:bookmarkStart w:id="93" w:name="_Toc35"/>
      <w:bookmarkEnd w:id="92"/>
      <w:r>
        <w:rPr>
          <w:rtl w:val="true"/>
        </w:rPr>
        <w:t>رابطه علم و عقل</w:t>
      </w:r>
      <w:bookmarkEnd w:id="93"/>
    </w:p>
    <w:p>
      <w:pPr>
        <w:pStyle w:val="BookText"/>
        <w:rPr/>
      </w:pPr>
      <w:r>
        <w:rPr>
          <w:rFonts w:ascii="IRNazanin" w:hAnsi="IRNazanin" w:eastAsia="IRNazanin"/>
          <w:color w:val="111111"/>
          <w:sz w:val="28"/>
          <w:sz w:val="28"/>
          <w:szCs w:val="28"/>
          <w:rtl w:val="true"/>
          <w:lang w:bidi="fa-IR"/>
        </w:rPr>
        <w:t>علم و دانش عقل را افزایش می دهد و آدمی را دارای فهم و شعور و حکمت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النَّظَرِ فِي الْعِلْمِ يَفْتَحُ الْعَقْل</w:t>
      </w:r>
      <w:r>
        <w:rPr>
          <w:rStyle w:val="FootnoteAnchor"/>
          <w:rtl w:val="true"/>
        </w:rPr>
        <w:footnoteReference w:id="28"/>
      </w:r>
      <w:r>
        <w:rPr>
          <w:rFonts w:ascii="IRNazanin" w:hAnsi="IRNazanin" w:eastAsia="IRNazanin"/>
          <w:color w:val="111111"/>
          <w:sz w:val="28"/>
          <w:sz w:val="28"/>
          <w:szCs w:val="28"/>
          <w:rtl w:val="true"/>
          <w:lang w:bidi="fa-IR"/>
        </w:rPr>
        <w:t xml:space="preserve"> مطالعه و تأمل در علم و دانش عقل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حدیثی دیگر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النَّظَرِ فِي الْحِكْمَةِ تَلْقَحُ الْعَقْل</w:t>
      </w:r>
      <w:r>
        <w:rPr>
          <w:rStyle w:val="FootnoteAnchor"/>
          <w:rtl w:val="true"/>
        </w:rPr>
        <w:footnoteReference w:id="29"/>
      </w:r>
      <w:r>
        <w:rPr>
          <w:rFonts w:ascii="IRNazanin" w:hAnsi="IRNazanin" w:eastAsia="IRNazanin"/>
          <w:color w:val="111111"/>
          <w:sz w:val="28"/>
          <w:sz w:val="28"/>
          <w:szCs w:val="28"/>
          <w:rtl w:val="true"/>
          <w:lang w:bidi="fa-IR"/>
        </w:rPr>
        <w:t xml:space="preserve"> زیاد حکمت و دانش ها را مطالعه کردن عقل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غرر الحکم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غَريزَةٌ يَزيدُ بِالعِلْمِ وَ التَّجارِبِ</w:t>
      </w:r>
      <w:r>
        <w:rPr>
          <w:rStyle w:val="FootnoteAnchor"/>
          <w:rtl w:val="true"/>
        </w:rPr>
        <w:footnoteReference w:id="30"/>
      </w:r>
      <w:r>
        <w:rPr>
          <w:rFonts w:ascii="IRNazanin" w:hAnsi="IRNazanin" w:eastAsia="IRNazanin"/>
          <w:color w:val="111111"/>
          <w:sz w:val="28"/>
          <w:sz w:val="28"/>
          <w:szCs w:val="28"/>
          <w:rtl w:val="true"/>
          <w:lang w:bidi="fa-IR"/>
        </w:rPr>
        <w:t xml:space="preserve"> عقل صفتی است که با علم و تجارب افزایش می یابد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گشایش و رویش و افزایش عقل بوسیله علم و دانش روی می دهد</w:t>
      </w:r>
      <w:r>
        <w:rPr>
          <w:rFonts w:eastAsia="IRNazanin" w:cs="IRNazanin"/>
          <w:color w:val="111111"/>
          <w:sz w:val="28"/>
          <w:szCs w:val="28"/>
          <w:rtl w:val="true"/>
          <w:lang w:bidi="fa-IR"/>
        </w:rPr>
        <w:t xml:space="preserve">. </w:t>
      </w:r>
      <w:bookmarkStart w:id="94" w:name="pg20316_245547"/>
    </w:p>
    <w:p>
      <w:pPr>
        <w:pStyle w:val="Heading5"/>
        <w:numPr>
          <w:ilvl w:val="4"/>
          <w:numId w:val="1"/>
        </w:numPr>
        <w:rPr/>
      </w:pPr>
      <w:bookmarkStart w:id="95" w:name="__RefHeading___Toc5542018_2320776876"/>
      <w:bookmarkStart w:id="96" w:name="_Toc36"/>
      <w:bookmarkEnd w:id="94"/>
      <w:bookmarkEnd w:id="95"/>
      <w:r>
        <w:rPr>
          <w:rtl w:val="true"/>
        </w:rPr>
        <w:t>مراد از عقل</w:t>
      </w:r>
      <w:r>
        <w:rPr>
          <w:rtl w:val="true"/>
        </w:rPr>
        <w:t>:</w:t>
      </w:r>
      <w:bookmarkEnd w:id="96"/>
    </w:p>
    <w:p>
      <w:pPr>
        <w:pStyle w:val="BookText"/>
        <w:rPr/>
      </w:pPr>
      <w:r>
        <w:rPr>
          <w:rFonts w:ascii="IRNazanin" w:hAnsi="IRNazanin" w:eastAsia="IRNazanin"/>
          <w:color w:val="111111"/>
          <w:sz w:val="28"/>
          <w:sz w:val="28"/>
          <w:szCs w:val="28"/>
          <w:rtl w:val="true"/>
          <w:lang w:bidi="fa-IR"/>
        </w:rPr>
        <w:t xml:space="preserve">لازم به ذکر است در بسیاری از این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عملی و حکمت در مقابل جهالت است؛ چنانکه در اصول کافی، عقل مقابل جهل آمده و کتاب عقل و جهل تدوین شده است؛ لذا فرد جاهل آن است که عقل ندارد نه آنکه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دارای علم و دانش و آشنا به اصطلاحاتی باشد؛ امّا جهل او را کشته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عَالِمٍ قَد قَتَلَهُ جَهلُهُ</w:t>
      </w:r>
      <w:r>
        <w:rPr>
          <w:rStyle w:val="FootnoteAnchor"/>
          <w:rtl w:val="true"/>
        </w:rPr>
        <w:footnoteReference w:id="31"/>
      </w:r>
      <w:r>
        <w:rPr>
          <w:rFonts w:ascii="IRNazanin" w:hAnsi="IRNazanin" w:eastAsia="IRNazanin"/>
          <w:color w:val="111111"/>
          <w:sz w:val="28"/>
          <w:sz w:val="28"/>
          <w:szCs w:val="28"/>
          <w:rtl w:val="true"/>
          <w:lang w:bidi="fa-IR"/>
        </w:rPr>
        <w:t xml:space="preserve"> بسا عالمی که جهلش او را کشت</w:t>
      </w:r>
      <w:r>
        <w:rPr>
          <w:rFonts w:eastAsia="IRNazanin" w:cs="IRNazanin"/>
          <w:color w:val="111111"/>
          <w:sz w:val="28"/>
          <w:szCs w:val="28"/>
          <w:rtl w:val="true"/>
          <w:lang w:bidi="fa-IR"/>
        </w:rPr>
        <w:t>.</w:t>
      </w:r>
    </w:p>
    <w:p>
      <w:pPr>
        <w:pStyle w:val="Heading5"/>
        <w:numPr>
          <w:ilvl w:val="4"/>
          <w:numId w:val="1"/>
        </w:numPr>
        <w:rPr/>
      </w:pPr>
      <w:bookmarkStart w:id="97" w:name="__RefHeading___Toc5542020_2320776876"/>
      <w:bookmarkStart w:id="98" w:name="_Toc37"/>
      <w:bookmarkEnd w:id="97"/>
      <w:r>
        <w:rPr>
          <w:rtl w:val="true"/>
        </w:rPr>
        <w:t>حلم و عقل و ایمان</w:t>
      </w:r>
      <w:bookmarkEnd w:id="98"/>
    </w:p>
    <w:p>
      <w:pPr>
        <w:pStyle w:val="BookText"/>
        <w:rPr/>
      </w:pPr>
      <w:r>
        <w:rPr>
          <w:rFonts w:ascii="IRNazanin" w:hAnsi="IRNazanin" w:eastAsia="IRNazanin"/>
          <w:color w:val="111111"/>
          <w:sz w:val="28"/>
          <w:sz w:val="28"/>
          <w:szCs w:val="28"/>
          <w:rtl w:val="true"/>
          <w:lang w:bidi="fa-IR"/>
        </w:rPr>
        <w:t>حلم و بردباری نتیجه علم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بالحِلْمِ فَإِنَّهُ ثَمَرَةُ الْعِلْمِ</w:t>
      </w:r>
      <w:r>
        <w:rPr>
          <w:rStyle w:val="FootnoteAnchor"/>
          <w:rtl w:val="true"/>
        </w:rPr>
        <w:footnoteReference w:id="32"/>
      </w:r>
      <w:r>
        <w:rPr>
          <w:rFonts w:ascii="IRNazanin" w:hAnsi="IRNazanin" w:eastAsia="IRNazanin"/>
          <w:color w:val="111111"/>
          <w:sz w:val="28"/>
          <w:sz w:val="28"/>
          <w:szCs w:val="28"/>
          <w:rtl w:val="true"/>
          <w:lang w:bidi="fa-IR"/>
        </w:rPr>
        <w:t xml:space="preserve"> بر تو باد به حلم که ثمره علم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علم و عقل از عوامل ایمان محسوب می شود، حلم و بردباری نیز با ایمان رابطۀ علت و معلولی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حلم را تمام عقل می دانند</w:t>
      </w:r>
      <w:r>
        <w:rPr>
          <w:rFonts w:eastAsia="IRNazanin" w:cs="IRNazanin"/>
          <w:color w:val="111111"/>
          <w:sz w:val="28"/>
          <w:szCs w:val="28"/>
          <w:rtl w:val="true"/>
          <w:lang w:bidi="fa-IR"/>
        </w:rPr>
        <w:t xml:space="preserve">: </w:t>
      </w:r>
      <w:bookmarkStart w:id="99" w:name="pg20316_245548"/>
    </w:p>
    <w:p>
      <w:pPr>
        <w:pStyle w:val="BookText"/>
        <w:rPr/>
      </w:pPr>
      <w:bookmarkEnd w:id="99"/>
      <w:r>
        <w:rPr>
          <w:rFonts w:ascii="Amiri" w:hAnsi="Amiri" w:eastAsia="Amiri" w:cs="Amiri"/>
          <w:color w:val="111111"/>
          <w:sz w:val="28"/>
          <w:sz w:val="28"/>
          <w:szCs w:val="28"/>
          <w:rtl w:val="true"/>
          <w:lang w:bidi="ar-SA"/>
        </w:rPr>
        <w:t>الحِلمُ تَمامُ العَقلِ</w:t>
      </w:r>
      <w:r>
        <w:rPr>
          <w:rStyle w:val="FootnoteAnchor"/>
          <w:rtl w:val="true"/>
        </w:rPr>
        <w:footnoteReference w:id="33"/>
      </w:r>
      <w:r>
        <w:rPr>
          <w:rFonts w:ascii="IRNazanin" w:hAnsi="IRNazanin" w:eastAsia="IRNazanin"/>
          <w:color w:val="111111"/>
          <w:sz w:val="28"/>
          <w:sz w:val="28"/>
          <w:szCs w:val="28"/>
          <w:rtl w:val="true"/>
          <w:lang w:bidi="fa-IR"/>
        </w:rPr>
        <w:t xml:space="preserve"> بردباری، کمال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نِظامُ أمرِ المُؤمِنِ</w:t>
      </w:r>
      <w:r>
        <w:rPr>
          <w:rStyle w:val="FootnoteAnchor"/>
          <w:rtl w:val="true"/>
        </w:rPr>
        <w:footnoteReference w:id="34"/>
      </w:r>
      <w:r>
        <w:rPr>
          <w:rFonts w:ascii="IRNazanin" w:hAnsi="IRNazanin" w:eastAsia="IRNazanin"/>
          <w:color w:val="111111"/>
          <w:sz w:val="28"/>
          <w:sz w:val="28"/>
          <w:szCs w:val="28"/>
          <w:rtl w:val="true"/>
          <w:lang w:bidi="fa-IR"/>
        </w:rPr>
        <w:t xml:space="preserve"> حلم و بردباری، امر مؤمن را نظام می بخشد و رفتار ایمانی او سامان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عبادت بندگی خدا بدون حلم و بردباری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الرَّجُلُ عَابِداً حَتَّى يَكُونَ حَلِيماً</w:t>
      </w:r>
      <w:r>
        <w:rPr>
          <w:rStyle w:val="FootnoteAnchor"/>
          <w:rtl w:val="true"/>
        </w:rPr>
        <w:footnoteReference w:id="35"/>
      </w:r>
      <w:r>
        <w:rPr>
          <w:rFonts w:ascii="IRNazanin" w:hAnsi="IRNazanin" w:eastAsia="IRNazanin"/>
          <w:color w:val="111111"/>
          <w:sz w:val="28"/>
          <w:sz w:val="28"/>
          <w:szCs w:val="28"/>
          <w:rtl w:val="true"/>
          <w:lang w:bidi="fa-IR"/>
        </w:rPr>
        <w:t xml:space="preserve"> انسان عابد نخواهد بود و خدا را عبادت نخواهد کرد مگر وقتی که حلیم و بردبار باشد</w:t>
      </w:r>
      <w:r>
        <w:rPr>
          <w:rFonts w:eastAsia="IRNazanin" w:cs="IRNazanin"/>
          <w:color w:val="111111"/>
          <w:sz w:val="28"/>
          <w:szCs w:val="28"/>
          <w:rtl w:val="true"/>
          <w:lang w:bidi="fa-IR"/>
        </w:rPr>
        <w:t>.</w:t>
      </w:r>
    </w:p>
    <w:p>
      <w:pPr>
        <w:pStyle w:val="Heading4"/>
        <w:numPr>
          <w:ilvl w:val="3"/>
          <w:numId w:val="1"/>
        </w:numPr>
        <w:rPr/>
      </w:pPr>
      <w:bookmarkStart w:id="100" w:name="__RefHeading___Toc5542022_2320776876"/>
      <w:bookmarkStart w:id="101" w:name="_Toc38"/>
      <w:bookmarkEnd w:id="100"/>
      <w:r>
        <w:rPr/>
        <w:t>5</w:t>
      </w:r>
      <w:r>
        <w:rPr>
          <w:rtl w:val="true"/>
        </w:rPr>
        <w:t xml:space="preserve"> </w:t>
      </w:r>
      <w:r>
        <w:rPr>
          <w:rtl w:val="true"/>
        </w:rPr>
        <w:t xml:space="preserve">و </w:t>
      </w:r>
      <w:r>
        <w:rPr/>
        <w:t>6</w:t>
      </w:r>
      <w:r>
        <w:rPr>
          <w:rtl w:val="true"/>
        </w:rPr>
        <w:t xml:space="preserve"> </w:t>
      </w:r>
      <w:r>
        <w:rPr>
          <w:rtl w:val="true"/>
        </w:rPr>
        <w:t xml:space="preserve">و </w:t>
      </w:r>
      <w:r>
        <w:rPr/>
        <w:t>7</w:t>
      </w:r>
      <w:r>
        <w:rPr>
          <w:rtl w:val="true"/>
        </w:rPr>
        <w:t xml:space="preserve">. </w:t>
      </w:r>
      <w:r>
        <w:rPr>
          <w:rtl w:val="true"/>
        </w:rPr>
        <w:t>فقه و تقدیر معیشت و صبر</w:t>
      </w:r>
      <w:r>
        <w:rPr>
          <w:rtl w:val="true"/>
        </w:rPr>
        <w:t>:</w:t>
      </w:r>
      <w:bookmarkEnd w:id="101"/>
    </w:p>
    <w:p>
      <w:pPr>
        <w:pStyle w:val="Heading5"/>
        <w:numPr>
          <w:ilvl w:val="4"/>
          <w:numId w:val="1"/>
        </w:numPr>
        <w:rPr/>
      </w:pPr>
      <w:bookmarkStart w:id="102" w:name="__RefHeading___Toc5542024_2320776876"/>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سه عامل دیگری هستند که امام صادق علیه السلام آن ها را نشانه های استكمال حقیقت ایمان در عبد بر شمرده و می 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يستَكمِلُ عَبدٌ حقيقةَ الايمانِ حَتَّى تَكُونَ 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وَحُسنُ التَّقديرِ فِى المَعيشَةِ، وَالصَّبْرُ عَلَى الرَّزايا؛</w:t>
      </w:r>
      <w:r>
        <w:rPr>
          <w:rStyle w:val="FootnoteAnchor"/>
          <w:rtl w:val="true"/>
        </w:rPr>
        <w:footnoteReference w:id="36"/>
      </w:r>
      <w:bookmarkStart w:id="104" w:name="pg20316_245549"/>
    </w:p>
    <w:p>
      <w:pPr>
        <w:pStyle w:val="BookText"/>
        <w:rPr/>
      </w:pPr>
      <w:bookmarkEnd w:id="104"/>
      <w:r>
        <w:rPr>
          <w:rFonts w:ascii="IRNazanin" w:hAnsi="IRNazanin" w:eastAsia="IRNazanin"/>
          <w:color w:val="111111"/>
          <w:sz w:val="28"/>
          <w:sz w:val="28"/>
          <w:szCs w:val="28"/>
          <w:rtl w:val="true"/>
          <w:lang w:bidi="fa-IR"/>
        </w:rPr>
        <w:t>هیچ بنده ای حقیقت ایمانش را کامل نمی کند مگر این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تدبر نیکو در زندگی، و شکیبایی در مصیبت ها و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را نمی چشد مگر آنکه این سه صفت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يَذوُقُ المَرءُ مِنْ حَقيقَة الايمانِ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عَلي المَصَائِبِ وحُسْنُ التَّقديرِ فِي المَعَاش</w:t>
      </w:r>
      <w:r>
        <w:rPr>
          <w:rStyle w:val="FootnoteAnchor"/>
          <w:rtl w:val="true"/>
        </w:rPr>
        <w:footnoteReference w:id="37"/>
      </w:r>
      <w:r>
        <w:rPr>
          <w:rFonts w:ascii="IRNazanin" w:hAnsi="IRNazanin" w:eastAsia="IRNazanin"/>
          <w:color w:val="111111"/>
          <w:sz w:val="28"/>
          <w:sz w:val="28"/>
          <w:szCs w:val="28"/>
          <w:rtl w:val="true"/>
          <w:lang w:bidi="fa-IR"/>
        </w:rPr>
        <w:t xml:space="preserve"> آدمی حقیقت ایمان را نچشد مگر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دین، صبر در برابر مصائب و برنامه ریزی درست در امر معاش</w:t>
      </w:r>
      <w:r>
        <w:rPr>
          <w:rFonts w:eastAsia="IRNazanin" w:cs="IRNazanin"/>
          <w:color w:val="111111"/>
          <w:sz w:val="28"/>
          <w:szCs w:val="28"/>
          <w:rtl w:val="true"/>
          <w:lang w:bidi="fa-IR"/>
        </w:rPr>
        <w:t>.</w:t>
      </w:r>
    </w:p>
    <w:p>
      <w:pPr>
        <w:pStyle w:val="Heading5"/>
        <w:numPr>
          <w:ilvl w:val="4"/>
          <w:numId w:val="1"/>
        </w:numPr>
        <w:rPr/>
      </w:pPr>
      <w:bookmarkStart w:id="105" w:name="__RefHeading___Toc5542026_2320776876"/>
      <w:bookmarkStart w:id="106" w:name="_Toc40"/>
      <w:bookmarkEnd w:id="105"/>
      <w:r>
        <w:rPr>
          <w:rtl w:val="true"/>
        </w:rPr>
        <w:t>فقه و ایمان</w:t>
      </w:r>
      <w:bookmarkEnd w:id="106"/>
    </w:p>
    <w:p>
      <w:pPr>
        <w:pStyle w:val="BookText"/>
        <w:rPr/>
      </w:pPr>
      <w:r>
        <w:rPr>
          <w:rFonts w:ascii="IRNazanin" w:hAnsi="IRNazanin" w:eastAsia="IRNazanin"/>
          <w:color w:val="111111"/>
          <w:sz w:val="28"/>
          <w:sz w:val="28"/>
          <w:szCs w:val="28"/>
          <w:rtl w:val="true"/>
          <w:lang w:bidi="fa-IR"/>
        </w:rPr>
        <w:t xml:space="preserve">فقه به معنای فهم عمیق همۀ معارف دین اعم از عقاید و اخلاق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احکام فرعی که اصطلاح امروزی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تا فقیه به محورها و مؤلفه های ایمان پی ببرد و عرصه های مختلف اعتقادی و عملی آن را بشناسد و به راز و رمز آن واقف شود و نه تنها در امر ایمان متزلزل و مشکوک و بی ثبات نباشد و به زودی از آن دست برندارد؛ بلکه روز به روز بر ایمان او افزوده شود و نهایتا به ایمان کامل برسد</w:t>
      </w:r>
      <w:r>
        <w:rPr>
          <w:rFonts w:eastAsia="IRNazanin" w:cs="IRNazanin"/>
          <w:color w:val="111111"/>
          <w:sz w:val="28"/>
          <w:szCs w:val="28"/>
          <w:rtl w:val="true"/>
          <w:lang w:bidi="fa-IR"/>
        </w:rPr>
        <w:t>.</w:t>
      </w:r>
    </w:p>
    <w:p>
      <w:pPr>
        <w:pStyle w:val="Heading5"/>
        <w:numPr>
          <w:ilvl w:val="4"/>
          <w:numId w:val="1"/>
        </w:numPr>
        <w:rPr/>
      </w:pPr>
      <w:bookmarkStart w:id="107" w:name="__RefHeading___Toc5542028_2320776876"/>
      <w:bookmarkStart w:id="108" w:name="_Toc41"/>
      <w:bookmarkEnd w:id="107"/>
      <w:r>
        <w:rPr>
          <w:rtl w:val="true"/>
        </w:rPr>
        <w:t>تقدیر معیشت و ایمان</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گیری در مصرف و کار و رعایت اعتدال در این امور و کفاف و عفاف و پرهیز از زیادخواهی و طمع و </w:t>
      </w:r>
    </w:p>
    <w:p>
      <w:pPr>
        <w:pStyle w:val="BookText"/>
        <w:rPr/>
      </w:pP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می شود تا آدمی گرفتار فقر نشود و عواقب سوء فقر و نداری که از آن جمله کفر و بی ایمانی است، سراغ او نیاید؛ همان طورکه حضرت امیر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 الفقر أن يكون كفراً</w:t>
      </w:r>
      <w:r>
        <w:rPr>
          <w:rStyle w:val="FootnoteAnchor"/>
          <w:rtl w:val="true"/>
        </w:rPr>
        <w:footnoteReference w:id="38"/>
      </w:r>
      <w:r>
        <w:rPr>
          <w:rFonts w:ascii="IRNazanin" w:hAnsi="IRNazanin" w:eastAsia="IRNazanin"/>
          <w:color w:val="111111"/>
          <w:sz w:val="28"/>
          <w:sz w:val="28"/>
          <w:szCs w:val="28"/>
          <w:rtl w:val="true"/>
          <w:lang w:bidi="fa-IR"/>
        </w:rPr>
        <w:t xml:space="preserve"> فقر، انسان را در آستانه کفر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معیشت موجب می شود، شخص به ورطهٔ زیاده خواهی که ایمان آدمی را زایل میکند،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غرر الحکم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العَفَافِ والرِّضا بالكَفافِ من دعائمِ الايمانِ</w:t>
      </w:r>
      <w:r>
        <w:rPr>
          <w:rStyle w:val="FootnoteAnchor"/>
          <w:rtl w:val="true"/>
        </w:rPr>
        <w:footnoteReference w:id="39"/>
      </w:r>
      <w:r>
        <w:rPr>
          <w:rFonts w:ascii="IRNazanin" w:hAnsi="IRNazanin" w:eastAsia="IRNazanin"/>
          <w:color w:val="111111"/>
          <w:sz w:val="28"/>
          <w:sz w:val="28"/>
          <w:szCs w:val="28"/>
          <w:rtl w:val="true"/>
          <w:lang w:bidi="fa-IR"/>
        </w:rPr>
        <w:t xml:space="preserve"> از ارکان و ستون های ایمان، رضا به کفاف و مقدار لازم از مایحتاج زندگی است و پرهیز از زیاده خواهی و زیاده طلبی دنیوی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امام صادق علیه السلام سؤال شد که چه چیزی ایمان را در قلب ثابت می کند،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يُثبِتُهُ فِيهِ الْوَرَعُ وَالَّذِي يُخْرِجُهُ مِنْهُ الطَّمَعُ</w:t>
      </w:r>
      <w:r>
        <w:rPr>
          <w:rFonts w:ascii="IRNazanin" w:hAnsi="IRNazanin" w:eastAsia="IRNazanin"/>
          <w:color w:val="111111"/>
          <w:sz w:val="28"/>
          <w:sz w:val="28"/>
          <w:szCs w:val="28"/>
          <w:rtl w:val="true"/>
          <w:lang w:bidi="fa-IR"/>
        </w:rPr>
        <w:t xml:space="preserve"> آنچه ایمان را ثابت می کند، ورع است و آنچه آن را خارج می کند طمع است</w:t>
      </w:r>
      <w:r>
        <w:rPr>
          <w:rFonts w:eastAsia="IRNazanin" w:cs="IRNazanin"/>
          <w:color w:val="111111"/>
          <w:sz w:val="28"/>
          <w:szCs w:val="28"/>
          <w:rtl w:val="true"/>
          <w:lang w:bidi="fa-IR"/>
        </w:rPr>
        <w:t xml:space="preserve">. </w:t>
      </w:r>
      <w:r>
        <w:rPr>
          <w:rStyle w:val="FootnoteAnchor"/>
          <w:rtl w:val="true"/>
        </w:rPr>
        <w:footnoteReference w:id="40"/>
      </w:r>
      <w:bookmarkStart w:id="109" w:name="pg20316_245551"/>
    </w:p>
    <w:p>
      <w:pPr>
        <w:pStyle w:val="BookText"/>
        <w:rPr/>
      </w:pPr>
      <w:bookmarkEnd w:id="109"/>
      <w:r>
        <w:rPr>
          <w:rFonts w:ascii="IRNazanin" w:hAnsi="IRNazanin" w:eastAsia="IRNazanin"/>
          <w:color w:val="111111"/>
          <w:sz w:val="28"/>
          <w:sz w:val="28"/>
          <w:szCs w:val="28"/>
          <w:rtl w:val="true"/>
          <w:lang w:bidi="fa-IR"/>
        </w:rPr>
        <w:t>نیز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عَلَى قُلُوبِكُم أن تَعرِفَ حَلَاوَةَ الإِيمَانِ حَتَّى تَزهَدَ فِي الدُّنْيَا</w:t>
      </w:r>
      <w:r>
        <w:rPr>
          <w:rStyle w:val="FootnoteAnchor"/>
          <w:rtl w:val="true"/>
        </w:rPr>
        <w:footnoteReference w:id="41"/>
      </w:r>
      <w:r>
        <w:rPr>
          <w:rFonts w:ascii="IRNazanin" w:hAnsi="IRNazanin" w:eastAsia="IRNazanin"/>
          <w:color w:val="111111"/>
          <w:sz w:val="28"/>
          <w:sz w:val="28"/>
          <w:szCs w:val="28"/>
          <w:rtl w:val="true"/>
          <w:lang w:bidi="fa-IR"/>
        </w:rPr>
        <w:t xml:space="preserve"> ممکن نیست که قلوب شما شیرینی و حلاوت ایمان و عبودیت را درک کند مگر اینکه از گناهان بپرهیزید و زهد و تقوی پیشه کنید</w:t>
      </w:r>
      <w:r>
        <w:rPr>
          <w:rFonts w:eastAsia="IRNazanin" w:cs="IRNazanin"/>
          <w:color w:val="111111"/>
          <w:sz w:val="28"/>
          <w:szCs w:val="28"/>
          <w:rtl w:val="true"/>
          <w:lang w:bidi="fa-IR"/>
        </w:rPr>
        <w:t>.</w:t>
      </w:r>
    </w:p>
    <w:p>
      <w:pPr>
        <w:pStyle w:val="Heading5"/>
        <w:numPr>
          <w:ilvl w:val="4"/>
          <w:numId w:val="1"/>
        </w:numPr>
        <w:rPr/>
      </w:pPr>
      <w:bookmarkStart w:id="110" w:name="__RefHeading___Toc5542030_2320776876"/>
      <w:bookmarkStart w:id="111" w:name="_Toc42"/>
      <w:bookmarkEnd w:id="110"/>
      <w:r>
        <w:rPr>
          <w:rtl w:val="true"/>
        </w:rPr>
        <w:t>صبر و ایمان</w:t>
      </w:r>
      <w:bookmarkEnd w:id="111"/>
    </w:p>
    <w:p>
      <w:pPr>
        <w:pStyle w:val="Heading6"/>
        <w:numPr>
          <w:ilvl w:val="5"/>
          <w:numId w:val="1"/>
        </w:numPr>
        <w:rPr/>
      </w:pPr>
      <w:bookmarkStart w:id="112" w:name="__RefHeading___Toc5542032_2320776876"/>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صبر از جهات مختلف با ایمان ارتباط دارد</w:t>
      </w:r>
      <w:r>
        <w:rPr>
          <w:rFonts w:eastAsia="IRNazanin" w:cs="IRNazanin"/>
          <w:color w:val="111111"/>
          <w:sz w:val="28"/>
          <w:szCs w:val="28"/>
          <w:rtl w:val="true"/>
          <w:lang w:bidi="fa-IR"/>
        </w:rPr>
        <w:t>:</w:t>
      </w:r>
    </w:p>
    <w:p>
      <w:pPr>
        <w:pStyle w:val="Heading6"/>
        <w:numPr>
          <w:ilvl w:val="5"/>
          <w:numId w:val="1"/>
        </w:numPr>
        <w:rPr/>
      </w:pPr>
      <w:bookmarkStart w:id="114" w:name="__RefHeading___Toc5542034_2320776876"/>
      <w:bookmarkStart w:id="115" w:name="_Toc44"/>
      <w:bookmarkEnd w:id="114"/>
      <w:r>
        <w:rPr>
          <w:rtl w:val="true"/>
        </w:rPr>
        <w:t>اول</w:t>
      </w:r>
      <w:r>
        <w:rPr>
          <w:rtl w:val="true"/>
        </w:rPr>
        <w:t xml:space="preserve">: </w:t>
      </w:r>
      <w:r>
        <w:rPr>
          <w:rtl w:val="true"/>
        </w:rPr>
        <w:t>صبر و پیدایش ایمان</w:t>
      </w:r>
      <w:bookmarkEnd w:id="115"/>
    </w:p>
    <w:p>
      <w:pPr>
        <w:pStyle w:val="BookText"/>
        <w:rPr/>
      </w:pPr>
      <w:r>
        <w:rPr>
          <w:rFonts w:ascii="IRNazanin" w:hAnsi="IRNazanin" w:eastAsia="IRNazanin"/>
          <w:color w:val="111111"/>
          <w:sz w:val="28"/>
          <w:sz w:val="28"/>
          <w:szCs w:val="28"/>
          <w:rtl w:val="true"/>
          <w:lang w:bidi="fa-IR"/>
        </w:rPr>
        <w:t>از جهت آنکه زمینۀ پیدایش ایمان در قلب است و اگر صبر نباشد، شخص دنبال ایمان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مسلمانان نخستین با پیامبر اکرم  صلی الله علیه و آله صبر نمی کردند و مصائب گرایش به او را تحمل نمی کردند، کجا می توانستند از اهل ایمانِ به پیامبر صلی الله علیه و آله و خدا باشند؟ اگر علی علیه السلام، امیرالمؤمنین بوده و اوّل مؤمن به رسول اکرم صلی الله علیه و آله است، بیشترین صبر و استقامت را هم در راه اسلام و ایمان به پیامبر اکرم صلى الله عليه و آله داشته است؛ لذا از پیامبر اکرم صلى الله عليه و آله نقل شده است که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الإِيمَانِ الصَّبْرُ وَالسَّمَاحَةُ</w:t>
      </w:r>
      <w:r>
        <w:rPr>
          <w:rStyle w:val="FootnoteAnchor"/>
          <w:rtl w:val="true"/>
        </w:rPr>
        <w:footnoteReference w:id="42"/>
      </w:r>
      <w:r>
        <w:rPr>
          <w:rFonts w:ascii="IRNazanin" w:hAnsi="IRNazanin" w:eastAsia="IRNazanin"/>
          <w:color w:val="111111"/>
          <w:sz w:val="28"/>
          <w:sz w:val="28"/>
          <w:szCs w:val="28"/>
          <w:rtl w:val="true"/>
          <w:lang w:bidi="fa-IR"/>
        </w:rPr>
        <w:t xml:space="preserve"> بالاترین درجه ایمان صبر و گذشت است </w:t>
      </w:r>
      <w:bookmarkStart w:id="116" w:name="pg20316_245552"/>
    </w:p>
    <w:p>
      <w:pPr>
        <w:pStyle w:val="BookText"/>
        <w:rPr/>
      </w:pPr>
      <w:bookmarkEnd w:id="116"/>
      <w:r>
        <w:rPr>
          <w:rFonts w:ascii="IRNazanin" w:hAnsi="IRNazanin" w:eastAsia="IRNazanin"/>
          <w:color w:val="111111"/>
          <w:sz w:val="28"/>
          <w:sz w:val="28"/>
          <w:szCs w:val="28"/>
          <w:rtl w:val="true"/>
          <w:lang w:bidi="fa-IR"/>
        </w:rPr>
        <w:t>قرآن اهل ایمان به توحید را با وصف صابرینِ در مصائب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وَبَشِّرِ الصَّابِرِينَ الَّذِينَ إِذَا أَصَابَتْهُمْ مُصِيبَةٌ قَالُوا إِنَّا لِلَّهِ وَإِنَّا إِلَيْهِ رَاجِعُونَ</w:t>
      </w:r>
      <w:r>
        <w:rPr>
          <w:rStyle w:val="FootnoteAnchor"/>
          <w:rtl w:val="true"/>
        </w:rPr>
        <w:footnoteReference w:id="43"/>
      </w:r>
      <w:r>
        <w:rPr>
          <w:rFonts w:ascii="IRNazanin" w:hAnsi="IRNazanin" w:eastAsia="IRNazanin"/>
          <w:color w:val="111111"/>
          <w:sz w:val="28"/>
          <w:sz w:val="28"/>
          <w:szCs w:val="28"/>
          <w:rtl w:val="true"/>
          <w:lang w:bidi="fa-IR"/>
        </w:rPr>
        <w:t xml:space="preserve"> و بشارت ده به استقامت کنندگان، آن ها که هر گاه مصیبتی به آن ها رسد می گویند ما از آن خدا هستیم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صبر در ایمان آن قدر زیاد است که وقتی از پیامبر صلی الله علیه و آله دربارۀ ایمان سؤال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Style w:val="FootnoteAnchor"/>
          <w:rtl w:val="true"/>
        </w:rPr>
        <w:footnoteReference w:id="44"/>
      </w:r>
      <w:r>
        <w:rPr>
          <w:rFonts w:ascii="IRNazanin" w:hAnsi="IRNazanin" w:eastAsia="IRNazanin"/>
          <w:color w:val="111111"/>
          <w:sz w:val="28"/>
          <w:sz w:val="28"/>
          <w:szCs w:val="28"/>
          <w:rtl w:val="true"/>
          <w:lang w:bidi="fa-IR"/>
        </w:rPr>
        <w:t xml:space="preserve"> ایمان همان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صبر را رأس ایمان دانسته اند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رأس الايمان</w:t>
      </w:r>
      <w:r>
        <w:rPr>
          <w:rStyle w:val="FootnoteAnchor"/>
          <w:rtl w:val="true"/>
        </w:rPr>
        <w:footnoteReference w:id="45"/>
      </w:r>
      <w:r>
        <w:rPr>
          <w:rFonts w:ascii="IRNazanin" w:hAnsi="IRNazanin" w:eastAsia="IRNazanin"/>
          <w:color w:val="111111"/>
          <w:sz w:val="28"/>
          <w:sz w:val="28"/>
          <w:szCs w:val="28"/>
          <w:rtl w:val="true"/>
          <w:lang w:bidi="fa-IR"/>
        </w:rPr>
        <w:t xml:space="preserve"> صبر سر ایمان است</w:t>
      </w:r>
      <w:r>
        <w:rPr>
          <w:rFonts w:eastAsia="IRNazanin" w:cs="IRNazanin"/>
          <w:color w:val="111111"/>
          <w:sz w:val="28"/>
          <w:szCs w:val="28"/>
          <w:rtl w:val="true"/>
          <w:lang w:bidi="fa-IR"/>
        </w:rPr>
        <w:t>.</w:t>
      </w:r>
    </w:p>
    <w:p>
      <w:pPr>
        <w:pStyle w:val="Heading6"/>
        <w:numPr>
          <w:ilvl w:val="5"/>
          <w:numId w:val="1"/>
        </w:numPr>
        <w:rPr/>
      </w:pPr>
      <w:bookmarkStart w:id="117" w:name="__RefHeading___Toc5542036_2320776876"/>
      <w:bookmarkStart w:id="118" w:name="_Toc45"/>
      <w:bookmarkEnd w:id="117"/>
      <w:r>
        <w:rPr>
          <w:rtl w:val="true"/>
        </w:rPr>
        <w:t>دوم صبر و حفاظت ایمان</w:t>
      </w:r>
      <w:bookmarkEnd w:id="1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دیگر صبر ایمان را حفاظت می کند و نمیگذارد با </w:t>
      </w:r>
      <w:bookmarkStart w:id="119" w:name="pg20316_245553"/>
    </w:p>
    <w:p>
      <w:pPr>
        <w:pStyle w:val="BookText"/>
        <w:rPr/>
      </w:pPr>
      <w:bookmarkEnd w:id="119"/>
      <w:r>
        <w:rPr>
          <w:rFonts w:ascii="IRNazanin" w:hAnsi="IRNazanin" w:eastAsia="IRNazanin"/>
          <w:color w:val="111111"/>
          <w:sz w:val="28"/>
          <w:sz w:val="28"/>
          <w:szCs w:val="28"/>
          <w:rtl w:val="true"/>
          <w:lang w:bidi="fa-IR"/>
        </w:rPr>
        <w:t>فرازو نشیب های زندگی، ایمان از قلب شخص زائل گردد؛ بلکه موجب می شود شخص به نهایت کمال و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عَلَى اللَّهِ وَصَلَ إِلَيْهِ</w:t>
      </w:r>
      <w:r>
        <w:rPr>
          <w:rStyle w:val="FootnoteAnchor"/>
          <w:rtl w:val="true"/>
        </w:rPr>
        <w:footnoteReference w:id="46"/>
      </w:r>
      <w:r>
        <w:rPr>
          <w:rFonts w:ascii="IRNazanin" w:hAnsi="IRNazanin" w:eastAsia="IRNazanin"/>
          <w:color w:val="111111"/>
          <w:sz w:val="28"/>
          <w:sz w:val="28"/>
          <w:szCs w:val="28"/>
          <w:rtl w:val="true"/>
          <w:lang w:bidi="fa-IR"/>
        </w:rPr>
        <w:t xml:space="preserve"> هر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 کند، به او می رسد</w:t>
      </w:r>
      <w:r>
        <w:rPr>
          <w:rFonts w:eastAsia="IRNazanin" w:cs="IRNazanin"/>
          <w:color w:val="111111"/>
          <w:sz w:val="28"/>
          <w:szCs w:val="28"/>
          <w:rtl w:val="true"/>
          <w:lang w:bidi="fa-IR"/>
        </w:rPr>
        <w:t>.</w:t>
      </w:r>
    </w:p>
    <w:p>
      <w:pPr>
        <w:pStyle w:val="Heading6"/>
        <w:numPr>
          <w:ilvl w:val="5"/>
          <w:numId w:val="1"/>
        </w:numPr>
        <w:rPr/>
      </w:pPr>
      <w:bookmarkStart w:id="120" w:name="__RefHeading___Toc5542038_2320776876"/>
      <w:bookmarkStart w:id="121" w:name="_Toc46"/>
      <w:bookmarkEnd w:id="120"/>
      <w:r>
        <w:rPr>
          <w:rtl w:val="true"/>
        </w:rPr>
        <w:t>سوم</w:t>
      </w:r>
      <w:r>
        <w:rPr>
          <w:rtl w:val="true"/>
        </w:rPr>
        <w:t xml:space="preserve">: </w:t>
      </w:r>
      <w:r>
        <w:rPr>
          <w:rtl w:val="true"/>
        </w:rPr>
        <w:t>صبر و یقین</w:t>
      </w:r>
      <w:bookmarkEnd w:id="121"/>
    </w:p>
    <w:p>
      <w:pPr>
        <w:pStyle w:val="BookText"/>
        <w:rPr/>
      </w:pPr>
      <w:r>
        <w:rPr>
          <w:rFonts w:ascii="IRNazanin" w:hAnsi="IRNazanin" w:eastAsia="IRNazanin"/>
          <w:color w:val="111111"/>
          <w:sz w:val="28"/>
          <w:sz w:val="28"/>
          <w:szCs w:val="28"/>
          <w:rtl w:val="true"/>
          <w:lang w:bidi="fa-IR"/>
        </w:rPr>
        <w:t>البته صبر ریشه در یقین به خدا دارد و یقین هم چنانچه خواهد آمد، ارتباط عمیق و وثیق با ایمان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الصَّبْرِ حُسْنُ الْيَقينِ بِالله</w:t>
      </w:r>
      <w:r>
        <w:rPr>
          <w:rStyle w:val="FootnoteAnchor"/>
          <w:rtl w:val="true"/>
        </w:rPr>
        <w:footnoteReference w:id="47"/>
      </w:r>
      <w:r>
        <w:rPr>
          <w:rFonts w:ascii="IRNazanin" w:hAnsi="IRNazanin" w:eastAsia="IRNazanin"/>
          <w:color w:val="111111"/>
          <w:sz w:val="28"/>
          <w:sz w:val="28"/>
          <w:szCs w:val="28"/>
          <w:rtl w:val="true"/>
          <w:lang w:bidi="fa-IR"/>
        </w:rPr>
        <w:t xml:space="preserve"> اساس و ریشه صبر، ایمان و یقین خوب، نسبت به خداوند است</w:t>
      </w:r>
      <w:r>
        <w:rPr>
          <w:rFonts w:eastAsia="IRNazanin" w:cs="IRNazanin"/>
          <w:color w:val="111111"/>
          <w:sz w:val="28"/>
          <w:szCs w:val="28"/>
          <w:rtl w:val="true"/>
          <w:lang w:bidi="fa-IR"/>
        </w:rPr>
        <w:t>.</w:t>
      </w:r>
    </w:p>
    <w:p>
      <w:pPr>
        <w:pStyle w:val="Heading6"/>
        <w:numPr>
          <w:ilvl w:val="5"/>
          <w:numId w:val="1"/>
        </w:numPr>
        <w:rPr/>
      </w:pPr>
      <w:bookmarkStart w:id="122" w:name="__RefHeading___Toc5542040_2320776876"/>
      <w:bookmarkStart w:id="123" w:name="_Toc47"/>
      <w:bookmarkEnd w:id="122"/>
      <w:r>
        <w:rPr>
          <w:rtl w:val="true"/>
        </w:rPr>
        <w:t>چهارم</w:t>
      </w:r>
      <w:r>
        <w:rPr>
          <w:rtl w:val="true"/>
        </w:rPr>
        <w:t xml:space="preserve">: </w:t>
      </w:r>
      <w:r>
        <w:rPr>
          <w:rtl w:val="true"/>
        </w:rPr>
        <w:t>صبر و ارکان ایمان</w:t>
      </w:r>
      <w:bookmarkEnd w:id="12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 حقیقت ایمان براساس تعبیر اهل بيت عليهم السلام، حقیقتی مرکب از معرفتِ با قلب و اقرارِ با زبان و عملِ با ارکان و اعضاء و جوارح است و وقتی صبرِ در مصیبت و صبرِ در طاعت و صبرِ از معصیت نباشد، در معرفت و اقرار و عمل دچار تزلزل و از دست دادن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عبادتِ خدا </w:t>
      </w:r>
      <w:bookmarkStart w:id="124" w:name="pg20316_245554"/>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نماز،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نداشته باشد، این اعمال را انجام نخواهد داد و در این مرتبۀ عملی، ایمان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محرمات الهی، اگر صبر از معصیت نداشته باشد، مرتکب گناه می شود و در این مرحله هم اهل ایمان نخواهد بود</w:t>
      </w:r>
      <w:r>
        <w:rPr>
          <w:rFonts w:eastAsia="IRNazanin" w:cs="IRNazanin"/>
          <w:color w:val="111111"/>
          <w:sz w:val="28"/>
          <w:szCs w:val="28"/>
          <w:rtl w:val="true"/>
          <w:lang w:bidi="fa-IR"/>
        </w:rPr>
        <w:t>.</w:t>
      </w:r>
    </w:p>
    <w:p>
      <w:pPr>
        <w:pStyle w:val="Heading4"/>
        <w:numPr>
          <w:ilvl w:val="3"/>
          <w:numId w:val="1"/>
        </w:numPr>
        <w:rPr/>
      </w:pPr>
      <w:bookmarkStart w:id="125" w:name="__RefHeading___Toc5542042_2320776876"/>
      <w:bookmarkStart w:id="126" w:name="_Toc48"/>
      <w:bookmarkEnd w:id="125"/>
      <w:r>
        <w:rPr/>
        <w:t>8</w:t>
      </w:r>
      <w:r>
        <w:rPr>
          <w:rtl w:val="true"/>
        </w:rPr>
        <w:t>-</w:t>
      </w:r>
      <w:r>
        <w:rPr>
          <w:rtl w:val="true"/>
        </w:rPr>
        <w:t>ایمان و حسن خلق</w:t>
      </w:r>
      <w:bookmarkEnd w:id="126"/>
    </w:p>
    <w:p>
      <w:pPr>
        <w:pStyle w:val="BookText"/>
        <w:rPr/>
      </w:pPr>
      <w:r>
        <w:rPr>
          <w:rFonts w:ascii="IRNazanin" w:hAnsi="IRNazanin" w:eastAsia="IRNazanin"/>
          <w:color w:val="111111"/>
          <w:sz w:val="28"/>
          <w:sz w:val="28"/>
          <w:szCs w:val="28"/>
          <w:rtl w:val="true"/>
          <w:lang w:bidi="fa-IR"/>
        </w:rPr>
        <w:t>در روایات متعدد، این حقیقت بیان شده است که ایمانِ کامل با اخلاق نیکویِ برتر و حسن خلقِ بیشتر ارتباط دارد و حسن خلقِ بالا نشانۀ ایمان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اکملکم ایمانا احسنکم خلقاً</w:t>
      </w:r>
      <w:r>
        <w:rPr>
          <w:rStyle w:val="FootnoteAnchor"/>
          <w:rtl w:val="true"/>
        </w:rPr>
        <w:footnoteReference w:id="48"/>
      </w:r>
      <w:r>
        <w:rPr>
          <w:rFonts w:ascii="IRNazanin" w:hAnsi="IRNazanin" w:eastAsia="IRNazanin"/>
          <w:color w:val="111111"/>
          <w:sz w:val="28"/>
          <w:sz w:val="28"/>
          <w:szCs w:val="28"/>
          <w:rtl w:val="true"/>
          <w:lang w:bidi="fa-IR"/>
        </w:rPr>
        <w:t xml:space="preserve"> با ایمان ترین شما با خوش اخلاق 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پیامبر اکرم صلی الله علیه و آله که به فرمودۀ خداوند متعال بر خلق و اخلاق عظیم است </w:t>
      </w:r>
      <w:r>
        <w:rPr>
          <w:rFonts w:ascii="Amiri" w:hAnsi="Amiri" w:eastAsia="Amiri" w:cs="Amiri"/>
          <w:color w:val="111111"/>
          <w:sz w:val="28"/>
          <w:sz w:val="28"/>
          <w:szCs w:val="28"/>
          <w:rtl w:val="true"/>
          <w:lang w:bidi="ar-SA"/>
        </w:rPr>
        <w:t>إِنَّكَ لَعَلى خُلُقٍ عَظِيمٍ</w:t>
      </w:r>
      <w:r>
        <w:rPr>
          <w:rStyle w:val="FootnoteAnchor"/>
          <w:rtl w:val="true"/>
        </w:rPr>
        <w:footnoteReference w:id="49"/>
      </w:r>
      <w:r>
        <w:rPr>
          <w:rFonts w:ascii="IRNazanin" w:hAnsi="IRNazanin" w:eastAsia="IRNazanin"/>
          <w:color w:val="111111"/>
          <w:sz w:val="28"/>
          <w:sz w:val="28"/>
          <w:szCs w:val="28"/>
          <w:rtl w:val="true"/>
          <w:lang w:bidi="fa-IR"/>
        </w:rPr>
        <w:t>دارای بالاترین مرتبۀ ایمان هم می باشد و اسوه و الگوی اهل ایمان معرفی شده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Style w:val="FootnoteAnchor"/>
          <w:rtl w:val="true"/>
        </w:rPr>
        <w:footnoteReference w:id="50"/>
      </w:r>
      <w:r>
        <w:rPr>
          <w:rFonts w:ascii="IRNazanin" w:hAnsi="IRNazanin" w:eastAsia="IRNazanin"/>
          <w:color w:val="111111"/>
          <w:sz w:val="28"/>
          <w:sz w:val="28"/>
          <w:szCs w:val="28"/>
          <w:rtl w:val="true"/>
          <w:lang w:bidi="fa-IR"/>
        </w:rPr>
        <w:t xml:space="preserve"> برای شما در زندگی رسول خدا سرمشق نیکوئی بود، برای آن ها که امید به رحمت خدا و روز رستاخیز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در اصول کافی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بَرَأَ اللَّهُ نَسَمَةٌ خَيرَا مِن مُحَمَّدٍ صلی الله علیه و آله</w:t>
      </w:r>
      <w:r>
        <w:rPr>
          <w:rStyle w:val="FootnoteAnchor"/>
          <w:rtl w:val="true"/>
        </w:rPr>
        <w:footnoteReference w:id="51"/>
      </w:r>
      <w:r>
        <w:rPr>
          <w:rFonts w:ascii="IRNazanin" w:hAnsi="IRNazanin" w:eastAsia="IRNazanin"/>
          <w:color w:val="111111"/>
          <w:sz w:val="28"/>
          <w:sz w:val="28"/>
          <w:szCs w:val="28"/>
          <w:rtl w:val="true"/>
          <w:lang w:bidi="fa-IR"/>
        </w:rPr>
        <w:t xml:space="preserve"> خداوند هیچ موجودی را بهتر از محمد صلی الله علیه  و آله خلق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توحید صدوق از حضرت نقل شده که خود را عبدی از عبدهای پیغمبر صلى الله عليه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با آن همه فضائل صلى الله و ایمان و اخلاق، این طور پیامبر صلی الله علیه و آله را توصیف می کنند تا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روشن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أَنَا عَبْدٌ مِنْ عَبِيدِ مُحَمَّدٍ صلی الله علیه و آله</w:t>
      </w:r>
      <w:r>
        <w:rPr>
          <w:rStyle w:val="FootnoteAnchor"/>
          <w:rtl w:val="true"/>
        </w:rPr>
        <w:footnoteReference w:id="52"/>
      </w:r>
      <w:r>
        <w:rPr>
          <w:rFonts w:ascii="IRNazanin" w:hAnsi="IRNazanin" w:eastAsia="IRNazanin"/>
          <w:color w:val="111111"/>
          <w:sz w:val="28"/>
          <w:sz w:val="28"/>
          <w:szCs w:val="28"/>
          <w:rtl w:val="true"/>
          <w:lang w:bidi="fa-IR"/>
        </w:rPr>
        <w:t xml:space="preserve"> من بنده ای از بندگان محمد هستم</w:t>
      </w:r>
      <w:r>
        <w:rPr>
          <w:rFonts w:eastAsia="IRNazanin" w:cs="IRNazanin"/>
          <w:color w:val="111111"/>
          <w:sz w:val="28"/>
          <w:szCs w:val="28"/>
          <w:rtl w:val="true"/>
          <w:lang w:bidi="fa-IR"/>
        </w:rPr>
        <w:t xml:space="preserve">. </w:t>
      </w:r>
      <w:bookmarkStart w:id="127" w:name="pg20316_245556"/>
    </w:p>
    <w:p>
      <w:pPr>
        <w:pStyle w:val="BookText"/>
        <w:rPr/>
      </w:pPr>
      <w:bookmarkEnd w:id="127"/>
      <w:r>
        <w:rPr>
          <w:rFonts w:ascii="Amiri" w:hAnsi="Amiri" w:eastAsia="Amiri" w:cs="Amiri"/>
          <w:color w:val="111111"/>
          <w:sz w:val="28"/>
          <w:sz w:val="28"/>
          <w:szCs w:val="28"/>
          <w:rtl w:val="true"/>
          <w:lang w:bidi="ar-SA"/>
        </w:rPr>
        <w:t>وَاجْعَلْ يَقِينِي أَفْضَلَ الْيَقِينِ</w:t>
      </w:r>
      <w:r>
        <w:rPr>
          <w:rFonts w:ascii="IRNazanin" w:hAnsi="IRNazanin" w:eastAsia="IRNazanin"/>
          <w:color w:val="111111"/>
          <w:sz w:val="28"/>
          <w:sz w:val="28"/>
          <w:szCs w:val="28"/>
          <w:rtl w:val="true"/>
          <w:lang w:bidi="fa-IR"/>
        </w:rPr>
        <w:t xml:space="preserve"> خدایا یقین مرا برترین یقین قرار بده</w:t>
      </w:r>
      <w:r>
        <w:rPr>
          <w:rFonts w:eastAsia="IRNazanin" w:cs="IRNazanin"/>
          <w:color w:val="111111"/>
          <w:sz w:val="28"/>
          <w:szCs w:val="28"/>
          <w:rtl w:val="true"/>
          <w:lang w:bidi="fa-IR"/>
        </w:rPr>
        <w:t>.</w:t>
      </w:r>
    </w:p>
    <w:p>
      <w:pPr>
        <w:pStyle w:val="Heading3"/>
        <w:numPr>
          <w:ilvl w:val="2"/>
          <w:numId w:val="1"/>
        </w:numPr>
        <w:rPr/>
      </w:pPr>
      <w:bookmarkStart w:id="128" w:name="__RefHeading___Toc5542044_2320776876"/>
      <w:bookmarkStart w:id="129" w:name="_Toc49"/>
      <w:bookmarkEnd w:id="128"/>
      <w:r>
        <w:rPr>
          <w:rtl w:val="true"/>
        </w:rPr>
        <w:t>فضیلت یقین</w:t>
      </w:r>
      <w:bookmarkEnd w:id="129"/>
    </w:p>
    <w:p>
      <w:pPr>
        <w:pStyle w:val="BookText"/>
        <w:rPr/>
      </w:pPr>
      <w:r>
        <w:rPr>
          <w:rFonts w:ascii="IRNazanin" w:hAnsi="IRNazanin" w:eastAsia="IRNazanin"/>
          <w:color w:val="111111"/>
          <w:sz w:val="28"/>
          <w:sz w:val="28"/>
          <w:szCs w:val="28"/>
          <w:rtl w:val="true"/>
          <w:lang w:bidi="fa-IR"/>
        </w:rPr>
        <w:t>یقین از صفات بسیار با ارزش و اساسی قلب است که آیات و روایات، ارزش و اهمیت آن را بیان می کنند که گوشه ای از آن را در اینجا می آوریم</w:t>
      </w:r>
      <w:r>
        <w:rPr>
          <w:rFonts w:eastAsia="IRNazanin" w:cs="IRNazanin"/>
          <w:color w:val="111111"/>
          <w:sz w:val="28"/>
          <w:szCs w:val="28"/>
          <w:rtl w:val="true"/>
          <w:lang w:bidi="fa-IR"/>
        </w:rPr>
        <w:t>:</w:t>
      </w:r>
    </w:p>
    <w:p>
      <w:pPr>
        <w:pStyle w:val="Heading3"/>
        <w:numPr>
          <w:ilvl w:val="2"/>
          <w:numId w:val="1"/>
        </w:numPr>
        <w:rPr/>
      </w:pPr>
      <w:bookmarkStart w:id="130" w:name="__RefHeading___Toc5542046_2320776876"/>
      <w:bookmarkStart w:id="131" w:name="_Toc50"/>
      <w:bookmarkEnd w:id="130"/>
      <w:r>
        <w:rPr>
          <w:rtl w:val="true"/>
        </w:rPr>
        <w:t>یقین شرط امامت</w:t>
      </w:r>
      <w:r>
        <w:rPr>
          <w:rtl w:val="true"/>
        </w:rPr>
        <w:t>:</w:t>
      </w:r>
      <w:bookmarkEnd w:id="131"/>
    </w:p>
    <w:p>
      <w:pPr>
        <w:pStyle w:val="BookText"/>
        <w:rPr/>
      </w:pPr>
      <w:r>
        <w:rPr>
          <w:rFonts w:ascii="IRNazanin" w:hAnsi="IRNazanin" w:eastAsia="IRNazanin"/>
          <w:color w:val="111111"/>
          <w:sz w:val="28"/>
          <w:sz w:val="28"/>
          <w:szCs w:val="28"/>
          <w:rtl w:val="true"/>
          <w:lang w:bidi="fa-IR"/>
        </w:rPr>
        <w:t>خداوند از میان مردم کسانی را پیشوا و امام برای هدایت قرار می دهد که دارای صبر باشند و به آیات او یقین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Style w:val="FootnoteAnchor"/>
          <w:rtl w:val="true"/>
        </w:rPr>
        <w:footnoteReference w:id="53"/>
      </w:r>
      <w:r>
        <w:rPr>
          <w:rFonts w:ascii="IRNazanin" w:hAnsi="IRNazanin" w:eastAsia="IRNazanin"/>
          <w:color w:val="111111"/>
          <w:sz w:val="28"/>
          <w:sz w:val="28"/>
          <w:szCs w:val="28"/>
          <w:rtl w:val="true"/>
          <w:lang w:bidi="fa-IR"/>
        </w:rPr>
        <w:t xml:space="preserve"> و از آن 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بخاطر اینکه شکیبائی نمودند و به آیات ما یقین داشتند</w:t>
      </w:r>
      <w:r>
        <w:rPr>
          <w:rFonts w:eastAsia="IRNazanin" w:cs="IRNazanin"/>
          <w:color w:val="111111"/>
          <w:sz w:val="28"/>
          <w:szCs w:val="28"/>
          <w:rtl w:val="true"/>
          <w:lang w:bidi="fa-IR"/>
        </w:rPr>
        <w:t>.</w:t>
      </w:r>
    </w:p>
    <w:p>
      <w:pPr>
        <w:pStyle w:val="Heading3"/>
        <w:numPr>
          <w:ilvl w:val="2"/>
          <w:numId w:val="1"/>
        </w:numPr>
        <w:rPr/>
      </w:pPr>
      <w:bookmarkStart w:id="132" w:name="__RefHeading___Toc5542048_2320776876"/>
      <w:bookmarkStart w:id="133" w:name="_Toc51"/>
      <w:bookmarkEnd w:id="132"/>
      <w:r>
        <w:rPr>
          <w:rtl w:val="true"/>
        </w:rPr>
        <w:t>بهترین صفت قلب</w:t>
      </w:r>
      <w:r>
        <w:rPr>
          <w:rtl w:val="true"/>
        </w:rPr>
        <w:t>:</w:t>
      </w:r>
      <w:bookmarkEnd w:id="1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 آله یقین را بهترین صفت قلب دانسته اند</w:t>
      </w:r>
      <w:r>
        <w:rPr>
          <w:rFonts w:eastAsia="IRNazanin" w:cs="IRNazanin"/>
          <w:color w:val="111111"/>
          <w:sz w:val="28"/>
          <w:szCs w:val="28"/>
          <w:rtl w:val="true"/>
          <w:lang w:bidi="fa-IR"/>
        </w:rPr>
        <w:t xml:space="preserve">: </w:t>
      </w:r>
      <w:bookmarkStart w:id="134" w:name="pg20316_245557"/>
    </w:p>
    <w:p>
      <w:pPr>
        <w:pStyle w:val="BookText"/>
        <w:rPr/>
      </w:pPr>
      <w:bookmarkEnd w:id="134"/>
      <w:r>
        <w:rPr>
          <w:rFonts w:ascii="Amiri" w:hAnsi="Amiri" w:eastAsia="Amiri" w:cs="Amiri"/>
          <w:color w:val="111111"/>
          <w:sz w:val="28"/>
          <w:sz w:val="28"/>
          <w:szCs w:val="28"/>
          <w:rtl w:val="true"/>
          <w:lang w:bidi="ar-SA"/>
        </w:rPr>
        <w:t>خير ما القى فى القلب اليقين</w:t>
      </w:r>
      <w:r>
        <w:rPr>
          <w:rStyle w:val="FootnoteAnchor"/>
          <w:rtl w:val="true"/>
        </w:rPr>
        <w:footnoteReference w:id="54"/>
      </w:r>
      <w:r>
        <w:rPr>
          <w:rFonts w:ascii="IRNazanin" w:hAnsi="IRNazanin" w:eastAsia="IRNazanin"/>
          <w:color w:val="111111"/>
          <w:sz w:val="28"/>
          <w:sz w:val="28"/>
          <w:szCs w:val="28"/>
          <w:rtl w:val="true"/>
          <w:lang w:bidi="fa-IR"/>
        </w:rPr>
        <w:t xml:space="preserve"> بهترین چیزی که در قلب افکنده شده،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سَلُوا اللهَ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مادامَ في القَلبِ اليَقينُ</w:t>
      </w:r>
      <w:r>
        <w:rPr>
          <w:rStyle w:val="FootnoteAnchor"/>
          <w:rtl w:val="true"/>
        </w:rPr>
        <w:footnoteReference w:id="55"/>
      </w:r>
      <w:r>
        <w:rPr>
          <w:rFonts w:ascii="IRNazanin" w:hAnsi="IRNazanin" w:eastAsia="IRNazanin"/>
          <w:color w:val="111111"/>
          <w:sz w:val="28"/>
          <w:sz w:val="28"/>
          <w:szCs w:val="28"/>
          <w:rtl w:val="true"/>
          <w:lang w:bidi="fa-IR"/>
        </w:rPr>
        <w:t xml:space="preserve"> مردم از خدا یقین بخواهید؛ زیرا بهترین چیزی که در قلب دوام پیدا می کند، یقین است</w:t>
      </w:r>
      <w:r>
        <w:rPr>
          <w:rFonts w:eastAsia="IRNazanin" w:cs="IRNazanin"/>
          <w:color w:val="111111"/>
          <w:sz w:val="28"/>
          <w:szCs w:val="28"/>
          <w:rtl w:val="true"/>
          <w:lang w:bidi="fa-IR"/>
        </w:rPr>
        <w:t>.</w:t>
      </w:r>
    </w:p>
    <w:p>
      <w:pPr>
        <w:pStyle w:val="Heading3"/>
        <w:numPr>
          <w:ilvl w:val="2"/>
          <w:numId w:val="1"/>
        </w:numPr>
        <w:rPr/>
      </w:pPr>
      <w:bookmarkStart w:id="135" w:name="__RefHeading___Toc5542050_2320776876"/>
      <w:bookmarkStart w:id="136" w:name="_Toc52"/>
      <w:bookmarkEnd w:id="135"/>
      <w:r>
        <w:rPr>
          <w:rtl w:val="true"/>
        </w:rPr>
        <w:t>یقین و رسیدن به کمال نهایی</w:t>
      </w:r>
      <w:r>
        <w:rPr>
          <w:rtl w:val="true"/>
        </w:rPr>
        <w:t>:</w:t>
      </w:r>
      <w:bookmarkEnd w:id="136"/>
    </w:p>
    <w:p>
      <w:pPr>
        <w:pStyle w:val="BookText"/>
        <w:rPr/>
      </w:pPr>
      <w:r>
        <w:rPr>
          <w:rFonts w:ascii="IRNazanin" w:hAnsi="IRNazanin" w:eastAsia="IRNazanin"/>
          <w:color w:val="111111"/>
          <w:sz w:val="28"/>
          <w:sz w:val="28"/>
          <w:szCs w:val="28"/>
          <w:rtl w:val="true"/>
          <w:lang w:bidi="fa-IR"/>
        </w:rPr>
        <w:t>در خطبۀ صدو پنجاه و هفتم نهج البلاغه از کلام نورانی امیرالمؤمنین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بِالْيَقِينِ تُدْرَكُ الْغَايَةُ اَلْقُصْوَى</w:t>
      </w:r>
      <w:r>
        <w:rPr>
          <w:rFonts w:ascii="IRNazanin" w:hAnsi="IRNazanin" w:eastAsia="IRNazanin"/>
          <w:color w:val="111111"/>
          <w:sz w:val="28"/>
          <w:sz w:val="28"/>
          <w:szCs w:val="28"/>
          <w:rtl w:val="true"/>
          <w:lang w:bidi="fa-IR"/>
        </w:rPr>
        <w:t xml:space="preserve"> با یقین دورترین غایت و پایان کمالات درک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گهربار بیانگر این حقیقت است که سیرالی الله و رسیدن به کمال نهایی بدون یقین میسر نیست بر همین اساس است که در نظام تربیتی اسلام بیش از آنکه بر عمل و عبادات تأکید شود، بر یقین و علم تأکید شده است</w:t>
      </w:r>
      <w:r>
        <w:rPr>
          <w:rFonts w:eastAsia="IRNazanin" w:cs="IRNazanin"/>
          <w:color w:val="111111"/>
          <w:sz w:val="28"/>
          <w:szCs w:val="28"/>
          <w:rtl w:val="true"/>
          <w:lang w:bidi="fa-IR"/>
        </w:rPr>
        <w:t xml:space="preserve">. </w:t>
      </w:r>
      <w:bookmarkStart w:id="137" w:name="pg20316_245558"/>
    </w:p>
    <w:p>
      <w:pPr>
        <w:pStyle w:val="BookText"/>
        <w:rPr/>
      </w:pPr>
      <w:bookmarkEnd w:id="137"/>
      <w:r>
        <w:rPr>
          <w:rFonts w:ascii="IRNazanin" w:hAnsi="IRNazanin" w:eastAsia="IRNazanin"/>
          <w:color w:val="111111"/>
          <w:sz w:val="28"/>
          <w:sz w:val="28"/>
          <w:szCs w:val="28"/>
          <w:rtl w:val="true"/>
          <w:lang w:bidi="fa-IR"/>
        </w:rPr>
        <w:t>امام صادق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العَمَلَ القَليلَ الدّائمَ عَلَى اليَقِينِ أَفْضَلُ عِندِ اللَّهِ مِنَ العَمَلِ الكثيرِ عَلى غَيرِيَقينٍ</w:t>
      </w:r>
      <w:r>
        <w:rPr>
          <w:rStyle w:val="FootnoteAnchor"/>
          <w:rtl w:val="true"/>
        </w:rPr>
        <w:footnoteReference w:id="56"/>
      </w:r>
      <w:r>
        <w:rPr>
          <w:rFonts w:ascii="IRNazanin" w:hAnsi="IRNazanin" w:eastAsia="IRNazanin"/>
          <w:color w:val="111111"/>
          <w:sz w:val="28"/>
          <w:sz w:val="28"/>
          <w:szCs w:val="28"/>
          <w:rtl w:val="true"/>
          <w:lang w:bidi="fa-IR"/>
        </w:rPr>
        <w:t xml:space="preserve"> عمل اندک و بادوام که بر پایه یقین باشد و در نزد خداوند، از عمل زیاد که بدون یقین باشد برتر است</w:t>
      </w:r>
      <w:r>
        <w:rPr>
          <w:rFonts w:eastAsia="IRNazanin" w:cs="IRNazanin"/>
          <w:color w:val="111111"/>
          <w:sz w:val="28"/>
          <w:szCs w:val="28"/>
          <w:rtl w:val="true"/>
          <w:lang w:bidi="fa-IR"/>
        </w:rPr>
        <w:t>.</w:t>
      </w:r>
    </w:p>
    <w:p>
      <w:pPr>
        <w:pStyle w:val="Heading3"/>
        <w:numPr>
          <w:ilvl w:val="2"/>
          <w:numId w:val="1"/>
        </w:numPr>
        <w:rPr/>
      </w:pPr>
      <w:bookmarkStart w:id="138" w:name="__RefHeading___Toc5542052_2320776876"/>
      <w:bookmarkStart w:id="139" w:name="_Toc53"/>
      <w:bookmarkEnd w:id="138"/>
      <w:r>
        <w:rPr>
          <w:rtl w:val="true"/>
        </w:rPr>
        <w:t>یقین برتر از ایمان</w:t>
      </w:r>
      <w:r>
        <w:rPr>
          <w:rtl w:val="true"/>
        </w:rPr>
        <w:t>:</w:t>
      </w:r>
      <w:bookmarkEnd w:id="139"/>
    </w:p>
    <w:p>
      <w:p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الْيَقينُ عِمَادُ الْإِيمانِ</w:t>
      </w:r>
      <w:r>
        <w:rPr>
          <w:rStyle w:val="FootnoteAnchor"/>
          <w:rtl w:val="true"/>
        </w:rPr>
        <w:footnoteReference w:id="57"/>
      </w:r>
      <w:r>
        <w:rPr>
          <w:rFonts w:ascii="IRNazanin" w:hAnsi="IRNazanin" w:eastAsia="IRNazanin"/>
          <w:color w:val="111111"/>
          <w:sz w:val="28"/>
          <w:sz w:val="28"/>
          <w:szCs w:val="28"/>
          <w:rtl w:val="true"/>
          <w:lang w:bidi="fa-IR"/>
        </w:rPr>
        <w:t xml:space="preserve"> یقین تکیه گاه ایمان است</w:t>
      </w:r>
    </w:p>
    <w:p>
      <w:pPr>
        <w:pStyle w:val="BookText"/>
        <w:rPr/>
      </w:pPr>
      <w:r>
        <w:rPr>
          <w:rFonts w:ascii="IRNazanin" w:hAnsi="IRNazanin" w:eastAsia="IRNazanin"/>
          <w:color w:val="111111"/>
          <w:sz w:val="28"/>
          <w:sz w:val="28"/>
          <w:szCs w:val="28"/>
          <w:rtl w:val="true"/>
          <w:lang w:bidi="fa-IR"/>
        </w:rPr>
        <w:t>یعنی بدون یقین، ایمانی در قلب شکل نمی گیرد و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الْإِيمَانَ أَفْضَلُ مِنَ الْإِسْلَامِ وَ إِنَّ الْيَقِينَ أَفْضَلُ مِنَ الْإِيمَانِ وَمَا مِنْ شَيْءٍ أَعَزَّ مِنَ الْيَقِينِ</w:t>
      </w:r>
      <w:r>
        <w:rPr>
          <w:rStyle w:val="FootnoteAnchor"/>
          <w:rtl w:val="true"/>
        </w:rPr>
        <w:footnoteReference w:id="58"/>
      </w:r>
      <w:r>
        <w:rPr>
          <w:rFonts w:ascii="IRNazanin" w:hAnsi="IRNazanin" w:eastAsia="IRNazanin"/>
          <w:color w:val="111111"/>
          <w:sz w:val="28"/>
          <w:sz w:val="28"/>
          <w:szCs w:val="28"/>
          <w:rtl w:val="true"/>
          <w:lang w:bidi="fa-IR"/>
        </w:rPr>
        <w:t xml:space="preserve"> همانا ایمان برتر از اسلام و یقین برتر از ایمانست و چیزی گرامتر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 نیست</w:t>
      </w:r>
      <w:r>
        <w:rPr>
          <w:rFonts w:eastAsia="IRNazanin" w:cs="IRNazanin"/>
          <w:color w:val="111111"/>
          <w:sz w:val="28"/>
          <w:szCs w:val="28"/>
          <w:rtl w:val="true"/>
          <w:lang w:bidi="fa-IR"/>
        </w:rPr>
        <w:t xml:space="preserve">. </w:t>
      </w:r>
      <w:bookmarkStart w:id="140" w:name="pg20316_245559"/>
    </w:p>
    <w:p>
      <w:pPr>
        <w:pStyle w:val="Heading3"/>
        <w:numPr>
          <w:ilvl w:val="2"/>
          <w:numId w:val="1"/>
        </w:numPr>
        <w:rPr/>
      </w:pPr>
      <w:bookmarkStart w:id="141" w:name="__RefHeading___Toc5542054_2320776876"/>
      <w:bookmarkStart w:id="142" w:name="_Toc54"/>
      <w:bookmarkEnd w:id="140"/>
      <w:bookmarkEnd w:id="141"/>
      <w:r>
        <w:rPr>
          <w:rtl w:val="true"/>
        </w:rPr>
        <w:t>آثار یقین</w:t>
      </w:r>
      <w:r>
        <w:rPr>
          <w:rtl w:val="true"/>
        </w:rPr>
        <w:t>:</w:t>
      </w:r>
      <w:bookmarkEnd w:id="142"/>
    </w:p>
    <w:p>
      <w:pPr>
        <w:pStyle w:val="BookText"/>
        <w:rPr/>
      </w:pPr>
      <w:r>
        <w:rPr>
          <w:rFonts w:ascii="IRNazanin" w:hAnsi="IRNazanin" w:eastAsia="IRNazanin"/>
          <w:color w:val="111111"/>
          <w:sz w:val="28"/>
          <w:sz w:val="28"/>
          <w:szCs w:val="28"/>
          <w:rtl w:val="true"/>
          <w:lang w:bidi="fa-IR"/>
        </w:rPr>
        <w:t>وقتی یقین بهترین و عزیزترین صفت قلب و برتر از ایمان و وسیلۀ رسیدن به کمال باشد، معلوم است که چه آثار و برکات فراوانی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اثریقین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اليَقينِ الإخلاصُ، غايةُ الإخلاصِ الخلاصُ</w:t>
      </w:r>
      <w:r>
        <w:rPr>
          <w:rStyle w:val="FootnoteAnchor"/>
          <w:rtl w:val="true"/>
        </w:rPr>
        <w:footnoteReference w:id="59"/>
      </w:r>
      <w:r>
        <w:rPr>
          <w:rFonts w:ascii="IRNazanin" w:hAnsi="IRNazanin" w:eastAsia="IRNazanin"/>
          <w:color w:val="111111"/>
          <w:sz w:val="28"/>
          <w:sz w:val="28"/>
          <w:szCs w:val="28"/>
          <w:rtl w:val="true"/>
          <w:lang w:bidi="fa-IR"/>
        </w:rPr>
        <w:t xml:space="preserve"> پایان یقین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اخلاص خلاصی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 اعتنای به دنیای فانی، از آثار یقین به خدا و جهان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 المَرءِ فيما يَفنى عَلى قَدرِ يَقينِهِ بِما يَبقی</w:t>
      </w:r>
      <w:r>
        <w:rPr>
          <w:rStyle w:val="FootnoteAnchor"/>
          <w:rtl w:val="true"/>
        </w:rPr>
        <w:footnoteReference w:id="60"/>
      </w:r>
      <w:r>
        <w:rPr>
          <w:rFonts w:ascii="IRNazanin" w:hAnsi="IRNazanin" w:eastAsia="IRNazanin"/>
          <w:color w:val="111111"/>
          <w:sz w:val="28"/>
          <w:sz w:val="28"/>
          <w:szCs w:val="28"/>
          <w:rtl w:val="true"/>
          <w:lang w:bidi="fa-IR"/>
        </w:rPr>
        <w:t xml:space="preserve"> زهد شخص در دنیای فانی به اندازه یقین اوست به جهان باقی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التَّوَكَّلُ مِنْ قُوَّةِ الْيَقين</w:t>
      </w:r>
      <w:r>
        <w:rPr>
          <w:rStyle w:val="FootnoteAnchor"/>
          <w:rtl w:val="true"/>
        </w:rPr>
        <w:footnoteReference w:id="61"/>
      </w:r>
      <w:r>
        <w:rPr>
          <w:rFonts w:ascii="IRNazanin" w:hAnsi="IRNazanin" w:eastAsia="IRNazanin"/>
          <w:color w:val="111111"/>
          <w:sz w:val="28"/>
          <w:sz w:val="28"/>
          <w:szCs w:val="28"/>
          <w:rtl w:val="true"/>
          <w:lang w:bidi="fa-IR"/>
        </w:rPr>
        <w:t xml:space="preserve"> توکل نشانه قوّت یقین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 همۀ ارزش و اهمیتی که دارد، خود از آثار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اليَقِينِ</w:t>
      </w:r>
      <w:r>
        <w:rPr>
          <w:rStyle w:val="FootnoteAnchor"/>
          <w:rtl w:val="true"/>
        </w:rPr>
        <w:footnoteReference w:id="62"/>
      </w:r>
      <w:r>
        <w:rPr>
          <w:rFonts w:ascii="IRNazanin" w:hAnsi="IRNazanin" w:eastAsia="IRNazanin"/>
          <w:color w:val="111111"/>
          <w:sz w:val="28"/>
          <w:sz w:val="28"/>
          <w:szCs w:val="28"/>
          <w:rtl w:val="true"/>
          <w:lang w:bidi="fa-IR"/>
        </w:rPr>
        <w:t xml:space="preserve"> شکیبایی از یقین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قبلاً از کلام حضرت امیر علیه السلام خواندیم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الصَّبْرِ حُسْنُ الْيَقين بِالله</w:t>
      </w:r>
      <w:r>
        <w:rPr>
          <w:rStyle w:val="FootnoteAnchor"/>
          <w:rtl w:val="true"/>
        </w:rPr>
        <w:footnoteReference w:id="63"/>
      </w:r>
      <w:r>
        <w:rPr>
          <w:rFonts w:ascii="IRNazanin" w:hAnsi="IRNazanin" w:eastAsia="IRNazanin"/>
          <w:color w:val="111111"/>
          <w:sz w:val="28"/>
          <w:sz w:val="28"/>
          <w:szCs w:val="28"/>
          <w:rtl w:val="true"/>
          <w:lang w:bidi="fa-IR"/>
        </w:rPr>
        <w:t xml:space="preserve"> ریشه صبر، ایمان نیکو و عقیده استوار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به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که از مقامات عالی انسانی است، از درجات یقین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بِمَكْرُوهِ القَضا، مِنْ أَعْلى دَرَجاتِ الْيَقينِ</w:t>
      </w:r>
      <w:r>
        <w:rPr>
          <w:rStyle w:val="FootnoteAnchor"/>
          <w:rtl w:val="true"/>
        </w:rPr>
        <w:footnoteReference w:id="64"/>
      </w:r>
      <w:r>
        <w:rPr>
          <w:rFonts w:ascii="IRNazanin" w:hAnsi="IRNazanin" w:eastAsia="IRNazanin"/>
          <w:color w:val="111111"/>
          <w:sz w:val="28"/>
          <w:sz w:val="28"/>
          <w:szCs w:val="28"/>
          <w:rtl w:val="true"/>
          <w:lang w:bidi="fa-IR"/>
        </w:rPr>
        <w:t xml:space="preserve"> راضي بودن به قضا و تقدیر ناخوشایند و سخت از عالی ترین مراتب یقین است</w:t>
      </w:r>
      <w:r>
        <w:rPr>
          <w:rFonts w:eastAsia="IRNazanin" w:cs="IRNazanin"/>
          <w:color w:val="111111"/>
          <w:sz w:val="28"/>
          <w:szCs w:val="28"/>
          <w:rtl w:val="true"/>
          <w:lang w:bidi="fa-IR"/>
        </w:rPr>
        <w:t xml:space="preserve">. </w:t>
      </w:r>
      <w:bookmarkStart w:id="143" w:name="pg20316_245561"/>
    </w:p>
    <w:p>
      <w:pPr>
        <w:pStyle w:val="Heading3"/>
        <w:numPr>
          <w:ilvl w:val="2"/>
          <w:numId w:val="1"/>
        </w:numPr>
        <w:rPr/>
      </w:pPr>
      <w:bookmarkStart w:id="144" w:name="__RefHeading___Toc5542056_2320776876"/>
      <w:bookmarkStart w:id="145" w:name="_Toc55"/>
      <w:bookmarkEnd w:id="143"/>
      <w:bookmarkEnd w:id="144"/>
      <w:r>
        <w:rPr>
          <w:rtl w:val="true"/>
        </w:rPr>
        <w:t>مراتب و درجات یقین</w:t>
      </w:r>
      <w:r>
        <w:rPr>
          <w:rtl w:val="true"/>
        </w:rPr>
        <w:t>:</w:t>
      </w:r>
      <w:bookmarkEnd w:id="145"/>
    </w:p>
    <w:p>
      <w:pPr>
        <w:pStyle w:val="BookText"/>
        <w:rPr/>
      </w:pPr>
      <w:r>
        <w:rPr>
          <w:rFonts w:ascii="IRNazanin" w:hAnsi="IRNazanin" w:eastAsia="IRNazanin"/>
          <w:color w:val="111111"/>
          <w:sz w:val="28"/>
          <w:sz w:val="28"/>
          <w:szCs w:val="28"/>
          <w:rtl w:val="true"/>
          <w:lang w:bidi="fa-IR"/>
        </w:rPr>
        <w:t>اینکه حضرت سجاد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يَقِينِي أَفْضَلَ الْيَقِينِ</w:t>
      </w:r>
      <w:r>
        <w:rPr>
          <w:rFonts w:ascii="IRNazanin" w:hAnsi="IRNazanin" w:eastAsia="IRNazanin"/>
          <w:color w:val="111111"/>
          <w:sz w:val="28"/>
          <w:sz w:val="28"/>
          <w:szCs w:val="28"/>
          <w:rtl w:val="true"/>
          <w:lang w:bidi="fa-IR"/>
        </w:rPr>
        <w:t>، این حقیقت را بیان می کند که یقین دارای مراتب و درجات ضعیف و شدید است و انسان باید طالب مراتبِ برتر آن باشد و به مراتب ضعیف و کم آن اکتفا نکند</w:t>
      </w:r>
      <w:r>
        <w:rPr>
          <w:rFonts w:eastAsia="IRNazanin" w:cs="IRNazanin"/>
          <w:color w:val="111111"/>
          <w:sz w:val="28"/>
          <w:szCs w:val="28"/>
          <w:rtl w:val="true"/>
          <w:lang w:bidi="fa-IR"/>
        </w:rPr>
        <w:t>.</w:t>
      </w:r>
    </w:p>
    <w:p>
      <w:pPr>
        <w:pStyle w:val="Heading3"/>
        <w:numPr>
          <w:ilvl w:val="2"/>
          <w:numId w:val="1"/>
        </w:numPr>
        <w:rPr/>
      </w:pPr>
      <w:bookmarkStart w:id="146" w:name="__RefHeading___Toc5542058_2320776876"/>
      <w:bookmarkStart w:id="147" w:name="_Toc56"/>
      <w:bookmarkEnd w:id="146"/>
      <w:r>
        <w:rPr>
          <w:rtl w:val="true"/>
        </w:rPr>
        <w:t>علم الیقین و عین الیقین و حق الیقین</w:t>
      </w:r>
      <w:bookmarkEnd w:id="147"/>
    </w:p>
    <w:p>
      <w:pPr>
        <w:pStyle w:val="BookText"/>
        <w:rPr/>
      </w:pPr>
      <w:r>
        <w:rPr>
          <w:rFonts w:ascii="IRNazanin" w:hAnsi="IRNazanin" w:eastAsia="IRNazanin"/>
          <w:color w:val="111111"/>
          <w:sz w:val="28"/>
          <w:sz w:val="28"/>
          <w:szCs w:val="28"/>
          <w:rtl w:val="true"/>
          <w:lang w:bidi="fa-IR"/>
        </w:rPr>
        <w:t>در سورۀ تکاثر بر دو مرتبۀ علم الیقین و عین الیقین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Style w:val="FootnoteAnchor"/>
          <w:rtl w:val="true"/>
        </w:rPr>
        <w:footnoteReference w:id="65"/>
      </w:r>
      <w:r>
        <w:rPr>
          <w:rFonts w:ascii="IRNazanin" w:hAnsi="IRNazanin" w:eastAsia="IRNazanin"/>
          <w:color w:val="111111"/>
          <w:sz w:val="28"/>
          <w:sz w:val="28"/>
          <w:szCs w:val="28"/>
          <w:rtl w:val="true"/>
          <w:lang w:bidi="fa-IR"/>
        </w:rPr>
        <w:t xml:space="preserve"> چنان نیست که شما خیال می کنید اگر شما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این موهومات و تفاخرها نمی رفتید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شما قطعا جهنم را خواهید دید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 الیقین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 آن است که یقین در مرتبۀ علم، دانش، برهان و استدلال باشد مثل کسی که با دیدن دود به وجود آتش علم پیدا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الیقین هم آن است که یقین، در مرتبۀ رؤیت و شهود باشد مثل کسی که آتش را می بیند و به آن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سومی هم برای یقین گفته اند و آن حق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نه تنها علم و عین است؛ بلکه درک حقیقت با تمام وجود است مثل کسی که فراتر از علم به آتش و دیدن آتش، در وسط </w:t>
      </w:r>
      <w:bookmarkStart w:id="148" w:name="pg20316_245562"/>
    </w:p>
    <w:p>
      <w:pPr>
        <w:pStyle w:val="BookText"/>
        <w:rPr/>
      </w:pPr>
      <w:bookmarkEnd w:id="148"/>
      <w:r>
        <w:rPr>
          <w:rFonts w:ascii="IRNazanin" w:hAnsi="IRNazanin" w:eastAsia="IRNazanin"/>
          <w:color w:val="111111"/>
          <w:sz w:val="28"/>
          <w:sz w:val="28"/>
          <w:szCs w:val="28"/>
          <w:rtl w:val="true"/>
          <w:lang w:bidi="fa-IR"/>
        </w:rPr>
        <w:t>آتش قرار می گیرد و به آن حق الیقین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واقعه آیه نود و پنج، به مرتبۀ حق الیقین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حَقُّ الْيَقِينِ</w:t>
      </w:r>
      <w:r>
        <w:rPr>
          <w:rFonts w:ascii="IRNazanin" w:hAnsi="IRNazanin" w:eastAsia="IRNazanin"/>
          <w:color w:val="111111"/>
          <w:sz w:val="28"/>
          <w:sz w:val="28"/>
          <w:szCs w:val="28"/>
          <w:rtl w:val="true"/>
          <w:lang w:bidi="fa-IR"/>
        </w:rPr>
        <w:t xml:space="preserve"> بدرستیکه این همان حق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پنجاه و یکم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لَحَقُّ الْيَقِينِ</w:t>
      </w:r>
      <w:r>
        <w:rPr>
          <w:rFonts w:ascii="IRNazanin" w:hAnsi="IRNazanin" w:eastAsia="IRNazanin"/>
          <w:color w:val="111111"/>
          <w:sz w:val="28"/>
          <w:sz w:val="28"/>
          <w:szCs w:val="28"/>
          <w:rtl w:val="true"/>
          <w:lang w:bidi="fa-IR"/>
        </w:rPr>
        <w:t xml:space="preserve"> بدرستیکه آن یقین حق و خالص است</w:t>
      </w:r>
      <w:r>
        <w:rPr>
          <w:rFonts w:eastAsia="IRNazanin" w:cs="IRNazanin"/>
          <w:color w:val="111111"/>
          <w:sz w:val="28"/>
          <w:szCs w:val="28"/>
          <w:rtl w:val="true"/>
          <w:lang w:bidi="fa-IR"/>
        </w:rPr>
        <w:t>.</w:t>
      </w:r>
    </w:p>
    <w:p>
      <w:pPr>
        <w:pStyle w:val="Heading3"/>
        <w:numPr>
          <w:ilvl w:val="2"/>
          <w:numId w:val="1"/>
        </w:numPr>
        <w:rPr/>
      </w:pPr>
      <w:bookmarkStart w:id="149" w:name="__RefHeading___Toc5542060_2320776876"/>
      <w:bookmarkStart w:id="150" w:name="_Toc57"/>
      <w:bookmarkEnd w:id="149"/>
      <w:r>
        <w:rPr>
          <w:rtl w:val="true"/>
        </w:rPr>
        <w:t>حضرت ابراهیم علیه السلام و درخواست ازدیاد یقین</w:t>
      </w:r>
      <w:bookmarkEnd w:id="150"/>
    </w:p>
    <w:p>
      <w:pPr>
        <w:pStyle w:val="BookText"/>
        <w:rPr/>
      </w:pPr>
      <w:r>
        <w:rPr>
          <w:rFonts w:ascii="IRNazanin" w:hAnsi="IRNazanin" w:eastAsia="IRNazanin"/>
          <w:color w:val="111111"/>
          <w:sz w:val="28"/>
          <w:sz w:val="28"/>
          <w:szCs w:val="28"/>
          <w:rtl w:val="true"/>
          <w:lang w:bidi="fa-IR"/>
        </w:rPr>
        <w:t>حضرت ابراهیم علیه السلام برای اطمینان قلب به آنچه ایمان داشته، از خدا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إِبْرَاهِيمُ رَبِّ أَرِنِي كَيْفَ تُحْيِي الْمَوْتَى قَالَ أَوَ لَمْ تُؤْمِنْ قَالَ بَلَى وَلَكِنْ لِيَطْمَئِنَّ قَلْبِي</w:t>
      </w:r>
      <w:r>
        <w:rPr>
          <w:rStyle w:val="FootnoteAnchor"/>
          <w:rtl w:val="true"/>
        </w:rPr>
        <w:footnoteReference w:id="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میخواهم قلبم آرامش یابد</w:t>
      </w:r>
      <w:r>
        <w:rPr>
          <w:rFonts w:eastAsia="IRNazanin" w:cs="IRNazanin"/>
          <w:color w:val="111111"/>
          <w:sz w:val="28"/>
          <w:szCs w:val="28"/>
          <w:rtl w:val="true"/>
          <w:lang w:bidi="fa-IR"/>
        </w:rPr>
        <w:t xml:space="preserve">.» </w:t>
      </w:r>
      <w:bookmarkStart w:id="151" w:name="pg20316_245563"/>
    </w:p>
    <w:p>
      <w:pPr>
        <w:pStyle w:val="BookText"/>
        <w:rPr/>
      </w:pPr>
      <w:bookmarkEnd w:id="151"/>
      <w:r>
        <w:rPr>
          <w:rFonts w:ascii="IRNazanin" w:hAnsi="IRNazanin" w:eastAsia="IRNazanin"/>
          <w:color w:val="111111"/>
          <w:sz w:val="28"/>
          <w:sz w:val="28"/>
          <w:szCs w:val="28"/>
          <w:rtl w:val="true"/>
          <w:lang w:bidi="fa-IR"/>
        </w:rPr>
        <w:t>از حضرت رضا علیه السلام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قلب ابراهیم شکی وجود داشت که آن درخواست را از خداوند کرد؟ 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 ابراهیم علیه السلام بریقین بود، شکی نداشت؛ ولی از خدا زیادت در یقینش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آیه و روایت استفاده می شود که اولاً یقین دارای مراتب است و ثانیاً بعضی از مراتب یقین، ممکن است نام های دیگری پیدا کند که در اینجا مرتبۀ یقینِ بالاتری که ابراهیم علیه السلام آن را طلب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لِيَطْمَئِنَّ قَلْبِي؛ البته در سورۀ انعام آیۀ هفتاد و پنجم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ascii="IRNazanin" w:hAnsi="IRNazanin" w:eastAsia="IRNazanin"/>
          <w:color w:val="111111"/>
          <w:sz w:val="28"/>
          <w:sz w:val="28"/>
          <w:szCs w:val="28"/>
          <w:rtl w:val="true"/>
          <w:lang w:bidi="fa-IR"/>
        </w:rPr>
        <w:t xml:space="preserve"> ملکوت آسمان ها و زمین را به ابراهیم نشان دادیم تا از اهل یقین باشد</w:t>
      </w:r>
      <w:r>
        <w:rPr>
          <w:rFonts w:eastAsia="IRNazanin" w:cs="IRNazanin"/>
          <w:color w:val="111111"/>
          <w:sz w:val="28"/>
          <w:szCs w:val="28"/>
          <w:rtl w:val="true"/>
          <w:lang w:bidi="fa-IR"/>
        </w:rPr>
        <w:t>.</w:t>
      </w:r>
    </w:p>
    <w:p>
      <w:pPr>
        <w:pStyle w:val="Heading3"/>
        <w:numPr>
          <w:ilvl w:val="2"/>
          <w:numId w:val="1"/>
        </w:numPr>
        <w:rPr/>
      </w:pPr>
      <w:bookmarkStart w:id="152" w:name="__RefHeading___Toc5542062_2320776876"/>
      <w:bookmarkStart w:id="153" w:name="_Toc58"/>
      <w:bookmarkEnd w:id="152"/>
      <w:r>
        <w:rPr>
          <w:rtl w:val="true"/>
        </w:rPr>
        <w:t>ضعف يقين</w:t>
      </w:r>
      <w:bookmarkEnd w:id="15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سخن از ضعف یقین است و این روایات بر وجود مرتبۀ قوت و ضعف برای یقین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نگران ضعف یقین امت خود هستند و از آن می ترسند</w:t>
      </w:r>
      <w:r>
        <w:rPr>
          <w:rFonts w:eastAsia="IRNazanin" w:cs="IRNazanin"/>
          <w:color w:val="111111"/>
          <w:sz w:val="28"/>
          <w:szCs w:val="28"/>
          <w:rtl w:val="true"/>
          <w:lang w:bidi="fa-IR"/>
        </w:rPr>
        <w:t xml:space="preserve">: </w:t>
      </w:r>
      <w:bookmarkStart w:id="154" w:name="pg20316_245564"/>
    </w:p>
    <w:p>
      <w:pPr>
        <w:pStyle w:val="BookText"/>
        <w:rPr/>
      </w:pPr>
      <w:bookmarkEnd w:id="154"/>
      <w:r>
        <w:rPr>
          <w:rFonts w:ascii="Amiri" w:hAnsi="Amiri" w:eastAsia="Amiri" w:cs="Amiri"/>
          <w:color w:val="111111"/>
          <w:sz w:val="28"/>
          <w:sz w:val="28"/>
          <w:szCs w:val="28"/>
          <w:rtl w:val="true"/>
          <w:lang w:bidi="ar-SA"/>
        </w:rPr>
        <w:t>مَا أَخَافُ عَلَي أُمَّتِي إِلَّا ضَعْفُ اليَقِينِ</w:t>
      </w:r>
      <w:r>
        <w:rPr>
          <w:rStyle w:val="FootnoteAnchor"/>
          <w:rtl w:val="true"/>
        </w:rPr>
        <w:footnoteReference w:id="67"/>
      </w:r>
      <w:r>
        <w:rPr>
          <w:rFonts w:ascii="IRNazanin" w:hAnsi="IRNazanin" w:eastAsia="IRNazanin"/>
          <w:color w:val="111111"/>
          <w:sz w:val="28"/>
          <w:sz w:val="28"/>
          <w:szCs w:val="28"/>
          <w:rtl w:val="true"/>
          <w:lang w:bidi="fa-IR"/>
        </w:rPr>
        <w:t xml:space="preserve"> برامت خویش بیم ندارم مگر از ضعف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صلى الله عليه و آله نشانه ضعف یقین را راضی کردن مردم با گناه و سخط الهی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ضَعف اليقين ان تُرضى النَّاسِ بِسَخَطِ اللَّهِ تعالى</w:t>
      </w:r>
      <w:r>
        <w:rPr>
          <w:rStyle w:val="FootnoteAnchor"/>
          <w:rtl w:val="true"/>
        </w:rPr>
        <w:footnoteReference w:id="68"/>
      </w:r>
      <w:r>
        <w:rPr>
          <w:rFonts w:ascii="IRNazanin" w:hAnsi="IRNazanin" w:eastAsia="IRNazanin"/>
          <w:color w:val="111111"/>
          <w:sz w:val="28"/>
          <w:sz w:val="28"/>
          <w:szCs w:val="28"/>
          <w:rtl w:val="true"/>
          <w:lang w:bidi="fa-IR"/>
        </w:rPr>
        <w:t xml:space="preserve"> از سستی یقین است که با به خشم آوردن خداوند متعال، مردم را خشنود گردانی</w:t>
      </w:r>
      <w:r>
        <w:rPr>
          <w:rFonts w:eastAsia="IRNazanin" w:cs="IRNazanin"/>
          <w:color w:val="111111"/>
          <w:sz w:val="28"/>
          <w:szCs w:val="28"/>
          <w:rtl w:val="true"/>
          <w:lang w:bidi="fa-IR"/>
        </w:rPr>
        <w:t>.</w:t>
      </w:r>
    </w:p>
    <w:p>
      <w:pPr>
        <w:pStyle w:val="Heading3"/>
        <w:numPr>
          <w:ilvl w:val="2"/>
          <w:numId w:val="1"/>
        </w:numPr>
        <w:rPr/>
      </w:pPr>
      <w:bookmarkStart w:id="155" w:name="__RefHeading___Toc5542064_2320776876"/>
      <w:bookmarkStart w:id="156" w:name="_Toc59"/>
      <w:bookmarkEnd w:id="155"/>
      <w:r>
        <w:rPr>
          <w:rtl w:val="true"/>
        </w:rPr>
        <w:t>فساد و زوال یقین</w:t>
      </w:r>
      <w:r>
        <w:rPr>
          <w:rtl w:val="true"/>
        </w:rPr>
        <w:t>:</w:t>
      </w:r>
      <w:bookmarkEnd w:id="156"/>
    </w:p>
    <w:p>
      <w:pPr>
        <w:pStyle w:val="BookText"/>
        <w:rPr/>
      </w:pPr>
      <w:r>
        <w:rPr>
          <w:rFonts w:ascii="IRNazanin" w:hAnsi="IRNazanin" w:eastAsia="IRNazanin"/>
          <w:color w:val="111111"/>
          <w:sz w:val="28"/>
          <w:sz w:val="28"/>
          <w:szCs w:val="28"/>
          <w:rtl w:val="true"/>
          <w:lang w:bidi="fa-IR"/>
        </w:rPr>
        <w:t>عواملی یقین را ضعیف و فاسد و زائل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و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اليَقينَ الشَّكُ وغَلَبَةُ الهوى</w:t>
      </w:r>
      <w:r>
        <w:rPr>
          <w:rStyle w:val="FootnoteAnchor"/>
          <w:rtl w:val="true"/>
        </w:rPr>
        <w:footnoteReference w:id="69"/>
      </w:r>
      <w:r>
        <w:rPr>
          <w:rFonts w:ascii="IRNazanin" w:hAnsi="IRNazanin" w:eastAsia="IRNazanin"/>
          <w:color w:val="111111"/>
          <w:sz w:val="28"/>
          <w:sz w:val="28"/>
          <w:szCs w:val="28"/>
          <w:rtl w:val="true"/>
          <w:lang w:bidi="fa-IR"/>
        </w:rPr>
        <w:t xml:space="preserve"> یقین را شک و غلبه هوی و هوس، تباه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در دین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الجدل في الدين يفسد اليقين</w:t>
      </w:r>
      <w:r>
        <w:rPr>
          <w:rStyle w:val="FootnoteAnchor"/>
          <w:rtl w:val="true"/>
        </w:rPr>
        <w:footnoteReference w:id="70"/>
      </w:r>
      <w:r>
        <w:rPr>
          <w:rFonts w:ascii="IRNazanin" w:hAnsi="IRNazanin" w:eastAsia="IRNazanin"/>
          <w:color w:val="111111"/>
          <w:sz w:val="28"/>
          <w:sz w:val="28"/>
          <w:szCs w:val="28"/>
          <w:rtl w:val="true"/>
          <w:lang w:bidi="fa-IR"/>
        </w:rPr>
        <w:t xml:space="preserve"> جدال در دین، سبب فساد ایمان و یقین می شود</w:t>
      </w:r>
      <w:r>
        <w:rPr>
          <w:rFonts w:eastAsia="IRNazanin" w:cs="IRNazanin"/>
          <w:color w:val="111111"/>
          <w:sz w:val="28"/>
          <w:szCs w:val="28"/>
          <w:rtl w:val="true"/>
          <w:lang w:bidi="fa-IR"/>
        </w:rPr>
        <w:t xml:space="preserve">. </w:t>
      </w:r>
      <w:bookmarkStart w:id="157" w:name="pg20316_245565"/>
    </w:p>
    <w:p>
      <w:pPr>
        <w:pStyle w:val="BookText"/>
        <w:rPr/>
      </w:pPr>
      <w:bookmarkEnd w:id="1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رفاقت و نشست و برخاست با اهل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خِلطَةُ أبناءِ الدُّنيا تَشينُ الدِّينَ وتُضعِفُ الیَقینَ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مخالطه با فرزندان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دنیادوستان و دنیاپرستان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زائل و یقین را ضعیف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الحَريصُ خَصْلَتَينِ وَلَزِمَتهُ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القَناعَةَ فَافْتَقَدَ الرّاحَةَ وَحُرِمَ الرِّضا فَافْتَقَدَ اليَقِينَ</w:t>
      </w:r>
      <w:r>
        <w:rPr>
          <w:rStyle w:val="FootnoteAnchor"/>
          <w:rtl w:val="true"/>
        </w:rPr>
        <w:footnoteReference w:id="71"/>
      </w:r>
      <w:r>
        <w:rPr>
          <w:rFonts w:ascii="IRNazanin" w:hAnsi="IRNazanin" w:eastAsia="IRNazanin"/>
          <w:color w:val="111111"/>
          <w:sz w:val="28"/>
          <w:sz w:val="28"/>
          <w:szCs w:val="28"/>
          <w:rtl w:val="true"/>
          <w:lang w:bidi="fa-IR"/>
        </w:rPr>
        <w:t xml:space="preserve"> شخص حریص از دو صفت محروم و گرفتار دو صفت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محروم است و راحتی را از دست می دهد و از رضا محروم است و یقین را از دست می دهد</w:t>
      </w:r>
      <w:r>
        <w:rPr>
          <w:rFonts w:eastAsia="IRNazanin" w:cs="IRNazanin"/>
          <w:color w:val="111111"/>
          <w:sz w:val="28"/>
          <w:szCs w:val="28"/>
          <w:rtl w:val="true"/>
          <w:lang w:bidi="fa-IR"/>
        </w:rPr>
        <w:t>.</w:t>
      </w:r>
    </w:p>
    <w:p>
      <w:pPr>
        <w:pStyle w:val="Heading3"/>
        <w:numPr>
          <w:ilvl w:val="2"/>
          <w:numId w:val="1"/>
        </w:numPr>
        <w:rPr/>
      </w:pPr>
      <w:bookmarkStart w:id="158" w:name="__RefHeading___Toc5542066_2320776876"/>
      <w:bookmarkStart w:id="159" w:name="_Toc60"/>
      <w:bookmarkEnd w:id="158"/>
      <w:r>
        <w:rPr>
          <w:rtl w:val="true"/>
        </w:rPr>
        <w:t>یقین و آخرت</w:t>
      </w:r>
      <w:bookmarkEnd w:id="159"/>
    </w:p>
    <w:p>
      <w:pPr>
        <w:pStyle w:val="BookText"/>
        <w:rPr/>
      </w:pPr>
      <w:r>
        <w:rPr>
          <w:rFonts w:ascii="IRNazanin" w:hAnsi="IRNazanin" w:eastAsia="IRNazanin"/>
          <w:color w:val="111111"/>
          <w:sz w:val="28"/>
          <w:sz w:val="28"/>
          <w:szCs w:val="28"/>
          <w:rtl w:val="true"/>
          <w:lang w:bidi="fa-IR"/>
        </w:rPr>
        <w:t>لازم به ذکر است، بیشترین موارد استعمال یقین، مربوط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آیات سورۀ بقره یقین به آخرت را جزء برجسته ترین صفات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هدایت برای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وبِالْآخِرَةِ هُمْ يُوقِنُونَ</w:t>
      </w:r>
      <w:r>
        <w:rPr>
          <w:rStyle w:val="FootnoteAnchor"/>
          <w:rtl w:val="true"/>
        </w:rPr>
        <w:footnoteReference w:id="72"/>
      </w:r>
      <w:r>
        <w:rPr>
          <w:rFonts w:ascii="IRNazanin" w:hAnsi="IRNazanin" w:eastAsia="IRNazanin"/>
          <w:color w:val="111111"/>
          <w:sz w:val="28"/>
          <w:sz w:val="28"/>
          <w:szCs w:val="28"/>
          <w:rtl w:val="true"/>
          <w:lang w:bidi="fa-IR"/>
        </w:rPr>
        <w:t xml:space="preserve"> و به رستاخیز یقین دارند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هم برای یقین به زنده شدن مردگان از خداوند درخواست نشانه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و عین الیقین در آیات سورۀ تکاثر و حق القین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و 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مرگ و قیامت است؛ البته این بدان معنا نیست که یقین منحصر به آخرت و مرگ است؛ بلکه بدین معناست که یکی از محورهای مهم یقین که مؤمن باید طالب آن باشد، یقین به آخرت و مرگ و قیامت است</w:t>
      </w:r>
      <w:r>
        <w:rPr>
          <w:rFonts w:eastAsia="IRNazanin" w:cs="IRNazanin"/>
          <w:color w:val="111111"/>
          <w:sz w:val="28"/>
          <w:szCs w:val="28"/>
          <w:rtl w:val="true"/>
          <w:lang w:bidi="fa-IR"/>
        </w:rPr>
        <w:t xml:space="preserve">. </w:t>
      </w:r>
      <w:bookmarkStart w:id="160" w:name="pg20316_245567"/>
    </w:p>
    <w:p>
      <w:pPr>
        <w:pStyle w:val="BookText"/>
        <w:rPr/>
      </w:pPr>
      <w:bookmarkEnd w:id="160"/>
      <w:r>
        <w:rPr>
          <w:rFonts w:ascii="Amiri" w:hAnsi="Amiri" w:eastAsia="Amiri" w:cs="Amiri"/>
          <w:color w:val="111111"/>
          <w:sz w:val="28"/>
          <w:sz w:val="28"/>
          <w:szCs w:val="28"/>
          <w:rtl w:val="true"/>
          <w:lang w:bidi="ar-SA"/>
        </w:rPr>
        <w:t>واِنْتهِ بِنيَّتي إِلي أحسنِ النِّيَّاتِ</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مرا به بهترین نیت ها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نیتِ بد تا نیتِ خوب و از نیتِ خوب تا نیتِ احسن دارای مراتب و درجات است و امام سجاد علیه السلام در این دعای نورانی به ما می آموزند که نه تنها نیت های سوء را باید کنار گذاشت؛ بلکه باید به دنبال بهترین نیت ها بود و به حسن نیت و نیتِ نیکویی که بالاتر از آن نیتی نیکوتر هست، اکتفا نکرد</w:t>
      </w:r>
      <w:r>
        <w:rPr>
          <w:rFonts w:eastAsia="IRNazanin" w:cs="IRNazanin"/>
          <w:color w:val="111111"/>
          <w:sz w:val="28"/>
          <w:szCs w:val="28"/>
          <w:rtl w:val="true"/>
          <w:lang w:bidi="fa-IR"/>
        </w:rPr>
        <w:t>.</w:t>
      </w:r>
    </w:p>
    <w:p>
      <w:pPr>
        <w:pStyle w:val="Heading3"/>
        <w:numPr>
          <w:ilvl w:val="2"/>
          <w:numId w:val="1"/>
        </w:numPr>
        <w:rPr/>
      </w:pPr>
      <w:bookmarkStart w:id="161" w:name="__RefHeading___Toc5542068_2320776876"/>
      <w:bookmarkStart w:id="162" w:name="_Toc61"/>
      <w:bookmarkEnd w:id="161"/>
      <w:r>
        <w:rPr>
          <w:rtl w:val="true"/>
        </w:rPr>
        <w:t>سوء نیت</w:t>
      </w:r>
      <w:r>
        <w:rPr>
          <w:rtl w:val="true"/>
        </w:rPr>
        <w:t>:</w:t>
      </w:r>
      <w:bookmarkEnd w:id="162"/>
    </w:p>
    <w:p>
      <w:pPr>
        <w:pStyle w:val="BookText"/>
        <w:rPr/>
      </w:pPr>
      <w:r>
        <w:rPr>
          <w:rFonts w:ascii="IRNazanin" w:hAnsi="IRNazanin" w:eastAsia="IRNazanin"/>
          <w:color w:val="111111"/>
          <w:sz w:val="28"/>
          <w:sz w:val="28"/>
          <w:szCs w:val="28"/>
          <w:rtl w:val="true"/>
          <w:lang w:bidi="fa-IR"/>
        </w:rPr>
        <w:t>سوء نیت درد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النِّيَّةِ دَاءٌ دَفِينٌ</w:t>
      </w:r>
      <w:r>
        <w:rPr>
          <w:rStyle w:val="FootnoteAnchor"/>
          <w:rtl w:val="true"/>
        </w:rPr>
        <w:footnoteReference w:id="73"/>
      </w:r>
      <w:r>
        <w:rPr>
          <w:rFonts w:ascii="IRNazanin" w:hAnsi="IRNazanin" w:eastAsia="IRNazanin"/>
          <w:color w:val="111111"/>
          <w:sz w:val="28"/>
          <w:sz w:val="28"/>
          <w:szCs w:val="28"/>
          <w:rtl w:val="true"/>
          <w:lang w:bidi="fa-IR"/>
        </w:rPr>
        <w:t xml:space="preserve"> بدی نیّت مرض پنهانی است</w:t>
      </w:r>
      <w:r>
        <w:rPr>
          <w:rFonts w:eastAsia="IRNazanin" w:cs="IRNazanin"/>
          <w:color w:val="111111"/>
          <w:sz w:val="28"/>
          <w:szCs w:val="28"/>
          <w:rtl w:val="true"/>
          <w:lang w:bidi="fa-IR"/>
        </w:rPr>
        <w:t>.</w:t>
      </w:r>
    </w:p>
    <w:p>
      <w:pPr>
        <w:pStyle w:val="Heading3"/>
        <w:numPr>
          <w:ilvl w:val="2"/>
          <w:numId w:val="1"/>
        </w:numPr>
        <w:rPr/>
      </w:pPr>
      <w:bookmarkStart w:id="163" w:name="__RefHeading___Toc5542070_2320776876"/>
      <w:bookmarkStart w:id="164" w:name="_Toc62"/>
      <w:bookmarkEnd w:id="163"/>
      <w:r>
        <w:rPr>
          <w:rtl w:val="true"/>
        </w:rPr>
        <w:t>فساد نیت</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نیت برکت را می برد امام علی علیه السلام می 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فَسَادِ النِّيَّةِ تَرَتَفِعُ البَرَكَةُ</w:t>
      </w:r>
      <w:r>
        <w:rPr>
          <w:rStyle w:val="FootnoteAnchor"/>
          <w:rtl w:val="true"/>
        </w:rPr>
        <w:footnoteReference w:id="74"/>
      </w:r>
      <w:r>
        <w:rPr>
          <w:rFonts w:ascii="IRNazanin" w:hAnsi="IRNazanin" w:eastAsia="IRNazanin"/>
          <w:color w:val="111111"/>
          <w:sz w:val="28"/>
          <w:sz w:val="28"/>
          <w:szCs w:val="28"/>
          <w:rtl w:val="true"/>
          <w:lang w:bidi="fa-IR"/>
        </w:rPr>
        <w:t xml:space="preserve"> هرگاه نیّت ها فاسد باشد، برکت از میان می رود</w:t>
      </w:r>
      <w:r>
        <w:rPr>
          <w:rFonts w:eastAsia="IRNazanin" w:cs="IRNazanin"/>
          <w:color w:val="111111"/>
          <w:sz w:val="28"/>
          <w:szCs w:val="28"/>
          <w:rtl w:val="true"/>
          <w:lang w:bidi="fa-IR"/>
        </w:rPr>
        <w:t xml:space="preserve">. </w:t>
      </w:r>
      <w:bookmarkStart w:id="165" w:name="pg20316_245568"/>
    </w:p>
    <w:p>
      <w:pPr>
        <w:pStyle w:val="BookText"/>
        <w:rPr/>
      </w:pPr>
      <w:bookmarkEnd w:id="1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نیت موجب گرفتاری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فَسَدَتِ النِيَّةُ وَقَعَتِ البَليَّةُ</w:t>
      </w:r>
      <w:r>
        <w:rPr>
          <w:rStyle w:val="FootnoteAnchor"/>
          <w:rtl w:val="true"/>
        </w:rPr>
        <w:footnoteReference w:id="75"/>
      </w:r>
      <w:r>
        <w:rPr>
          <w:rFonts w:ascii="IRNazanin" w:hAnsi="IRNazanin" w:eastAsia="IRNazanin"/>
          <w:color w:val="111111"/>
          <w:sz w:val="28"/>
          <w:sz w:val="28"/>
          <w:szCs w:val="28"/>
          <w:rtl w:val="true"/>
          <w:lang w:bidi="fa-IR"/>
        </w:rPr>
        <w:t xml:space="preserve"> هرگاه نیّت فاسد شود، بلا و گرفتاری پیش می آید</w:t>
      </w:r>
      <w:r>
        <w:rPr>
          <w:rFonts w:eastAsia="IRNazanin" w:cs="IRNazanin"/>
          <w:color w:val="111111"/>
          <w:sz w:val="28"/>
          <w:szCs w:val="28"/>
          <w:rtl w:val="true"/>
          <w:lang w:bidi="fa-IR"/>
        </w:rPr>
        <w:t>.</w:t>
      </w:r>
    </w:p>
    <w:p>
      <w:pPr>
        <w:pStyle w:val="Heading3"/>
        <w:numPr>
          <w:ilvl w:val="2"/>
          <w:numId w:val="1"/>
        </w:numPr>
        <w:rPr/>
      </w:pPr>
      <w:bookmarkStart w:id="166" w:name="__RefHeading___Toc5542072_2320776876"/>
      <w:bookmarkStart w:id="167" w:name="_Toc63"/>
      <w:bookmarkEnd w:id="166"/>
      <w:r>
        <w:rPr>
          <w:rtl w:val="true"/>
        </w:rPr>
        <w:t>نیت گناه</w:t>
      </w:r>
      <w:r>
        <w:rPr>
          <w:rtl w:val="true"/>
        </w:rPr>
        <w:t>:</w:t>
      </w:r>
      <w:bookmarkEnd w:id="167"/>
    </w:p>
    <w:p>
      <w:pPr>
        <w:pStyle w:val="BookText"/>
        <w:rPr/>
      </w:pPr>
      <w:r>
        <w:rPr>
          <w:rFonts w:ascii="IRNazanin" w:hAnsi="IRNazanin" w:eastAsia="IRNazanin"/>
          <w:color w:val="111111"/>
          <w:sz w:val="28"/>
          <w:sz w:val="28"/>
          <w:szCs w:val="28"/>
          <w:rtl w:val="true"/>
          <w:lang w:bidi="fa-IR"/>
        </w:rPr>
        <w:t>نیت گناه از مصادیق سوء نیت و فساد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لَيَنْوِي الذَّنْبَ فَيُحْرَمُ الرِّزْق</w:t>
      </w:r>
      <w:r>
        <w:rPr>
          <w:rStyle w:val="FootnoteAnchor"/>
          <w:rtl w:val="true"/>
        </w:rPr>
        <w:footnoteReference w:id="76"/>
      </w:r>
      <w:r>
        <w:rPr>
          <w:rFonts w:ascii="IRNazanin" w:hAnsi="IRNazanin" w:eastAsia="IRNazanin"/>
          <w:color w:val="111111"/>
          <w:sz w:val="28"/>
          <w:sz w:val="28"/>
          <w:szCs w:val="28"/>
          <w:rtl w:val="true"/>
          <w:lang w:bidi="fa-IR"/>
        </w:rPr>
        <w:t xml:space="preserve"> نیت گناه موجب محرومیت از رزق و روزی مؤمن می شود</w:t>
      </w:r>
      <w:r>
        <w:rPr>
          <w:rFonts w:eastAsia="IRNazanin" w:cs="IRNazanin"/>
          <w:color w:val="111111"/>
          <w:sz w:val="28"/>
          <w:szCs w:val="28"/>
          <w:rtl w:val="true"/>
          <w:lang w:bidi="fa-IR"/>
        </w:rPr>
        <w:t>.</w:t>
      </w:r>
    </w:p>
    <w:p>
      <w:pPr>
        <w:pStyle w:val="Heading3"/>
        <w:numPr>
          <w:ilvl w:val="2"/>
          <w:numId w:val="1"/>
        </w:numPr>
        <w:rPr/>
      </w:pPr>
      <w:bookmarkStart w:id="168" w:name="__RefHeading___Toc5542074_2320776876"/>
      <w:bookmarkStart w:id="169" w:name="_Toc64"/>
      <w:bookmarkEnd w:id="168"/>
      <w:r>
        <w:rPr>
          <w:rtl w:val="true"/>
        </w:rPr>
        <w:t>حسن نیت</w:t>
      </w:r>
      <w:r>
        <w:rPr>
          <w:rtl w:val="true"/>
        </w:rPr>
        <w:t>:</w:t>
      </w:r>
      <w:bookmarkEnd w:id="169"/>
    </w:p>
    <w:p>
      <w:pPr>
        <w:pStyle w:val="BookText"/>
        <w:rPr/>
      </w:pPr>
      <w:r>
        <w:rPr>
          <w:rFonts w:ascii="IRNazanin" w:hAnsi="IRNazanin" w:eastAsia="IRNazanin"/>
          <w:color w:val="111111"/>
          <w:sz w:val="28"/>
          <w:sz w:val="28"/>
          <w:szCs w:val="28"/>
          <w:rtl w:val="true"/>
          <w:lang w:bidi="fa-IR"/>
        </w:rPr>
        <w:t>در مقابل سوء نیت، حسن نیت به معنای نیت عبادت و خدمت، درخور ستایش و دارای آثار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نِيَّتُهُ زادَ اللهُ فِي رِزْقِهِ</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نیت نیکو داشته باشد، خداوند رزقش را زیاد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حدیث دیگر، حسن نیتِ در طاعت را که به </w:t>
      </w:r>
      <w:bookmarkStart w:id="170" w:name="pg20316_245569"/>
    </w:p>
    <w:p>
      <w:pPr>
        <w:pStyle w:val="BookText"/>
        <w:rPr/>
      </w:pPr>
      <w:bookmarkEnd w:id="170"/>
      <w:r>
        <w:rPr>
          <w:rFonts w:ascii="IRNazanin" w:hAnsi="IRNazanin" w:eastAsia="IRNazanin"/>
          <w:color w:val="111111"/>
          <w:sz w:val="28"/>
          <w:sz w:val="28"/>
          <w:szCs w:val="28"/>
          <w:rtl w:val="true"/>
          <w:lang w:bidi="fa-IR"/>
        </w:rPr>
        <w:t>معنای اخلاص است حدِّ عبادتِ صحیح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 سَأَلْتُ أَبَا عَبْدِ اللَّهِ علیه السلام عَنْ حَدِّ الْعِبَادَةِ الَّتِي إِذَا فَعَلَهَا فَاعِلُهَا كَانَ مُؤَدِّياً فَقَالَ حُسْنُ النِّيَّةِ بِالطَّاعَةِ</w:t>
      </w:r>
      <w:r>
        <w:rPr>
          <w:rStyle w:val="FootnoteAnchor"/>
          <w:rtl w:val="true"/>
        </w:rPr>
        <w:footnoteReference w:id="78"/>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درباره حد و اندازه عبادتی که چون کسی انجام دهد، وظیفه خود را انجام داده باشد؟ فرمود حسن نیت به طاعت است</w:t>
      </w:r>
    </w:p>
    <w:p>
      <w:pPr>
        <w:pStyle w:val="Heading3"/>
        <w:numPr>
          <w:ilvl w:val="2"/>
          <w:numId w:val="1"/>
        </w:numPr>
        <w:rPr/>
      </w:pPr>
      <w:bookmarkStart w:id="171" w:name="__RefHeading___Toc5542076_2320776876"/>
      <w:bookmarkStart w:id="172" w:name="_Toc65"/>
      <w:bookmarkEnd w:id="171"/>
      <w:r>
        <w:rPr>
          <w:rtl w:val="true"/>
        </w:rPr>
        <w:t>نیت صالح</w:t>
      </w:r>
      <w:r>
        <w:rPr>
          <w:rtl w:val="true"/>
        </w:rPr>
        <w:t>:</w:t>
      </w:r>
      <w:bookmarkEnd w:id="172"/>
    </w:p>
    <w:p>
      <w:pPr>
        <w:pStyle w:val="BookText"/>
        <w:rPr/>
      </w:pPr>
      <w:r>
        <w:rPr>
          <w:rFonts w:ascii="IRNazanin" w:hAnsi="IRNazanin" w:eastAsia="IRNazanin"/>
          <w:color w:val="111111"/>
          <w:sz w:val="28"/>
          <w:sz w:val="28"/>
          <w:szCs w:val="28"/>
          <w:rtl w:val="true"/>
          <w:lang w:bidi="fa-IR"/>
        </w:rPr>
        <w:t>عبارت دیگری از حسن نیت، نیت صالح است که پیامبر اکرم صلى الله عليه و آله در سفارش به ابوذر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لِيَكُنْ لَكَ فِي كُلِّ شَيْءٍ نِيَّةٌ صَالِحَةٌ حَتَّى فِي النَّوْمِ وَ الْأَكْلِ</w:t>
      </w:r>
      <w:r>
        <w:rPr>
          <w:rStyle w:val="FootnoteAnchor"/>
          <w:rtl w:val="true"/>
        </w:rPr>
        <w:footnoteReference w:id="79"/>
      </w:r>
      <w:r>
        <w:rPr>
          <w:rFonts w:ascii="IRNazanin" w:hAnsi="IRNazanin" w:eastAsia="IRNazanin"/>
          <w:color w:val="111111"/>
          <w:sz w:val="28"/>
          <w:sz w:val="28"/>
          <w:szCs w:val="28"/>
          <w:rtl w:val="true"/>
          <w:lang w:bidi="fa-IR"/>
        </w:rPr>
        <w:t xml:space="preserve"> در هر کاری حتی خواب و خوراک، نیت صالح و نیکو داشته باشد</w:t>
      </w:r>
      <w:r>
        <w:rPr>
          <w:rFonts w:eastAsia="IRNazanin" w:cs="IRNazanin"/>
          <w:color w:val="111111"/>
          <w:sz w:val="28"/>
          <w:szCs w:val="28"/>
          <w:rtl w:val="true"/>
          <w:lang w:bidi="fa-IR"/>
        </w:rPr>
        <w:t>.</w:t>
      </w:r>
    </w:p>
    <w:p>
      <w:pPr>
        <w:pStyle w:val="Heading3"/>
        <w:numPr>
          <w:ilvl w:val="2"/>
          <w:numId w:val="1"/>
        </w:numPr>
        <w:rPr/>
      </w:pPr>
      <w:bookmarkStart w:id="173" w:name="__RefHeading___Toc5542078_2320776876"/>
      <w:bookmarkStart w:id="174" w:name="_Toc66"/>
      <w:bookmarkEnd w:id="173"/>
      <w:r>
        <w:rPr>
          <w:rtl w:val="true"/>
        </w:rPr>
        <w:t>نیت خالص</w:t>
      </w:r>
      <w:r>
        <w:rPr>
          <w:rtl w:val="true"/>
        </w:rPr>
        <w:t>:</w:t>
      </w:r>
      <w:bookmarkEnd w:id="1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دیگری از نیت صالح است که حضرت صادق علیه السلام آن را در هر حرکت و سکونی لازم می دانند تا شخص از غافلان نباشد</w:t>
      </w:r>
      <w:r>
        <w:rPr>
          <w:rFonts w:eastAsia="IRNazanin" w:cs="IRNazanin"/>
          <w:color w:val="111111"/>
          <w:sz w:val="28"/>
          <w:szCs w:val="28"/>
          <w:rtl w:val="true"/>
          <w:lang w:bidi="fa-IR"/>
        </w:rPr>
        <w:t xml:space="preserve">: </w:t>
      </w:r>
      <w:bookmarkStart w:id="175" w:name="pg20316_245570"/>
    </w:p>
    <w:p>
      <w:pPr>
        <w:pStyle w:val="BookText"/>
        <w:rPr/>
      </w:pPr>
      <w:bookmarkEnd w:id="175"/>
      <w:r>
        <w:rPr>
          <w:rFonts w:ascii="Amiri" w:hAnsi="Amiri" w:eastAsia="Amiri" w:cs="Amiri"/>
          <w:color w:val="111111"/>
          <w:sz w:val="28"/>
          <w:sz w:val="28"/>
          <w:szCs w:val="28"/>
          <w:rtl w:val="true"/>
          <w:lang w:bidi="ar-SA"/>
        </w:rPr>
        <w:t>لابُدَّ لِلْعَبْدِ مِنْ خالِص اِلنيَّة فِي كُلِّ حَرَكَةٍ وسُكُونٍ لِأَنَّهُ إِذا لَم يَكُنْ هذا المَعْني يَكُونُ غَافِلاً</w:t>
      </w:r>
      <w:r>
        <w:rPr>
          <w:rStyle w:val="FootnoteAnchor"/>
          <w:rtl w:val="true"/>
        </w:rPr>
        <w:footnoteReference w:id="80"/>
      </w:r>
      <w:r>
        <w:rPr>
          <w:rFonts w:ascii="IRNazanin" w:hAnsi="IRNazanin" w:eastAsia="IRNazanin"/>
          <w:color w:val="111111"/>
          <w:sz w:val="28"/>
          <w:sz w:val="28"/>
          <w:szCs w:val="28"/>
          <w:rtl w:val="true"/>
          <w:lang w:bidi="fa-IR"/>
        </w:rPr>
        <w:t xml:space="preserve"> بنده خدا باید که در هر حرکت و سکون خود نیت خالص داشته باشد، زیرا اگر این گونه نباشد از غافلین خواهد بود</w:t>
      </w:r>
      <w:r>
        <w:rPr>
          <w:rFonts w:eastAsia="IRNazanin" w:cs="IRNazanin"/>
          <w:color w:val="111111"/>
          <w:sz w:val="28"/>
          <w:szCs w:val="28"/>
          <w:rtl w:val="true"/>
          <w:lang w:bidi="fa-IR"/>
        </w:rPr>
        <w:t>.</w:t>
      </w:r>
    </w:p>
    <w:p>
      <w:pPr>
        <w:pStyle w:val="Heading3"/>
        <w:numPr>
          <w:ilvl w:val="2"/>
          <w:numId w:val="1"/>
        </w:numPr>
        <w:rPr/>
      </w:pPr>
      <w:bookmarkStart w:id="176" w:name="__RefHeading___Toc5542080_2320776876"/>
      <w:bookmarkStart w:id="177" w:name="_Toc67"/>
      <w:bookmarkEnd w:id="176"/>
      <w:r>
        <w:rPr>
          <w:rtl w:val="true"/>
        </w:rPr>
        <w:t>اختلاف مراتب عبادت با اختلاف مراتب نیت</w:t>
      </w:r>
      <w:r>
        <w:rPr>
          <w:rtl w:val="true"/>
        </w:rPr>
        <w:t>:</w:t>
      </w:r>
      <w:bookmarkEnd w:id="177"/>
    </w:p>
    <w:p>
      <w:pPr>
        <w:pStyle w:val="BookText"/>
        <w:rPr/>
      </w:pPr>
      <w:r>
        <w:rPr>
          <w:rFonts w:ascii="IRNazanin" w:hAnsi="IRNazanin" w:eastAsia="IRNazanin"/>
          <w:color w:val="111111"/>
          <w:sz w:val="28"/>
          <w:sz w:val="28"/>
          <w:szCs w:val="28"/>
          <w:rtl w:val="true"/>
          <w:lang w:bidi="fa-IR"/>
        </w:rPr>
        <w:t>در روایتی از امام صادق علیه السلام به اختلاف مراتب نیت که موجب اختلاف مراتب عبادت می شود، اشاره شده و از آن پی می بریم که احسن نیات نیت عمل برای حب الهی است نه نیت بهشت و نه نیت فرار از جهنم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الْعَبِيدِ وَ قَوْمٌ عَبَدُوا اللهَ تَبَارَكَ وَتَعَالى طَلَبَ الثَّوَابِ، فَتِلْكَ عِبَادَةُ الْأُجَرَاءِ وَقَوْمٌ عَبَدُوا الله عز وجل حباً له، فتلك عبادة الأحرار و هي أفضل العبادة</w:t>
      </w:r>
      <w:r>
        <w:rPr>
          <w:rStyle w:val="FootnoteAnchor"/>
          <w:rtl w:val="true"/>
        </w:rPr>
        <w:footnoteReference w:id="81"/>
      </w:r>
      <w:r>
        <w:rPr>
          <w:rFonts w:ascii="IRNazanin" w:hAnsi="IRNazanin" w:eastAsia="IRNazanin"/>
          <w:color w:val="111111"/>
          <w:sz w:val="28"/>
          <w:sz w:val="28"/>
          <w:szCs w:val="28"/>
          <w:rtl w:val="true"/>
          <w:lang w:bidi="fa-IR"/>
        </w:rPr>
        <w:t xml:space="preserve"> عبادت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خدای متعال را از ترس عبادت کنند و این عبادت بردگان است، گروهی خدای متعال را به طمع ثواب عبادت کنند و این عبادت مزدوران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خدای متعال را برای دوستی و محبت او عبادت کنند و این عبادت آزادگان و بهترین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استفاده می شود که افضل عبادت و احسن اعمال، برگرفته از احسن نیات است و فضیلت عمل، به فضیلت نیت خواهد بود و به تعبیر رسول اکرم صلى الله عليه و آله و حضرت علی علیه السلام چگونگی اعمال به نیات بستگی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الْأَعْمَالُ بِالنِّيَّاتِ</w:t>
      </w:r>
      <w:r>
        <w:rPr>
          <w:rStyle w:val="FootnoteAnchor"/>
          <w:rtl w:val="true"/>
        </w:rPr>
        <w:footnoteReference w:id="82"/>
      </w:r>
      <w:r>
        <w:rPr>
          <w:rFonts w:ascii="IRNazanin" w:hAnsi="IRNazanin" w:eastAsia="IRNazanin"/>
          <w:color w:val="111111"/>
          <w:sz w:val="28"/>
          <w:sz w:val="28"/>
          <w:szCs w:val="28"/>
          <w:rtl w:val="true"/>
          <w:lang w:bidi="fa-IR"/>
        </w:rPr>
        <w:t xml:space="preserve"> همانا اعمال به نیات است</w:t>
      </w:r>
      <w:r>
        <w:rPr>
          <w:rFonts w:eastAsia="IRNazanin" w:cs="IRNazanin"/>
          <w:color w:val="111111"/>
          <w:sz w:val="28"/>
          <w:szCs w:val="28"/>
          <w:rtl w:val="true"/>
          <w:lang w:bidi="fa-IR"/>
        </w:rPr>
        <w:t xml:space="preserve">. </w:t>
      </w:r>
      <w:bookmarkStart w:id="178" w:name="pg20316_245572"/>
    </w:p>
    <w:p>
      <w:pPr>
        <w:pStyle w:val="BookText"/>
        <w:rPr/>
      </w:pPr>
      <w:bookmarkEnd w:id="178"/>
      <w:r>
        <w:rPr>
          <w:rFonts w:ascii="Amiri" w:hAnsi="Amiri" w:eastAsia="Amiri" w:cs="Amiri"/>
          <w:color w:val="111111"/>
          <w:sz w:val="28"/>
          <w:sz w:val="28"/>
          <w:szCs w:val="28"/>
          <w:rtl w:val="true"/>
          <w:lang w:bidi="ar-SA"/>
        </w:rPr>
        <w:t>وانته بِعَمَلي إلي أحسن الأعْمالِ</w:t>
      </w:r>
      <w:r>
        <w:rPr>
          <w:rFonts w:ascii="IRNazanin" w:hAnsi="IRNazanin" w:eastAsia="IRNazanin"/>
          <w:color w:val="111111"/>
          <w:sz w:val="28"/>
          <w:sz w:val="28"/>
          <w:szCs w:val="28"/>
          <w:rtl w:val="true"/>
          <w:lang w:bidi="fa-IR"/>
        </w:rPr>
        <w:t xml:space="preserve"> و خدایا عمل مرا به احسن اعمال منتهی گردان</w:t>
      </w:r>
    </w:p>
    <w:p>
      <w:pPr>
        <w:pStyle w:val="BookText"/>
        <w:rPr/>
      </w:pPr>
      <w:r>
        <w:rPr>
          <w:rFonts w:ascii="IRNazanin" w:hAnsi="IRNazanin" w:eastAsia="IRNazanin"/>
          <w:color w:val="111111"/>
          <w:sz w:val="28"/>
          <w:sz w:val="28"/>
          <w:szCs w:val="28"/>
          <w:rtl w:val="true"/>
          <w:lang w:bidi="fa-IR"/>
        </w:rPr>
        <w:t>دارا بودن برترین عمل و اکتفاء نکردن به عمل خوب تا چه رسد مرتکب عمل بد شدن، از مکارم اخلاقی است که حضرت سجاد علیه السلام آن را از خداوند متعال درخواست کرده اند</w:t>
      </w:r>
      <w:r>
        <w:rPr>
          <w:rFonts w:eastAsia="IRNazanin" w:cs="IRNazanin"/>
          <w:color w:val="111111"/>
          <w:sz w:val="28"/>
          <w:szCs w:val="28"/>
          <w:rtl w:val="true"/>
          <w:lang w:bidi="fa-IR"/>
        </w:rPr>
        <w:t>.</w:t>
      </w:r>
    </w:p>
    <w:p>
      <w:pPr>
        <w:pStyle w:val="Heading3"/>
        <w:numPr>
          <w:ilvl w:val="2"/>
          <w:numId w:val="1"/>
        </w:numPr>
        <w:rPr/>
      </w:pPr>
      <w:bookmarkStart w:id="179" w:name="__RefHeading___Toc5542082_2320776876"/>
      <w:bookmarkStart w:id="180" w:name="_Toc68"/>
      <w:bookmarkEnd w:id="179"/>
      <w:r>
        <w:rPr>
          <w:rtl w:val="true"/>
        </w:rPr>
        <w:t>فلسفه حیات و احسن اعمال</w:t>
      </w:r>
      <w:bookmarkEnd w:id="180"/>
    </w:p>
    <w:p>
      <w:pPr>
        <w:pStyle w:val="BookText"/>
        <w:rPr/>
      </w:pPr>
      <w:r>
        <w:rPr>
          <w:rFonts w:ascii="IRNazanin" w:hAnsi="IRNazanin" w:eastAsia="IRNazanin"/>
          <w:color w:val="111111"/>
          <w:sz w:val="28"/>
          <w:sz w:val="28"/>
          <w:szCs w:val="28"/>
          <w:rtl w:val="true"/>
          <w:lang w:bidi="fa-IR"/>
        </w:rPr>
        <w:t xml:space="preserve">بر اساس آیۀ دوم سورۀ ملک، فلسفۀ خلق، مرگ و حیات انسان، عمل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الْمَوْتَ وَالْحَيَاةَ لِيَبْلُوَكُمْ أَيُّكُمْ أَحْسَنُ عَمَلًا</w:t>
      </w:r>
      <w:r>
        <w:rPr>
          <w:rFonts w:ascii="IRNazanin" w:hAnsi="IRNazanin" w:eastAsia="IRNazanin"/>
          <w:color w:val="111111"/>
          <w:sz w:val="28"/>
          <w:sz w:val="28"/>
          <w:szCs w:val="28"/>
          <w:rtl w:val="true"/>
          <w:lang w:bidi="fa-IR"/>
        </w:rPr>
        <w:t xml:space="preserve"> همان کسی که مرگ و حیات را آفرید تا شما را بیازماید که کداميك بهتر عمل می کنید</w:t>
      </w:r>
      <w:r>
        <w:rPr>
          <w:rFonts w:eastAsia="IRNazanin" w:cs="IRNazanin"/>
          <w:color w:val="111111"/>
          <w:sz w:val="28"/>
          <w:szCs w:val="28"/>
          <w:rtl w:val="true"/>
          <w:lang w:bidi="fa-IR"/>
        </w:rPr>
        <w:t>.</w:t>
      </w:r>
    </w:p>
    <w:p>
      <w:pPr>
        <w:pStyle w:val="Heading3"/>
        <w:numPr>
          <w:ilvl w:val="2"/>
          <w:numId w:val="1"/>
        </w:numPr>
        <w:rPr/>
      </w:pPr>
      <w:bookmarkStart w:id="181" w:name="__RefHeading___Toc5542084_2320776876"/>
      <w:bookmarkStart w:id="182" w:name="_Toc69"/>
      <w:bookmarkEnd w:id="181"/>
      <w:r>
        <w:rPr>
          <w:rtl w:val="true"/>
        </w:rPr>
        <w:t>احسن اعمال و احسن نیات</w:t>
      </w:r>
      <w:bookmarkEnd w:id="1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بحث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هر عملی که نیت آن برتر باشد، عمل برتر خواهد بود؛ چنانکه یک عمل واحد مثل نماز به خاطر نیت های مختلف حالات مختلف پیدا کرده و افضل آن ها نمازی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لذا حضرت </w:t>
      </w:r>
      <w:bookmarkStart w:id="183" w:name="pg20316_245573"/>
    </w:p>
    <w:p>
      <w:pPr>
        <w:pStyle w:val="BookText"/>
        <w:rPr/>
      </w:pPr>
      <w:bookmarkEnd w:id="183"/>
      <w:r>
        <w:rPr>
          <w:rFonts w:ascii="IRNazanin" w:hAnsi="IRNazanin" w:eastAsia="IRNazanin"/>
          <w:color w:val="111111"/>
          <w:sz w:val="28"/>
          <w:sz w:val="28"/>
          <w:szCs w:val="28"/>
          <w:rtl w:val="true"/>
          <w:lang w:bidi="fa-IR"/>
        </w:rPr>
        <w:t>امیر علیه السلام در بیانی جامع و کامل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العَمَلِ ما أُرِيدَ بِهِ وَجْهُ الله</w:t>
      </w:r>
      <w:r>
        <w:rPr>
          <w:rStyle w:val="FootnoteAnchor"/>
          <w:rtl w:val="true"/>
        </w:rPr>
        <w:footnoteReference w:id="83"/>
      </w:r>
      <w:r>
        <w:rPr>
          <w:rFonts w:ascii="IRNazanin" w:hAnsi="IRNazanin" w:eastAsia="IRNazanin"/>
          <w:color w:val="111111"/>
          <w:sz w:val="28"/>
          <w:sz w:val="28"/>
          <w:szCs w:val="28"/>
          <w:rtl w:val="true"/>
          <w:lang w:bidi="fa-IR"/>
        </w:rPr>
        <w:t xml:space="preserve"> برترین عمل آن است که نیت خدایی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 لُزُومُ الحَقِّ</w:t>
      </w:r>
      <w:r>
        <w:rPr>
          <w:rStyle w:val="FootnoteAnchor"/>
          <w:rtl w:val="true"/>
        </w:rPr>
        <w:footnoteReference w:id="84"/>
      </w:r>
      <w:r>
        <w:rPr>
          <w:rFonts w:ascii="IRNazanin" w:hAnsi="IRNazanin" w:eastAsia="IRNazanin"/>
          <w:color w:val="111111"/>
          <w:sz w:val="28"/>
          <w:sz w:val="28"/>
          <w:szCs w:val="28"/>
          <w:rtl w:val="true"/>
          <w:lang w:bidi="fa-IR"/>
        </w:rPr>
        <w:t xml:space="preserve"> خداوند و حق را در نظر داشتن برترین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ظاهراً مراد از احسن اعمال، همین برترشدن عمل به حسب نیت است</w:t>
      </w:r>
      <w:r>
        <w:rPr>
          <w:rFonts w:eastAsia="IRNazanin" w:cs="IRNazanin"/>
          <w:color w:val="111111"/>
          <w:sz w:val="28"/>
          <w:szCs w:val="28"/>
          <w:rtl w:val="true"/>
          <w:lang w:bidi="fa-IR"/>
        </w:rPr>
        <w:t>.</w:t>
      </w:r>
    </w:p>
    <w:p>
      <w:pPr>
        <w:pStyle w:val="Heading3"/>
        <w:numPr>
          <w:ilvl w:val="2"/>
          <w:numId w:val="1"/>
        </w:numPr>
        <w:rPr/>
      </w:pPr>
      <w:bookmarkStart w:id="184" w:name="__RefHeading___Toc5542086_2320776876"/>
      <w:bookmarkStart w:id="185" w:name="_Toc70"/>
      <w:bookmarkEnd w:id="184"/>
      <w:r>
        <w:rPr>
          <w:rtl w:val="true"/>
        </w:rPr>
        <w:t>افضل و احبّ اعمال</w:t>
      </w:r>
      <w:bookmarkEnd w:id="1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 سخن از افضل اعمال است و اعمال مختلفی به عنوان افضل الاعمال یا احب الاعمال معرفی شده که منظور برتری نسبی این اعمال می باشد نه برتری مطلق آن ها و الّا اگر برتری مطلق مراد باشد، همواره افضل اعمال، عمل واحدی خواهد بود نه اعمال متعدد؛ چنانکه اعلم علما، همواره فرد واحدی می باشد و چند نفر به عنوان اعلم معنا ندارد مگر نسبت به سایر افراد، دو نفر یا سه نفر را اعلم بدانیم؛ حال در اعمال هم تعدادی از اعمال نسبت به سایر اعمال، افضل دانسته شده است</w:t>
      </w:r>
      <w:r>
        <w:rPr>
          <w:rFonts w:eastAsia="IRNazanin" w:cs="IRNazanin"/>
          <w:color w:val="111111"/>
          <w:sz w:val="28"/>
          <w:szCs w:val="28"/>
          <w:rtl w:val="true"/>
          <w:lang w:bidi="fa-IR"/>
        </w:rPr>
        <w:t xml:space="preserve">. </w:t>
      </w:r>
      <w:bookmarkStart w:id="186" w:name="pg20316_245574"/>
    </w:p>
    <w:p>
      <w:pPr>
        <w:pStyle w:val="Heading3"/>
        <w:numPr>
          <w:ilvl w:val="2"/>
          <w:numId w:val="1"/>
        </w:numPr>
        <w:rPr/>
      </w:pPr>
      <w:bookmarkStart w:id="187" w:name="__RefHeading___Toc5542088_2320776876"/>
      <w:bookmarkStart w:id="188" w:name="_Toc71"/>
      <w:bookmarkEnd w:id="186"/>
      <w:bookmarkEnd w:id="187"/>
      <w:r>
        <w:rPr>
          <w:rtl w:val="true"/>
        </w:rPr>
        <w:t>نماز اول وقت و نیکی به والدین و جهاد در راه خدا</w:t>
      </w:r>
      <w:bookmarkEnd w:id="18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سئل عن أَفْضَلُ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لِوَقْتِهَا وَبِرُّ الْوَالِدَينِ وَالْجِهَادُ فِي سَبِيلِ الله</w:t>
      </w:r>
      <w:r>
        <w:rPr>
          <w:rStyle w:val="FootnoteAnchor"/>
          <w:rtl w:val="true"/>
        </w:rPr>
        <w:footnoteReference w:id="85"/>
      </w:r>
      <w:r>
        <w:rPr>
          <w:rFonts w:ascii="IRNazanin" w:hAnsi="IRNazanin" w:eastAsia="IRNazanin"/>
          <w:color w:val="111111"/>
          <w:sz w:val="28"/>
          <w:sz w:val="28"/>
          <w:szCs w:val="28"/>
          <w:rtl w:val="true"/>
          <w:lang w:bidi="fa-IR"/>
        </w:rPr>
        <w:t xml:space="preserve">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کدامند؟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نیکی به پدر و مادر و جهاد در راه خدا</w:t>
      </w:r>
      <w:r>
        <w:rPr>
          <w:rFonts w:eastAsia="IRNazanin" w:cs="IRNazanin"/>
          <w:color w:val="111111"/>
          <w:sz w:val="28"/>
          <w:szCs w:val="28"/>
          <w:rtl w:val="true"/>
          <w:lang w:bidi="fa-IR"/>
        </w:rPr>
        <w:t>.</w:t>
      </w:r>
    </w:p>
    <w:p>
      <w:pPr>
        <w:pStyle w:val="Heading3"/>
        <w:numPr>
          <w:ilvl w:val="2"/>
          <w:numId w:val="1"/>
        </w:numPr>
        <w:rPr/>
      </w:pPr>
      <w:bookmarkStart w:id="189" w:name="__RefHeading___Toc5542090_2320776876"/>
      <w:bookmarkStart w:id="190" w:name="_Toc72"/>
      <w:bookmarkEnd w:id="189"/>
      <w:r>
        <w:rPr>
          <w:rtl w:val="true"/>
        </w:rPr>
        <w:t>عمل و عبادات بادوام و مستمر</w:t>
      </w:r>
      <w:bookmarkEnd w:id="190"/>
    </w:p>
    <w:p>
      <w:pPr>
        <w:pStyle w:val="BookText"/>
        <w:rPr/>
      </w:pPr>
      <w:r>
        <w:rPr>
          <w:rFonts w:ascii="IRNazanin" w:hAnsi="IRNazanin" w:eastAsia="IRNazanin"/>
          <w:color w:val="111111"/>
          <w:sz w:val="28"/>
          <w:sz w:val="28"/>
          <w:szCs w:val="28"/>
          <w:rtl w:val="true"/>
          <w:lang w:bidi="fa-IR"/>
        </w:rPr>
        <w:t>رسول اکرم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العَمَلِ أَدوَمُهُ وإِن قَلَّ</w:t>
      </w:r>
      <w:r>
        <w:rPr>
          <w:rStyle w:val="FootnoteAnchor"/>
          <w:rtl w:val="true"/>
        </w:rPr>
        <w:footnoteReference w:id="86"/>
      </w:r>
      <w:r>
        <w:rPr>
          <w:rFonts w:ascii="IRNazanin" w:hAnsi="IRNazanin" w:eastAsia="IRNazanin"/>
          <w:color w:val="111111"/>
          <w:sz w:val="28"/>
          <w:sz w:val="28"/>
          <w:szCs w:val="28"/>
          <w:rtl w:val="true"/>
          <w:lang w:bidi="fa-IR"/>
        </w:rPr>
        <w:t xml:space="preserve"> عمل کمِ با دوام بهتر از عمل کثیرِ بدون دوام است</w:t>
      </w:r>
      <w:r>
        <w:rPr>
          <w:rFonts w:eastAsia="IRNazanin" w:cs="IRNazanin"/>
          <w:color w:val="111111"/>
          <w:sz w:val="28"/>
          <w:szCs w:val="28"/>
          <w:rtl w:val="true"/>
          <w:lang w:bidi="fa-IR"/>
        </w:rPr>
        <w:t>.</w:t>
      </w:r>
    </w:p>
    <w:p>
      <w:pPr>
        <w:pStyle w:val="Heading3"/>
        <w:numPr>
          <w:ilvl w:val="2"/>
          <w:numId w:val="1"/>
        </w:numPr>
        <w:rPr/>
      </w:pPr>
      <w:bookmarkStart w:id="191" w:name="__RefHeading___Toc5542092_2320776876"/>
      <w:bookmarkStart w:id="192" w:name="_Toc73"/>
      <w:bookmarkEnd w:id="191"/>
      <w:r>
        <w:rPr>
          <w:rtl w:val="true"/>
        </w:rPr>
        <w:t>ادخال سرور بر قلب مومن</w:t>
      </w:r>
      <w:r>
        <w:rPr>
          <w:rtl w:val="true"/>
        </w:rPr>
        <w:t>:</w:t>
      </w:r>
      <w:bookmarkEnd w:id="192"/>
    </w:p>
    <w:p>
      <w:pPr>
        <w:pStyle w:val="BookText"/>
        <w:rPr/>
      </w:pPr>
      <w:r>
        <w:rPr>
          <w:rFonts w:ascii="IRNazanin" w:hAnsi="IRNazanin" w:eastAsia="IRNazanin"/>
          <w:color w:val="111111"/>
          <w:sz w:val="28"/>
          <w:sz w:val="28"/>
          <w:szCs w:val="28"/>
          <w:rtl w:val="true"/>
          <w:lang w:bidi="fa-IR"/>
        </w:rPr>
        <w:t>مؤمن را مسرور کردن یعنی کاستی و گرفتاری او را برطرف کردن جزء محبوبترین کارها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الأَعْمالِ إِلَى اللهِ سُرورٌ تُدخِلُهُ عَلَى المُؤْمِنِ تَطْرُدُ عَنهُ جَوعَتَهُ</w:t>
      </w:r>
      <w:bookmarkStart w:id="193" w:name="pg20316_245575"/>
    </w:p>
    <w:p>
      <w:pPr>
        <w:pStyle w:val="BookText"/>
        <w:rPr/>
      </w:pPr>
      <w:bookmarkEnd w:id="193"/>
      <w:r>
        <w:rPr>
          <w:rFonts w:ascii="Amiri" w:hAnsi="Amiri" w:eastAsia="Amiri" w:cs="Amiri"/>
          <w:color w:val="111111"/>
          <w:sz w:val="28"/>
          <w:sz w:val="28"/>
          <w:szCs w:val="28"/>
          <w:rtl w:val="true"/>
          <w:lang w:bidi="ar-SA"/>
        </w:rPr>
        <w:t>أو تَكشِفُ عَنهُ كُرَبَتَهُ</w:t>
      </w:r>
      <w:r>
        <w:rPr>
          <w:rStyle w:val="FootnoteAnchor"/>
          <w:rtl w:val="true"/>
        </w:rPr>
        <w:footnoteReference w:id="87"/>
      </w:r>
      <w:r>
        <w:rPr>
          <w:rFonts w:ascii="IRNazanin" w:hAnsi="IRNazanin" w:eastAsia="IRNazanin"/>
          <w:color w:val="111111"/>
          <w:sz w:val="28"/>
          <w:sz w:val="28"/>
          <w:szCs w:val="28"/>
          <w:rtl w:val="true"/>
          <w:lang w:bidi="fa-IR"/>
        </w:rPr>
        <w:t xml:space="preserve"> گرسنگی یا سختی مؤمن را برطرف کردن و او را خوشحال کردن، أحبّ اعمال است</w:t>
      </w:r>
      <w:r>
        <w:rPr>
          <w:rFonts w:eastAsia="IRNazanin" w:cs="IRNazanin"/>
          <w:color w:val="111111"/>
          <w:sz w:val="28"/>
          <w:szCs w:val="28"/>
          <w:rtl w:val="true"/>
          <w:lang w:bidi="fa-IR"/>
        </w:rPr>
        <w:t>.</w:t>
      </w:r>
    </w:p>
    <w:p>
      <w:pPr>
        <w:pStyle w:val="Heading3"/>
        <w:numPr>
          <w:ilvl w:val="2"/>
          <w:numId w:val="1"/>
        </w:numPr>
        <w:rPr/>
      </w:pPr>
      <w:bookmarkStart w:id="194" w:name="__RefHeading___Toc5542094_2320776876"/>
      <w:bookmarkStart w:id="195" w:name="_Toc74"/>
      <w:bookmarkEnd w:id="194"/>
      <w:r>
        <w:rPr>
          <w:rtl w:val="true"/>
        </w:rPr>
        <w:t>اکراه نفس</w:t>
      </w:r>
      <w:bookmarkEnd w:id="195"/>
    </w:p>
    <w:p>
      <w:pPr>
        <w:pStyle w:val="BookText"/>
        <w:rPr/>
      </w:pPr>
      <w:r>
        <w:rPr>
          <w:rFonts w:ascii="IRNazanin" w:hAnsi="IRNazanin" w:eastAsia="IRNazanin"/>
          <w:color w:val="111111"/>
          <w:sz w:val="28"/>
          <w:sz w:val="28"/>
          <w:szCs w:val="28"/>
          <w:rtl w:val="true"/>
          <w:lang w:bidi="fa-IR"/>
        </w:rPr>
        <w:t xml:space="preserve">در حدیثی از حضرت علی علیه السلام افضل اعمال، آن عملی دانسته شده که نفس خود را بر آن عمل و عبادت اکراه کند یعنی نفس خود را بر آن تربیت کرده و وادار کند تا علی رغم میل نفس، آن عمل را انجام دهد مثل روزه در تابستان، وضو و غسل در زمستان، نماز صبح اول وقت، پرداختن به مطالعه و مباحثه و تحصیل علوم دینی با رغبت نفس به راحتی و سرگرمی و تفریح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 مَا أَكْرَهْتَ عَلَيْهِ نَفْسَكَ</w:t>
      </w:r>
      <w:r>
        <w:rPr>
          <w:rStyle w:val="FootnoteAnchor"/>
          <w:rtl w:val="true"/>
        </w:rPr>
        <w:footnoteReference w:id="88"/>
      </w:r>
      <w:r>
        <w:rPr>
          <w:rFonts w:ascii="IRNazanin" w:hAnsi="IRNazanin" w:eastAsia="IRNazanin"/>
          <w:color w:val="111111"/>
          <w:sz w:val="28"/>
          <w:sz w:val="28"/>
          <w:szCs w:val="28"/>
          <w:rtl w:val="true"/>
          <w:lang w:bidi="fa-IR"/>
        </w:rPr>
        <w:t xml:space="preserve"> برترین اعمال، عملی است که نفس خود را با اکراه بر آن وادار کنی</w:t>
      </w:r>
      <w:r>
        <w:rPr>
          <w:rFonts w:eastAsia="IRNazanin" w:cs="IRNazanin"/>
          <w:color w:val="111111"/>
          <w:sz w:val="28"/>
          <w:szCs w:val="28"/>
          <w:rtl w:val="true"/>
          <w:lang w:bidi="fa-IR"/>
        </w:rPr>
        <w:t>.</w:t>
      </w:r>
    </w:p>
    <w:p>
      <w:pPr>
        <w:pStyle w:val="Heading3"/>
        <w:numPr>
          <w:ilvl w:val="2"/>
          <w:numId w:val="1"/>
        </w:numPr>
        <w:rPr/>
      </w:pPr>
      <w:bookmarkStart w:id="196" w:name="__RefHeading___Toc5542096_2320776876"/>
      <w:bookmarkStart w:id="197" w:name="_Toc75"/>
      <w:bookmarkEnd w:id="196"/>
      <w:r>
        <w:rPr>
          <w:rtl w:val="true"/>
        </w:rPr>
        <w:t>انفاق چیزی که برای خودمان دوست می داریم</w:t>
      </w:r>
      <w:r>
        <w:rPr>
          <w:rtl w:val="true"/>
        </w:rPr>
        <w:t>:</w:t>
      </w:r>
      <w:bookmarkEnd w:id="197"/>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89"/>
      </w:r>
      <w:r>
        <w:rPr>
          <w:rFonts w:ascii="IRNazanin" w:hAnsi="IRNazanin" w:eastAsia="IRNazanin"/>
          <w:color w:val="111111"/>
          <w:sz w:val="28"/>
          <w:sz w:val="28"/>
          <w:szCs w:val="28"/>
          <w:rtl w:val="true"/>
          <w:lang w:bidi="fa-IR"/>
        </w:rPr>
        <w:t xml:space="preserve">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 رسید مگر اینکه از آنچه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bookmarkStart w:id="198" w:name="pg20316_245576"/>
    </w:p>
    <w:p>
      <w:pPr>
        <w:pStyle w:val="Heading3"/>
        <w:numPr>
          <w:ilvl w:val="2"/>
          <w:numId w:val="1"/>
        </w:numPr>
        <w:rPr/>
      </w:pPr>
      <w:bookmarkStart w:id="199" w:name="__RefHeading___Toc5542098_2320776876"/>
      <w:bookmarkStart w:id="200" w:name="_Toc76"/>
      <w:bookmarkEnd w:id="198"/>
      <w:bookmarkEnd w:id="199"/>
      <w:r>
        <w:rPr>
          <w:rtl w:val="true"/>
        </w:rPr>
        <w:t>انتظار فرج</w:t>
      </w:r>
      <w:r>
        <w:rPr>
          <w:rtl w:val="true"/>
        </w:rPr>
        <w:t>:</w:t>
      </w:r>
      <w:bookmarkEnd w:id="200"/>
    </w:p>
    <w:p>
      <w:pPr>
        <w:pStyle w:val="BookText"/>
        <w:rPr/>
      </w:pPr>
      <w:r>
        <w:rPr>
          <w:rFonts w:ascii="IRNazanin" w:hAnsi="IRNazanin" w:eastAsia="IRNazanin"/>
          <w:color w:val="111111"/>
          <w:sz w:val="28"/>
          <w:sz w:val="28"/>
          <w:szCs w:val="28"/>
          <w:rtl w:val="true"/>
          <w:lang w:bidi="fa-IR"/>
        </w:rPr>
        <w:t>حدیث معروفی از پیامبر اکرم صلى الله عليه و آله نقل شده است که افضل اعمال امت خود را انتظار فرج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أُمَّتى اِنتظار الفَرَج من الله عز وجل</w:t>
      </w:r>
      <w:r>
        <w:rPr>
          <w:rStyle w:val="FootnoteAnchor"/>
          <w:rtl w:val="true"/>
        </w:rPr>
        <w:footnoteReference w:id="90"/>
      </w:r>
      <w:r>
        <w:rPr>
          <w:rFonts w:ascii="IRNazanin" w:hAnsi="IRNazanin" w:eastAsia="IRNazanin"/>
          <w:color w:val="111111"/>
          <w:sz w:val="28"/>
          <w:sz w:val="28"/>
          <w:szCs w:val="28"/>
          <w:rtl w:val="true"/>
          <w:lang w:bidi="fa-IR"/>
        </w:rPr>
        <w:t xml:space="preserve"> بالاترین اعمال امت من انتظار فرج از طرف خدا داشتن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که انسان مؤمن در هر گرفتاری و سختی فقط منتظر گشایش الهى و فرج من الله باشد خود عمل و عبادتی بزرگ است یکی از مصادیق این انتظار فرج انتظار فرج برای غیبت امام عصر عجل الله تعالی فرجه الشریف می باشد لذا این حدیث در میزان الحکمه ذیل نام مبارک امام قائم عجل الله تعالی فرجه الشریف به نقل از کتاب بحارالانوار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در زمان غیبت غیر از همۀ اعمال و عبادت هایی که به عنوان وظیفه انجام می دهیم عمل مهم و برتری از طرف خداوند تبارک و تعالی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در قالب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احسن و اکمل حاصل می شود و امیدواریم خداوند همۀ ما را از منتظران واقعی فرج آن حضرت 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وَفِّرْبِلُطْفِكَ نِيَّتِي وَصَحِّحْ بِمَا عِنْدَكَ يَقِينِي وَاسْتَصْلِحْ بِقُدْرَتِكَ مَا فَسَدَ مِنِّي</w:t>
      </w:r>
      <w:r>
        <w:rPr>
          <w:rFonts w:ascii="IRNazanin" w:hAnsi="IRNazanin" w:eastAsia="IRNazanin"/>
          <w:color w:val="111111"/>
          <w:sz w:val="28"/>
          <w:sz w:val="28"/>
          <w:szCs w:val="28"/>
          <w:rtl w:val="true"/>
          <w:lang w:bidi="fa-IR"/>
        </w:rPr>
        <w:t xml:space="preserve"> خداوندا، به لطف خود نیّت مرا کامل گردان و یقین مرا به آنچه در نزد تو است از اشتباه بدور و تصحیح نما، و به قدرت خود فساد مرا به صلاح بدل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اکمل ایمان، افضل یقین، احسن نیات و احسن اعمال مورد توجه و طلب قرار گرفته است یعنی وضعیت مطلوب و هدف نهایی در سه عرصه ایمان و یقین و عمل؛ ولی در اینجا، توجه به وضعیت موجود است و اینکه تا وضع مطلوب فاصله داریم، نیت ما نقصان دارد، یقین ما صحیح نیست و اعمال ما آن صحت و صلابت لازم را ندارد، ناامید نمی شویم و باز برای تکمیل خود در این زمینه ها دست به دعا بر می داریم و از خدا درخواست می کنیم تا با لطف خود نیت ما را فراوان و تکمیل کند و یقین ما را به آنچه نزد اوست یا با آنچه از قدرت تحوّل نزد اوست، اصلاح فرماید و اعمال ناقص و فاسد و ناشایست ما را سامان دهد و به صلاح و سداد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مقلب القلوب و الابصار و محول الحول و الاحوال است و می تواند نیت ما را و قلب ما را به سمت تعالی برگرداند تا احوال و اعمال ما متعالی و احسن احوال و احسن اعمال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فراز اول دعا با چهار موضوع ایمان، یقین، نیت و عمل به پایان رسید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وَاكْفِنِي مَا يَشْغَلُنِي الِاهْتِمَامُ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کفایت کن برای من چیزی را که اهتمام به آن مرا مشغول و غافل می کند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20316_245581"/>
      <w:bookmarkStart w:id="202" w:name="pg20316_245581"/>
      <w:bookmarkEnd w:id="202"/>
    </w:p>
    <w:p>
      <w:pPr>
        <w:pStyle w:val="Heading2"/>
        <w:numPr>
          <w:ilvl w:val="1"/>
          <w:numId w:val="1"/>
        </w:numPr>
        <w:rPr/>
      </w:pPr>
      <w:bookmarkStart w:id="203" w:name="pg20316_245581"/>
      <w:bookmarkStart w:id="204" w:name="__RefHeading___Toc5542100_2320776876"/>
      <w:bookmarkStart w:id="205" w:name="_Toc77"/>
      <w:bookmarkEnd w:id="203"/>
      <w:bookmarkEnd w:id="204"/>
      <w:r>
        <w:rPr>
          <w:rtl w:val="true"/>
        </w:rPr>
        <w:t>فزار دوم</w:t>
      </w:r>
      <w:bookmarkEnd w:id="205"/>
    </w:p>
    <w:p>
      <w:pPr>
        <w:pStyle w:val="Heading3"/>
        <w:numPr>
          <w:ilvl w:val="2"/>
          <w:numId w:val="1"/>
        </w:numPr>
        <w:rPr/>
      </w:pPr>
      <w:bookmarkStart w:id="206" w:name="__RefHeading___Toc5542102_2320776876"/>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این فراز هم با صلوات بر محمد و آل او شروع شده و در آن نُه خواسته و حاجت مهم و اساسی زندگیِ ایمانی و اخلاقی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ما با آن در زندگی روزمره سروکار داریم، بر اساس این قسمت دعا و دو قسمت دیگر آن، بر سه دسته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مربوط به دنیاست و خداوند وعدۀ کفایت آن را داده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روزی، صحت، سلامت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فردای قیامت از ما دربارۀ آن ها سؤال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هدف خلقت ماست و برای آن آفریده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امور دستۀ اول اهتمام ما موجب مشغول شدن و غافل شدن ما می شود؛ بنابراین از خداوند می خواهیم اموری که اهتمام ما به آن ها موجب مشغول شدن ذهن و فکر و بازماندن از اهداف عالی می شود و غالباً هم نتیجه ای ندارد و در واقع به دست خدا و به خواست خدا باید انجام گیرد، خود خداوند برای ما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کاردان ما به فکر کار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در کار ما آزار ماست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این امور، امر رزق و روزی انسان است که به </w:t>
      </w:r>
      <w:bookmarkStart w:id="208" w:name="pg20316_245582"/>
    </w:p>
    <w:p>
      <w:pPr>
        <w:pStyle w:val="BookText"/>
        <w:rPr/>
      </w:pPr>
      <w:bookmarkEnd w:id="208"/>
      <w:r>
        <w:rPr>
          <w:rFonts w:ascii="IRNazanin" w:hAnsi="IRNazanin" w:eastAsia="IRNazanin"/>
          <w:color w:val="111111"/>
          <w:sz w:val="28"/>
          <w:sz w:val="28"/>
          <w:szCs w:val="28"/>
          <w:rtl w:val="true"/>
          <w:lang w:bidi="fa-IR"/>
        </w:rPr>
        <w:t>دست خدا می باشد</w:t>
      </w:r>
      <w:r>
        <w:rPr>
          <w:rFonts w:eastAsia="IRNazanin" w:cs="IRNazanin"/>
          <w:color w:val="111111"/>
          <w:sz w:val="28"/>
          <w:szCs w:val="28"/>
          <w:rtl w:val="true"/>
          <w:lang w:bidi="fa-IR"/>
        </w:rPr>
        <w:t>.</w:t>
      </w:r>
    </w:p>
    <w:p>
      <w:pPr>
        <w:pStyle w:val="Heading3"/>
        <w:numPr>
          <w:ilvl w:val="2"/>
          <w:numId w:val="1"/>
        </w:numPr>
        <w:rPr/>
      </w:pPr>
      <w:bookmarkStart w:id="209" w:name="__RefHeading___Toc5542104_2320776876"/>
      <w:bookmarkStart w:id="210" w:name="_Toc79"/>
      <w:bookmarkEnd w:id="209"/>
      <w:r>
        <w:rPr>
          <w:rtl w:val="true"/>
        </w:rPr>
        <w:t>رزاقیت خداوند</w:t>
      </w:r>
      <w:bookmarkEnd w:id="210"/>
    </w:p>
    <w:p>
      <w:pPr>
        <w:pStyle w:val="BookText"/>
        <w:rPr/>
      </w:pPr>
      <w:r>
        <w:rPr>
          <w:rFonts w:ascii="IRNazanin" w:hAnsi="IRNazanin" w:eastAsia="IRNazanin"/>
          <w:color w:val="111111"/>
          <w:sz w:val="28"/>
          <w:sz w:val="28"/>
          <w:szCs w:val="28"/>
          <w:rtl w:val="true"/>
          <w:lang w:bidi="fa-IR"/>
        </w:rPr>
        <w:t>حداقل سه آیۀ زیر بر رزاقیت الهی و اینکه رزق و روزی به دست اوست، دلالت تام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91"/>
      </w:r>
      <w:r>
        <w:rPr>
          <w:rFonts w:ascii="IRNazanin" w:hAnsi="IRNazanin" w:eastAsia="IRNazanin"/>
          <w:color w:val="111111"/>
          <w:sz w:val="28"/>
          <w:sz w:val="28"/>
          <w:szCs w:val="28"/>
          <w:rtl w:val="true"/>
          <w:lang w:bidi="fa-IR"/>
        </w:rPr>
        <w:t xml:space="preserve"> خداوند روزی دهنده و صاحب قوت و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يَبْسُطُ الرِّزْقَ لِمَن يَشَاءُ وَيَقْدِرُ إِنَّهُ كَانَ بِعِبَادِهِ خَبِيرًا بصِيراً</w:t>
      </w:r>
      <w:r>
        <w:rPr>
          <w:rStyle w:val="FootnoteAnchor"/>
          <w:rtl w:val="true"/>
        </w:rPr>
        <w:footnoteReference w:id="92"/>
      </w:r>
      <w:r>
        <w:rPr>
          <w:rFonts w:ascii="IRNazanin" w:hAnsi="IRNazanin" w:eastAsia="IRNazanin"/>
          <w:color w:val="111111"/>
          <w:sz w:val="28"/>
          <w:sz w:val="28"/>
          <w:szCs w:val="28"/>
          <w:rtl w:val="true"/>
          <w:lang w:bidi="fa-IR"/>
        </w:rPr>
        <w:t xml:space="preserve"> پروردگارت روزی را برای هر کس بخواهد گشاده یا تنگ می دارد، او نسبت به بندگانش آگاه و بیناست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دَآبَّةٍ فِي الْأَرْضِ إِلَّا عَلَى اللهِ رِزْقُهَا وَيَعْلَمُ مُسْتَقَرَّهَا وَمُسْتَوْدَعَهَا كُلٌّ فِي كِتَابٍ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 ای در زمین نیست مگر اینکه روزی او بر خدا است، او قرارگاه و محل نقل و انتقالش را می داند، همه این ها در کتاب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آیات، رزق وروزی ما و هر جنبندۀ دیگری، به دست خداوند است و ما نباید برای طلب روزی حریص باشیم و عمر خود را در آن مصروف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تَتَشَاغَلْ عَمَّا فُرِضَ عَلَيْكَ بِمَا قَدْ ضُمِنَ لَكَ</w:t>
      </w:r>
      <w:r>
        <w:rPr>
          <w:rStyle w:val="FootnoteAnchor"/>
          <w:rtl w:val="true"/>
        </w:rPr>
        <w:footnoteReference w:id="94"/>
      </w:r>
      <w:r>
        <w:rPr>
          <w:rFonts w:ascii="IRNazanin" w:hAnsi="IRNazanin" w:eastAsia="IRNazanin"/>
          <w:color w:val="111111"/>
          <w:sz w:val="28"/>
          <w:sz w:val="28"/>
          <w:szCs w:val="28"/>
          <w:rtl w:val="true"/>
          <w:lang w:bidi="fa-IR"/>
        </w:rPr>
        <w:t xml:space="preserve"> از کارهای واجبی که داری، خود را به رزق و روزی دنیا که برایت ضمانت شده است، مشغول نکن</w:t>
      </w:r>
    </w:p>
    <w:p>
      <w:pPr>
        <w:pStyle w:val="BookText"/>
        <w:rPr/>
      </w:pPr>
      <w:r>
        <w:rPr>
          <w:rFonts w:ascii="IRNazanin" w:hAnsi="IRNazanin" w:eastAsia="IRNazanin"/>
          <w:color w:val="111111"/>
          <w:sz w:val="28"/>
          <w:sz w:val="28"/>
          <w:szCs w:val="28"/>
          <w:rtl w:val="true"/>
          <w:lang w:bidi="fa-IR"/>
        </w:rPr>
        <w:t>همین توصیه از امام حسن عسکری علیه اسلام نقل شده است که رزقِ مضمون، تو را از عملِ مفروض مشغول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يَشْغَلكَ رِزْقٌ مَضْمُونٌ عَنْ عَمَل مَفْرُوض</w:t>
      </w:r>
      <w:r>
        <w:rPr>
          <w:rStyle w:val="FootnoteAnchor"/>
          <w:rtl w:val="true"/>
        </w:rPr>
        <w:footnoteReference w:id="95"/>
      </w:r>
      <w:r>
        <w:rPr>
          <w:rFonts w:ascii="IRNazanin" w:hAnsi="IRNazanin" w:eastAsia="IRNazanin"/>
          <w:color w:val="111111"/>
          <w:sz w:val="28"/>
          <w:sz w:val="28"/>
          <w:szCs w:val="28"/>
          <w:rtl w:val="true"/>
          <w:lang w:bidi="fa-IR"/>
        </w:rPr>
        <w:t xml:space="preserve"> رزق و روزیِ ضمانت شده، تو را از کار واجب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مقسوم است، حرص برای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الرِّزْقُ مَقْسُوماً فَالْحِرْصُ لِمَاذَا</w:t>
      </w:r>
      <w:r>
        <w:rPr>
          <w:rStyle w:val="FootnoteAnchor"/>
          <w:rtl w:val="true"/>
        </w:rPr>
        <w:footnoteReference w:id="96"/>
      </w:r>
      <w:r>
        <w:rPr>
          <w:rFonts w:ascii="IRNazanin" w:hAnsi="IRNazanin" w:eastAsia="IRNazanin"/>
          <w:color w:val="111111"/>
          <w:sz w:val="28"/>
          <w:sz w:val="28"/>
          <w:szCs w:val="28"/>
          <w:rtl w:val="true"/>
          <w:lang w:bidi="fa-IR"/>
        </w:rPr>
        <w:t xml:space="preserve"> پیامبر اکرم صلى الله عليه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حرص، رزق را جلب می کند و نه کراهت، رزق را بر می گرداند چه بخواهی چه نخواهی، آنچه رزق توست، به سویت خواهد آمد</w:t>
      </w:r>
      <w:r>
        <w:rPr>
          <w:rFonts w:eastAsia="IRNazanin" w:cs="IRNazanin"/>
          <w:color w:val="111111"/>
          <w:sz w:val="28"/>
          <w:szCs w:val="28"/>
          <w:rtl w:val="true"/>
          <w:lang w:bidi="fa-IR"/>
        </w:rPr>
        <w:t xml:space="preserve">: </w:t>
      </w:r>
      <w:bookmarkStart w:id="211" w:name="pg20316_245584"/>
    </w:p>
    <w:p>
      <w:pPr>
        <w:pStyle w:val="BookText"/>
        <w:rPr/>
      </w:pPr>
      <w:bookmarkEnd w:id="211"/>
      <w:r>
        <w:rPr>
          <w:rFonts w:ascii="Amiri" w:hAnsi="Amiri" w:eastAsia="Amiri" w:cs="Amiri"/>
          <w:color w:val="111111"/>
          <w:sz w:val="28"/>
          <w:sz w:val="28"/>
          <w:szCs w:val="28"/>
          <w:rtl w:val="true"/>
          <w:lang w:bidi="ar-SA"/>
        </w:rPr>
        <w:t>ان الرِّزقَ لا يجُرُّهُ حرص حريصٍ ولا يَصرِفُه كراهية كارِهٍ</w:t>
      </w:r>
      <w:r>
        <w:rPr>
          <w:rStyle w:val="FootnoteAnchor"/>
          <w:rtl w:val="true"/>
        </w:rPr>
        <w:footnoteReference w:id="97"/>
      </w:r>
      <w:r>
        <w:rPr>
          <w:rFonts w:ascii="IRNazanin" w:hAnsi="IRNazanin" w:eastAsia="IRNazanin"/>
          <w:color w:val="111111"/>
          <w:sz w:val="28"/>
          <w:sz w:val="28"/>
          <w:szCs w:val="28"/>
          <w:rtl w:val="true"/>
          <w:lang w:bidi="fa-IR"/>
        </w:rPr>
        <w:t xml:space="preserve"> هیچ حرصی از سوی هیچ حریصی نمی تواند رزق را به سوی او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کراهت هیچ کارهی هم نمیتواند رزق را از کسی باز بدارد</w:t>
      </w:r>
      <w:r>
        <w:rPr>
          <w:rFonts w:eastAsia="IRNazanin" w:cs="IRNazanin"/>
          <w:color w:val="111111"/>
          <w:sz w:val="28"/>
          <w:szCs w:val="28"/>
          <w:rtl w:val="true"/>
          <w:lang w:bidi="fa-IR"/>
        </w:rPr>
        <w:t>.</w:t>
      </w:r>
    </w:p>
    <w:p>
      <w:pPr>
        <w:pStyle w:val="Heading3"/>
        <w:numPr>
          <w:ilvl w:val="2"/>
          <w:numId w:val="1"/>
        </w:numPr>
        <w:rPr/>
      </w:pPr>
      <w:bookmarkStart w:id="212" w:name="__RefHeading___Toc5542106_2320776876"/>
      <w:bookmarkStart w:id="213" w:name="_Toc80"/>
      <w:bookmarkEnd w:id="212"/>
      <w:r>
        <w:rPr>
          <w:rtl w:val="true"/>
        </w:rPr>
        <w:t>مذموم بودن اهتمام به رزق</w:t>
      </w:r>
      <w:bookmarkEnd w:id="213"/>
    </w:p>
    <w:p>
      <w:pPr>
        <w:pStyle w:val="BookText"/>
        <w:rPr/>
      </w:pPr>
      <w:r>
        <w:rPr>
          <w:rFonts w:ascii="IRNazanin" w:hAnsi="IRNazanin" w:eastAsia="IRNazanin"/>
          <w:color w:val="111111"/>
          <w:sz w:val="28"/>
          <w:sz w:val="28"/>
          <w:szCs w:val="28"/>
          <w:rtl w:val="true"/>
          <w:lang w:bidi="fa-IR"/>
        </w:rPr>
        <w:t>غصۀ رزق را خوردن و دائماً به فکر رزق و روزی آینده بودن، حکایت از ضعف ایمان و توکل انسان دارد و در روایات از آن نهی و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تَهتَمَّ لِرِزقِ غَدٍ فَإِنّ كُلَّ غَدٍ يَأتِي بِرِزقِهِ</w:t>
      </w:r>
      <w:r>
        <w:rPr>
          <w:rFonts w:ascii="IRNazanin" w:hAnsi="IRNazanin" w:eastAsia="IRNazanin"/>
          <w:color w:val="111111"/>
          <w:sz w:val="28"/>
          <w:sz w:val="28"/>
          <w:szCs w:val="28"/>
          <w:rtl w:val="true"/>
          <w:lang w:bidi="fa-IR"/>
        </w:rPr>
        <w:t xml:space="preserve"> غصۀ روزی فردا را نخور هر فردا و آینده ای، رزق خود را به همراه خود می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این روایات حرص برای رزق و روزی و غصه خوردن برای آن و اولویت اول قرار گرفتن آن مورد نهی و نکوهش واقع شده است و البته این منافاتی با لزوم کار و تلاش و کسب روزی حلال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در مدح کار و تلاش برای روزی حلال وجود دارد ولی در این دعای امام سجاد علیه السلام اولویت های برنامه و اهتمام مؤمن مشخص شده لذا مؤمن در اوج کار و تلاش برای کسب روزی حلال باز باید حرص رزق و روزی را نداشته باشد و تقرب به خدا را در همه حال اولویت اول خود بداند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وَاسْتَعْمِلْنِي بِمَا تَسْأَلُنِي غَداً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مرا به کاری برگمار که فردای قیامت دربارۀ آن از من سؤال و بازخواست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دسته دوم باید مورد اهتمام و توجه انسان باشد، و آن ها عبارتند از وظایف و تکالیف و مسئولیت های الهی که خداوند برای آن ها حساب و کتاب و ثواب و عقاب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نقش اعتقاد و ایمان به معاد، قیامت، فردای حساب، کتاب و سوال 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گیری و انتخاب کارها و فعالیت های دنیوی انسان،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سوره حشر، خطاب به مؤمنین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هر کس ببیند برای فردا چه پیش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وَلْتَنْظُرْ نَفْسٌ مَا قَدَّمَتْ لِغَدٍ</w:t>
      </w:r>
      <w:r>
        <w:rPr>
          <w:rStyle w:val="FootnoteAnchor"/>
          <w:rtl w:val="true"/>
        </w:rPr>
        <w:footnoteReference w:id="98"/>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بپرهیزید، و هر انسانی باید بنگرد تا چه چیز را برای فردایش از پیش فرستاده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قیامت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bookmarkStart w:id="214" w:name="pg20316_245586"/>
    </w:p>
    <w:p>
      <w:pPr>
        <w:pStyle w:val="BookText"/>
        <w:rPr/>
      </w:pPr>
      <w:bookmarkEnd w:id="214"/>
      <w:r>
        <w:rPr>
          <w:rFonts w:ascii="IRNazanin" w:hAnsi="IRNazanin" w:eastAsia="IRNazanin"/>
          <w:color w:val="111111"/>
          <w:sz w:val="28"/>
          <w:sz w:val="28"/>
          <w:szCs w:val="28"/>
          <w:rtl w:val="true"/>
          <w:lang w:bidi="fa-IR"/>
        </w:rPr>
        <w:t>است یا به دلیل نزدیکی آن است یا به دلیل آنکه دنیا مثل روزی است و آخرت فردای آن</w:t>
      </w:r>
      <w:r>
        <w:rPr>
          <w:rFonts w:eastAsia="IRNazanin" w:cs="IRNazanin"/>
          <w:color w:val="111111"/>
          <w:sz w:val="28"/>
          <w:szCs w:val="28"/>
          <w:rtl w:val="true"/>
          <w:lang w:bidi="fa-IR"/>
        </w:rPr>
        <w:t>.</w:t>
      </w:r>
    </w:p>
    <w:p>
      <w:pPr>
        <w:pStyle w:val="Heading3"/>
        <w:numPr>
          <w:ilvl w:val="2"/>
          <w:numId w:val="1"/>
        </w:numPr>
        <w:rPr/>
      </w:pPr>
      <w:bookmarkStart w:id="215" w:name="__RefHeading___Toc5542108_2320776876"/>
      <w:bookmarkStart w:id="216" w:name="_Toc81"/>
      <w:bookmarkEnd w:id="215"/>
      <w:r>
        <w:rPr>
          <w:rtl w:val="true"/>
        </w:rPr>
        <w:t>مسئولیت های انسان</w:t>
      </w:r>
      <w:r>
        <w:rPr>
          <w:rtl w:val="true"/>
        </w:rPr>
        <w:t>:</w:t>
      </w:r>
      <w:bookmarkEnd w:id="216"/>
    </w:p>
    <w:p>
      <w:pPr>
        <w:pStyle w:val="Heading3"/>
        <w:numPr>
          <w:ilvl w:val="2"/>
          <w:numId w:val="1"/>
        </w:numPr>
        <w:rPr/>
      </w:pPr>
      <w:bookmarkStart w:id="217" w:name="__RefHeading___Toc5542110_2320776876"/>
      <w:bookmarkStart w:id="218" w:name="_Toc82"/>
      <w:bookmarkEnd w:id="217"/>
      <w:r>
        <w:rPr>
          <w:rtl w:val="true"/>
        </w:rPr>
        <w:t>مسئولیت انسان نسبت به اعمال خود</w:t>
      </w:r>
      <w:r>
        <w:rPr>
          <w:rtl w:val="true"/>
        </w:rPr>
        <w:t>:</w:t>
      </w:r>
      <w:bookmarkEnd w:id="218"/>
    </w:p>
    <w:p>
      <w:pPr>
        <w:pStyle w:val="BookText"/>
        <w:rPr/>
      </w:pPr>
      <w:r>
        <w:rPr>
          <w:rFonts w:ascii="IRNazanin" w:hAnsi="IRNazanin" w:eastAsia="IRNazanin"/>
          <w:color w:val="111111"/>
          <w:sz w:val="28"/>
          <w:sz w:val="28"/>
          <w:szCs w:val="28"/>
          <w:rtl w:val="true"/>
          <w:lang w:bidi="fa-IR"/>
        </w:rPr>
        <w:t>انسان در برابر هر کاری که در دنیا انجام می دهد، مورد سؤال واقع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Style w:val="FootnoteAnchor"/>
          <w:rtl w:val="true"/>
        </w:rPr>
        <w:footnoteReference w:id="99"/>
      </w:r>
      <w:r>
        <w:rPr>
          <w:rFonts w:ascii="IRNazanin" w:hAnsi="IRNazanin" w:eastAsia="IRNazanin"/>
          <w:color w:val="111111"/>
          <w:sz w:val="28"/>
          <w:sz w:val="28"/>
          <w:szCs w:val="28"/>
          <w:rtl w:val="true"/>
          <w:lang w:bidi="fa-IR"/>
        </w:rPr>
        <w:t xml:space="preserve"> به پروردگارت سوگند از همه آن ها سؤال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مسئولیت انسان در پیشگاه خداوند نسبت به اعمال و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صد و شصت و هفتم نهج البلاغه می فرمایند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فِى عِبادِهِ وَ بِلادِهِ فَإِنَّكُم مَسْئُولُونَ حَتَّى عَنِ البِقاعِ وَ البَهَائِم وَأَطِيعوا اللهَ وَلا تَعصُوهُ</w:t>
      </w:r>
      <w:r>
        <w:rPr>
          <w:rStyle w:val="FootnoteAnchor"/>
          <w:rtl w:val="true"/>
        </w:rPr>
        <w:footnoteReference w:id="100"/>
      </w:r>
      <w:r>
        <w:rPr>
          <w:rFonts w:ascii="IRNazanin" w:hAnsi="IRNazanin" w:eastAsia="IRNazanin"/>
          <w:color w:val="111111"/>
          <w:sz w:val="28"/>
          <w:sz w:val="28"/>
          <w:szCs w:val="28"/>
          <w:rtl w:val="true"/>
          <w:lang w:bidi="fa-IR"/>
        </w:rPr>
        <w:t xml:space="preserve"> درباره بندگان خدا و شهرهای او تقوی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شما مسئول هستید حتی نسبت به مکان ها و حیوان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او را معصیت نکنید</w:t>
      </w:r>
      <w:r>
        <w:rPr>
          <w:rFonts w:eastAsia="IRNazanin" w:cs="IRNazanin"/>
          <w:color w:val="111111"/>
          <w:sz w:val="28"/>
          <w:szCs w:val="28"/>
          <w:rtl w:val="true"/>
          <w:lang w:bidi="fa-IR"/>
        </w:rPr>
        <w:t xml:space="preserve">. </w:t>
      </w:r>
      <w:bookmarkStart w:id="219" w:name="pg20316_245587"/>
    </w:p>
    <w:p>
      <w:pPr>
        <w:pStyle w:val="Heading3"/>
        <w:numPr>
          <w:ilvl w:val="2"/>
          <w:numId w:val="1"/>
        </w:numPr>
        <w:rPr/>
      </w:pPr>
      <w:bookmarkStart w:id="220" w:name="__RefHeading___Toc5542112_2320776876"/>
      <w:bookmarkStart w:id="221" w:name="_Toc83"/>
      <w:bookmarkEnd w:id="219"/>
      <w:bookmarkEnd w:id="220"/>
      <w:r>
        <w:rPr>
          <w:rtl w:val="true"/>
        </w:rPr>
        <w:t>مسئولیت اعضاء و جوارح انسان</w:t>
      </w:r>
      <w:r>
        <w:rPr>
          <w:rtl w:val="true"/>
        </w:rPr>
        <w:t>:</w:t>
      </w:r>
      <w:bookmarkEnd w:id="221"/>
    </w:p>
    <w:p>
      <w:pPr>
        <w:pStyle w:val="BookText"/>
        <w:rPr/>
      </w:pPr>
      <w:r>
        <w:rPr>
          <w:rFonts w:ascii="Amiri" w:hAnsi="Amiri" w:eastAsia="Amiri" w:cs="Amiri"/>
          <w:color w:val="111111"/>
          <w:sz w:val="28"/>
          <w:sz w:val="28"/>
          <w:szCs w:val="28"/>
          <w:rtl w:val="true"/>
          <w:lang w:bidi="ar-SA"/>
        </w:rPr>
        <w:t>إِنَّ السَّمْعَ وَالْبَصَرَ وَ الْفُؤَادَ كُلُّ أُوْلَئِكَ كَانَ عَنْهُ مَسْئُولًا</w:t>
      </w:r>
      <w:r>
        <w:rPr>
          <w:rStyle w:val="FootnoteAnchor"/>
          <w:rtl w:val="true"/>
        </w:rPr>
        <w:footnoteReference w:id="101"/>
      </w:r>
      <w:r>
        <w:rPr>
          <w:rFonts w:ascii="IRNazanin" w:hAnsi="IRNazanin" w:eastAsia="IRNazanin"/>
          <w:color w:val="111111"/>
          <w:sz w:val="28"/>
          <w:sz w:val="28"/>
          <w:szCs w:val="28"/>
          <w:rtl w:val="true"/>
          <w:lang w:bidi="fa-IR"/>
        </w:rPr>
        <w:t xml:space="preserve"> چرا که گوش و چشم و دل ها همه مسئولند</w:t>
      </w:r>
      <w:r>
        <w:rPr>
          <w:rFonts w:eastAsia="IRNazanin" w:cs="IRNazanin"/>
          <w:color w:val="111111"/>
          <w:sz w:val="28"/>
          <w:szCs w:val="28"/>
          <w:rtl w:val="true"/>
          <w:lang w:bidi="fa-IR"/>
        </w:rPr>
        <w:t>!</w:t>
      </w:r>
    </w:p>
    <w:p>
      <w:pPr>
        <w:pStyle w:val="Heading3"/>
        <w:numPr>
          <w:ilvl w:val="2"/>
          <w:numId w:val="1"/>
        </w:numPr>
        <w:rPr/>
      </w:pPr>
      <w:bookmarkStart w:id="222" w:name="__RefHeading___Toc5542114_2320776876"/>
      <w:bookmarkStart w:id="223" w:name="_Toc84"/>
      <w:bookmarkEnd w:id="222"/>
      <w:r>
        <w:rPr>
          <w:rtl w:val="true"/>
        </w:rPr>
        <w:t>مسئولیت عهد و پیمان</w:t>
      </w:r>
      <w:r>
        <w:rPr>
          <w:rtl w:val="true"/>
        </w:rPr>
        <w:t>:</w:t>
      </w:r>
      <w:bookmarkEnd w:id="223"/>
    </w:p>
    <w:p>
      <w:pPr>
        <w:pStyle w:val="BookText"/>
        <w:rPr/>
      </w:pPr>
      <w:r>
        <w:rPr>
          <w:rFonts w:ascii="Amiri" w:hAnsi="Amiri" w:eastAsia="Amiri" w:cs="Amiri"/>
          <w:color w:val="111111"/>
          <w:sz w:val="28"/>
          <w:sz w:val="28"/>
          <w:szCs w:val="28"/>
          <w:rtl w:val="true"/>
          <w:lang w:bidi="ar-SA"/>
        </w:rPr>
        <w:t>وَأَوْفُواْ بِالْعَهْدِ إِنَّ الْعَهْدَ كَانَ مَسْؤُولاً</w:t>
      </w:r>
      <w:r>
        <w:rPr>
          <w:rStyle w:val="FootnoteAnchor"/>
          <w:rtl w:val="true"/>
        </w:rPr>
        <w:footnoteReference w:id="102"/>
      </w:r>
      <w:r>
        <w:rPr>
          <w:rFonts w:ascii="IRNazanin" w:hAnsi="IRNazanin" w:eastAsia="IRNazanin"/>
          <w:color w:val="111111"/>
          <w:sz w:val="28"/>
          <w:sz w:val="28"/>
          <w:szCs w:val="28"/>
          <w:rtl w:val="true"/>
          <w:lang w:bidi="fa-IR"/>
        </w:rPr>
        <w:t xml:space="preserve"> به عهد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عهد مورد سؤال واقع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عَهْدُ اللَّهِ مَسْئُولاً</w:t>
      </w:r>
      <w:r>
        <w:rPr>
          <w:rStyle w:val="FootnoteAnchor"/>
          <w:rtl w:val="true"/>
        </w:rPr>
        <w:footnoteReference w:id="103"/>
      </w:r>
      <w:r>
        <w:rPr>
          <w:rFonts w:ascii="IRNazanin" w:hAnsi="IRNazanin" w:eastAsia="IRNazanin"/>
          <w:color w:val="111111"/>
          <w:sz w:val="28"/>
          <w:sz w:val="28"/>
          <w:szCs w:val="28"/>
          <w:rtl w:val="true"/>
          <w:lang w:bidi="fa-IR"/>
        </w:rPr>
        <w:t xml:space="preserve"> و عهد الهی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عهدهای بزرگ انسان، عهدی است که با خدای خود دارد که شیطان را عبادت نکند؛ زیرا دشمن آشکار اوست؛ و خدا را عبادت کند که عبادت، صراط مستقیم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Style w:val="FootnoteAnchor"/>
          <w:rtl w:val="true"/>
        </w:rPr>
        <w:footnoteReference w:id="104"/>
      </w:r>
      <w:r>
        <w:rPr>
          <w:rFonts w:ascii="IRNazanin" w:hAnsi="IRNazanin" w:eastAsia="IRNazanin"/>
          <w:color w:val="111111"/>
          <w:sz w:val="28"/>
          <w:sz w:val="28"/>
          <w:szCs w:val="28"/>
          <w:rtl w:val="true"/>
          <w:lang w:bidi="fa-IR"/>
        </w:rPr>
        <w:t xml:space="preserve"> آیا با شما عهد نکردم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را پرستش نکنید که او برای شما دشمن آشکاری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 بپرستید که راه مستقیم این است</w:t>
      </w:r>
      <w:r>
        <w:rPr>
          <w:rFonts w:eastAsia="IRNazanin" w:cs="IRNazanin"/>
          <w:color w:val="111111"/>
          <w:sz w:val="28"/>
          <w:szCs w:val="28"/>
          <w:rtl w:val="true"/>
          <w:lang w:bidi="fa-IR"/>
        </w:rPr>
        <w:t xml:space="preserve">. </w:t>
      </w:r>
      <w:bookmarkStart w:id="224" w:name="pg20316_245588"/>
    </w:p>
    <w:p>
      <w:pPr>
        <w:pStyle w:val="Heading3"/>
        <w:numPr>
          <w:ilvl w:val="2"/>
          <w:numId w:val="1"/>
        </w:numPr>
        <w:rPr/>
      </w:pPr>
      <w:bookmarkStart w:id="225" w:name="__RefHeading___Toc5542116_2320776876"/>
      <w:bookmarkStart w:id="226" w:name="_Toc85"/>
      <w:bookmarkEnd w:id="224"/>
      <w:bookmarkEnd w:id="225"/>
      <w:r>
        <w:rPr>
          <w:rtl w:val="true"/>
        </w:rPr>
        <w:t>سؤال از نعمت ها</w:t>
      </w:r>
      <w:r>
        <w:rPr>
          <w:rtl w:val="true"/>
        </w:rPr>
        <w:t>:</w:t>
      </w:r>
      <w:bookmarkEnd w:id="226"/>
    </w:p>
    <w:p>
      <w:pPr>
        <w:pStyle w:val="BookText"/>
        <w:rPr/>
      </w:pP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105"/>
      </w:r>
      <w:r>
        <w:rPr>
          <w:rFonts w:ascii="IRNazanin" w:hAnsi="IRNazanin" w:eastAsia="IRNazanin"/>
          <w:color w:val="111111"/>
          <w:sz w:val="28"/>
          <w:sz w:val="28"/>
          <w:szCs w:val="28"/>
          <w:rtl w:val="true"/>
          <w:lang w:bidi="fa-IR"/>
        </w:rPr>
        <w:t xml:space="preserve"> سپس در آن روز همه شما از نعمت هائی که داشته اید سؤال خواهید شد</w:t>
      </w:r>
      <w:r>
        <w:rPr>
          <w:rFonts w:eastAsia="IRNazanin" w:cs="IRNazanin"/>
          <w:color w:val="111111"/>
          <w:sz w:val="28"/>
          <w:szCs w:val="28"/>
          <w:rtl w:val="true"/>
          <w:lang w:bidi="fa-IR"/>
        </w:rPr>
        <w:t>.</w:t>
      </w:r>
    </w:p>
    <w:p>
      <w:pPr>
        <w:pStyle w:val="Heading3"/>
        <w:numPr>
          <w:ilvl w:val="2"/>
          <w:numId w:val="1"/>
        </w:numPr>
        <w:rPr/>
      </w:pPr>
      <w:bookmarkStart w:id="227" w:name="__RefHeading___Toc5542118_2320776876"/>
      <w:bookmarkStart w:id="228" w:name="_Toc86"/>
      <w:bookmarkEnd w:id="227"/>
      <w:r>
        <w:rPr>
          <w:rtl w:val="true"/>
        </w:rPr>
        <w:t>ولایت و محبت علی علیه السلام و عترت طاهره، بزرگترین نعمت</w:t>
      </w:r>
      <w:r>
        <w:rPr>
          <w:rtl w:val="true"/>
        </w:rPr>
        <w:t>:</w:t>
      </w:r>
      <w:bookmarkEnd w:id="228"/>
    </w:p>
    <w:p>
      <w:pPr>
        <w:pStyle w:val="BookText"/>
        <w:rPr/>
      </w:pPr>
      <w:r>
        <w:rPr>
          <w:rFonts w:ascii="IRNazanin" w:hAnsi="IRNazanin" w:eastAsia="IRNazanin"/>
          <w:color w:val="111111"/>
          <w:sz w:val="28"/>
          <w:sz w:val="28"/>
          <w:szCs w:val="28"/>
          <w:rtl w:val="true"/>
          <w:lang w:bidi="fa-IR"/>
        </w:rPr>
        <w:t xml:space="preserve">در تفسیر آیۀ هشتم سورۀ تکاثر روایات متعددی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مصداق های روشن آن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حنان بن سدیر از امام صادق علیه السلام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النعيم؟ نعیم که خداوند از آن سؤال می کند، چیست؟</w:t>
      </w:r>
    </w:p>
    <w:p>
      <w:pPr>
        <w:pStyle w:val="BookText"/>
        <w:rPr/>
      </w:pPr>
      <w:r>
        <w:rPr>
          <w:rFonts w:ascii="Amiri" w:hAnsi="Amiri" w:eastAsia="Amiri" w:cs="Amiri"/>
          <w:color w:val="111111"/>
          <w:sz w:val="28"/>
          <w:sz w:val="28"/>
          <w:szCs w:val="28"/>
          <w:rtl w:val="true"/>
          <w:lang w:bidi="ar-SA"/>
        </w:rPr>
        <w:t>قال علیه السلام حُبُّ أَمِيرِ الْمُؤْمِنِينَ عَلِيِّ بْنِ أَبِي طَالِبٍ وَعِتْرَتِهِ يَسْأَلُهُمُ اللهُ يَوْمَ الْقِيَامَهِ كَيْفَ كَانَ شُكْرُكُمْ لِي حِينَ أَنْعَمْتُ عَلَيْكُمْ بِحُبِّ عَلِيٍّ وَعِتْرَتِهِ</w:t>
      </w:r>
      <w:r>
        <w:rPr>
          <w:rStyle w:val="FootnoteAnchor"/>
          <w:rtl w:val="true"/>
        </w:rPr>
        <w:footnoteReference w:id="106"/>
      </w:r>
      <w:r>
        <w:rPr>
          <w:rFonts w:ascii="IRNazanin" w:hAnsi="IRNazanin" w:eastAsia="IRNazanin"/>
          <w:color w:val="111111"/>
          <w:sz w:val="28"/>
          <w:sz w:val="28"/>
          <w:szCs w:val="28"/>
          <w:rtl w:val="true"/>
          <w:lang w:bidi="fa-IR"/>
        </w:rPr>
        <w:t xml:space="preserve"> حب علی بن ابیطالب و عترت او عليهم السلام نعیم است روز قیامت خداوند از مردم سؤال می کند چگونه مرا شکر کردی وقتی بر شما نعمت حب علی و عترت او عليهم السلام را عطا کردم</w:t>
      </w:r>
    </w:p>
    <w:p>
      <w:pPr>
        <w:pStyle w:val="BookText"/>
        <w:rPr/>
      </w:pPr>
      <w:r>
        <w:rPr>
          <w:rFonts w:ascii="IRNazanin" w:hAnsi="IRNazanin" w:eastAsia="IRNazanin"/>
          <w:color w:val="111111"/>
          <w:sz w:val="28"/>
          <w:sz w:val="28"/>
          <w:szCs w:val="28"/>
          <w:rtl w:val="true"/>
          <w:lang w:bidi="fa-IR"/>
        </w:rPr>
        <w:t>ابن حفص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النعيم الذي ذكر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نعیم هستیم که خداوند در قرآن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قمی ذیل آیۀ هشتم سورۀ تکاثر، حدیثی آمده که راوی از امام صادق علیه السلام دربارۀ معنا و مراد آیه، سؤال می کند و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تُسْأَلُ هَذِهِ الامَّهُ عَمَّا أَنْعَمَ اللهُ عَلَيْهَا بِرَسُولِهِ ثُمَّ بِأَهْلِ بَیتِهِ المعصومين</w:t>
      </w:r>
      <w:r>
        <w:rPr>
          <w:rStyle w:val="FootnoteAnchor"/>
          <w:rtl w:val="true"/>
        </w:rPr>
        <w:footnoteReference w:id="108"/>
      </w:r>
      <w:r>
        <w:rPr>
          <w:rFonts w:ascii="IRNazanin" w:hAnsi="IRNazanin" w:eastAsia="IRNazanin"/>
          <w:color w:val="111111"/>
          <w:sz w:val="28"/>
          <w:sz w:val="28"/>
          <w:szCs w:val="28"/>
          <w:rtl w:val="true"/>
          <w:lang w:bidi="fa-IR"/>
        </w:rPr>
        <w:t xml:space="preserve"> سوال می شود این امت از آنچه خداوند نعمت داد بر او آن نعمت وجود مبارک رسول الله صلى الله عليه و آله و سپس اهل بیت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در مقام بیان بهترین و با ارزش ترین مصادیق نعمت های الهی هستند و الّا در روایات دیگر آمده است که فردای قیامت از عمر و جوانی و مال انسان سؤال می شود که در چه راهی صرف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إِذَا كَانَ يَوْمُ الْقِيَامَهِ لَم تَزَلْ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 عَنْ شَبَابِهِ فِيمَ أَبْلَاهُ وَ عَمَّا اكْتَسَبَهُ مِنْ أَيْنَ اكْتَسَبَهُ وَفِيمَ أَنْفَقَهُ وَعَنْ حُبِّنَا أَهْلَ الْبَيْتِ</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قیامت بیاید بنده قدم از قدم برندارد، مگر اینکه از او درباره چهار چیز پرسیده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که در چه راه نابود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جوانیش که در چه راه فرسوده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کسبش که از کجا بدست آورده و در چه راهی مصرف کرده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 xml:space="preserve">. </w:t>
      </w:r>
      <w:bookmarkStart w:id="229" w:name="pg20316_245590"/>
    </w:p>
    <w:p>
      <w:pPr>
        <w:pStyle w:val="BookText"/>
        <w:rPr/>
      </w:pPr>
      <w:bookmarkEnd w:id="229"/>
      <w:r>
        <w:rPr>
          <w:rFonts w:ascii="Amiri" w:hAnsi="Amiri" w:eastAsia="Amiri" w:cs="Amiri"/>
          <w:color w:val="111111"/>
          <w:sz w:val="28"/>
          <w:sz w:val="28"/>
          <w:szCs w:val="28"/>
          <w:rtl w:val="true"/>
          <w:lang w:bidi="ar-SA"/>
        </w:rPr>
        <w:t>وَاسْتَفْرِغْ أَيَّامِي فِيمَا خَلَقْتَنِي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تمام روزهایم را در آنچه مرا برای آن خلق کرده ای،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خلقت انسان است باید اولویت اول و همیشگی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این قسمت از خدا خواسته اند که روزها، لحظه ها، فرصت های عمر و جوانی شان درست برای آن چیزی که هدف خلقت انسان است، فارغ و خالی باشد</w:t>
      </w:r>
      <w:r>
        <w:rPr>
          <w:rFonts w:eastAsia="IRNazanin" w:cs="IRNazanin"/>
          <w:color w:val="111111"/>
          <w:sz w:val="28"/>
          <w:szCs w:val="28"/>
          <w:rtl w:val="true"/>
          <w:lang w:bidi="fa-IR"/>
        </w:rPr>
        <w:t>.</w:t>
      </w:r>
    </w:p>
    <w:p>
      <w:pPr>
        <w:pStyle w:val="Heading3"/>
        <w:numPr>
          <w:ilvl w:val="2"/>
          <w:numId w:val="1"/>
        </w:numPr>
        <w:rPr/>
      </w:pPr>
      <w:bookmarkStart w:id="230" w:name="__RefHeading___Toc5542120_2320776876"/>
      <w:bookmarkStart w:id="231" w:name="_Toc87"/>
      <w:bookmarkEnd w:id="230"/>
      <w:r>
        <w:rPr>
          <w:rtl w:val="true"/>
        </w:rPr>
        <w:t>عبادت هدف خلقت</w:t>
      </w:r>
      <w:r>
        <w:rPr>
          <w:rtl w:val="true"/>
        </w:rPr>
        <w:t>:</w:t>
      </w:r>
      <w:bookmarkEnd w:id="231"/>
    </w:p>
    <w:p>
      <w:pPr>
        <w:pStyle w:val="BookText"/>
        <w:rPr/>
      </w:pPr>
      <w:r>
        <w:rPr>
          <w:rFonts w:ascii="IRNazanin" w:hAnsi="IRNazanin" w:eastAsia="IRNazanin"/>
          <w:color w:val="111111"/>
          <w:sz w:val="28"/>
          <w:sz w:val="28"/>
          <w:szCs w:val="28"/>
          <w:rtl w:val="true"/>
          <w:lang w:bidi="fa-IR"/>
        </w:rPr>
        <w:t>در قرآن به روشنی بیان شده است که عبادت، هدف خلقت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110"/>
      </w:r>
      <w:r>
        <w:rPr>
          <w:rFonts w:ascii="IRNazanin" w:hAnsi="IRNazanin" w:eastAsia="IRNazanin"/>
          <w:color w:val="111111"/>
          <w:sz w:val="28"/>
          <w:sz w:val="28"/>
          <w:szCs w:val="28"/>
          <w:rtl w:val="true"/>
          <w:lang w:bidi="fa-IR"/>
        </w:rPr>
        <w:t xml:space="preserve"> من جن و انس 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تکامل یابند و به من نزديك شوند</w:t>
      </w:r>
      <w:r>
        <w:rPr>
          <w:rFonts w:eastAsia="IRNazanin" w:cs="IRNazanin"/>
          <w:color w:val="111111"/>
          <w:sz w:val="28"/>
          <w:szCs w:val="28"/>
          <w:rtl w:val="true"/>
          <w:lang w:bidi="fa-IR"/>
        </w:rPr>
        <w:t xml:space="preserve">). </w:t>
      </w:r>
      <w:bookmarkStart w:id="232" w:name="pg20316_245591"/>
    </w:p>
    <w:p>
      <w:pPr>
        <w:pStyle w:val="Heading3"/>
        <w:numPr>
          <w:ilvl w:val="2"/>
          <w:numId w:val="1"/>
        </w:numPr>
        <w:rPr/>
      </w:pPr>
      <w:bookmarkStart w:id="233" w:name="__RefHeading___Toc5542122_2320776876"/>
      <w:bookmarkStart w:id="234" w:name="_Toc88"/>
      <w:bookmarkEnd w:id="232"/>
      <w:bookmarkEnd w:id="233"/>
      <w:r>
        <w:rPr>
          <w:rtl w:val="true"/>
        </w:rPr>
        <w:t>عبادت شغل کافی</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حدیثی از پیامبر اکرم صلى الله عليه و آله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بِالعبادةِ شُغلاً</w:t>
      </w:r>
      <w:r>
        <w:rPr>
          <w:rStyle w:val="FootnoteAnchor"/>
          <w:rtl w:val="true"/>
        </w:rPr>
        <w:footnoteReference w:id="111"/>
      </w:r>
      <w:r>
        <w:rPr>
          <w:rFonts w:ascii="IRNazanin" w:hAnsi="IRNazanin" w:eastAsia="IRNazanin"/>
          <w:color w:val="111111"/>
          <w:sz w:val="28"/>
          <w:sz w:val="28"/>
          <w:szCs w:val="28"/>
          <w:rtl w:val="true"/>
          <w:lang w:bidi="fa-IR"/>
        </w:rPr>
        <w:t xml:space="preserve"> بهترین کار و سرگرمی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ألهَمَه حُسْنَ العبادة</w:t>
      </w:r>
      <w:r>
        <w:rPr>
          <w:rStyle w:val="FootnoteAnchor"/>
          <w:rtl w:val="true"/>
        </w:rPr>
        <w:footnoteReference w:id="112"/>
      </w:r>
      <w:r>
        <w:rPr>
          <w:rFonts w:ascii="IRNazanin" w:hAnsi="IRNazanin" w:eastAsia="IRNazanin"/>
          <w:color w:val="111111"/>
          <w:sz w:val="28"/>
          <w:sz w:val="28"/>
          <w:szCs w:val="28"/>
          <w:rtl w:val="true"/>
          <w:lang w:bidi="fa-IR"/>
        </w:rPr>
        <w:t xml:space="preserve"> هرگاه خداوند بنده ای را دوست بدارد، نیکویی عبادت را در دل او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بنده ای را دوست داشته باشد، به او حسن عبادت را الهام می کند</w:t>
      </w:r>
      <w:r>
        <w:rPr>
          <w:rFonts w:eastAsia="IRNazanin" w:cs="IRNazanin"/>
          <w:color w:val="111111"/>
          <w:sz w:val="28"/>
          <w:szCs w:val="28"/>
          <w:rtl w:val="true"/>
          <w:lang w:bidi="fa-IR"/>
        </w:rPr>
        <w:t>.</w:t>
      </w:r>
    </w:p>
    <w:p>
      <w:pPr>
        <w:pStyle w:val="Heading3"/>
        <w:numPr>
          <w:ilvl w:val="2"/>
          <w:numId w:val="1"/>
        </w:numPr>
        <w:rPr/>
      </w:pPr>
      <w:bookmarkStart w:id="235" w:name="__RefHeading___Toc5542124_2320776876"/>
      <w:bookmarkStart w:id="236" w:name="_Toc89"/>
      <w:bookmarkEnd w:id="235"/>
      <w:r>
        <w:rPr>
          <w:rtl w:val="true"/>
        </w:rPr>
        <w:t>عبادت و تفقه</w:t>
      </w:r>
      <w:bookmarkEnd w:id="2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عبادت به معنای خاص در نظر گرفته می شود و منظور از آن انجام نماز، روزه، قرائت قرآن و این گونه امور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بیان می شود که این عبادت بدون تفقه و آگاهی نسبت به دین فایده ای ندارد؛ همان طورکه امام علی علیه السلام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خَيْرَ فِي عِبادَةٍ ليسَ فِيها تَفقُّهٌ</w:t>
      </w:r>
      <w:r>
        <w:rPr>
          <w:rStyle w:val="FootnoteAnchor"/>
          <w:rtl w:val="true"/>
        </w:rPr>
        <w:footnoteReference w:id="113"/>
      </w:r>
      <w:r>
        <w:rPr>
          <w:rFonts w:ascii="IRNazanin" w:hAnsi="IRNazanin" w:eastAsia="IRNazanin"/>
          <w:color w:val="111111"/>
          <w:sz w:val="28"/>
          <w:sz w:val="28"/>
          <w:szCs w:val="28"/>
          <w:rtl w:val="true"/>
          <w:lang w:bidi="fa-IR"/>
        </w:rPr>
        <w:t xml:space="preserve"> بدانید که در عبادتی که با فهم و اندیشه توأم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الا بتفقه</w:t>
      </w:r>
      <w:r>
        <w:rPr>
          <w:rStyle w:val="FootnoteAnchor"/>
          <w:rtl w:val="true"/>
        </w:rPr>
        <w:footnoteReference w:id="114"/>
      </w:r>
      <w:r>
        <w:rPr>
          <w:rFonts w:ascii="IRNazanin" w:hAnsi="IRNazanin" w:eastAsia="IRNazanin"/>
          <w:color w:val="111111"/>
          <w:sz w:val="28"/>
          <w:sz w:val="28"/>
          <w:szCs w:val="28"/>
          <w:rtl w:val="true"/>
          <w:lang w:bidi="fa-IR"/>
        </w:rPr>
        <w:t xml:space="preserve"> عبادت نمی باشد مگر با 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 عبادت به معنای عام در نظر گرفته می شود یعنی نه خصوص نماز و روزه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همۀ آنچه در دین به عنوان عبادت مطرح شده است، مدّنظر می باشد؛ در این صورت، آگاهی در دین افضل عبادات شمرده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أَفْضَلُ الْعِبَادَةِ الْفِقْهُ</w:t>
      </w:r>
      <w:r>
        <w:rPr>
          <w:rStyle w:val="FootnoteAnchor"/>
          <w:rtl w:val="true"/>
        </w:rPr>
        <w:footnoteReference w:id="115"/>
      </w:r>
      <w:r>
        <w:rPr>
          <w:rFonts w:ascii="IRNazanin" w:hAnsi="IRNazanin" w:eastAsia="IRNazanin"/>
          <w:color w:val="111111"/>
          <w:sz w:val="28"/>
          <w:sz w:val="28"/>
          <w:szCs w:val="28"/>
          <w:rtl w:val="true"/>
          <w:lang w:bidi="fa-IR"/>
        </w:rPr>
        <w:t xml:space="preserve"> برترین عبادت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حدیثی، عبادت را منحصر به تفکر در امر خدا دانسته اند و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لَيسَتِ العِبادَهُ كَثرَةَ الصيّامِ وَالصَّلوهِ وَأَنَّمَا العِبادَهُ كَثرَهُ التَّفَكُّر في أمر اللهِ</w:t>
      </w:r>
      <w:r>
        <w:rPr>
          <w:rStyle w:val="FootnoteAnchor"/>
          <w:rtl w:val="true"/>
        </w:rPr>
        <w:footnoteReference w:id="116"/>
      </w:r>
      <w:r>
        <w:rPr>
          <w:rFonts w:ascii="IRNazanin" w:hAnsi="IRNazanin" w:eastAsia="IRNazanin"/>
          <w:color w:val="111111"/>
          <w:sz w:val="28"/>
          <w:sz w:val="28"/>
          <w:szCs w:val="28"/>
          <w:rtl w:val="true"/>
          <w:lang w:bidi="fa-IR"/>
        </w:rPr>
        <w:t xml:space="preserve"> عبادت زیادی روزه و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فقط كثرت تفکر در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العِلمُ بِاللهِ والتَّواضُعُ لَهُ</w:t>
      </w:r>
      <w:r>
        <w:rPr>
          <w:rStyle w:val="FootnoteAnchor"/>
          <w:rtl w:val="true"/>
        </w:rPr>
        <w:footnoteReference w:id="117"/>
      </w:r>
      <w:r>
        <w:rPr>
          <w:rFonts w:ascii="IRNazanin" w:hAnsi="IRNazanin" w:eastAsia="IRNazanin"/>
          <w:color w:val="111111"/>
          <w:sz w:val="28"/>
          <w:sz w:val="28"/>
          <w:szCs w:val="28"/>
          <w:rtl w:val="true"/>
          <w:lang w:bidi="fa-IR"/>
        </w:rPr>
        <w:t xml:space="preserve"> برترین عبادت، علم و آگاهی نسبت به خدا و تواضع در پیشگاه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است که عالمان تنها گروهی هستند که به بیان قرآن، خشیت از خدا دارند؛ زیرا با علم میتوان قدرت خدا را درک کرد و هیبت و عظمت الهی را فهمید و نسبت به خدا خشیت و تواضع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118"/>
      </w:r>
      <w:r>
        <w:rPr>
          <w:rFonts w:ascii="IRNazanin" w:hAnsi="IRNazanin" w:eastAsia="IRNazanin"/>
          <w:color w:val="111111"/>
          <w:sz w:val="28"/>
          <w:sz w:val="28"/>
          <w:szCs w:val="28"/>
          <w:rtl w:val="true"/>
          <w:lang w:bidi="fa-IR"/>
        </w:rPr>
        <w:t xml:space="preserve"> از میان بندگان خدا تنها دانشمندان از او خشیت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صافی از امام سجاد علیه السلام در ذیل همین آیه نقل شده است که علم به خدا و عمل، لازم و ملزوم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موجب خوف و خشیت از خدا بوده و این خوف و خشیت، محرک </w:t>
      </w:r>
      <w:bookmarkStart w:id="237" w:name="pg20316_245594"/>
    </w:p>
    <w:p>
      <w:pPr>
        <w:pStyle w:val="BookText"/>
        <w:rPr/>
      </w:pPr>
      <w:bookmarkEnd w:id="237"/>
      <w:r>
        <w:rPr>
          <w:rFonts w:ascii="IRNazanin" w:hAnsi="IRNazanin" w:eastAsia="IRNazanin"/>
          <w:color w:val="111111"/>
          <w:sz w:val="28"/>
          <w:sz w:val="28"/>
          <w:szCs w:val="28"/>
          <w:rtl w:val="true"/>
          <w:lang w:bidi="fa-IR"/>
        </w:rPr>
        <w:t>انسان به سوی عمل و 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حضرت امیر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التَّفكُّر فى مَلكوتِ السَّماواتِ وَالْأَرْضِ عِبادَةُ الْمُخْلَصِينَ</w:t>
      </w:r>
      <w:r>
        <w:rPr>
          <w:rStyle w:val="FootnoteAnchor"/>
          <w:rtl w:val="true"/>
        </w:rPr>
        <w:footnoteReference w:id="119"/>
      </w:r>
      <w:r>
        <w:rPr>
          <w:rFonts w:ascii="IRNazanin" w:hAnsi="IRNazanin" w:eastAsia="IRNazanin"/>
          <w:color w:val="111111"/>
          <w:sz w:val="28"/>
          <w:sz w:val="28"/>
          <w:szCs w:val="28"/>
          <w:rtl w:val="true"/>
          <w:lang w:bidi="fa-IR"/>
        </w:rPr>
        <w:t xml:space="preserve"> اندیشیدن در حقیقت آسمان ها و زمین، پرستش مخلصان است</w:t>
      </w:r>
      <w:r>
        <w:rPr>
          <w:rFonts w:eastAsia="IRNazanin" w:cs="IRNazanin"/>
          <w:color w:val="111111"/>
          <w:sz w:val="28"/>
          <w:szCs w:val="28"/>
          <w:rtl w:val="true"/>
          <w:lang w:bidi="fa-IR"/>
        </w:rPr>
        <w:t>.</w:t>
      </w:r>
    </w:p>
    <w:p>
      <w:pPr>
        <w:pStyle w:val="Heading3"/>
        <w:numPr>
          <w:ilvl w:val="2"/>
          <w:numId w:val="1"/>
        </w:numPr>
        <w:rPr/>
      </w:pPr>
      <w:bookmarkStart w:id="238" w:name="__RefHeading___Toc5542126_2320776876"/>
      <w:bookmarkStart w:id="239" w:name="_Toc90"/>
      <w:bookmarkEnd w:id="238"/>
      <w:r>
        <w:rPr>
          <w:rtl w:val="true"/>
        </w:rPr>
        <w:t>حُبّ اهل بیت</w:t>
      </w:r>
      <w:r>
        <w:rPr>
          <w:rtl w:val="true"/>
        </w:rPr>
        <w:t xml:space="preserve">: </w:t>
      </w:r>
      <w:r>
        <w:rPr>
          <w:rtl w:val="true"/>
        </w:rPr>
        <w:t>برترین عبادت</w:t>
      </w:r>
      <w:bookmarkEnd w:id="239"/>
    </w:p>
    <w:p>
      <w:pPr>
        <w:pStyle w:val="BookText"/>
        <w:rPr/>
      </w:pPr>
      <w:r>
        <w:rPr>
          <w:rFonts w:ascii="IRNazanin" w:hAnsi="IRNazanin" w:eastAsia="IRNazanin"/>
          <w:color w:val="111111"/>
          <w:sz w:val="28"/>
          <w:sz w:val="28"/>
          <w:szCs w:val="28"/>
          <w:rtl w:val="true"/>
          <w:lang w:bidi="fa-IR"/>
        </w:rPr>
        <w:t>تفقّه، تفكّر، علم و معرفت در رتبه علّت برای عبادت و عمل صالح هستند؛ لذا افضل عبادت دانسته شده اند و حب اهل بیت علیهم السلام که منشأ آشنایی با علوم و معارف الهی است، در همین رتبۀ علّتِ برای عبادات می باشد؛ بنابراین در کلام امام صادق علیه السلام افضل عبادت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فَوْقَ كُلِ عِبَادَةٍ عِبَادَةٌ وَ حُبُّنَا أَهْلَ الْبَيْتِ أَفْضَلُ عِبَادَةٍ</w:t>
      </w:r>
      <w:r>
        <w:rPr>
          <w:rStyle w:val="FootnoteAnchor"/>
          <w:rtl w:val="true"/>
        </w:rPr>
        <w:footnoteReference w:id="120"/>
      </w:r>
      <w:r>
        <w:rPr>
          <w:rFonts w:ascii="IRNazanin" w:hAnsi="IRNazanin" w:eastAsia="IRNazanin"/>
          <w:color w:val="111111"/>
          <w:sz w:val="28"/>
          <w:sz w:val="28"/>
          <w:szCs w:val="28"/>
          <w:rtl w:val="true"/>
          <w:lang w:bidi="fa-IR"/>
        </w:rPr>
        <w:t xml:space="preserve"> بدرستی که برتر از هر عبادتی، عبادت دیگری است و حُبّ ما اهل بیت برترین عبادت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باشد، در پی فراگیری علوم و معارف آن ها خواهیم بود و آن ها را الگوی عمل و عبادت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به معرفت و عبادت خداوند که هدف خلقت می باشد نائل خواهیم آمد</w:t>
      </w:r>
      <w:r>
        <w:rPr>
          <w:rFonts w:eastAsia="IRNazanin" w:cs="IRNazanin"/>
          <w:color w:val="111111"/>
          <w:sz w:val="28"/>
          <w:szCs w:val="28"/>
          <w:rtl w:val="true"/>
          <w:lang w:bidi="fa-IR"/>
        </w:rPr>
        <w:t xml:space="preserve">. </w:t>
      </w:r>
      <w:bookmarkStart w:id="240" w:name="pg20316_245595"/>
    </w:p>
    <w:p>
      <w:pPr>
        <w:pStyle w:val="BookText"/>
        <w:rPr/>
      </w:pPr>
      <w:bookmarkEnd w:id="240"/>
      <w:r>
        <w:rPr>
          <w:rFonts w:ascii="Amiri" w:hAnsi="Amiri" w:eastAsia="Amiri" w:cs="Amiri"/>
          <w:color w:val="111111"/>
          <w:sz w:val="28"/>
          <w:sz w:val="28"/>
          <w:szCs w:val="28"/>
          <w:rtl w:val="true"/>
          <w:lang w:bidi="ar-SA"/>
        </w:rPr>
        <w:t xml:space="preserve">وَأَغْنِنِي وَأَوْسِعْ عَلَيّ فِي رِزْقِكَ وَلَا تَفْتِنّي بِالبَطْرِ وَ أَعِزّنِي وَ لَا تَبْتَلِيَنِّي بِالْكِبْرِ وَ عَبِّدنِي لَكَ وَلَا تُفْسِد عِبَادَتِي بِالْعُجْبِ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نیازم کن و وسیع گردان بر من روزیت را و مرا به طغیان آزمایش مکن و عزیزم گردان و به بزرگمنشی مبتلایم مکن و به عبادتت وادارم کن و تباه مکن عبادتم را به خودبینی</w:t>
      </w:r>
      <w:r>
        <w:rPr>
          <w:rFonts w:eastAsia="IRNazanin" w:cs="IRNazanin"/>
          <w:color w:val="111111"/>
          <w:sz w:val="28"/>
          <w:szCs w:val="28"/>
          <w:rtl w:val="true"/>
          <w:lang w:bidi="fa-IR"/>
        </w:rPr>
        <w:t>.</w:t>
      </w:r>
    </w:p>
    <w:p>
      <w:pPr>
        <w:pStyle w:val="Heading3"/>
        <w:numPr>
          <w:ilvl w:val="2"/>
          <w:numId w:val="1"/>
        </w:numPr>
        <w:rPr/>
      </w:pPr>
      <w:bookmarkStart w:id="241" w:name="__RefHeading___Toc5542128_2320776876"/>
      <w:bookmarkStart w:id="242" w:name="_Toc91"/>
      <w:bookmarkEnd w:id="241"/>
      <w:r>
        <w:rPr>
          <w:rtl w:val="true"/>
        </w:rPr>
        <w:t>نعمت ها و آفت ها</w:t>
      </w:r>
      <w:bookmarkEnd w:id="242"/>
    </w:p>
    <w:p>
      <w:pPr>
        <w:pStyle w:val="BookText"/>
        <w:rPr/>
      </w:pPr>
      <w:r>
        <w:rPr>
          <w:rFonts w:ascii="IRNazanin" w:hAnsi="IRNazanin" w:eastAsia="IRNazanin"/>
          <w:color w:val="111111"/>
          <w:sz w:val="28"/>
          <w:sz w:val="28"/>
          <w:szCs w:val="28"/>
          <w:rtl w:val="true"/>
          <w:lang w:bidi="fa-IR"/>
        </w:rPr>
        <w:t>در این فراز از دعا، امام سجادعلیه السلام شش نعمت را از خداوند طلب می فرمایند؛ ولی بلافاصله کنار هر کدام، آفت آن را ذکر می کنند و از خداوند می خواهند که مبتلای بدان آفت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نعمت و پنج آفت عبارتند از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3" w:name="pg20316_245596"/>
    </w:p>
    <w:p>
      <w:pPr>
        <w:pStyle w:val="Heading3"/>
        <w:numPr>
          <w:ilvl w:val="2"/>
          <w:numId w:val="1"/>
        </w:numPr>
        <w:rPr/>
      </w:pPr>
      <w:bookmarkStart w:id="244" w:name="__RefHeading___Toc5542130_2320776876"/>
      <w:bookmarkStart w:id="245" w:name="_Toc92"/>
      <w:bookmarkEnd w:id="243"/>
      <w:bookmarkEnd w:id="244"/>
      <w:r>
        <w:rPr>
          <w:rtl w:val="true"/>
        </w:rPr>
        <w:t>غنای ممدوح و مطلوب</w:t>
      </w:r>
      <w:r>
        <w:rPr>
          <w:rtl w:val="true"/>
        </w:rPr>
        <w:t>:</w:t>
      </w:r>
      <w:bookmarkEnd w:id="245"/>
    </w:p>
    <w:p>
      <w:pPr>
        <w:pStyle w:val="BookText"/>
        <w:rPr/>
      </w:pPr>
      <w:r>
        <w:rPr>
          <w:rFonts w:ascii="IRNazanin" w:hAnsi="IRNazanin" w:eastAsia="IRNazanin"/>
          <w:color w:val="111111"/>
          <w:sz w:val="28"/>
          <w:sz w:val="28"/>
          <w:szCs w:val="28"/>
          <w:rtl w:val="true"/>
          <w:lang w:bidi="fa-IR"/>
        </w:rPr>
        <w:t>خداوند از جمله نعمت هایی که برای پیامبر اکرم صلى الله عليه و آله می شمارد، غنی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وَوَجَدَكَ عَائِلاً فَأَغْنَى</w:t>
      </w:r>
      <w:r>
        <w:rPr>
          <w:rStyle w:val="FootnoteAnchor"/>
          <w:rtl w:val="true"/>
        </w:rPr>
        <w:footnoteReference w:id="121"/>
      </w:r>
      <w:r>
        <w:rPr>
          <w:rFonts w:ascii="IRNazanin" w:hAnsi="IRNazanin" w:eastAsia="IRNazanin"/>
          <w:color w:val="111111"/>
          <w:sz w:val="28"/>
          <w:sz w:val="28"/>
          <w:szCs w:val="28"/>
          <w:rtl w:val="true"/>
          <w:lang w:bidi="fa-IR"/>
        </w:rPr>
        <w:t xml:space="preserve"> و تو را نیازمند یافتیم و بی نیازی و غنا به تو دادیم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Style w:val="FootnoteAnchor"/>
          <w:rtl w:val="true"/>
        </w:rPr>
        <w:footnoteReference w:id="122"/>
      </w:r>
      <w:r>
        <w:rPr>
          <w:rFonts w:ascii="IRNazanin" w:hAnsi="IRNazanin" w:eastAsia="IRNazanin"/>
          <w:color w:val="111111"/>
          <w:sz w:val="28"/>
          <w:sz w:val="28"/>
          <w:szCs w:val="28"/>
          <w:rtl w:val="true"/>
          <w:lang w:bidi="fa-IR"/>
        </w:rPr>
        <w:t xml:space="preserve"> از خداوند درخواست کنید غنا و عافیت را در دنیا و مغفرت و بهشت را در آخرت</w:t>
      </w:r>
      <w:r>
        <w:rPr>
          <w:rFonts w:eastAsia="IRNazanin" w:cs="IRNazanin"/>
          <w:color w:val="111111"/>
          <w:sz w:val="28"/>
          <w:szCs w:val="28"/>
          <w:rtl w:val="true"/>
          <w:lang w:bidi="fa-IR"/>
        </w:rPr>
        <w:t>.</w:t>
      </w:r>
    </w:p>
    <w:p>
      <w:pPr>
        <w:pStyle w:val="Heading3"/>
        <w:numPr>
          <w:ilvl w:val="2"/>
          <w:numId w:val="1"/>
        </w:numPr>
        <w:rPr/>
      </w:pPr>
      <w:bookmarkStart w:id="246" w:name="__RefHeading___Toc5542132_2320776876"/>
      <w:bookmarkStart w:id="247" w:name="_Toc93"/>
      <w:bookmarkEnd w:id="246"/>
      <w:r>
        <w:rPr>
          <w:rtl w:val="true"/>
        </w:rPr>
        <w:t>تفسير غنا</w:t>
      </w:r>
      <w:r>
        <w:rPr>
          <w:rtl w:val="true"/>
        </w:rPr>
        <w:t>:</w:t>
      </w:r>
      <w:bookmarkEnd w:id="247"/>
    </w:p>
    <w:p>
      <w:pPr>
        <w:pStyle w:val="BookText"/>
        <w:rPr/>
      </w:pPr>
      <w:r>
        <w:rPr>
          <w:rFonts w:ascii="IRNazanin" w:hAnsi="IRNazanin" w:eastAsia="IRNazanin"/>
          <w:color w:val="111111"/>
          <w:sz w:val="28"/>
          <w:sz w:val="28"/>
          <w:szCs w:val="28"/>
          <w:rtl w:val="true"/>
          <w:lang w:bidi="fa-IR"/>
        </w:rPr>
        <w:t>غنا به معانی متعدد اراده و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آن معانی، ثروت و دارایی است که در این معنا جمع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غنا می تواند ممدوح و مطلوب باشد، به شرطی که به وظایف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سی و هفتم سورۀ سبأ، برای ثروتمندانی که عمل صالح انجام می دهند، ثواب مضاعف و دوچندان بیان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أَمْوَالُكُمْ وَلَا أَوْلَادُكُمْ بِالَّتِي تُقَرِّبُكُمْ عِنْدَنَا زُلْفَى إِلَّا مَنْ آمَنَ وَ</w:t>
      </w:r>
    </w:p>
    <w:p>
      <w:pPr>
        <w:pStyle w:val="BookText"/>
        <w:rPr/>
      </w:pPr>
      <w:r>
        <w:rPr>
          <w:rFonts w:ascii="Amiri" w:hAnsi="Amiri" w:eastAsia="Amiri" w:cs="Amiri"/>
          <w:color w:val="111111"/>
          <w:sz w:val="28"/>
          <w:sz w:val="28"/>
          <w:szCs w:val="28"/>
          <w:rtl w:val="true"/>
          <w:lang w:bidi="ar-SA"/>
        </w:rPr>
        <w:t>عَمِلَ صَالِحًا فَأُولَئِكَ لَهُمْ جَزَاءُ الضَّعْفِ بِمَا عَمِلُوا وَهُمْ فِي الْغُرُفَاتِ آمِنُونَ</w:t>
      </w:r>
      <w:r>
        <w:rPr>
          <w:rFonts w:ascii="IRNazanin" w:hAnsi="IRNazanin" w:eastAsia="IRNazanin"/>
          <w:color w:val="111111"/>
          <w:sz w:val="28"/>
          <w:sz w:val="28"/>
          <w:szCs w:val="28"/>
          <w:rtl w:val="true"/>
          <w:lang w:bidi="fa-IR"/>
        </w:rPr>
        <w:t xml:space="preserve"> و اموال و فرزندانتان چیزی نیست که شما را به پیشگاه ما نزديك گرداند مگر کسانی که ایمان آورده و کار شایسته کرده باشند پس برای آنان دو برابر آنچه انجام داده اند پاداش است و آن ها در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p>
    <w:p>
      <w:pPr>
        <w:pStyle w:val="BookText"/>
        <w:rPr/>
      </w:pPr>
      <w:r>
        <w:rPr>
          <w:rFonts w:ascii="IRNazanin" w:hAnsi="IRNazanin" w:eastAsia="IRNazanin"/>
          <w:color w:val="111111"/>
          <w:sz w:val="28"/>
          <w:sz w:val="28"/>
          <w:szCs w:val="28"/>
          <w:rtl w:val="true"/>
          <w:lang w:bidi="fa-IR"/>
        </w:rPr>
        <w:t>براساس همین آیه، وقتی مردی نزد امام صادق علیه السلام مذمت اغنیاء و ثروتمندان را می گفت، 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اُسْكُتْ فَإِنَّ الْغَنى إذا كانَ وَصُولا لِرَحِمِهِ بارّاً بِإِخْوَانِهِ، أَضْعَفَ اللهُ تَعَالى لَهُ الاجْرَ ضِعْفَيْنِ لِإِنَّ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أَمْوَالُكُمْ وَلَا أَوْلَادُكُمْ</w:t>
      </w:r>
      <w:r>
        <w:rPr>
          <w:rStyle w:val="FootnoteAnchor"/>
          <w:rtl w:val="true"/>
        </w:rPr>
        <w:footnoteReference w:id="123"/>
      </w:r>
      <w:r>
        <w:rPr>
          <w:rFonts w:ascii="IRNazanin" w:hAnsi="IRNazanin" w:eastAsia="IRNazanin"/>
          <w:color w:val="111111"/>
          <w:sz w:val="28"/>
          <w:sz w:val="28"/>
          <w:szCs w:val="28"/>
          <w:rtl w:val="true"/>
          <w:lang w:bidi="fa-IR"/>
        </w:rPr>
        <w:t xml:space="preserve">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غنی و ثروتمند وقتی با ثروت خود صله رحم کرده و به فامیل خود کمک کند و به برادران دینی خود نیکی کند، خداوند اجر او را مضاعف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همین آیۀ </w:t>
      </w:r>
      <w:r>
        <w:rPr>
          <w:rFonts w:ascii="Amiri" w:hAnsi="Amiri" w:eastAsia="Amiri" w:cs="Amiri"/>
          <w:color w:val="111111"/>
          <w:sz w:val="28"/>
          <w:sz w:val="28"/>
          <w:szCs w:val="28"/>
          <w:rtl w:val="true"/>
          <w:lang w:bidi="ar-SA"/>
        </w:rPr>
        <w:t>وَ مَا أَمْوَالُكُمْ وَلَا أَوْلَادُكُمْ</w:t>
      </w:r>
      <w:r>
        <w:rPr>
          <w:rFonts w:ascii="IRNazanin" w:hAnsi="IRNazanin" w:eastAsia="IRNazanin"/>
          <w:color w:val="111111"/>
          <w:sz w:val="28"/>
          <w:sz w:val="28"/>
          <w:szCs w:val="28"/>
          <w:rtl w:val="true"/>
          <w:lang w:bidi="fa-IR"/>
        </w:rPr>
        <w:t xml:space="preserve"> را ذکر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غنا عبارت است از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معنا، ممکن است کسی ثروت نداشته باشد و از اغنیاء نباشد؛ ولی به خاطر زهد یا به خاطر آنکه به اندازۀ کفاف و عفاف دارد یا به خاطر آنکه آرزوها و تمنی های زیادی ندارد و زیاده خواه نیست، بی نیاز باشد؛ البته همۀ این صفات درخورِ رجوع به یکدیگر و</w:t>
      </w:r>
      <w:bookmarkStart w:id="248" w:name="pg20316_245598"/>
    </w:p>
    <w:p>
      <w:pPr>
        <w:pStyle w:val="BookText"/>
        <w:rPr/>
      </w:pPr>
      <w:bookmarkEnd w:id="248"/>
      <w:r>
        <w:rPr>
          <w:rFonts w:ascii="IRNazanin" w:hAnsi="IRNazanin" w:eastAsia="IRNazanin"/>
          <w:color w:val="111111"/>
          <w:sz w:val="28"/>
          <w:sz w:val="28"/>
          <w:szCs w:val="28"/>
          <w:rtl w:val="true"/>
          <w:lang w:bidi="fa-IR"/>
        </w:rPr>
        <w:t>رجوع به منشأ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 اليَأسَ مِن الناسِ فَإِنَّ ذلكَ هُو الغِنى</w:t>
      </w:r>
      <w:r>
        <w:rPr>
          <w:rStyle w:val="FootnoteAnchor"/>
          <w:rtl w:val="true"/>
        </w:rPr>
        <w:footnoteReference w:id="124"/>
      </w:r>
      <w:r>
        <w:rPr>
          <w:rFonts w:ascii="IRNazanin" w:hAnsi="IRNazanin" w:eastAsia="IRNazanin"/>
          <w:color w:val="111111"/>
          <w:sz w:val="28"/>
          <w:sz w:val="28"/>
          <w:szCs w:val="28"/>
          <w:rtl w:val="true"/>
          <w:lang w:bidi="fa-IR"/>
        </w:rPr>
        <w:t xml:space="preserve"> یأس و ناامیدی از دست مردم را ظاهر کن که غنا همین یأس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هادی علیه السلام غنا را به قلّت و کمی تمناها و آرزوهای دنیوی و راضی و قانع بودن به مقدار کفاف از رزق و روزی تفسیر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الْغِنَى قِلَّهُ تَمَنِّيكَ وَالرِّضَا بِمَا يَكْفِيكَ</w:t>
      </w:r>
      <w:r>
        <w:rPr>
          <w:rStyle w:val="FootnoteAnchor"/>
          <w:rtl w:val="true"/>
        </w:rPr>
        <w:footnoteReference w:id="125"/>
      </w:r>
      <w:r>
        <w:rPr>
          <w:rFonts w:ascii="IRNazanin" w:hAnsi="IRNazanin" w:eastAsia="IRNazanin"/>
          <w:color w:val="111111"/>
          <w:sz w:val="28"/>
          <w:sz w:val="28"/>
          <w:szCs w:val="28"/>
          <w:rtl w:val="true"/>
          <w:lang w:bidi="fa-IR"/>
        </w:rPr>
        <w:t xml:space="preserve"> غنی کمترین آروزی تو باشد و راضی باشی به آنچه موجود 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فقر و نداری را به شِرَّة و خواهش نفس و شدت قنوط و خواستن تفسیر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وَالْفَقْرُ شِرَّةُ النَّفْسِ وَ شِدَّةُ الْقُنُوطِ</w:t>
      </w:r>
      <w:r>
        <w:rPr>
          <w:rStyle w:val="FootnoteAnchor"/>
          <w:rtl w:val="true"/>
        </w:rPr>
        <w:footnoteReference w:id="126"/>
      </w:r>
      <w:r>
        <w:rPr>
          <w:rFonts w:ascii="IRNazanin" w:hAnsi="IRNazanin" w:eastAsia="IRNazanin"/>
          <w:color w:val="111111"/>
          <w:sz w:val="28"/>
          <w:sz w:val="28"/>
          <w:szCs w:val="28"/>
          <w:rtl w:val="true"/>
          <w:lang w:bidi="fa-IR"/>
        </w:rPr>
        <w:t xml:space="preserve"> فقر، آزمندیِ نفس و ناامیدی زیاد است</w:t>
      </w:r>
    </w:p>
    <w:p>
      <w:pPr>
        <w:pStyle w:val="Heading3"/>
        <w:numPr>
          <w:ilvl w:val="2"/>
          <w:numId w:val="1"/>
        </w:numPr>
        <w:rPr/>
      </w:pPr>
      <w:bookmarkStart w:id="249" w:name="__RefHeading___Toc5542134_2320776876"/>
      <w:bookmarkStart w:id="250" w:name="_Toc94"/>
      <w:bookmarkEnd w:id="249"/>
      <w:r>
        <w:rPr>
          <w:rtl w:val="true"/>
        </w:rPr>
        <w:t>غنای اکبر</w:t>
      </w:r>
      <w:r>
        <w:rPr>
          <w:rtl w:val="true"/>
        </w:rPr>
        <w:t>:</w:t>
      </w:r>
      <w:bookmarkEnd w:id="2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غنای اکبر را ناامیدی و بی توجهی به ثروت </w:t>
      </w:r>
    </w:p>
    <w:p>
      <w:pPr>
        <w:pStyle w:val="BookText"/>
        <w:rPr/>
      </w:pPr>
      <w:r>
        <w:rPr>
          <w:rFonts w:ascii="IRNazanin" w:hAnsi="IRNazanin" w:eastAsia="IRNazanin"/>
          <w:color w:val="111111"/>
          <w:sz w:val="28"/>
          <w:sz w:val="28"/>
          <w:szCs w:val="28"/>
          <w:rtl w:val="true"/>
          <w:lang w:bidi="fa-IR"/>
        </w:rPr>
        <w:t>مردم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الغِنَى الأكبَرُ اليَأسُ عَمّا في أيدي النّاسِ</w:t>
      </w:r>
      <w:r>
        <w:rPr>
          <w:rStyle w:val="FootnoteAnchor"/>
          <w:rtl w:val="true"/>
        </w:rPr>
        <w:footnoteReference w:id="127"/>
      </w:r>
      <w:r>
        <w:rPr>
          <w:rFonts w:ascii="IRNazanin" w:hAnsi="IRNazanin" w:eastAsia="IRNazanin"/>
          <w:color w:val="111111"/>
          <w:sz w:val="28"/>
          <w:sz w:val="28"/>
          <w:szCs w:val="28"/>
          <w:rtl w:val="true"/>
          <w:lang w:bidi="fa-IR"/>
        </w:rPr>
        <w:t xml:space="preserve"> بزرگ ترین بی نیازی آن است که به آن چه در دست مردم است بی اعتنا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بِمَا رَزَقَهُ اللهُ فَهُوَ مِنْ أَغْنَى النَّاسِ</w:t>
      </w:r>
      <w:r>
        <w:rPr>
          <w:rStyle w:val="FootnoteAnchor"/>
          <w:rtl w:val="true"/>
        </w:rPr>
        <w:footnoteReference w:id="128"/>
      </w:r>
      <w:r>
        <w:rPr>
          <w:rFonts w:ascii="IRNazanin" w:hAnsi="IRNazanin" w:eastAsia="IRNazanin"/>
          <w:color w:val="111111"/>
          <w:sz w:val="28"/>
          <w:sz w:val="28"/>
          <w:szCs w:val="28"/>
          <w:rtl w:val="true"/>
          <w:lang w:bidi="fa-IR"/>
        </w:rPr>
        <w:t xml:space="preserve"> هر که بآنچه خدا روزیش کند قانع باشد، بی نیازترین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حدیثی، قانع بودن به آنچه به انسان داده شده و یأس و ترک فضول و هزینه های زیادی و تجملات را غنای اکبر دانسته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رُزِقَ ثلاثا نالَ ثلاثا وهُو الغِنَى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بما أُعطِيَ واليَأسُ مِمّا في أيدِى الناسِ وَتَركُ الفُضولِ</w:t>
      </w:r>
      <w:r>
        <w:rPr>
          <w:rStyle w:val="FootnoteAnchor"/>
          <w:rtl w:val="true"/>
        </w:rPr>
        <w:footnoteReference w:id="129"/>
      </w:r>
      <w:r>
        <w:rPr>
          <w:rFonts w:ascii="IRNazanin" w:hAnsi="IRNazanin" w:eastAsia="IRNazanin"/>
          <w:color w:val="111111"/>
          <w:sz w:val="28"/>
          <w:sz w:val="28"/>
          <w:szCs w:val="28"/>
          <w:rtl w:val="true"/>
          <w:lang w:bidi="fa-IR"/>
        </w:rPr>
        <w:t xml:space="preserve"> هر که سه چیز روزیش شود، به سه چیز دست یابد و این بزرگترین توانگری است قانع بودن به آنچه عطایش شده است، چشم امید برکندن از آنچه مردم دارند و ترک زياديها</w:t>
      </w:r>
      <w:r>
        <w:rPr>
          <w:rFonts w:eastAsia="IRNazanin" w:cs="IRNazanin"/>
          <w:color w:val="111111"/>
          <w:sz w:val="28"/>
          <w:szCs w:val="28"/>
          <w:rtl w:val="true"/>
          <w:lang w:bidi="fa-IR"/>
        </w:rPr>
        <w:t xml:space="preserve">. </w:t>
      </w:r>
      <w:bookmarkStart w:id="251" w:name="pg20316_245600"/>
    </w:p>
    <w:p>
      <w:pPr>
        <w:pStyle w:val="Heading3"/>
        <w:numPr>
          <w:ilvl w:val="2"/>
          <w:numId w:val="1"/>
        </w:numPr>
        <w:rPr/>
      </w:pPr>
      <w:bookmarkStart w:id="252" w:name="__RefHeading___Toc5542136_2320776876"/>
      <w:bookmarkStart w:id="253" w:name="_Toc95"/>
      <w:bookmarkEnd w:id="251"/>
      <w:bookmarkEnd w:id="252"/>
      <w:r>
        <w:rPr>
          <w:rtl w:val="true"/>
        </w:rPr>
        <w:t>عوامل زیاد شدن رزق و روزی</w:t>
      </w:r>
      <w:bookmarkEnd w:id="253"/>
    </w:p>
    <w:p>
      <w:pPr>
        <w:pStyle w:val="Heading4"/>
        <w:numPr>
          <w:ilvl w:val="3"/>
          <w:numId w:val="1"/>
        </w:numPr>
        <w:rPr/>
      </w:pPr>
      <w:bookmarkStart w:id="254" w:name="__RefHeading___Toc5542138_2320776876"/>
      <w:bookmarkStart w:id="255" w:name="_Toc96"/>
      <w:bookmarkEnd w:id="254"/>
      <w:r>
        <w:rPr>
          <w:rtl w:val="true"/>
        </w:rPr>
        <w:t>مداومت بر طهارت و پاکی و دائم الوضوء بودن</w:t>
      </w:r>
      <w:r>
        <w:rPr>
          <w:rtl w:val="true"/>
        </w:rPr>
        <w:t>:</w:t>
      </w:r>
      <w:bookmarkEnd w:id="255"/>
    </w:p>
    <w:p>
      <w:pPr>
        <w:pStyle w:val="BookText"/>
        <w:rPr/>
      </w:pPr>
      <w:r>
        <w:rPr>
          <w:rFonts w:ascii="IRNazanin" w:hAnsi="IRNazanin" w:eastAsia="IRNazanin"/>
          <w:color w:val="111111"/>
          <w:sz w:val="28"/>
          <w:sz w:val="28"/>
          <w:szCs w:val="28"/>
          <w:rtl w:val="true"/>
          <w:lang w:bidi="fa-IR"/>
        </w:rPr>
        <w:t>فردی به پیامبراکرم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رزق و روزی من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عَلَى الظَّهارَةِ يُوَسَّعُ عَلَيكَ فِي الرِّزْقِ</w:t>
      </w:r>
      <w:r>
        <w:rPr>
          <w:rStyle w:val="FootnoteAnchor"/>
          <w:rtl w:val="true"/>
        </w:rPr>
        <w:footnoteReference w:id="130"/>
      </w:r>
      <w:r>
        <w:rPr>
          <w:rFonts w:ascii="IRNazanin" w:hAnsi="IRNazanin" w:eastAsia="IRNazanin"/>
          <w:color w:val="111111"/>
          <w:sz w:val="28"/>
          <w:sz w:val="28"/>
          <w:szCs w:val="28"/>
          <w:rtl w:val="true"/>
          <w:lang w:bidi="fa-IR"/>
        </w:rPr>
        <w:t xml:space="preserve"> مداومت بر طهارت داشته باش رزق بر تو توسعه پیدا می کند</w:t>
      </w:r>
      <w:r>
        <w:rPr>
          <w:rFonts w:eastAsia="IRNazanin" w:cs="IRNazanin"/>
          <w:color w:val="111111"/>
          <w:sz w:val="28"/>
          <w:szCs w:val="28"/>
          <w:rtl w:val="true"/>
          <w:lang w:bidi="fa-IR"/>
        </w:rPr>
        <w:t>.</w:t>
      </w:r>
    </w:p>
    <w:p>
      <w:pPr>
        <w:pStyle w:val="Heading4"/>
        <w:numPr>
          <w:ilvl w:val="3"/>
          <w:numId w:val="1"/>
        </w:numPr>
        <w:rPr/>
      </w:pPr>
      <w:bookmarkStart w:id="256" w:name="__RefHeading___Toc5542140_2320776876"/>
      <w:bookmarkStart w:id="257" w:name="_Toc97"/>
      <w:bookmarkEnd w:id="256"/>
      <w:r>
        <w:rPr>
          <w:rtl w:val="true"/>
        </w:rPr>
        <w:t>امانت داری و امین بودن رزق را برای مردم زیاد می کند</w:t>
      </w:r>
      <w:r>
        <w:rPr>
          <w:rtl w:val="true"/>
        </w:rPr>
        <w:t>:</w:t>
      </w:r>
      <w:bookmarkEnd w:id="257"/>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الأَمانَةِ يَزيدُ فِى الرِّزْقِ</w:t>
      </w:r>
      <w:r>
        <w:rPr>
          <w:rStyle w:val="FootnoteAnchor"/>
          <w:rtl w:val="true"/>
        </w:rPr>
        <w:footnoteReference w:id="131"/>
      </w:r>
      <w:r>
        <w:rPr>
          <w:rFonts w:ascii="IRNazanin" w:hAnsi="IRNazanin" w:eastAsia="IRNazanin"/>
          <w:color w:val="111111"/>
          <w:sz w:val="28"/>
          <w:sz w:val="28"/>
          <w:szCs w:val="28"/>
          <w:rtl w:val="true"/>
          <w:lang w:bidi="fa-IR"/>
        </w:rPr>
        <w:t xml:space="preserve"> بکاربستن امانت داری روزی را می افزاید</w:t>
      </w:r>
      <w:r>
        <w:rPr>
          <w:rFonts w:eastAsia="IRNazanin" w:cs="IRNazanin"/>
          <w:color w:val="111111"/>
          <w:sz w:val="28"/>
          <w:szCs w:val="28"/>
          <w:rtl w:val="true"/>
          <w:lang w:bidi="fa-IR"/>
        </w:rPr>
        <w:t>.</w:t>
      </w:r>
    </w:p>
    <w:p>
      <w:pPr>
        <w:pStyle w:val="Heading4"/>
        <w:numPr>
          <w:ilvl w:val="3"/>
          <w:numId w:val="1"/>
        </w:numPr>
        <w:rPr/>
      </w:pPr>
      <w:bookmarkStart w:id="258" w:name="__RefHeading___Toc5542142_2320776876"/>
      <w:bookmarkStart w:id="259" w:name="_Toc98"/>
      <w:bookmarkEnd w:id="258"/>
      <w:r>
        <w:rPr>
          <w:rtl w:val="true"/>
        </w:rPr>
        <w:t>حسن خلق</w:t>
      </w:r>
      <w:r>
        <w:rPr>
          <w:rtl w:val="true"/>
        </w:rPr>
        <w:t>:</w:t>
      </w:r>
      <w:bookmarkEnd w:id="2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يَزِيدُ فِي الرِّزْقِ</w:t>
      </w:r>
      <w:r>
        <w:rPr>
          <w:rStyle w:val="FootnoteAnchor"/>
          <w:rtl w:val="true"/>
        </w:rPr>
        <w:footnoteReference w:id="132"/>
      </w:r>
      <w:r>
        <w:rPr>
          <w:rFonts w:ascii="IRNazanin" w:hAnsi="IRNazanin" w:eastAsia="IRNazanin"/>
          <w:color w:val="111111"/>
          <w:sz w:val="28"/>
          <w:sz w:val="28"/>
          <w:szCs w:val="28"/>
          <w:rtl w:val="true"/>
          <w:lang w:bidi="fa-IR"/>
        </w:rPr>
        <w:t xml:space="preserve"> حُسن خلق رزق را زیاد می کند</w:t>
      </w:r>
      <w:r>
        <w:rPr>
          <w:rFonts w:eastAsia="IRNazanin" w:cs="IRNazanin"/>
          <w:color w:val="111111"/>
          <w:sz w:val="28"/>
          <w:szCs w:val="28"/>
          <w:rtl w:val="true"/>
          <w:lang w:bidi="fa-IR"/>
        </w:rPr>
        <w:t xml:space="preserve">. </w:t>
      </w:r>
      <w:bookmarkStart w:id="260" w:name="pg20316_245601"/>
    </w:p>
    <w:p>
      <w:pPr>
        <w:pStyle w:val="Heading4"/>
        <w:numPr>
          <w:ilvl w:val="3"/>
          <w:numId w:val="1"/>
        </w:numPr>
        <w:rPr/>
      </w:pPr>
      <w:bookmarkStart w:id="261" w:name="__RefHeading___Toc5542144_2320776876"/>
      <w:bookmarkStart w:id="262" w:name="_Toc99"/>
      <w:bookmarkEnd w:id="260"/>
      <w:bookmarkEnd w:id="261"/>
      <w:r>
        <w:rPr>
          <w:rtl w:val="true"/>
        </w:rPr>
        <w:t>برّ و نیکی به خانواده و به همۀ مردم</w:t>
      </w:r>
      <w:r>
        <w:rPr>
          <w:rtl w:val="true"/>
        </w:rPr>
        <w:t>:</w:t>
      </w:r>
      <w:bookmarkEnd w:id="26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فِي أَهْلِ بَيْتِهِ زِيدَ فِي رِزْقِهِ</w:t>
      </w:r>
      <w:r>
        <w:rPr>
          <w:rStyle w:val="FootnoteAnchor"/>
          <w:rtl w:val="true"/>
        </w:rPr>
        <w:footnoteReference w:id="133"/>
      </w:r>
      <w:r>
        <w:rPr>
          <w:rFonts w:ascii="IRNazanin" w:hAnsi="IRNazanin" w:eastAsia="IRNazanin"/>
          <w:color w:val="111111"/>
          <w:sz w:val="28"/>
          <w:sz w:val="28"/>
          <w:szCs w:val="28"/>
          <w:rtl w:val="true"/>
          <w:lang w:bidi="fa-IR"/>
        </w:rPr>
        <w:t xml:space="preserve"> هرکس به شایستگی در حقّ خانواده اش نیکی کند، روزیش زیاد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يَزِيدُ فِي الرِّزقِ</w:t>
      </w:r>
      <w:r>
        <w:rPr>
          <w:rStyle w:val="FootnoteAnchor"/>
          <w:rtl w:val="true"/>
        </w:rPr>
        <w:footnoteReference w:id="134"/>
      </w:r>
      <w:r>
        <w:rPr>
          <w:rFonts w:ascii="IRNazanin" w:hAnsi="IRNazanin" w:eastAsia="IRNazanin"/>
          <w:color w:val="111111"/>
          <w:sz w:val="28"/>
          <w:sz w:val="28"/>
          <w:szCs w:val="28"/>
          <w:rtl w:val="true"/>
          <w:lang w:bidi="fa-IR"/>
        </w:rPr>
        <w:t xml:space="preserve"> نیکوکاری روزی را زیاد می کند</w:t>
      </w:r>
      <w:r>
        <w:rPr>
          <w:rFonts w:eastAsia="IRNazanin" w:cs="IRNazanin"/>
          <w:color w:val="111111"/>
          <w:sz w:val="28"/>
          <w:szCs w:val="28"/>
          <w:rtl w:val="true"/>
          <w:lang w:bidi="fa-IR"/>
        </w:rPr>
        <w:t>.</w:t>
      </w:r>
    </w:p>
    <w:p>
      <w:pPr>
        <w:pStyle w:val="Heading4"/>
        <w:numPr>
          <w:ilvl w:val="3"/>
          <w:numId w:val="1"/>
        </w:numPr>
        <w:rPr/>
      </w:pPr>
      <w:bookmarkStart w:id="263" w:name="__RefHeading___Toc5542146_2320776876"/>
      <w:bookmarkStart w:id="264" w:name="_Toc100"/>
      <w:bookmarkEnd w:id="263"/>
      <w:r>
        <w:rPr>
          <w:rtl w:val="true"/>
        </w:rPr>
        <w:t>صدقه</w:t>
      </w:r>
      <w:r>
        <w:rPr>
          <w:rtl w:val="true"/>
        </w:rPr>
        <w:t>:</w:t>
      </w:r>
      <w:bookmarkEnd w:id="264"/>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135"/>
      </w:r>
      <w:r>
        <w:rPr>
          <w:rFonts w:ascii="IRNazanin" w:hAnsi="IRNazanin" w:eastAsia="IRNazanin"/>
          <w:color w:val="111111"/>
          <w:sz w:val="28"/>
          <w:sz w:val="28"/>
          <w:szCs w:val="28"/>
          <w:rtl w:val="true"/>
          <w:lang w:bidi="fa-IR"/>
        </w:rPr>
        <w:t xml:space="preserve"> با صدقه طلب نزول رزق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پیامبراکرم صلى الله عليه و آله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أكثِرُوا مِنَ الصَّدَقَةِ تُرزَقُوا</w:t>
      </w:r>
      <w:r>
        <w:rPr>
          <w:rStyle w:val="FootnoteAnchor"/>
          <w:rtl w:val="true"/>
        </w:rPr>
        <w:footnoteReference w:id="136"/>
      </w:r>
      <w:r>
        <w:rPr>
          <w:rFonts w:ascii="IRNazanin" w:hAnsi="IRNazanin" w:eastAsia="IRNazanin"/>
          <w:color w:val="111111"/>
          <w:sz w:val="28"/>
          <w:sz w:val="28"/>
          <w:szCs w:val="28"/>
          <w:rtl w:val="true"/>
          <w:lang w:bidi="fa-IR"/>
        </w:rPr>
        <w:t xml:space="preserve"> زیاد صدقه بدهید روزی داده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شما زیاد می شود</w:t>
      </w:r>
      <w:r>
        <w:rPr>
          <w:rFonts w:eastAsia="IRNazanin" w:cs="IRNazanin"/>
          <w:color w:val="111111"/>
          <w:sz w:val="28"/>
          <w:szCs w:val="28"/>
          <w:rtl w:val="true"/>
          <w:lang w:bidi="fa-IR"/>
        </w:rPr>
        <w:t xml:space="preserve">) </w:t>
      </w:r>
      <w:bookmarkStart w:id="265" w:name="pg20316_245602"/>
    </w:p>
    <w:p>
      <w:pPr>
        <w:pStyle w:val="Heading4"/>
        <w:numPr>
          <w:ilvl w:val="3"/>
          <w:numId w:val="1"/>
        </w:numPr>
        <w:rPr/>
      </w:pPr>
      <w:bookmarkStart w:id="266" w:name="__RefHeading___Toc5542148_2320776876"/>
      <w:bookmarkStart w:id="267" w:name="_Toc101"/>
      <w:bookmarkEnd w:id="265"/>
      <w:bookmarkEnd w:id="266"/>
      <w:r>
        <w:rPr>
          <w:rtl w:val="true"/>
        </w:rPr>
        <w:t>زکات و پرداخت حقوق مالی</w:t>
      </w:r>
      <w:r>
        <w:rPr>
          <w:rtl w:val="true"/>
        </w:rPr>
        <w:t>:</w:t>
      </w:r>
      <w:bookmarkEnd w:id="26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الزَّكَاةُ تَزِيدُ فِي الرِّزْقِ</w:t>
      </w:r>
      <w:r>
        <w:rPr>
          <w:rStyle w:val="FootnoteAnchor"/>
          <w:rtl w:val="true"/>
        </w:rPr>
        <w:footnoteReference w:id="137"/>
      </w:r>
      <w:r>
        <w:rPr>
          <w:rFonts w:ascii="IRNazanin" w:hAnsi="IRNazanin" w:eastAsia="IRNazanin"/>
          <w:color w:val="111111"/>
          <w:sz w:val="28"/>
          <w:sz w:val="28"/>
          <w:szCs w:val="28"/>
          <w:rtl w:val="true"/>
          <w:lang w:bidi="fa-IR"/>
        </w:rPr>
        <w:t xml:space="preserve"> زکات روزی را زیاد می کند</w:t>
      </w:r>
      <w:r>
        <w:rPr>
          <w:rFonts w:eastAsia="IRNazanin" w:cs="IRNazanin"/>
          <w:color w:val="111111"/>
          <w:sz w:val="28"/>
          <w:szCs w:val="28"/>
          <w:rtl w:val="true"/>
          <w:lang w:bidi="fa-IR"/>
        </w:rPr>
        <w:t>.</w:t>
      </w:r>
    </w:p>
    <w:p>
      <w:pPr>
        <w:pStyle w:val="Heading4"/>
        <w:numPr>
          <w:ilvl w:val="3"/>
          <w:numId w:val="1"/>
        </w:numPr>
        <w:rPr/>
      </w:pPr>
      <w:bookmarkStart w:id="268" w:name="__RefHeading___Toc5542150_2320776876"/>
      <w:bookmarkStart w:id="269" w:name="_Toc102"/>
      <w:bookmarkEnd w:id="268"/>
      <w:r>
        <w:rPr>
          <w:rtl w:val="true"/>
        </w:rPr>
        <w:t>دعای خیر پشت سر برادران دینی</w:t>
      </w:r>
      <w:r>
        <w:rPr>
          <w:rtl w:val="true"/>
        </w:rPr>
        <w:t>:</w:t>
      </w:r>
      <w:bookmarkEnd w:id="26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بِالدُّعاءِ لإخوانِكَ بِظهر الغَيبِ فَإِنَّه يَهِيلُ الرِّزْقَ</w:t>
      </w:r>
      <w:r>
        <w:rPr>
          <w:rStyle w:val="FootnoteAnchor"/>
          <w:rtl w:val="true"/>
        </w:rPr>
        <w:footnoteReference w:id="138"/>
      </w:r>
      <w:r>
        <w:rPr>
          <w:rFonts w:ascii="IRNazanin" w:hAnsi="IRNazanin" w:eastAsia="IRNazanin"/>
          <w:color w:val="111111"/>
          <w:sz w:val="28"/>
          <w:sz w:val="28"/>
          <w:szCs w:val="28"/>
          <w:rtl w:val="true"/>
          <w:lang w:bidi="fa-IR"/>
        </w:rPr>
        <w:t xml:space="preserve"> بر تو باد به دعا برای برادرانت در غیاب آن ها؛ زیرا حتماً رزق را آسان می کند</w:t>
      </w:r>
      <w:r>
        <w:rPr>
          <w:rFonts w:eastAsia="IRNazanin" w:cs="IRNazanin"/>
          <w:color w:val="111111"/>
          <w:sz w:val="28"/>
          <w:szCs w:val="28"/>
          <w:rtl w:val="true"/>
          <w:lang w:bidi="fa-IR"/>
        </w:rPr>
        <w:t>.</w:t>
      </w:r>
    </w:p>
    <w:p>
      <w:pPr>
        <w:pStyle w:val="Heading3"/>
        <w:numPr>
          <w:ilvl w:val="2"/>
          <w:numId w:val="1"/>
        </w:numPr>
        <w:rPr/>
      </w:pPr>
      <w:bookmarkStart w:id="270" w:name="__RefHeading___Toc5542152_2320776876"/>
      <w:bookmarkStart w:id="271" w:name="_Toc103"/>
      <w:bookmarkEnd w:id="270"/>
      <w:r>
        <w:rPr>
          <w:rtl w:val="true"/>
        </w:rPr>
        <w:t>حسن نیت</w:t>
      </w:r>
      <w:bookmarkEnd w:id="271"/>
    </w:p>
    <w:p>
      <w:pPr>
        <w:pStyle w:val="BookText"/>
        <w:rPr/>
      </w:pPr>
      <w:r>
        <w:rPr>
          <w:rFonts w:ascii="IRNazanin" w:hAnsi="IRNazanin" w:eastAsia="IRNazanin"/>
          <w:color w:val="111111"/>
          <w:sz w:val="28"/>
          <w:sz w:val="28"/>
          <w:szCs w:val="28"/>
          <w:rtl w:val="true"/>
          <w:lang w:bidi="fa-IR"/>
        </w:rPr>
        <w:t>حسن نیت و خوش قلب بودن و خیرخواه مردم بودن و نیّت خوب برای مردم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حَسُنَت نِيَّتُهُ زِيدَ فِي رِزْقِهِ</w:t>
      </w:r>
      <w:r>
        <w:rPr>
          <w:rStyle w:val="FootnoteAnchor"/>
          <w:rtl w:val="true"/>
        </w:rPr>
        <w:footnoteReference w:id="139"/>
      </w:r>
      <w:r>
        <w:rPr>
          <w:rFonts w:ascii="IRNazanin" w:hAnsi="IRNazanin" w:eastAsia="IRNazanin"/>
          <w:color w:val="111111"/>
          <w:sz w:val="28"/>
          <w:sz w:val="28"/>
          <w:szCs w:val="28"/>
          <w:rtl w:val="true"/>
          <w:lang w:bidi="fa-IR"/>
        </w:rPr>
        <w:t xml:space="preserve"> هر که نیتش را نیک کند، روزی اش افزایش می یابد</w:t>
      </w:r>
      <w:r>
        <w:rPr>
          <w:rFonts w:eastAsia="IRNazanin" w:cs="IRNazanin"/>
          <w:color w:val="111111"/>
          <w:sz w:val="28"/>
          <w:szCs w:val="28"/>
          <w:rtl w:val="true"/>
          <w:lang w:bidi="fa-IR"/>
        </w:rPr>
        <w:t xml:space="preserve">. </w:t>
      </w:r>
      <w:bookmarkStart w:id="272" w:name="pg20316_245603"/>
    </w:p>
    <w:p>
      <w:pPr>
        <w:pStyle w:val="Heading3"/>
        <w:numPr>
          <w:ilvl w:val="2"/>
          <w:numId w:val="1"/>
        </w:numPr>
        <w:rPr/>
      </w:pPr>
      <w:bookmarkStart w:id="273" w:name="__RefHeading___Toc5542154_2320776876"/>
      <w:bookmarkStart w:id="274" w:name="_Toc104"/>
      <w:bookmarkEnd w:id="272"/>
      <w:bookmarkEnd w:id="273"/>
      <w:r>
        <w:rPr>
          <w:rtl w:val="true"/>
        </w:rPr>
        <w:t xml:space="preserve">بطر و طغیان، آفتِ ثروت و غنا </w:t>
      </w:r>
      <w:r>
        <w:rPr>
          <w:rtl w:val="true"/>
        </w:rPr>
        <w:t>(</w:t>
      </w:r>
      <w:r>
        <w:rPr>
          <w:rtl w:val="true"/>
        </w:rPr>
        <w:t>ولا تفتني بالبطر</w:t>
      </w:r>
      <w:r>
        <w:rPr>
          <w:rtl w:val="true"/>
        </w:rPr>
        <w:t>)</w:t>
      </w:r>
      <w:r>
        <w:rPr>
          <w:rtl w:val="true"/>
        </w:rPr>
        <w:t>؛</w:t>
      </w:r>
      <w:bookmarkEnd w:id="274"/>
    </w:p>
    <w:p>
      <w:pPr>
        <w:pStyle w:val="BookText"/>
        <w:rPr/>
      </w:pPr>
      <w:r>
        <w:rPr>
          <w:rFonts w:ascii="IRNazanin" w:hAnsi="IRNazanin" w:eastAsia="IRNazanin"/>
          <w:color w:val="111111"/>
          <w:sz w:val="28"/>
          <w:sz w:val="28"/>
          <w:szCs w:val="28"/>
          <w:rtl w:val="true"/>
          <w:lang w:bidi="fa-IR"/>
        </w:rPr>
        <w:t>در طبیعت انسان این حالت هست که وقتی خود را بی نیاز ببیند، طغیان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Style w:val="FootnoteAnchor"/>
          <w:rtl w:val="true"/>
        </w:rPr>
        <w:footnoteReference w:id="140"/>
      </w:r>
      <w:r>
        <w:rPr>
          <w:rFonts w:ascii="IRNazanin" w:hAnsi="IRNazanin" w:eastAsia="IRNazanin"/>
          <w:color w:val="111111"/>
          <w:sz w:val="28"/>
          <w:sz w:val="28"/>
          <w:szCs w:val="28"/>
          <w:rtl w:val="true"/>
          <w:lang w:bidi="fa-IR"/>
        </w:rPr>
        <w:t xml:space="preserve"> حقا که انسان سرکشی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 را بی نیاز پندارد</w:t>
      </w:r>
    </w:p>
    <w:p>
      <w:pPr>
        <w:pStyle w:val="Heading3"/>
        <w:numPr>
          <w:ilvl w:val="2"/>
          <w:numId w:val="1"/>
        </w:numPr>
        <w:rPr/>
      </w:pPr>
      <w:bookmarkStart w:id="275" w:name="__RefHeading___Toc5542156_2320776876"/>
      <w:bookmarkStart w:id="276" w:name="_Toc105"/>
      <w:bookmarkEnd w:id="275"/>
      <w:r>
        <w:rPr>
          <w:rtl w:val="true"/>
        </w:rPr>
        <w:t>تفسیر واژه بطر</w:t>
      </w:r>
      <w:r>
        <w:rPr>
          <w:rtl w:val="true"/>
        </w:rPr>
        <w:t>:</w:t>
      </w:r>
      <w:bookmarkEnd w:id="276"/>
    </w:p>
    <w:p>
      <w:pPr>
        <w:pStyle w:val="Heading4"/>
        <w:numPr>
          <w:ilvl w:val="3"/>
          <w:numId w:val="1"/>
        </w:numPr>
        <w:rPr/>
      </w:pPr>
      <w:bookmarkStart w:id="277" w:name="__RefHeading___Toc5542158_2320776876"/>
      <w:bookmarkStart w:id="278" w:name="_Toc106"/>
      <w:bookmarkEnd w:id="277"/>
      <w:r>
        <w:rPr>
          <w:rtl w:val="true"/>
        </w:rPr>
        <w:t>اشاره</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امام سجاد علیه السلام آمده، به همین معنای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وصیت نامۀ خود به محمدبن حنفیه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 أَخْرُجْ أَشِراً وَ لَا بَطِرًا وَلَا مُفْسِداً وَ لَا ظَالِماً وَإِنَّمَا خَرَجْتُ لِطَلَبِ الإِصْلَاحِ فِي أُمَّةِ جَدِّي مُحَمَّدٍ صلی الله علیه و آله</w:t>
      </w:r>
      <w:r>
        <w:rPr>
          <w:rStyle w:val="FootnoteAnchor"/>
          <w:rtl w:val="true"/>
        </w:rPr>
        <w:footnoteReference w:id="141"/>
      </w:r>
      <w:r>
        <w:rPr>
          <w:rFonts w:ascii="IRNazanin" w:hAnsi="IRNazanin" w:eastAsia="IRNazanin"/>
          <w:color w:val="111111"/>
          <w:sz w:val="28"/>
          <w:sz w:val="28"/>
          <w:szCs w:val="28"/>
          <w:rtl w:val="true"/>
          <w:lang w:bidi="fa-IR"/>
        </w:rPr>
        <w:t xml:space="preserve"> من برای طغیان و ظلم و فساد قیام و خروج نکردم؛ بلکه برای طلب اصلاح در امت جدّم خروج کردم</w:t>
      </w:r>
      <w:r>
        <w:rPr>
          <w:rFonts w:eastAsia="IRNazanin" w:cs="IRNazanin"/>
          <w:color w:val="111111"/>
          <w:sz w:val="28"/>
          <w:szCs w:val="28"/>
          <w:rtl w:val="true"/>
          <w:lang w:bidi="fa-IR"/>
        </w:rPr>
        <w:t>.</w:t>
      </w:r>
    </w:p>
    <w:p>
      <w:pPr>
        <w:pStyle w:val="Heading4"/>
        <w:numPr>
          <w:ilvl w:val="3"/>
          <w:numId w:val="1"/>
        </w:numPr>
        <w:rPr/>
      </w:pPr>
      <w:bookmarkStart w:id="279" w:name="__RefHeading___Toc5542160_2320776876"/>
      <w:bookmarkStart w:id="280" w:name="_Toc107"/>
      <w:bookmarkEnd w:id="279"/>
      <w:r>
        <w:rPr>
          <w:rtl w:val="true"/>
        </w:rPr>
        <w:t>اختلاف نسخه</w:t>
      </w:r>
      <w:r>
        <w:rPr>
          <w:rtl w:val="true"/>
        </w:rPr>
        <w:t>:</w:t>
      </w:r>
      <w:bookmarkEnd w:id="2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چاپ ها صحیفۀ سجادیه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ولاتفتنی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عبارت بدین صورت خواهد بود که خداوندا من را غنی کن و وسعت رزق و روزی عطا کن و مرا </w:t>
      </w:r>
      <w:bookmarkStart w:id="281" w:name="pg20316_245604"/>
    </w:p>
    <w:p>
      <w:pPr>
        <w:pStyle w:val="BookText"/>
        <w:rPr/>
      </w:pPr>
      <w:bookmarkEnd w:id="281"/>
      <w:r>
        <w:rPr>
          <w:rFonts w:ascii="IRNazanin" w:hAnsi="IRNazanin" w:eastAsia="IRNazanin"/>
          <w:color w:val="111111"/>
          <w:sz w:val="28"/>
          <w:sz w:val="28"/>
          <w:szCs w:val="28"/>
          <w:rtl w:val="true"/>
          <w:lang w:bidi="fa-IR"/>
        </w:rPr>
        <w:t>به چشم داشت مال مردم مبتلا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با توجه به جملات دیگر این فراز مناسب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نسخه های دیگر از صحیفه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فراز سه نعمت و سه آفت همان نعمت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غنا، عزت، و عبادت است و آفت آن ها بطر و طغیان، کبر و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هماهنگی بین سه آفت و سه نعمت برقرار خواهد بود آفت غنا و ثروت، بطر و طغیان است چنانچه آفت عزت، تکبر و فخر فروشی است و آفت عبادت، عجب و 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 چشم داشت معنا شود دیگر آفت و آسیب ثروت نیست بلکه آسیب فقر و نداری است و حال آن که در دو قسمت دیگر آفت خود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نه آفت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هماهنگی بین نعمت های سه گانه و آفت های خود این نعمت ها مستلزم آن است که 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و صحیح بدانیم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Heading3"/>
        <w:numPr>
          <w:ilvl w:val="2"/>
          <w:numId w:val="1"/>
        </w:numPr>
        <w:rPr/>
      </w:pPr>
      <w:bookmarkStart w:id="282" w:name="__RefHeading___Toc5542162_2320776876"/>
      <w:bookmarkStart w:id="283" w:name="_Toc108"/>
      <w:bookmarkEnd w:id="282"/>
      <w:r>
        <w:rPr>
          <w:rtl w:val="true"/>
        </w:rPr>
        <w:t>ثروت و طغیان</w:t>
      </w:r>
      <w:r>
        <w:rPr>
          <w:rtl w:val="true"/>
        </w:rPr>
        <w:t>:</w:t>
      </w:r>
      <w:bookmarkEnd w:id="2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وقتی طغیان می آورد که آدمی خود را در آن مستقل بداند، آن را نعمت خدا نبیند، از نعمت بودن آن غفلت کند و شکر آن را بجای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را عبادت نمی کند و دستورات الهی را دربارۀ رعایت عدل و انصاف نادیده می گیرد و به فتنۀ طغیان و بطر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الْمَالِ يَفْسُدُ الْقُلُوبِ وَيَنسَي الذُّنُوبِ</w:t>
      </w:r>
      <w:r>
        <w:rPr>
          <w:rStyle w:val="FootnoteAnchor"/>
          <w:rtl w:val="true"/>
        </w:rPr>
        <w:footnoteReference w:id="142"/>
      </w:r>
      <w:r>
        <w:rPr>
          <w:rFonts w:ascii="IRNazanin" w:hAnsi="IRNazanin" w:eastAsia="IRNazanin"/>
          <w:color w:val="111111"/>
          <w:sz w:val="28"/>
          <w:sz w:val="28"/>
          <w:szCs w:val="28"/>
          <w:rtl w:val="true"/>
          <w:lang w:bidi="fa-IR"/>
        </w:rPr>
        <w:t xml:space="preserve"> فزونی مال دلها را تباه می کند و گناهان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علم هم می تواند همین حالت را برای انسان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ششم سوره علق،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ascii="IRNazanin" w:hAnsi="IRNazanin" w:eastAsia="IRNazanin"/>
          <w:color w:val="111111"/>
          <w:sz w:val="28"/>
          <w:sz w:val="28"/>
          <w:szCs w:val="28"/>
          <w:rtl w:val="true"/>
          <w:lang w:bidi="fa-IR"/>
        </w:rPr>
        <w:t xml:space="preserve"> البته استغنای علم و طغیان عالم در اینجا می تواند مراد باشد که آن هم نوعی استغناء برای انسان به وجود می آورد و نیز می تواند منشأ طغیان و بطر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استغناء و طغیان، بعد از آن جهل و نادانی انسان نسبت به فقر ذاتی خود و افاضۀ همه نعمت ها از طرف خداست و جالب آن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دربارۀ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جاهلی که با ذات فقیر و نیازمند خود احساس بی نیازی می کند و خود را مستغنی می پندارد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فراموش می کند که از علقه و نطفه ای آفریده شده و خداوند دانش و هر نعمتی به او داده است، خود را از او مستقل و بی نیاز می بیند و به ورطۀ طغیان و سرکشی می افتد و آبروی خود را می برد و مردم را به زحمت می اندازد</w:t>
      </w:r>
      <w:r>
        <w:rPr>
          <w:rFonts w:eastAsia="IRNazanin" w:cs="IRNazanin"/>
          <w:color w:val="111111"/>
          <w:sz w:val="28"/>
          <w:szCs w:val="28"/>
          <w:rtl w:val="true"/>
          <w:lang w:bidi="fa-IR"/>
        </w:rPr>
        <w:t xml:space="preserve">. </w:t>
      </w:r>
      <w:bookmarkStart w:id="284" w:name="pg20316_245606"/>
    </w:p>
    <w:p>
      <w:pPr>
        <w:pStyle w:val="BookText"/>
        <w:rPr/>
      </w:pPr>
      <w:bookmarkEnd w:id="284"/>
      <w:r>
        <w:rPr>
          <w:rFonts w:ascii="IRNazanin" w:hAnsi="IRNazanin" w:eastAsia="IRNazanin"/>
          <w:color w:val="111111"/>
          <w:sz w:val="28"/>
          <w:sz w:val="28"/>
          <w:szCs w:val="28"/>
          <w:rtl w:val="true"/>
          <w:lang w:bidi="fa-IR"/>
        </w:rPr>
        <w:t xml:space="preserve">ای مگس عرصۀ سیمرغ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pStyle w:val="Heading3"/>
        <w:numPr>
          <w:ilvl w:val="2"/>
          <w:numId w:val="1"/>
        </w:numPr>
        <w:rPr/>
      </w:pPr>
      <w:bookmarkStart w:id="285" w:name="__RefHeading___Toc5542164_2320776876"/>
      <w:bookmarkStart w:id="286" w:name="_Toc109"/>
      <w:bookmarkEnd w:id="285"/>
      <w:r>
        <w:rPr>
          <w:rtl w:val="true"/>
        </w:rPr>
        <w:t>عزت و معنای عزت</w:t>
      </w:r>
      <w:r>
        <w:rPr>
          <w:rtl w:val="true"/>
        </w:rPr>
        <w:t>:</w:t>
      </w:r>
      <w:bookmarkEnd w:id="286"/>
    </w:p>
    <w:p>
      <w:pPr>
        <w:pStyle w:val="BookText"/>
        <w:rPr/>
      </w:pPr>
      <w:r>
        <w:rPr>
          <w:rFonts w:ascii="IRNazanin" w:hAnsi="IRNazanin" w:eastAsia="IRNazanin"/>
          <w:color w:val="111111"/>
          <w:sz w:val="28"/>
          <w:sz w:val="28"/>
          <w:szCs w:val="28"/>
          <w:rtl w:val="true"/>
          <w:lang w:bidi="fa-IR"/>
        </w:rPr>
        <w:t>عزت به معنای شدت، قوت، توانمندی و برتری درمقابل ذلت، خواری، ناتوانی و ضعیف بودن است</w:t>
      </w:r>
      <w:r>
        <w:rPr>
          <w:rFonts w:eastAsia="IRNazanin" w:cs="IRNazanin"/>
          <w:color w:val="111111"/>
          <w:sz w:val="28"/>
          <w:szCs w:val="28"/>
          <w:rtl w:val="true"/>
          <w:lang w:bidi="fa-IR"/>
        </w:rPr>
        <w:t>.</w:t>
      </w:r>
    </w:p>
    <w:p>
      <w:pPr>
        <w:pStyle w:val="Heading3"/>
        <w:numPr>
          <w:ilvl w:val="2"/>
          <w:numId w:val="1"/>
        </w:numPr>
        <w:rPr/>
      </w:pPr>
      <w:bookmarkStart w:id="287" w:name="__RefHeading___Toc5542166_2320776876"/>
      <w:bookmarkStart w:id="288" w:name="_Toc110"/>
      <w:bookmarkEnd w:id="287"/>
      <w:r>
        <w:rPr>
          <w:rtl w:val="true"/>
        </w:rPr>
        <w:t>مطلوب و ممدوح بودن عزت</w:t>
      </w:r>
      <w:r>
        <w:rPr>
          <w:rtl w:val="true"/>
        </w:rPr>
        <w:t>:</w:t>
      </w:r>
      <w:bookmarkEnd w:id="288"/>
    </w:p>
    <w:p>
      <w:pPr>
        <w:pStyle w:val="BookText"/>
        <w:rPr/>
      </w:pPr>
      <w:r>
        <w:rPr>
          <w:rFonts w:ascii="IRNazanin" w:hAnsi="IRNazanin" w:eastAsia="IRNazanin"/>
          <w:color w:val="111111"/>
          <w:sz w:val="28"/>
          <w:sz w:val="28"/>
          <w:szCs w:val="28"/>
          <w:rtl w:val="true"/>
          <w:lang w:bidi="fa-IR"/>
        </w:rPr>
        <w:t>در این دعا حضرت از خداوند عزت را طلب می کنند؛ البته بدون آسیب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صفات الهی است و همۀ عزت و قدرت و توانایی برای خداست</w:t>
      </w:r>
    </w:p>
    <w:p>
      <w:pPr>
        <w:pStyle w:val="BookText"/>
        <w:rPr/>
      </w:pPr>
      <w:r>
        <w:rPr>
          <w:rFonts w:ascii="Amiri" w:hAnsi="Amiri" w:eastAsia="Amiri" w:cs="Amiri"/>
          <w:color w:val="111111"/>
          <w:sz w:val="28"/>
          <w:sz w:val="28"/>
          <w:szCs w:val="28"/>
          <w:rtl w:val="true"/>
          <w:lang w:bidi="ar-SA"/>
        </w:rPr>
        <w:t>فَإِنَّ الْعِزَّةَ لِلَّهِ جَمِيعاً</w:t>
      </w:r>
      <w:r>
        <w:rPr>
          <w:rStyle w:val="FootnoteAnchor"/>
          <w:rtl w:val="true"/>
        </w:rPr>
        <w:footnoteReference w:id="143"/>
      </w:r>
      <w:r>
        <w:rPr>
          <w:rFonts w:ascii="IRNazanin" w:hAnsi="IRNazanin" w:eastAsia="IRNazanin"/>
          <w:color w:val="111111"/>
          <w:sz w:val="28"/>
          <w:sz w:val="28"/>
          <w:szCs w:val="28"/>
          <w:rtl w:val="true"/>
          <w:lang w:bidi="fa-IR"/>
        </w:rPr>
        <w:t xml:space="preserve"> پس بدرستیکه همه عزتها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خداوند از عزت خود، به پیامبر صلی الله علیه و آله و مؤمنین هم عزت عطا فرموده و در قرآن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الْعِزَّةُ وَلِرَسُولِهِ وَلِلْمُؤْمِنِينَ</w:t>
      </w:r>
      <w:r>
        <w:rPr>
          <w:rStyle w:val="FootnoteAnchor"/>
          <w:rtl w:val="true"/>
        </w:rPr>
        <w:footnoteReference w:id="144"/>
      </w:r>
      <w:r>
        <w:rPr>
          <w:rFonts w:ascii="IRNazanin" w:hAnsi="IRNazanin" w:eastAsia="IRNazanin"/>
          <w:color w:val="111111"/>
          <w:sz w:val="28"/>
          <w:sz w:val="28"/>
          <w:szCs w:val="28"/>
          <w:rtl w:val="true"/>
          <w:lang w:bidi="fa-IR"/>
        </w:rPr>
        <w:t xml:space="preserve"> برای خداست عزت و برای رسولش و برای مؤمنین </w:t>
      </w:r>
      <w:bookmarkStart w:id="289" w:name="pg20316_245607"/>
    </w:p>
    <w:p>
      <w:pPr>
        <w:pStyle w:val="BookText"/>
        <w:rPr/>
      </w:pPr>
      <w:bookmarkEnd w:id="289"/>
      <w:r>
        <w:rPr>
          <w:rFonts w:ascii="IRNazanin" w:hAnsi="IRNazanin" w:eastAsia="IRNazanin"/>
          <w:color w:val="111111"/>
          <w:sz w:val="28"/>
          <w:sz w:val="28"/>
          <w:szCs w:val="28"/>
          <w:rtl w:val="true"/>
          <w:lang w:bidi="fa-IR"/>
        </w:rPr>
        <w:t>در روایات متعدد از حضرات معصومین علیهم السلام با استناد به همین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 دهد که مؤمن ذلیل و خوار و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شنیدم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لايَنبَغِي لِلْمُؤْمِنِ أَنْ يُذِلَّ نَفْسَهُ</w:t>
      </w:r>
      <w:r>
        <w:rPr>
          <w:rStyle w:val="FootnoteAnchor"/>
          <w:rtl w:val="true"/>
        </w:rPr>
        <w:footnoteReference w:id="145"/>
      </w:r>
      <w:r>
        <w:rPr>
          <w:rFonts w:ascii="IRNazanin" w:hAnsi="IRNazanin" w:eastAsia="IRNazanin"/>
          <w:color w:val="111111"/>
          <w:sz w:val="28"/>
          <w:sz w:val="28"/>
          <w:szCs w:val="28"/>
          <w:rtl w:val="true"/>
          <w:lang w:bidi="fa-IR"/>
        </w:rPr>
        <w:t xml:space="preserve"> سزاوار نیست مؤمن خود را ذلیل و خوار کند</w:t>
      </w:r>
    </w:p>
    <w:p>
      <w:pPr>
        <w:pStyle w:val="BookText"/>
        <w:rPr/>
      </w:pPr>
      <w:r>
        <w:rPr>
          <w:rFonts w:ascii="IRNazanin" w:hAnsi="IRNazanin" w:eastAsia="IRNazanin"/>
          <w:color w:val="111111"/>
          <w:sz w:val="28"/>
          <w:sz w:val="28"/>
          <w:szCs w:val="28"/>
          <w:rtl w:val="true"/>
          <w:lang w:bidi="fa-IR"/>
        </w:rPr>
        <w:t>کسی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يُذلّ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ذلیل می کند؟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يتعرَّضُ لِما لا يُطيق</w:t>
      </w:r>
      <w:r>
        <w:rPr>
          <w:rStyle w:val="FootnoteAnchor"/>
          <w:rtl w:val="true"/>
        </w:rPr>
        <w:footnoteReference w:id="146"/>
      </w:r>
      <w:r>
        <w:rPr>
          <w:rFonts w:ascii="IRNazanin" w:hAnsi="IRNazanin" w:eastAsia="IRNazanin"/>
          <w:color w:val="111111"/>
          <w:sz w:val="28"/>
          <w:sz w:val="28"/>
          <w:szCs w:val="28"/>
          <w:rtl w:val="true"/>
          <w:lang w:bidi="fa-IR"/>
        </w:rPr>
        <w:t xml:space="preserve"> سراغ کاری که توان آن را ندارد، می رود و خود را در معرض اموری که نمی تواند، قرار می دهد و ذلیل و خوار می شود</w:t>
      </w:r>
      <w:r>
        <w:rPr>
          <w:rFonts w:eastAsia="IRNazanin" w:cs="IRNazanin"/>
          <w:color w:val="111111"/>
          <w:sz w:val="28"/>
          <w:szCs w:val="28"/>
          <w:rtl w:val="true"/>
          <w:lang w:bidi="fa-IR"/>
        </w:rPr>
        <w:t>.</w:t>
      </w:r>
    </w:p>
    <w:p>
      <w:pPr>
        <w:pStyle w:val="Heading3"/>
        <w:numPr>
          <w:ilvl w:val="2"/>
          <w:numId w:val="1"/>
        </w:numPr>
        <w:rPr/>
      </w:pPr>
      <w:bookmarkStart w:id="290" w:name="__RefHeading___Toc5542168_2320776876"/>
      <w:bookmarkStart w:id="291" w:name="_Toc111"/>
      <w:bookmarkEnd w:id="290"/>
      <w:r>
        <w:rPr>
          <w:rtl w:val="true"/>
        </w:rPr>
        <w:t>عوامل عزت انسان</w:t>
      </w:r>
      <w:r>
        <w:rPr>
          <w:rtl w:val="true"/>
        </w:rPr>
        <w:t>:</w:t>
      </w:r>
      <w:bookmarkEnd w:id="291"/>
    </w:p>
    <w:p>
      <w:pPr>
        <w:pStyle w:val="Heading4"/>
        <w:numPr>
          <w:ilvl w:val="3"/>
          <w:numId w:val="1"/>
        </w:numPr>
        <w:rPr/>
      </w:pPr>
      <w:bookmarkStart w:id="292" w:name="__RefHeading___Toc5542170_2320776876"/>
      <w:bookmarkStart w:id="293" w:name="_Toc112"/>
      <w:bookmarkEnd w:id="292"/>
      <w:r>
        <w:rPr/>
        <w:t>1</w:t>
      </w:r>
      <w:r>
        <w:rPr>
          <w:rtl w:val="true"/>
        </w:rPr>
        <w:t xml:space="preserve">. </w:t>
      </w:r>
      <w:r>
        <w:rPr>
          <w:rtl w:val="true"/>
        </w:rPr>
        <w:t>تقوی و پرهیزکاری</w:t>
      </w:r>
      <w:r>
        <w:rPr>
          <w:rtl w:val="true"/>
        </w:rPr>
        <w:t>:</w:t>
      </w:r>
      <w:bookmarkEnd w:id="293"/>
    </w:p>
    <w:p>
      <w:pPr>
        <w:pStyle w:val="BookText"/>
        <w:rPr/>
      </w:pPr>
      <w:r>
        <w:rPr>
          <w:rFonts w:ascii="IRNazanin" w:hAnsi="IRNazanin" w:eastAsia="IRNazanin"/>
          <w:color w:val="111111"/>
          <w:sz w:val="28"/>
          <w:sz w:val="28"/>
          <w:szCs w:val="28"/>
          <w:rtl w:val="true"/>
          <w:lang w:bidi="fa-IR"/>
        </w:rPr>
        <w:t xml:space="preserve">حضرت علی علیه السلام در حکمت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عِزَّ أَعَزُّ مِن التَّقوى</w:t>
      </w:r>
      <w:r>
        <w:rPr>
          <w:rFonts w:ascii="IRNazanin" w:hAnsi="IRNazanin" w:eastAsia="IRNazanin"/>
          <w:color w:val="111111"/>
          <w:sz w:val="28"/>
          <w:sz w:val="28"/>
          <w:szCs w:val="28"/>
          <w:rtl w:val="true"/>
          <w:lang w:bidi="fa-IR"/>
        </w:rPr>
        <w:t xml:space="preserve"> هیچ عزتی عزیزتر از تقوی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حضرت بیان دیگری از آیه قرآن است که</w:t>
      </w:r>
      <w:r>
        <w:rPr>
          <w:rFonts w:eastAsia="IRNazanin" w:cs="IRNazanin"/>
          <w:color w:val="111111"/>
          <w:sz w:val="28"/>
          <w:szCs w:val="28"/>
          <w:rtl w:val="true"/>
          <w:lang w:bidi="fa-IR"/>
        </w:rPr>
        <w:t xml:space="preserve">: </w:t>
      </w:r>
      <w:bookmarkStart w:id="294" w:name="pg20316_245608"/>
    </w:p>
    <w:p>
      <w:pPr>
        <w:pStyle w:val="BookText"/>
        <w:rPr/>
      </w:pPr>
      <w:bookmarkEnd w:id="294"/>
      <w:r>
        <w:rPr>
          <w:rFonts w:ascii="Amiri" w:hAnsi="Amiri" w:eastAsia="Amiri" w:cs="Amiri"/>
          <w:color w:val="111111"/>
          <w:sz w:val="28"/>
          <w:sz w:val="28"/>
          <w:szCs w:val="28"/>
          <w:rtl w:val="true"/>
          <w:lang w:bidi="ar-SA"/>
        </w:rPr>
        <w:t>إِنَّ أَكْرَمَكُم عِندَاللهِ أَتْقَاكُم</w:t>
      </w:r>
      <w:r>
        <w:rPr>
          <w:rStyle w:val="FootnoteAnchor"/>
          <w:rtl w:val="true"/>
        </w:rPr>
        <w:footnoteReference w:id="147"/>
      </w:r>
      <w:r>
        <w:rPr>
          <w:rFonts w:ascii="IRNazanin" w:hAnsi="IRNazanin" w:eastAsia="IRNazanin"/>
          <w:color w:val="111111"/>
          <w:sz w:val="28"/>
          <w:sz w:val="28"/>
          <w:szCs w:val="28"/>
          <w:rtl w:val="true"/>
          <w:lang w:bidi="fa-IR"/>
        </w:rPr>
        <w:t xml:space="preserve"> گرامیترین شما نزد خداوند با تقواترین شماست</w:t>
      </w:r>
      <w:r>
        <w:rPr>
          <w:rFonts w:eastAsia="IRNazanin" w:cs="IRNazanin"/>
          <w:color w:val="111111"/>
          <w:sz w:val="28"/>
          <w:szCs w:val="28"/>
          <w:rtl w:val="true"/>
          <w:lang w:bidi="fa-IR"/>
        </w:rPr>
        <w:t>.</w:t>
      </w:r>
    </w:p>
    <w:p>
      <w:pPr>
        <w:pStyle w:val="Heading4"/>
        <w:numPr>
          <w:ilvl w:val="3"/>
          <w:numId w:val="1"/>
        </w:numPr>
        <w:rPr/>
      </w:pPr>
      <w:bookmarkStart w:id="295" w:name="__RefHeading___Toc5542172_2320776876"/>
      <w:bookmarkStart w:id="296" w:name="_Toc113"/>
      <w:bookmarkEnd w:id="295"/>
      <w:r>
        <w:rPr/>
        <w:t>2</w:t>
      </w:r>
      <w:r>
        <w:rPr>
          <w:rtl w:val="true"/>
        </w:rPr>
        <w:t xml:space="preserve">. </w:t>
      </w:r>
      <w:r>
        <w:rPr>
          <w:rtl w:val="true"/>
        </w:rPr>
        <w:t>عبادت خدا را انجام دادن</w:t>
      </w:r>
      <w:r>
        <w:rPr>
          <w:rtl w:val="true"/>
        </w:rPr>
        <w:t>:</w:t>
      </w:r>
      <w:bookmarkEnd w:id="296"/>
    </w:p>
    <w:p>
      <w:pPr>
        <w:pStyle w:val="BookText"/>
        <w:rPr/>
      </w:pPr>
      <w:r>
        <w:rPr>
          <w:rFonts w:ascii="IRNazanin" w:hAnsi="IRNazanin" w:eastAsia="IRNazanin"/>
          <w:color w:val="111111"/>
          <w:sz w:val="28"/>
          <w:sz w:val="28"/>
          <w:szCs w:val="28"/>
          <w:rtl w:val="true"/>
          <w:lang w:bidi="fa-IR"/>
        </w:rPr>
        <w:t>حضرت علی علی السلام در مناجات با خدا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كَفى بى عِزّاً أَنْ اَکونَ لَكَ عَبْداً وَ كَفِي بي فَخْراً أَنْ تَكونَ لي رَبّاً</w:t>
      </w:r>
      <w:r>
        <w:rPr>
          <w:rStyle w:val="FootnoteAnchor"/>
          <w:rtl w:val="true"/>
        </w:rPr>
        <w:footnoteReference w:id="148"/>
      </w:r>
      <w:r>
        <w:rPr>
          <w:rFonts w:ascii="IRNazanin" w:hAnsi="IRNazanin" w:eastAsia="IRNazanin"/>
          <w:color w:val="111111"/>
          <w:sz w:val="28"/>
          <w:sz w:val="28"/>
          <w:szCs w:val="28"/>
          <w:rtl w:val="true"/>
          <w:lang w:bidi="fa-IR"/>
        </w:rPr>
        <w:t xml:space="preserve"> خدایا کافی است برای عزت من، این که عبد تو باشم و کافی است برای فخر و افتخار من، این که تو خدایم باشی</w:t>
      </w:r>
    </w:p>
    <w:p>
      <w:pPr>
        <w:pStyle w:val="BookText"/>
        <w:rPr/>
      </w:pPr>
      <w:r>
        <w:rPr>
          <w:rFonts w:ascii="IRNazanin" w:hAnsi="IRNazanin" w:eastAsia="IRNazanin"/>
          <w:color w:val="111111"/>
          <w:sz w:val="28"/>
          <w:sz w:val="28"/>
          <w:szCs w:val="28"/>
          <w:rtl w:val="true"/>
          <w:lang w:bidi="fa-IR"/>
        </w:rPr>
        <w:t xml:space="preserve">لذا چون همۀ عزت برای خداست </w:t>
      </w:r>
      <w:r>
        <w:rPr>
          <w:rFonts w:ascii="Amiri" w:hAnsi="Amiri" w:eastAsia="Amiri" w:cs="Amiri"/>
          <w:color w:val="111111"/>
          <w:sz w:val="28"/>
          <w:sz w:val="28"/>
          <w:szCs w:val="28"/>
          <w:rtl w:val="true"/>
          <w:lang w:bidi="ar-SA"/>
        </w:rPr>
        <w:t>فَإِنَّ الْعِزَّةَ لِلَّهِ جَميعاً</w:t>
      </w:r>
      <w:r>
        <w:rPr>
          <w:rStyle w:val="FootnoteAnchor"/>
          <w:rtl w:val="true"/>
        </w:rPr>
        <w:footnoteReference w:id="149"/>
      </w:r>
      <w:r>
        <w:rPr>
          <w:rFonts w:ascii="IRNazanin" w:hAnsi="IRNazanin" w:eastAsia="IRNazanin"/>
          <w:color w:val="111111"/>
          <w:sz w:val="28"/>
          <w:sz w:val="28"/>
          <w:szCs w:val="28"/>
          <w:rtl w:val="true"/>
          <w:lang w:bidi="fa-IR"/>
        </w:rPr>
        <w:t>، هركس عبادت خدا را انجام دهد و برای خدا تواضع کند و در پیشگاه او ذلیل باشد، عزت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أَنَّهُ لا عِزَّ لِمَن لا يتَذلَّلْ الله</w:t>
      </w:r>
      <w:r>
        <w:rPr>
          <w:rStyle w:val="FootnoteAnchor"/>
          <w:rtl w:val="true"/>
        </w:rPr>
        <w:footnoteReference w:id="150"/>
      </w:r>
      <w:r>
        <w:rPr>
          <w:rFonts w:ascii="IRNazanin" w:hAnsi="IRNazanin" w:eastAsia="IRNazanin"/>
          <w:color w:val="111111"/>
          <w:sz w:val="28"/>
          <w:sz w:val="28"/>
          <w:szCs w:val="28"/>
          <w:rtl w:val="true"/>
          <w:lang w:bidi="fa-IR"/>
        </w:rPr>
        <w:t xml:space="preserve">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برای خدا و در پیشگاه او خوار نباشد، عزت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داود علیه السلام وحی فرستاد که من عزت را در </w:t>
      </w:r>
      <w:bookmarkStart w:id="297" w:name="pg20316_245609"/>
    </w:p>
    <w:p>
      <w:pPr>
        <w:pStyle w:val="BookText"/>
        <w:rPr/>
      </w:pPr>
      <w:bookmarkEnd w:id="297"/>
      <w:r>
        <w:rPr>
          <w:rFonts w:ascii="IRNazanin" w:hAnsi="IRNazanin" w:eastAsia="IRNazanin"/>
          <w:color w:val="111111"/>
          <w:sz w:val="28"/>
          <w:sz w:val="28"/>
          <w:szCs w:val="28"/>
          <w:rtl w:val="true"/>
          <w:lang w:bidi="fa-IR"/>
        </w:rPr>
        <w:t>طاعت خود قرار دادم و مردم در خدمت سلطان و مستکبران آن را طلب می کنند و پیدا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اِنّي وَضَعتُ الْعِزَّفِي طَاعَتِي وَهُمْ يَطْلُبُونَهُ فِي خِدْمَةِ السُّلْطَانِ فَلَا يَجِدُونَهُ</w:t>
      </w:r>
      <w:r>
        <w:rPr>
          <w:rStyle w:val="FootnoteAnchor"/>
          <w:rtl w:val="true"/>
        </w:rPr>
        <w:footnoteReference w:id="151"/>
      </w:r>
      <w:r>
        <w:rPr>
          <w:rFonts w:ascii="IRNazanin" w:hAnsi="IRNazanin" w:eastAsia="IRNazanin"/>
          <w:color w:val="111111"/>
          <w:sz w:val="28"/>
          <w:sz w:val="28"/>
          <w:szCs w:val="28"/>
          <w:rtl w:val="true"/>
          <w:lang w:bidi="fa-IR"/>
        </w:rPr>
        <w:t xml:space="preserve"> ای داود بدرستی که من عزّت را در اطاعت از خودم نهاده ام ولی مردم آن را در خدمت به سلاطین طلب می کنند و نمی یابند</w:t>
      </w:r>
      <w:r>
        <w:rPr>
          <w:rFonts w:eastAsia="IRNazanin" w:cs="IRNazanin"/>
          <w:color w:val="111111"/>
          <w:sz w:val="28"/>
          <w:szCs w:val="28"/>
          <w:rtl w:val="true"/>
          <w:lang w:bidi="fa-IR"/>
        </w:rPr>
        <w:t>.</w:t>
      </w:r>
    </w:p>
    <w:p>
      <w:pPr>
        <w:pStyle w:val="Heading4"/>
        <w:numPr>
          <w:ilvl w:val="3"/>
          <w:numId w:val="1"/>
        </w:numPr>
        <w:rPr/>
      </w:pPr>
      <w:bookmarkStart w:id="298" w:name="__RefHeading___Toc5542174_2320776876"/>
      <w:bookmarkStart w:id="299" w:name="_Toc114"/>
      <w:bookmarkEnd w:id="298"/>
      <w:r>
        <w:rPr/>
        <w:t>3</w:t>
      </w:r>
      <w:r>
        <w:rPr>
          <w:rtl w:val="true"/>
        </w:rPr>
        <w:t xml:space="preserve">. </w:t>
      </w:r>
      <w:r>
        <w:rPr>
          <w:rtl w:val="true"/>
        </w:rPr>
        <w:t>ترک معصیت</w:t>
      </w:r>
      <w:r>
        <w:rPr>
          <w:rtl w:val="true"/>
        </w:rPr>
        <w:t>:</w:t>
      </w:r>
      <w:bookmarkEnd w:id="29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عِزّاً بِلَا عَشِيرَةِ وَ غِنًى بِلَا مَالٍ وَهَيْبَةٌ بِلَا سُلْطَانٍ فَلْيَنْقُلْ مِنْ ذُلِّ مَعْصِيَةِ اللَّهِ إِلَى عِزِّ طاعته</w:t>
      </w:r>
      <w:r>
        <w:rPr>
          <w:rStyle w:val="FootnoteAnchor"/>
          <w:rtl w:val="true"/>
        </w:rPr>
        <w:footnoteReference w:id="152"/>
      </w:r>
      <w:r>
        <w:rPr>
          <w:rFonts w:ascii="IRNazanin" w:hAnsi="IRNazanin" w:eastAsia="IRNazanin"/>
          <w:color w:val="111111"/>
          <w:sz w:val="28"/>
          <w:sz w:val="28"/>
          <w:szCs w:val="28"/>
          <w:rtl w:val="true"/>
          <w:lang w:bidi="fa-IR"/>
        </w:rPr>
        <w:t xml:space="preserve"> هرکس عزتِ بدون فامیل و عشیره و ثروت بدون مال و هیبتِ بدون سلطنت می خواهد، باید از ذلتِ معصیت خدا به سوی عزتِ طاعت او منتقل شود</w:t>
      </w:r>
      <w:r>
        <w:rPr>
          <w:rFonts w:eastAsia="IRNazanin" w:cs="IRNazanin"/>
          <w:color w:val="111111"/>
          <w:sz w:val="28"/>
          <w:szCs w:val="28"/>
          <w:rtl w:val="true"/>
          <w:lang w:bidi="fa-IR"/>
        </w:rPr>
        <w:t>.</w:t>
      </w:r>
    </w:p>
    <w:p>
      <w:pPr>
        <w:pStyle w:val="Heading4"/>
        <w:numPr>
          <w:ilvl w:val="3"/>
          <w:numId w:val="1"/>
        </w:numPr>
        <w:rPr/>
      </w:pPr>
      <w:bookmarkStart w:id="300" w:name="__RefHeading___Toc5542176_2320776876"/>
      <w:bookmarkStart w:id="301" w:name="_Toc115"/>
      <w:bookmarkEnd w:id="300"/>
      <w:r>
        <w:rPr/>
        <w:t>4</w:t>
      </w:r>
      <w:r>
        <w:rPr>
          <w:rtl w:val="true"/>
        </w:rPr>
        <w:t xml:space="preserve">. </w:t>
      </w:r>
      <w:r>
        <w:rPr>
          <w:rtl w:val="true"/>
        </w:rPr>
        <w:t>حلم و کظم غیظ و فروبردن خشم هنگام عصبانیت</w:t>
      </w:r>
      <w:r>
        <w:rPr>
          <w:rtl w:val="true"/>
        </w:rPr>
        <w:t>:</w:t>
      </w:r>
      <w:bookmarkEnd w:id="3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bookmarkStart w:id="302" w:name="pg20316_245610"/>
    </w:p>
    <w:p>
      <w:pPr>
        <w:pStyle w:val="BookText"/>
        <w:rPr/>
      </w:pPr>
      <w:bookmarkEnd w:id="302"/>
      <w:r>
        <w:rPr>
          <w:rFonts w:ascii="Amiri" w:hAnsi="Amiri" w:eastAsia="Amiri" w:cs="Amiri"/>
          <w:color w:val="111111"/>
          <w:sz w:val="28"/>
          <w:sz w:val="28"/>
          <w:szCs w:val="28"/>
          <w:rtl w:val="true"/>
          <w:lang w:bidi="ar-SA"/>
        </w:rPr>
        <w:t>ما مِن عَبدٍ كَظَمَ غَيظا إِلّا زادَهُ الله عَزَّوَجَلَّ عِزّا فى الدُّنيا و الآخِرَة</w:t>
      </w:r>
      <w:r>
        <w:rPr>
          <w:rStyle w:val="FootnoteAnchor"/>
          <w:rtl w:val="true"/>
        </w:rPr>
        <w:footnoteReference w:id="153"/>
      </w:r>
      <w:r>
        <w:rPr>
          <w:rFonts w:ascii="IRNazanin" w:hAnsi="IRNazanin" w:eastAsia="IRNazanin"/>
          <w:color w:val="111111"/>
          <w:sz w:val="28"/>
          <w:sz w:val="28"/>
          <w:szCs w:val="28"/>
          <w:rtl w:val="true"/>
          <w:lang w:bidi="fa-IR"/>
        </w:rPr>
        <w:t xml:space="preserve"> هیچ بنده ای خشم خود را فرو نخورد، مگر این که خداوند عزّوجلّ بر عزّت او در دنیا و آخرت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عِزَّ كالحِلم</w:t>
      </w:r>
      <w:r>
        <w:rPr>
          <w:rStyle w:val="FootnoteAnchor"/>
          <w:rtl w:val="true"/>
        </w:rPr>
        <w:footnoteReference w:id="154"/>
      </w:r>
      <w:r>
        <w:rPr>
          <w:rFonts w:ascii="IRNazanin" w:hAnsi="IRNazanin" w:eastAsia="IRNazanin"/>
          <w:color w:val="111111"/>
          <w:sz w:val="28"/>
          <w:sz w:val="28"/>
          <w:szCs w:val="28"/>
          <w:rtl w:val="true"/>
          <w:lang w:bidi="fa-IR"/>
        </w:rPr>
        <w:t xml:space="preserve"> هیچ عزتی مانند حلم و بردباری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بردبار، همواره عزیز و بزرگ است</w:t>
      </w:r>
      <w:r>
        <w:rPr>
          <w:rFonts w:eastAsia="IRNazanin" w:cs="IRNazanin"/>
          <w:color w:val="111111"/>
          <w:sz w:val="28"/>
          <w:szCs w:val="28"/>
          <w:rtl w:val="true"/>
          <w:lang w:bidi="fa-IR"/>
        </w:rPr>
        <w:t>.</w:t>
      </w:r>
    </w:p>
    <w:p>
      <w:pPr>
        <w:pStyle w:val="Heading4"/>
        <w:numPr>
          <w:ilvl w:val="3"/>
          <w:numId w:val="1"/>
        </w:numPr>
        <w:rPr/>
      </w:pPr>
      <w:bookmarkStart w:id="303" w:name="__RefHeading___Toc5542178_2320776876"/>
      <w:bookmarkStart w:id="304" w:name="_Toc116"/>
      <w:bookmarkEnd w:id="303"/>
      <w:r>
        <w:rPr/>
        <w:t>5</w:t>
      </w:r>
      <w:r>
        <w:rPr>
          <w:rtl w:val="true"/>
        </w:rPr>
        <w:t xml:space="preserve"> </w:t>
      </w:r>
      <w:r>
        <w:rPr>
          <w:rtl w:val="true"/>
        </w:rPr>
        <w:t xml:space="preserve">و </w:t>
      </w:r>
      <w:r>
        <w:rPr/>
        <w:t>6</w:t>
      </w:r>
      <w:r>
        <w:rPr>
          <w:rtl w:val="true"/>
        </w:rPr>
        <w:t xml:space="preserve"> </w:t>
      </w:r>
      <w:r>
        <w:rPr>
          <w:rtl w:val="true"/>
        </w:rPr>
        <w:t xml:space="preserve">و </w:t>
      </w:r>
      <w:r>
        <w:rPr/>
        <w:t>7</w:t>
      </w:r>
      <w:r>
        <w:rPr>
          <w:rtl w:val="true"/>
        </w:rPr>
        <w:t xml:space="preserve">: </w:t>
      </w:r>
      <w:r>
        <w:rPr>
          <w:rtl w:val="true"/>
        </w:rPr>
        <w:t>گذشت از ظالم و بخشش به بخیل و صلۀ رحم با کسی که قطع رابطه کرده</w:t>
      </w:r>
      <w:r>
        <w:rPr>
          <w:rtl w:val="true"/>
        </w:rPr>
        <w:t>:</w:t>
      </w:r>
      <w:bookmarkEnd w:id="304"/>
    </w:p>
    <w:p>
      <w:pPr>
        <w:pStyle w:val="Heading5"/>
        <w:numPr>
          <w:ilvl w:val="4"/>
          <w:numId w:val="1"/>
        </w:numPr>
        <w:rPr/>
      </w:pPr>
      <w:bookmarkStart w:id="305" w:name="__RefHeading___Toc5542180_2320776876"/>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است که هرکس انجام دهد، خداوند به او عزت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 عَمَّنْ ظَلَمَهُ وَإِعْطاءُ مَنْ حَرَمَهُ وَالصِّلَةُ لِمَنْ قَطَعَه</w:t>
      </w:r>
      <w:r>
        <w:rPr>
          <w:rStyle w:val="FootnoteAnchor"/>
          <w:rtl w:val="true"/>
        </w:rPr>
        <w:footnoteReference w:id="155"/>
      </w:r>
      <w:r>
        <w:rPr>
          <w:rFonts w:ascii="IRNazanin" w:hAnsi="IRNazanin" w:eastAsia="IRNazanin"/>
          <w:color w:val="111111"/>
          <w:sz w:val="28"/>
          <w:sz w:val="28"/>
          <w:szCs w:val="28"/>
          <w:rtl w:val="true"/>
          <w:lang w:bidi="fa-IR"/>
        </w:rPr>
        <w:t xml:space="preserve"> گذشت از کسی که به او ظلم کرده و عطاکردن به کسی که او را محروم کرده و ارتباط با کسی که از او بریده و رابطه اش را با او قطع کرده است</w:t>
      </w:r>
      <w:r>
        <w:rPr>
          <w:rFonts w:eastAsia="IRNazanin" w:cs="IRNazanin"/>
          <w:color w:val="111111"/>
          <w:sz w:val="28"/>
          <w:szCs w:val="28"/>
          <w:rtl w:val="true"/>
          <w:lang w:bidi="fa-IR"/>
        </w:rPr>
        <w:t xml:space="preserve">. </w:t>
      </w:r>
      <w:bookmarkStart w:id="307" w:name="pg20316_245611"/>
    </w:p>
    <w:p>
      <w:pPr>
        <w:pStyle w:val="Heading5"/>
        <w:numPr>
          <w:ilvl w:val="4"/>
          <w:numId w:val="1"/>
        </w:numPr>
        <w:rPr/>
      </w:pPr>
      <w:bookmarkStart w:id="308" w:name="__RefHeading___Toc5542182_2320776876"/>
      <w:bookmarkStart w:id="309" w:name="_Toc118"/>
      <w:bookmarkEnd w:id="307"/>
      <w:bookmarkEnd w:id="308"/>
      <w:r>
        <w:rPr>
          <w:rtl w:val="true"/>
        </w:rPr>
        <w:t>قناعت</w:t>
      </w:r>
      <w:bookmarkEnd w:id="309"/>
    </w:p>
    <w:p>
      <w:pPr>
        <w:pStyle w:val="BookText"/>
        <w:rPr/>
      </w:pPr>
      <w:r>
        <w:rPr>
          <w:rFonts w:ascii="IRNazanin" w:hAnsi="IRNazanin" w:eastAsia="IRNazanin"/>
          <w:color w:val="111111"/>
          <w:sz w:val="28"/>
          <w:sz w:val="28"/>
          <w:szCs w:val="28"/>
          <w:rtl w:val="true"/>
          <w:lang w:bidi="fa-IR"/>
        </w:rPr>
        <w:t>امير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إقنَع تُعزُّ</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قانع باش، عزیز می شوی</w:t>
      </w:r>
      <w:r>
        <w:rPr>
          <w:rFonts w:eastAsia="IRNazanin" w:cs="IRNazanin"/>
          <w:color w:val="111111"/>
          <w:sz w:val="28"/>
          <w:szCs w:val="28"/>
          <w:rtl w:val="true"/>
          <w:lang w:bidi="fa-IR"/>
        </w:rPr>
        <w:t>.</w:t>
      </w:r>
    </w:p>
    <w:p>
      <w:pPr>
        <w:pStyle w:val="Heading4"/>
        <w:numPr>
          <w:ilvl w:val="3"/>
          <w:numId w:val="1"/>
        </w:numPr>
        <w:rPr/>
      </w:pPr>
      <w:bookmarkStart w:id="310" w:name="__RefHeading___Toc5542184_2320776876"/>
      <w:bookmarkStart w:id="311" w:name="_Toc119"/>
      <w:bookmarkEnd w:id="310"/>
      <w:r>
        <w:rPr/>
        <w:t>8</w:t>
      </w:r>
      <w:r>
        <w:rPr>
          <w:rtl w:val="true"/>
        </w:rPr>
        <w:t xml:space="preserve">. </w:t>
      </w:r>
      <w:r>
        <w:rPr>
          <w:rtl w:val="true"/>
        </w:rPr>
        <w:t>قطع طمع از مال مردم</w:t>
      </w:r>
      <w:r>
        <w:rPr>
          <w:rtl w:val="true"/>
        </w:rPr>
        <w:t>:</w:t>
      </w:r>
      <w:bookmarkEnd w:id="311"/>
    </w:p>
    <w:p>
      <w:pPr>
        <w:pStyle w:val="BookText"/>
        <w:rPr/>
      </w:pPr>
      <w:r>
        <w:rPr>
          <w:rFonts w:ascii="IRNazanin" w:hAnsi="IRNazanin" w:eastAsia="IRNazanin"/>
          <w:color w:val="111111"/>
          <w:sz w:val="28"/>
          <w:sz w:val="28"/>
          <w:szCs w:val="28"/>
          <w:rtl w:val="true"/>
          <w:lang w:bidi="fa-IR"/>
        </w:rPr>
        <w:t>لقمان به فرزندش نصحیت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أن تَجمَعَ عِزَّ الدُّنيا فاقطَعْ طَمَعَكَ مِمّا في أيدي النَّاسِ</w:t>
      </w:r>
      <w:r>
        <w:rPr>
          <w:rStyle w:val="FootnoteAnchor"/>
          <w:rtl w:val="true"/>
        </w:rPr>
        <w:footnoteReference w:id="157"/>
      </w:r>
      <w:r>
        <w:rPr>
          <w:rFonts w:ascii="IRNazanin" w:hAnsi="IRNazanin" w:eastAsia="IRNazanin"/>
          <w:color w:val="111111"/>
          <w:sz w:val="28"/>
          <w:sz w:val="28"/>
          <w:szCs w:val="28"/>
          <w:rtl w:val="true"/>
          <w:lang w:bidi="fa-IR"/>
        </w:rPr>
        <w:t xml:space="preserve"> اگر می خواهی تمام عزت دنیا برای تو جمع شود، طمع خود را از آنچه در دست مردم است،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بَقا العزِ بِإماتةِ الطمع</w:t>
      </w:r>
      <w:r>
        <w:rPr>
          <w:rStyle w:val="FootnoteAnchor"/>
          <w:rtl w:val="true"/>
        </w:rPr>
        <w:footnoteReference w:id="158"/>
      </w:r>
      <w:r>
        <w:rPr>
          <w:rFonts w:ascii="IRNazanin" w:hAnsi="IRNazanin" w:eastAsia="IRNazanin"/>
          <w:color w:val="111111"/>
          <w:sz w:val="28"/>
          <w:sz w:val="28"/>
          <w:szCs w:val="28"/>
          <w:rtl w:val="true"/>
          <w:lang w:bidi="fa-IR"/>
        </w:rPr>
        <w:t xml:space="preserve"> طلب كن بقا عزت را با میراندن طمع</w:t>
      </w:r>
    </w:p>
    <w:p>
      <w:pPr>
        <w:pStyle w:val="BookText"/>
        <w:rPr/>
      </w:pPr>
      <w:r>
        <w:rPr>
          <w:rFonts w:ascii="IRNazanin" w:hAnsi="IRNazanin" w:eastAsia="IRNazanin"/>
          <w:color w:val="111111"/>
          <w:sz w:val="28"/>
          <w:sz w:val="28"/>
          <w:szCs w:val="28"/>
          <w:rtl w:val="true"/>
          <w:lang w:bidi="fa-IR"/>
        </w:rPr>
        <w:t>انسان با این امور عزت را طلب و کسب می کند و خود را در جامعه و بین مردم عزیز و قوی و توانمند می دارد؛ اما باید از آفت آن هم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عزت، تکبر است</w:t>
      </w:r>
      <w:r>
        <w:rPr>
          <w:rFonts w:eastAsia="IRNazanin" w:cs="IRNazanin"/>
          <w:color w:val="111111"/>
          <w:sz w:val="28"/>
          <w:szCs w:val="28"/>
          <w:rtl w:val="true"/>
          <w:lang w:bidi="fa-IR"/>
        </w:rPr>
        <w:t>.</w:t>
      </w:r>
    </w:p>
    <w:p>
      <w:pPr>
        <w:pStyle w:val="Heading3"/>
        <w:numPr>
          <w:ilvl w:val="2"/>
          <w:numId w:val="1"/>
        </w:numPr>
        <w:rPr/>
      </w:pPr>
      <w:bookmarkStart w:id="312" w:name="__RefHeading___Toc5542186_2320776876"/>
      <w:bookmarkStart w:id="313" w:name="_Toc120"/>
      <w:bookmarkEnd w:id="312"/>
      <w:r>
        <w:rPr>
          <w:rtl w:val="true"/>
        </w:rPr>
        <w:t>تكبر و تفاوت عزت با کبر</w:t>
      </w:r>
      <w:r>
        <w:rPr>
          <w:rtl w:val="true"/>
        </w:rPr>
        <w:t>:</w:t>
      </w:r>
      <w:bookmarkEnd w:id="3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بزرگی و توانمندی و عزیز بودن شخص در جامعه و در نظر </w:t>
      </w:r>
    </w:p>
    <w:p>
      <w:pPr>
        <w:pStyle w:val="BookText"/>
        <w:rPr/>
      </w:pPr>
      <w:r>
        <w:rPr>
          <w:rFonts w:ascii="IRNazanin" w:hAnsi="IRNazanin" w:eastAsia="IRNazanin"/>
          <w:color w:val="111111"/>
          <w:sz w:val="28"/>
          <w:sz w:val="28"/>
          <w:szCs w:val="28"/>
          <w:rtl w:val="true"/>
          <w:lang w:bidi="fa-IR"/>
        </w:rPr>
        <w:t>مردم است و اینکه شخص خود را از خواری و ذلیلی و زبونی جدا کند؛ امّا کبر و تکبر آن است که شخص خود را در مقابل دیگران بزرگ و برتر ببیند و به آن ها تکبر ورزد و فضل فروشی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تافتۀ جدا بافته بداند و خون خود را از دیگران رنگین تر و آبروی خود را از دیگران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ابلیس بر آدم تکبر کرد و سجده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خاک است و من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ذَهَبَ يَرى أَنَّ لَهُ عَلَى الآخَرِ فَضلاً فَهُوَ مِنَ المُستَكبِرِينَ، قالَ حَفْصُ ْبنُ غياتٍ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إِنَّما يَرى أَنَّ لَهُ عَلَيْهِ فَضْلاً بِالعافيَةِ إذا رَآهُ مُرتَكِبا لِلمَعاصى،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أن يَكونَ قَد غُفِرَلَهُ ما أتى وَأَنتَ موقوفٌ مُحاسَبٌ أَما تَلَوتَ قِصَّةَ سَحَرَةِ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کسی که بپندارد بر دیگری فضل دارد، او از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می بیند که نسبت به دیگری برتری در عافیت دارد، وقتی آن دیگری مرتکب معاصی شده و ما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هیهات هیهات، شاید گناه او بخشیده شده باشد؛ ولی تو هنوز بخشیده نشده ای و محاسبه از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قصۀ سحرۀ موسی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کردند و بخشیده شدند</w:t>
      </w:r>
      <w:r>
        <w:rPr>
          <w:rFonts w:eastAsia="IRNazanin" w:cs="IRNazanin"/>
          <w:color w:val="111111"/>
          <w:sz w:val="28"/>
          <w:szCs w:val="28"/>
          <w:rtl w:val="true"/>
          <w:lang w:bidi="fa-IR"/>
        </w:rPr>
        <w:t xml:space="preserve">.) </w:t>
      </w:r>
      <w:bookmarkStart w:id="314" w:name="pg20316_245613"/>
    </w:p>
    <w:p>
      <w:pPr>
        <w:pStyle w:val="Heading3"/>
        <w:numPr>
          <w:ilvl w:val="2"/>
          <w:numId w:val="1"/>
        </w:numPr>
        <w:rPr/>
      </w:pPr>
      <w:bookmarkStart w:id="315" w:name="__RefHeading___Toc5542188_2320776876"/>
      <w:bookmarkStart w:id="316" w:name="_Toc121"/>
      <w:bookmarkEnd w:id="314"/>
      <w:bookmarkEnd w:id="315"/>
      <w:r>
        <w:rPr>
          <w:rtl w:val="true"/>
        </w:rPr>
        <w:t>گناه تکبر و زشتی آن</w:t>
      </w:r>
      <w:r>
        <w:rPr>
          <w:rtl w:val="true"/>
        </w:rPr>
        <w:t>:</w:t>
      </w:r>
      <w:bookmarkEnd w:id="316"/>
    </w:p>
    <w:p>
      <w:pPr>
        <w:pStyle w:val="BookText"/>
        <w:rPr/>
      </w:pPr>
      <w:r>
        <w:rPr>
          <w:rFonts w:ascii="IRNazanin" w:hAnsi="IRNazanin" w:eastAsia="IRNazanin"/>
          <w:color w:val="111111"/>
          <w:sz w:val="28"/>
          <w:sz w:val="28"/>
          <w:szCs w:val="28"/>
          <w:rtl w:val="true"/>
          <w:lang w:bidi="fa-IR"/>
        </w:rPr>
        <w:t>پیامبراکرم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أَمْقَتُ النَّاسِ المُتَكَبِّرُ</w:t>
      </w:r>
      <w:r>
        <w:rPr>
          <w:rStyle w:val="FootnoteAnchor"/>
          <w:rtl w:val="true"/>
        </w:rPr>
        <w:footnoteReference w:id="160"/>
      </w:r>
      <w:r>
        <w:rPr>
          <w:rFonts w:ascii="IRNazanin" w:hAnsi="IRNazanin" w:eastAsia="IRNazanin"/>
          <w:color w:val="111111"/>
          <w:sz w:val="28"/>
          <w:sz w:val="28"/>
          <w:szCs w:val="28"/>
          <w:rtl w:val="true"/>
          <w:lang w:bidi="fa-IR"/>
        </w:rPr>
        <w:t xml:space="preserve"> منفورترین و مبغوض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در کلام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أَبْعَدَكُمْ مِنِّى يَوْمَ الْقِيَامَةِ الثَّرْتَارُونَ وَهُمُ المُسْتَكْبِرُونَ</w:t>
      </w:r>
      <w:r>
        <w:rPr>
          <w:rStyle w:val="FootnoteAnchor"/>
          <w:rtl w:val="true"/>
        </w:rPr>
        <w:footnoteReference w:id="161"/>
      </w:r>
      <w:r>
        <w:rPr>
          <w:rFonts w:ascii="IRNazanin" w:hAnsi="IRNazanin" w:eastAsia="IRNazanin"/>
          <w:color w:val="111111"/>
          <w:sz w:val="28"/>
          <w:sz w:val="28"/>
          <w:szCs w:val="28"/>
          <w:rtl w:val="true"/>
          <w:lang w:bidi="fa-IR"/>
        </w:rPr>
        <w:t xml:space="preserve"> فردای قیامت دورترین شما از من مستکبرون هستند</w:t>
      </w:r>
    </w:p>
    <w:p>
      <w:pPr>
        <w:pStyle w:val="Heading3"/>
        <w:numPr>
          <w:ilvl w:val="2"/>
          <w:numId w:val="1"/>
        </w:numPr>
        <w:rPr/>
      </w:pPr>
      <w:bookmarkStart w:id="317" w:name="__RefHeading___Toc5542190_2320776876"/>
      <w:bookmarkStart w:id="318" w:name="_Toc122"/>
      <w:bookmarkEnd w:id="317"/>
      <w:r>
        <w:rPr>
          <w:rtl w:val="true"/>
        </w:rPr>
        <w:t>عامل تكبر</w:t>
      </w:r>
      <w:r>
        <w:rPr>
          <w:rtl w:val="true"/>
        </w:rPr>
        <w:t>:</w:t>
      </w:r>
      <w:bookmarkEnd w:id="318"/>
    </w:p>
    <w:p>
      <w:pPr>
        <w:pStyle w:val="BookText"/>
        <w:rPr/>
      </w:pPr>
      <w:r>
        <w:rPr>
          <w:rFonts w:ascii="IRNazanin" w:hAnsi="IRNazanin" w:eastAsia="IRNazanin"/>
          <w:color w:val="111111"/>
          <w:sz w:val="28"/>
          <w:sz w:val="28"/>
          <w:szCs w:val="28"/>
          <w:rtl w:val="true"/>
          <w:lang w:bidi="fa-IR"/>
        </w:rPr>
        <w:t>عامل تکبر، پستی و خواری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تَكَبَّرَ إِلَّا وَضِيعٌ</w:t>
      </w:r>
      <w:r>
        <w:rPr>
          <w:rStyle w:val="FootnoteAnchor"/>
          <w:rtl w:val="true"/>
        </w:rPr>
        <w:footnoteReference w:id="162"/>
      </w:r>
      <w:r>
        <w:rPr>
          <w:rFonts w:ascii="IRNazanin" w:hAnsi="IRNazanin" w:eastAsia="IRNazanin"/>
          <w:color w:val="111111"/>
          <w:sz w:val="28"/>
          <w:sz w:val="28"/>
          <w:szCs w:val="28"/>
          <w:rtl w:val="true"/>
          <w:lang w:bidi="fa-IR"/>
        </w:rPr>
        <w:t xml:space="preserve"> تکبر نمی کند مگر انسان پست</w:t>
      </w:r>
    </w:p>
    <w:p>
      <w:pPr>
        <w:pStyle w:val="BookText"/>
        <w:rPr/>
      </w:pPr>
      <w:r>
        <w:rPr>
          <w:rFonts w:ascii="IRNazanin" w:hAnsi="IRNazanin" w:eastAsia="IRNazanin"/>
          <w:color w:val="111111"/>
          <w:sz w:val="28"/>
          <w:sz w:val="28"/>
          <w:szCs w:val="28"/>
          <w:rtl w:val="true"/>
          <w:lang w:bidi="fa-IR"/>
        </w:rPr>
        <w:t>نیز امام صادق علیه السلام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رَجُلٍ تَكَبَّرَ أَوْ تَجَبَّرَ إِلَّا لِذِلَّةٍ وَجَدَهَا فِي نَفْسِهِ</w:t>
      </w:r>
      <w:r>
        <w:rPr>
          <w:rStyle w:val="FootnoteAnchor"/>
          <w:rtl w:val="true"/>
        </w:rPr>
        <w:footnoteReference w:id="163"/>
      </w:r>
      <w:r>
        <w:rPr>
          <w:rFonts w:ascii="IRNazanin" w:hAnsi="IRNazanin" w:eastAsia="IRNazanin"/>
          <w:color w:val="111111"/>
          <w:sz w:val="28"/>
          <w:sz w:val="28"/>
          <w:szCs w:val="28"/>
          <w:rtl w:val="true"/>
          <w:lang w:bidi="fa-IR"/>
        </w:rPr>
        <w:t xml:space="preserve"> هیچکس تکبر و تجبر و زورگویی نمی کند؛ مگر به خاطر ذلت و خواری که در درون دارد</w:t>
      </w:r>
      <w:r>
        <w:rPr>
          <w:rFonts w:eastAsia="IRNazanin" w:cs="IRNazanin"/>
          <w:color w:val="111111"/>
          <w:sz w:val="28"/>
          <w:szCs w:val="28"/>
          <w:rtl w:val="true"/>
          <w:lang w:bidi="fa-IR"/>
        </w:rPr>
        <w:t xml:space="preserve">. </w:t>
      </w:r>
      <w:bookmarkStart w:id="319" w:name="pg20316_245614"/>
    </w:p>
    <w:p>
      <w:pPr>
        <w:pStyle w:val="Heading3"/>
        <w:numPr>
          <w:ilvl w:val="2"/>
          <w:numId w:val="1"/>
        </w:numPr>
        <w:rPr/>
      </w:pPr>
      <w:bookmarkStart w:id="320" w:name="__RefHeading___Toc5542192_2320776876"/>
      <w:bookmarkStart w:id="321" w:name="_Toc123"/>
      <w:bookmarkEnd w:id="319"/>
      <w:bookmarkEnd w:id="320"/>
      <w:r>
        <w:rPr>
          <w:rtl w:val="true"/>
        </w:rPr>
        <w:t>علاجی برای تکبر</w:t>
      </w:r>
      <w:r>
        <w:rPr>
          <w:rtl w:val="true"/>
        </w:rPr>
        <w:t>:</w:t>
      </w:r>
      <w:bookmarkEnd w:id="321"/>
    </w:p>
    <w:p>
      <w:pPr>
        <w:pStyle w:val="BookText"/>
        <w:rPr/>
      </w:pPr>
      <w:r>
        <w:rPr>
          <w:rFonts w:ascii="IRNazanin" w:hAnsi="IRNazanin" w:eastAsia="IRNazanin"/>
          <w:color w:val="111111"/>
          <w:sz w:val="28"/>
          <w:sz w:val="28"/>
          <w:szCs w:val="28"/>
          <w:rtl w:val="true"/>
          <w:lang w:bidi="fa-IR"/>
        </w:rPr>
        <w:t>نماز با خشوع و خضوع علاجی برای درمان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الْإِيمَانَ تَطْهِيراً مِنَ الشِّرْكِ وَالصَّلَاةَ تَنْزِيهاً عَنِ الْكِبْر</w:t>
      </w:r>
      <w:r>
        <w:rPr>
          <w:rStyle w:val="FootnoteAnchor"/>
          <w:rtl w:val="true"/>
        </w:rPr>
        <w:footnoteReference w:id="164"/>
      </w:r>
      <w:r>
        <w:rPr>
          <w:rFonts w:ascii="IRNazanin" w:hAnsi="IRNazanin" w:eastAsia="IRNazanin"/>
          <w:color w:val="111111"/>
          <w:sz w:val="28"/>
          <w:sz w:val="28"/>
          <w:szCs w:val="28"/>
          <w:rtl w:val="true"/>
          <w:lang w:bidi="fa-IR"/>
        </w:rPr>
        <w:t xml:space="preserve"> خداوند ایمان را برای تطهیر از شرک و نماز را برای تنزیه و پاکی از کبر واجب کرد</w:t>
      </w:r>
      <w:r>
        <w:rPr>
          <w:rFonts w:eastAsia="IRNazanin" w:cs="IRNazanin"/>
          <w:color w:val="111111"/>
          <w:sz w:val="28"/>
          <w:szCs w:val="28"/>
          <w:rtl w:val="true"/>
          <w:lang w:bidi="fa-IR"/>
        </w:rPr>
        <w:t>.</w:t>
      </w:r>
    </w:p>
    <w:p>
      <w:pPr>
        <w:pStyle w:val="Heading3"/>
        <w:numPr>
          <w:ilvl w:val="2"/>
          <w:numId w:val="1"/>
        </w:numPr>
        <w:rPr/>
      </w:pPr>
      <w:bookmarkStart w:id="322" w:name="__RefHeading___Toc5542194_2320776876"/>
      <w:bookmarkStart w:id="323" w:name="_Toc124"/>
      <w:bookmarkEnd w:id="322"/>
      <w:r>
        <w:rPr>
          <w:rtl w:val="true"/>
        </w:rPr>
        <w:t>آثار سوء كبر</w:t>
      </w:r>
      <w:r>
        <w:rPr>
          <w:rtl w:val="true"/>
        </w:rPr>
        <w:t>:</w:t>
      </w:r>
      <w:bookmarkEnd w:id="323"/>
    </w:p>
    <w:p>
      <w:pPr>
        <w:pStyle w:val="Heading4"/>
        <w:numPr>
          <w:ilvl w:val="3"/>
          <w:numId w:val="1"/>
        </w:numPr>
        <w:rPr/>
      </w:pPr>
      <w:bookmarkStart w:id="324" w:name="__RefHeading___Toc5542196_2320776876"/>
      <w:bookmarkStart w:id="325" w:name="_Toc125"/>
      <w:bookmarkEnd w:id="324"/>
      <w:r>
        <w:rPr/>
        <w:t>1</w:t>
      </w:r>
      <w:r>
        <w:rPr>
          <w:rtl w:val="true"/>
        </w:rPr>
        <w:t xml:space="preserve">. </w:t>
      </w:r>
      <w:r>
        <w:rPr>
          <w:rtl w:val="true"/>
        </w:rPr>
        <w:t>غوطه ورشدن در گناه؛</w:t>
      </w:r>
      <w:bookmarkEnd w:id="325"/>
    </w:p>
    <w:p>
      <w:pPr>
        <w:pStyle w:val="BookText"/>
        <w:rPr/>
      </w:pPr>
      <w:r>
        <w:rPr>
          <w:rFonts w:ascii="IRNazanin" w:hAnsi="IRNazanin" w:eastAsia="IRNazanin"/>
          <w:color w:val="111111"/>
          <w:sz w:val="28"/>
          <w:sz w:val="28"/>
          <w:szCs w:val="28"/>
          <w:rtl w:val="true"/>
          <w:lang w:bidi="fa-IR"/>
        </w:rPr>
        <w:t>تکبر، خود عامل وارد شدن در گناهان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وَالكِبرُ وَ الْحَسَدُ دَواعٍ إِلَى التَّقَحُمِ فِي الذُّنوبِ</w:t>
      </w:r>
      <w:r>
        <w:rPr>
          <w:rStyle w:val="FootnoteAnchor"/>
          <w:rtl w:val="true"/>
        </w:rPr>
        <w:footnoteReference w:id="165"/>
      </w:r>
      <w:r>
        <w:rPr>
          <w:rFonts w:ascii="IRNazanin" w:hAnsi="IRNazanin" w:eastAsia="IRNazanin"/>
          <w:color w:val="111111"/>
          <w:sz w:val="28"/>
          <w:sz w:val="28"/>
          <w:szCs w:val="28"/>
          <w:rtl w:val="true"/>
          <w:lang w:bidi="fa-IR"/>
        </w:rPr>
        <w:t xml:space="preserve"> كبر و حرص و حسد دواعی و عوامل تقَحُّم و ارتکاب گناهان هستند</w:t>
      </w:r>
      <w:r>
        <w:rPr>
          <w:rFonts w:eastAsia="IRNazanin" w:cs="IRNazanin"/>
          <w:color w:val="111111"/>
          <w:sz w:val="28"/>
          <w:szCs w:val="28"/>
          <w:rtl w:val="true"/>
          <w:lang w:bidi="fa-IR"/>
        </w:rPr>
        <w:t>.</w:t>
      </w:r>
    </w:p>
    <w:p>
      <w:pPr>
        <w:pStyle w:val="Heading4"/>
        <w:numPr>
          <w:ilvl w:val="3"/>
          <w:numId w:val="1"/>
        </w:numPr>
        <w:rPr/>
      </w:pPr>
      <w:bookmarkStart w:id="326" w:name="__RefHeading___Toc5542198_2320776876"/>
      <w:bookmarkStart w:id="327" w:name="_Toc126"/>
      <w:bookmarkEnd w:id="326"/>
      <w:r>
        <w:rPr/>
        <w:t>2</w:t>
      </w:r>
      <w:r>
        <w:rPr>
          <w:rtl w:val="true"/>
        </w:rPr>
        <w:t xml:space="preserve">. </w:t>
      </w:r>
      <w:r>
        <w:rPr>
          <w:rtl w:val="true"/>
        </w:rPr>
        <w:t>ترک تعلم و یادگیری</w:t>
      </w:r>
      <w:bookmarkEnd w:id="327"/>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يَتَعَلَّمُ مَن يَتَكَبَّرُ</w:t>
      </w:r>
      <w:r>
        <w:rPr>
          <w:rStyle w:val="FootnoteAnchor"/>
          <w:rtl w:val="true"/>
        </w:rPr>
        <w:footnoteReference w:id="166"/>
      </w:r>
      <w:r>
        <w:rPr>
          <w:rFonts w:ascii="IRNazanin" w:hAnsi="IRNazanin" w:eastAsia="IRNazanin"/>
          <w:color w:val="111111"/>
          <w:sz w:val="28"/>
          <w:sz w:val="28"/>
          <w:szCs w:val="28"/>
          <w:rtl w:val="true"/>
          <w:lang w:bidi="fa-IR"/>
        </w:rPr>
        <w:t xml:space="preserve"> کسی که تکبّر داشته باشد، عالم نمی شود</w:t>
      </w:r>
      <w:r>
        <w:rPr>
          <w:rFonts w:eastAsia="IRNazanin" w:cs="IRNazanin"/>
          <w:color w:val="111111"/>
          <w:sz w:val="28"/>
          <w:szCs w:val="28"/>
          <w:rtl w:val="true"/>
          <w:lang w:bidi="fa-IR"/>
        </w:rPr>
        <w:t xml:space="preserve">. </w:t>
      </w:r>
      <w:bookmarkStart w:id="328" w:name="pg20316_245615"/>
    </w:p>
    <w:p>
      <w:pPr>
        <w:pStyle w:val="Heading4"/>
        <w:numPr>
          <w:ilvl w:val="3"/>
          <w:numId w:val="1"/>
        </w:numPr>
        <w:rPr/>
      </w:pPr>
      <w:bookmarkStart w:id="329" w:name="__RefHeading___Toc5542200_2320776876"/>
      <w:bookmarkStart w:id="330" w:name="_Toc127"/>
      <w:bookmarkEnd w:id="328"/>
      <w:bookmarkEnd w:id="329"/>
      <w:r>
        <w:rPr/>
        <w:t>3</w:t>
      </w:r>
      <w:r>
        <w:rPr>
          <w:rtl w:val="true"/>
        </w:rPr>
        <w:t xml:space="preserve">. </w:t>
      </w:r>
      <w:r>
        <w:rPr>
          <w:rtl w:val="true"/>
        </w:rPr>
        <w:t>محروم شدن از حکمت و دانایی</w:t>
      </w:r>
      <w:r>
        <w:rPr>
          <w:rtl w:val="true"/>
        </w:rPr>
        <w:t>:</w:t>
      </w:r>
      <w:bookmarkEnd w:id="330"/>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تَعمُرُ فى قَلبِ المُتَواضِعِ وَلَا تَعْمُرُ فى قَلبِ المُتَكَبِّرِ الْجَبَّارِ</w:t>
      </w:r>
      <w:r>
        <w:rPr>
          <w:rStyle w:val="FootnoteAnchor"/>
          <w:rtl w:val="true"/>
        </w:rPr>
        <w:footnoteReference w:id="167"/>
      </w:r>
      <w:r>
        <w:rPr>
          <w:rFonts w:ascii="IRNazanin" w:hAnsi="IRNazanin" w:eastAsia="IRNazanin"/>
          <w:color w:val="111111"/>
          <w:sz w:val="28"/>
          <w:sz w:val="28"/>
          <w:szCs w:val="28"/>
          <w:rtl w:val="true"/>
          <w:lang w:bidi="fa-IR"/>
        </w:rPr>
        <w:t xml:space="preserve"> حکمت، در دل های متواضع جای می گیرد نه در دل های متکبر</w:t>
      </w:r>
    </w:p>
    <w:p>
      <w:pPr>
        <w:pStyle w:val="BookText"/>
        <w:rPr/>
      </w:pPr>
      <w:r>
        <w:rPr>
          <w:rFonts w:ascii="IRNazanin" w:hAnsi="IRNazanin" w:eastAsia="IRNazanin"/>
          <w:color w:val="111111"/>
          <w:sz w:val="28"/>
          <w:sz w:val="28"/>
          <w:szCs w:val="28"/>
          <w:rtl w:val="true"/>
          <w:lang w:bidi="fa-IR"/>
        </w:rPr>
        <w:t>دلیل این مسأله را آن دانسته اند که تواضع، ابزار عقل است و تكبر، ابزار جهل است و حکمت که میوه عقل است در زمین و بساط تکبر نمی روید بلکه در زمین تواضع می روید</w:t>
      </w:r>
      <w:r>
        <w:rPr>
          <w:rFonts w:eastAsia="IRNazanin" w:cs="IRNazanin"/>
          <w:color w:val="111111"/>
          <w:sz w:val="28"/>
          <w:szCs w:val="28"/>
          <w:rtl w:val="true"/>
          <w:lang w:bidi="fa-IR"/>
        </w:rPr>
        <w:t>.</w:t>
      </w:r>
    </w:p>
    <w:p>
      <w:pPr>
        <w:pStyle w:val="Heading4"/>
        <w:numPr>
          <w:ilvl w:val="3"/>
          <w:numId w:val="1"/>
        </w:numPr>
        <w:rPr/>
      </w:pPr>
      <w:bookmarkStart w:id="331" w:name="__RefHeading___Toc5542202_2320776876"/>
      <w:bookmarkStart w:id="332" w:name="_Toc128"/>
      <w:bookmarkEnd w:id="331"/>
      <w:r>
        <w:rPr/>
        <w:t>4</w:t>
      </w:r>
      <w:r>
        <w:rPr>
          <w:rtl w:val="true"/>
        </w:rPr>
        <w:t xml:space="preserve">. </w:t>
      </w:r>
      <w:r>
        <w:rPr>
          <w:rtl w:val="true"/>
        </w:rPr>
        <w:t>از دست دادن دوستان</w:t>
      </w:r>
      <w:r>
        <w:rPr>
          <w:rtl w:val="true"/>
        </w:rPr>
        <w:t>:</w:t>
      </w:r>
      <w:bookmarkEnd w:id="332"/>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لمتكبر صديقٌ</w:t>
      </w:r>
      <w:r>
        <w:rPr>
          <w:rStyle w:val="FootnoteAnchor"/>
          <w:rtl w:val="true"/>
        </w:rPr>
        <w:footnoteReference w:id="168"/>
      </w:r>
      <w:r>
        <w:rPr>
          <w:rFonts w:ascii="IRNazanin" w:hAnsi="IRNazanin" w:eastAsia="IRNazanin"/>
          <w:color w:val="111111"/>
          <w:sz w:val="28"/>
          <w:sz w:val="28"/>
          <w:szCs w:val="28"/>
          <w:rtl w:val="true"/>
          <w:lang w:bidi="fa-IR"/>
        </w:rPr>
        <w:t xml:space="preserve"> برای هیچ متکبری صدیق و دوستی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او گریزان هستند</w:t>
      </w:r>
      <w:r>
        <w:rPr>
          <w:rFonts w:eastAsia="IRNazanin" w:cs="IRNazanin"/>
          <w:color w:val="111111"/>
          <w:sz w:val="28"/>
          <w:szCs w:val="28"/>
          <w:rtl w:val="true"/>
          <w:lang w:bidi="fa-IR"/>
        </w:rPr>
        <w:t>)</w:t>
      </w:r>
    </w:p>
    <w:p>
      <w:pPr>
        <w:pStyle w:val="Heading4"/>
        <w:numPr>
          <w:ilvl w:val="3"/>
          <w:numId w:val="1"/>
        </w:numPr>
        <w:rPr/>
      </w:pPr>
      <w:bookmarkStart w:id="333" w:name="__RefHeading___Toc5542204_2320776876"/>
      <w:bookmarkStart w:id="334" w:name="_Toc129"/>
      <w:bookmarkEnd w:id="333"/>
      <w:r>
        <w:rPr/>
        <w:t>5</w:t>
      </w:r>
      <w:r>
        <w:rPr>
          <w:rtl w:val="true"/>
        </w:rPr>
        <w:t xml:space="preserve">. </w:t>
      </w:r>
      <w:r>
        <w:rPr>
          <w:rtl w:val="true"/>
        </w:rPr>
        <w:t>خوار و ذلیل شدن نزد مردم</w:t>
      </w:r>
      <w:r>
        <w:rPr>
          <w:rtl w:val="true"/>
        </w:rPr>
        <w:t>:</w:t>
      </w:r>
      <w:bookmarkEnd w:id="334"/>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تكبَّر على الناسِ ذَلَّ</w:t>
      </w:r>
      <w:r>
        <w:rPr>
          <w:rStyle w:val="FootnoteAnchor"/>
          <w:rtl w:val="true"/>
        </w:rPr>
        <w:footnoteReference w:id="169"/>
      </w:r>
      <w:r>
        <w:rPr>
          <w:rFonts w:ascii="IRNazanin" w:hAnsi="IRNazanin" w:eastAsia="IRNazanin"/>
          <w:color w:val="111111"/>
          <w:sz w:val="28"/>
          <w:sz w:val="28"/>
          <w:szCs w:val="28"/>
          <w:rtl w:val="true"/>
          <w:lang w:bidi="fa-IR"/>
        </w:rPr>
        <w:t xml:space="preserve"> هرکس تکبر بر مردم کند، نزد آنان ذلیل می شود</w:t>
      </w:r>
      <w:r>
        <w:rPr>
          <w:rFonts w:eastAsia="IRNazanin" w:cs="IRNazanin"/>
          <w:color w:val="111111"/>
          <w:sz w:val="28"/>
          <w:szCs w:val="28"/>
          <w:rtl w:val="true"/>
          <w:lang w:bidi="fa-IR"/>
        </w:rPr>
        <w:t xml:space="preserve">. </w:t>
      </w:r>
      <w:bookmarkStart w:id="335" w:name="pg20316_245616"/>
    </w:p>
    <w:p>
      <w:pPr>
        <w:pStyle w:val="Heading4"/>
        <w:numPr>
          <w:ilvl w:val="3"/>
          <w:numId w:val="1"/>
        </w:numPr>
        <w:rPr/>
      </w:pPr>
      <w:bookmarkStart w:id="336" w:name="__RefHeading___Toc5542206_2320776876"/>
      <w:bookmarkStart w:id="337" w:name="_Toc130"/>
      <w:bookmarkEnd w:id="335"/>
      <w:bookmarkEnd w:id="336"/>
      <w:r>
        <w:rPr/>
        <w:t>6</w:t>
      </w:r>
      <w:r>
        <w:rPr>
          <w:rtl w:val="true"/>
        </w:rPr>
        <w:t xml:space="preserve">. </w:t>
      </w:r>
      <w:r>
        <w:rPr>
          <w:rtl w:val="true"/>
        </w:rPr>
        <w:t>جزای خواری و پستی از طرف خدا دیدن</w:t>
      </w:r>
      <w:r>
        <w:rPr>
          <w:rtl w:val="true"/>
        </w:rPr>
        <w:t>:</w:t>
      </w:r>
      <w:bookmarkEnd w:id="337"/>
    </w:p>
    <w:p>
      <w:pPr>
        <w:pStyle w:val="BookText"/>
        <w:rPr/>
      </w:pPr>
      <w:r>
        <w:rPr>
          <w:rFonts w:ascii="IRNazanin" w:hAnsi="IRNazanin" w:eastAsia="IRNazanin"/>
          <w:color w:val="111111"/>
          <w:sz w:val="28"/>
          <w:sz w:val="28"/>
          <w:szCs w:val="28"/>
          <w:rtl w:val="true"/>
          <w:lang w:bidi="fa-IR"/>
        </w:rPr>
        <w:t>پیامبراکرم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يَسْتَكْبِر، يَضَعْهُ اللهُ</w:t>
      </w:r>
      <w:r>
        <w:rPr>
          <w:rStyle w:val="FootnoteAnchor"/>
          <w:rtl w:val="true"/>
        </w:rPr>
        <w:footnoteReference w:id="170"/>
      </w:r>
      <w:r>
        <w:rPr>
          <w:rFonts w:ascii="IRNazanin" w:hAnsi="IRNazanin" w:eastAsia="IRNazanin"/>
          <w:color w:val="111111"/>
          <w:sz w:val="28"/>
          <w:sz w:val="28"/>
          <w:szCs w:val="28"/>
          <w:rtl w:val="true"/>
          <w:lang w:bidi="fa-IR"/>
        </w:rPr>
        <w:t xml:space="preserve"> هرکس تکبّر ورزد خدا او را پست می گرداند</w:t>
      </w:r>
      <w:r>
        <w:rPr>
          <w:rFonts w:eastAsia="IRNazanin" w:cs="IRNazanin"/>
          <w:color w:val="111111"/>
          <w:sz w:val="28"/>
          <w:szCs w:val="28"/>
          <w:rtl w:val="true"/>
          <w:lang w:bidi="fa-IR"/>
        </w:rPr>
        <w:t>.</w:t>
      </w:r>
    </w:p>
    <w:p>
      <w:pPr>
        <w:pStyle w:val="Heading4"/>
        <w:numPr>
          <w:ilvl w:val="3"/>
          <w:numId w:val="1"/>
        </w:numPr>
        <w:rPr/>
      </w:pPr>
      <w:bookmarkStart w:id="338" w:name="__RefHeading___Toc5542208_2320776876"/>
      <w:bookmarkStart w:id="339" w:name="_Toc131"/>
      <w:bookmarkEnd w:id="338"/>
      <w:r>
        <w:rPr/>
        <w:t>7</w:t>
      </w:r>
      <w:r>
        <w:rPr>
          <w:rtl w:val="true"/>
        </w:rPr>
        <w:t xml:space="preserve">. </w:t>
      </w:r>
      <w:r>
        <w:rPr>
          <w:rtl w:val="true"/>
        </w:rPr>
        <w:t>خلود در جهنم و عذاب اخروی</w:t>
      </w:r>
      <w:r>
        <w:rPr>
          <w:rtl w:val="true"/>
        </w:rPr>
        <w:t>:</w:t>
      </w:r>
      <w:bookmarkEnd w:id="339"/>
    </w:p>
    <w:p>
      <w:pPr>
        <w:pStyle w:val="BookText"/>
        <w:rPr/>
      </w:pPr>
      <w:r>
        <w:rPr>
          <w:rFonts w:ascii="Amiri" w:hAnsi="Amiri" w:eastAsia="Amiri" w:cs="Amiri"/>
          <w:color w:val="111111"/>
          <w:sz w:val="28"/>
          <w:sz w:val="28"/>
          <w:szCs w:val="28"/>
          <w:rtl w:val="true"/>
          <w:lang w:bidi="ar-SA"/>
        </w:rPr>
        <w:t>فَادْخُلُوا أَبْوابَ جَهَنَّمَ خَالِدِينَ فيها فَلَبِئْسَ مَثْوَى المُتَكَبِرِينَ</w:t>
      </w:r>
      <w:r>
        <w:rPr>
          <w:rStyle w:val="FootnoteAnchor"/>
          <w:rtl w:val="true"/>
        </w:rPr>
        <w:footnoteReference w:id="171"/>
      </w:r>
      <w:r>
        <w:rPr>
          <w:rFonts w:ascii="IRNazanin" w:hAnsi="IRNazanin" w:eastAsia="IRNazanin"/>
          <w:color w:val="111111"/>
          <w:sz w:val="28"/>
          <w:sz w:val="28"/>
          <w:szCs w:val="28"/>
          <w:rtl w:val="true"/>
          <w:lang w:bidi="fa-IR"/>
        </w:rPr>
        <w:t xml:space="preserve"> اکنون از درهای جهنم وارد شوید در حالی که جاودانه در آن خواهید بود، چه جای بدی است جایگاه 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اللَّهِ شِدَّةَ حَرِّهِ، وَسَأَلَهُ أَنْ يَتَنَفَّسَ؛ فَأَذِنَ لَهُ فَتَنَفَّسَ فَأُحْرِقَ جَهَنَّمُ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بیابانی به نام سقر برای متکبرین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بیابان از شدت گرما به خدا شکایت کرد و اجازه گرفت تنفسی کند و تنفس کرد و از نفس آن جهنم آتش گرفت </w:t>
      </w:r>
      <w:r>
        <w:rPr>
          <w:rStyle w:val="FootnoteAnchor"/>
          <w:rtl w:val="true"/>
        </w:rPr>
        <w:footnoteReference w:id="172"/>
      </w:r>
      <w:bookmarkStart w:id="340" w:name="pg20316_245617"/>
    </w:p>
    <w:p>
      <w:pPr>
        <w:pStyle w:val="Heading3"/>
        <w:numPr>
          <w:ilvl w:val="2"/>
          <w:numId w:val="1"/>
        </w:numPr>
        <w:rPr/>
      </w:pPr>
      <w:bookmarkStart w:id="341" w:name="__RefHeading___Toc5542210_2320776876"/>
      <w:bookmarkStart w:id="342" w:name="_Toc132"/>
      <w:bookmarkEnd w:id="340"/>
      <w:bookmarkEnd w:id="341"/>
      <w:r>
        <w:rPr>
          <w:rtl w:val="true"/>
        </w:rPr>
        <w:t>فضیلت عبادت</w:t>
      </w:r>
      <w:r>
        <w:rPr>
          <w:rtl w:val="true"/>
        </w:rPr>
        <w:t>:</w:t>
      </w:r>
      <w:bookmarkEnd w:id="342"/>
    </w:p>
    <w:p>
      <w:pPr>
        <w:pStyle w:val="BookText"/>
        <w:rPr/>
      </w:pPr>
      <w:r>
        <w:rPr>
          <w:rFonts w:ascii="IRNazanin" w:hAnsi="IRNazanin" w:eastAsia="IRNazanin"/>
          <w:color w:val="111111"/>
          <w:sz w:val="28"/>
          <w:sz w:val="28"/>
          <w:szCs w:val="28"/>
          <w:rtl w:val="true"/>
          <w:lang w:bidi="fa-IR"/>
        </w:rPr>
        <w:t>قبلاً در فلسفۀ خلقتِ انسان، اشاره ای به عبادت شد و در اینجا این حدیث را از پیامبراکرم صلى الله عليه و آله ذکر می کنیم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مَنْ عَشِقَ الْعِبَادَةَ فَعَانَقَهَا وَأَحَبَّهَا بِقَلْبِهِ وَ بَاشَرَهَا بِجَسَدِهِ وَتَفَرَّغَ لَهَا فَهُوَلَا يُبَالِي عَلَى مَا أَصْبَحَ مِنَ الدُّنْيَا عَلَى عُسْرِ أَمْ عَلَى يُسْرٍ</w:t>
      </w:r>
      <w:r>
        <w:rPr>
          <w:rStyle w:val="FootnoteAnchor"/>
          <w:rtl w:val="true"/>
        </w:rPr>
        <w:footnoteReference w:id="173"/>
      </w:r>
      <w:r>
        <w:rPr>
          <w:rFonts w:ascii="IRNazanin" w:hAnsi="IRNazanin" w:eastAsia="IRNazanin"/>
          <w:color w:val="111111"/>
          <w:sz w:val="28"/>
          <w:sz w:val="28"/>
          <w:szCs w:val="28"/>
          <w:rtl w:val="true"/>
          <w:lang w:bidi="fa-IR"/>
        </w:rPr>
        <w:t xml:space="preserve"> برترین مردم کسی است که عاشق عبادت باشد و آن را به آغوش بکشد و قلباً عبادت را دوست بدارد و با جسد و جسم خود مشغول عبادت خدا باشد خودش را برای عبادت فارغ و اهمیت ندهد دنیایش به سختی است یا به آسانی</w:t>
      </w:r>
      <w:r>
        <w:rPr>
          <w:rFonts w:eastAsia="IRNazanin" w:cs="IRNazanin"/>
          <w:color w:val="111111"/>
          <w:sz w:val="28"/>
          <w:szCs w:val="28"/>
          <w:rtl w:val="true"/>
          <w:lang w:bidi="fa-IR"/>
        </w:rPr>
        <w:t>.</w:t>
      </w:r>
    </w:p>
    <w:p>
      <w:pPr>
        <w:pStyle w:val="Heading3"/>
        <w:numPr>
          <w:ilvl w:val="2"/>
          <w:numId w:val="1"/>
        </w:numPr>
        <w:rPr/>
      </w:pPr>
      <w:bookmarkStart w:id="343" w:name="__RefHeading___Toc5542212_2320776876"/>
      <w:bookmarkStart w:id="344" w:name="_Toc133"/>
      <w:bookmarkEnd w:id="343"/>
      <w:r>
        <w:rPr>
          <w:rtl w:val="true"/>
        </w:rPr>
        <w:t>عجب و معنای عجب</w:t>
      </w:r>
      <w:r>
        <w:rPr>
          <w:rtl w:val="true"/>
        </w:rPr>
        <w:t>:</w:t>
      </w:r>
      <w:bookmarkEnd w:id="344"/>
    </w:p>
    <w:p>
      <w:pPr>
        <w:pStyle w:val="Heading4"/>
        <w:numPr>
          <w:ilvl w:val="3"/>
          <w:numId w:val="1"/>
        </w:numPr>
        <w:rPr/>
      </w:pPr>
      <w:bookmarkStart w:id="345" w:name="__RefHeading___Toc5542214_2320776876"/>
      <w:bookmarkStart w:id="346" w:name="_Toc134"/>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عبادت آفات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 ها که در اینجا حضرت ذکر فرموده اند،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یعنی خود را خوب دیدن و از خود متعجب بودن و خود را به خاطر عبادت برتر دانستن</w:t>
      </w:r>
      <w:r>
        <w:rPr>
          <w:rFonts w:eastAsia="IRNazanin" w:cs="IRNazanin"/>
          <w:color w:val="111111"/>
          <w:sz w:val="28"/>
          <w:szCs w:val="28"/>
          <w:rtl w:val="true"/>
          <w:lang w:bidi="fa-IR"/>
        </w:rPr>
        <w:t>.</w:t>
      </w:r>
    </w:p>
    <w:p>
      <w:pPr>
        <w:pStyle w:val="Heading4"/>
        <w:numPr>
          <w:ilvl w:val="3"/>
          <w:numId w:val="1"/>
        </w:numPr>
        <w:rPr/>
      </w:pPr>
      <w:bookmarkStart w:id="347" w:name="__RefHeading___Toc5542216_2320776876"/>
      <w:bookmarkStart w:id="348" w:name="_Toc135"/>
      <w:bookmarkEnd w:id="347"/>
      <w:r>
        <w:rPr>
          <w:rtl w:val="true"/>
        </w:rPr>
        <w:t>عجب و تکبر</w:t>
      </w:r>
      <w:r>
        <w:rPr>
          <w:rtl w:val="true"/>
        </w:rPr>
        <w:t>:</w:t>
      </w:r>
      <w:bookmarkEnd w:id="3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و تکبر از یک ریشه است و آن خود بزرگ بینی و برتر دیدن خود در مقابل دیگران است؛ لکن حالت عجب در اثر عبادت در انسان ایجاد می شود و تکبّر در اثر قدرت، عزّت، ثروت، علم و </w:t>
      </w:r>
      <w:r>
        <w:rPr>
          <w:rFonts w:eastAsia="IRNazanin" w:cs="IRNazanin"/>
          <w:color w:val="111111"/>
          <w:sz w:val="28"/>
          <w:szCs w:val="28"/>
          <w:rtl w:val="true"/>
          <w:lang w:bidi="fa-IR"/>
        </w:rPr>
        <w:t xml:space="preserve">... . </w:t>
      </w:r>
      <w:bookmarkStart w:id="349" w:name="pg20316_245618"/>
    </w:p>
    <w:p>
      <w:pPr>
        <w:pStyle w:val="Heading4"/>
        <w:numPr>
          <w:ilvl w:val="3"/>
          <w:numId w:val="1"/>
        </w:numPr>
        <w:rPr/>
      </w:pPr>
      <w:bookmarkStart w:id="350" w:name="__RefHeading___Toc5542218_2320776876"/>
      <w:bookmarkStart w:id="351" w:name="_Toc136"/>
      <w:bookmarkEnd w:id="349"/>
      <w:bookmarkEnd w:id="350"/>
      <w:r>
        <w:rPr>
          <w:rtl w:val="true"/>
        </w:rPr>
        <w:t>زشتی عجب</w:t>
      </w:r>
      <w:r>
        <w:rPr>
          <w:rtl w:val="true"/>
        </w:rPr>
        <w:t>:</w:t>
      </w:r>
      <w:bookmarkEnd w:id="351"/>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حُمقٌ</w:t>
      </w:r>
      <w:r>
        <w:rPr>
          <w:rStyle w:val="FootnoteAnchor"/>
          <w:rtl w:val="true"/>
        </w:rPr>
        <w:footnoteReference w:id="174"/>
      </w:r>
      <w:r>
        <w:rPr>
          <w:rFonts w:ascii="IRNazanin" w:hAnsi="IRNazanin" w:eastAsia="IRNazanin"/>
          <w:color w:val="111111"/>
          <w:sz w:val="28"/>
          <w:sz w:val="28"/>
          <w:szCs w:val="28"/>
          <w:rtl w:val="true"/>
          <w:lang w:bidi="fa-IR"/>
        </w:rPr>
        <w:t xml:space="preserve"> عجب، حماقت و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کلامی دیگر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سَيَّئَةٌ تَسُوءُكَ خَيْرٌ عِنْدَ اللهِ مِنْ حَسَنَةٍ تُعْجِبُكَ</w:t>
      </w:r>
      <w:r>
        <w:rPr>
          <w:rStyle w:val="FootnoteAnchor"/>
          <w:rtl w:val="true"/>
        </w:rPr>
        <w:footnoteReference w:id="175"/>
      </w:r>
      <w:r>
        <w:rPr>
          <w:rFonts w:ascii="IRNazanin" w:hAnsi="IRNazanin" w:eastAsia="IRNazanin"/>
          <w:color w:val="111111"/>
          <w:sz w:val="28"/>
          <w:sz w:val="28"/>
          <w:szCs w:val="28"/>
          <w:rtl w:val="true"/>
          <w:lang w:bidi="fa-IR"/>
        </w:rPr>
        <w:t xml:space="preserve"> کار بدی که تو را ناراحت کند، نزد خداوند از حسنه و کار خوبی که تو را به عجب وا دارد، بهتر است</w:t>
      </w:r>
      <w:r>
        <w:rPr>
          <w:rFonts w:eastAsia="IRNazanin" w:cs="IRNazanin"/>
          <w:color w:val="111111"/>
          <w:sz w:val="28"/>
          <w:szCs w:val="28"/>
          <w:rtl w:val="true"/>
          <w:lang w:bidi="fa-IR"/>
        </w:rPr>
        <w:t>.</w:t>
      </w:r>
    </w:p>
    <w:p>
      <w:pPr>
        <w:pStyle w:val="Heading3"/>
        <w:numPr>
          <w:ilvl w:val="2"/>
          <w:numId w:val="1"/>
        </w:numPr>
        <w:rPr/>
      </w:pPr>
      <w:bookmarkStart w:id="352" w:name="__RefHeading___Toc5542220_2320776876"/>
      <w:bookmarkStart w:id="353" w:name="_Toc137"/>
      <w:bookmarkEnd w:id="352"/>
      <w:r>
        <w:rPr>
          <w:rtl w:val="true"/>
        </w:rPr>
        <w:t>آثار عجب</w:t>
      </w:r>
      <w:r>
        <w:rPr>
          <w:rtl w:val="true"/>
        </w:rPr>
        <w:t>:</w:t>
      </w:r>
      <w:bookmarkEnd w:id="353"/>
    </w:p>
    <w:p>
      <w:pPr>
        <w:pStyle w:val="Heading4"/>
        <w:numPr>
          <w:ilvl w:val="3"/>
          <w:numId w:val="1"/>
        </w:numPr>
        <w:rPr/>
      </w:pPr>
      <w:bookmarkStart w:id="354" w:name="__RefHeading___Toc5542222_2320776876"/>
      <w:bookmarkStart w:id="355" w:name="_Toc138"/>
      <w:bookmarkEnd w:id="354"/>
      <w:r>
        <w:rPr/>
        <w:t>1</w:t>
      </w:r>
      <w:r>
        <w:rPr>
          <w:rtl w:val="true"/>
        </w:rPr>
        <w:t xml:space="preserve">. </w:t>
      </w:r>
      <w:r>
        <w:rPr>
          <w:rtl w:val="true"/>
        </w:rPr>
        <w:t>تنهایی و دور شدن مردم از اطراف انسان</w:t>
      </w:r>
      <w:r>
        <w:rPr>
          <w:rtl w:val="true"/>
        </w:rPr>
        <w:t>:</w:t>
      </w:r>
      <w:bookmarkEnd w:id="355"/>
    </w:p>
    <w:p>
      <w:pPr>
        <w:pStyle w:val="BookText"/>
        <w:rPr/>
      </w:pPr>
      <w:r>
        <w:rPr>
          <w:rFonts w:ascii="IRNazanin" w:hAnsi="IRNazanin" w:eastAsia="IRNazanin"/>
          <w:color w:val="111111"/>
          <w:sz w:val="28"/>
          <w:sz w:val="28"/>
          <w:szCs w:val="28"/>
          <w:rtl w:val="true"/>
          <w:lang w:bidi="fa-IR"/>
        </w:rPr>
        <w:t>حضرت علی علیه السلام در نهج البلاغه می 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وَحْدَةَ أَوْحَشُ مِنَ الْعُجْبِ</w:t>
      </w:r>
      <w:r>
        <w:rPr>
          <w:rStyle w:val="FootnoteAnchor"/>
          <w:rtl w:val="true"/>
        </w:rPr>
        <w:footnoteReference w:id="176"/>
      </w:r>
      <w:r>
        <w:rPr>
          <w:rFonts w:ascii="IRNazanin" w:hAnsi="IRNazanin" w:eastAsia="IRNazanin"/>
          <w:color w:val="111111"/>
          <w:sz w:val="28"/>
          <w:sz w:val="28"/>
          <w:szCs w:val="28"/>
          <w:rtl w:val="true"/>
          <w:lang w:bidi="fa-IR"/>
        </w:rPr>
        <w:t xml:space="preserve"> هیچ وحدت و تنهایی وحشتناک تر از عجب نیست</w:t>
      </w:r>
      <w:r>
        <w:rPr>
          <w:rFonts w:eastAsia="IRNazanin" w:cs="IRNazanin"/>
          <w:color w:val="111111"/>
          <w:sz w:val="28"/>
          <w:szCs w:val="28"/>
          <w:rtl w:val="true"/>
          <w:lang w:bidi="fa-IR"/>
        </w:rPr>
        <w:t xml:space="preserve">. </w:t>
      </w:r>
      <w:bookmarkStart w:id="356" w:name="pg20316_245619"/>
    </w:p>
    <w:p>
      <w:pPr>
        <w:pStyle w:val="Heading4"/>
        <w:numPr>
          <w:ilvl w:val="3"/>
          <w:numId w:val="1"/>
        </w:numPr>
        <w:rPr/>
      </w:pPr>
      <w:bookmarkStart w:id="357" w:name="__RefHeading___Toc5542224_2320776876"/>
      <w:bookmarkStart w:id="358" w:name="_Toc139"/>
      <w:bookmarkEnd w:id="356"/>
      <w:bookmarkEnd w:id="357"/>
      <w:r>
        <w:rPr/>
        <w:t>2</w:t>
      </w:r>
      <w:r>
        <w:rPr>
          <w:rtl w:val="true"/>
        </w:rPr>
        <w:t xml:space="preserve">. </w:t>
      </w:r>
      <w:r>
        <w:rPr>
          <w:rtl w:val="true"/>
        </w:rPr>
        <w:t>دشمنی خدا و مردم</w:t>
      </w:r>
      <w:r>
        <w:rPr>
          <w:rtl w:val="true"/>
        </w:rPr>
        <w:t>:</w:t>
      </w:r>
      <w:bookmarkEnd w:id="358"/>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العُجبِ البَعْضاءُ</w:t>
      </w:r>
      <w:r>
        <w:rPr>
          <w:rStyle w:val="FootnoteAnchor"/>
          <w:rtl w:val="true"/>
        </w:rPr>
        <w:footnoteReference w:id="177"/>
      </w:r>
      <w:r>
        <w:rPr>
          <w:rFonts w:ascii="IRNazanin" w:hAnsi="IRNazanin" w:eastAsia="IRNazanin"/>
          <w:color w:val="111111"/>
          <w:sz w:val="28"/>
          <w:sz w:val="28"/>
          <w:szCs w:val="28"/>
          <w:rtl w:val="true"/>
          <w:lang w:bidi="fa-IR"/>
        </w:rPr>
        <w:t xml:space="preserve"> میوه خودپسندی، دشمنی و کینه توزی است</w:t>
      </w:r>
      <w:r>
        <w:rPr>
          <w:rFonts w:eastAsia="IRNazanin" w:cs="IRNazanin"/>
          <w:color w:val="111111"/>
          <w:sz w:val="28"/>
          <w:szCs w:val="28"/>
          <w:rtl w:val="true"/>
          <w:lang w:bidi="fa-IR"/>
        </w:rPr>
        <w:t>.</w:t>
      </w:r>
    </w:p>
    <w:p>
      <w:pPr>
        <w:pStyle w:val="Heading4"/>
        <w:numPr>
          <w:ilvl w:val="3"/>
          <w:numId w:val="1"/>
        </w:numPr>
        <w:rPr/>
      </w:pPr>
      <w:bookmarkStart w:id="359" w:name="__RefHeading___Toc5542226_2320776876"/>
      <w:bookmarkStart w:id="360" w:name="_Toc140"/>
      <w:bookmarkEnd w:id="359"/>
      <w:r>
        <w:rPr/>
        <w:t>3</w:t>
      </w:r>
      <w:r>
        <w:rPr>
          <w:rtl w:val="true"/>
        </w:rPr>
        <w:t xml:space="preserve">. </w:t>
      </w:r>
      <w:r>
        <w:rPr>
          <w:rtl w:val="true"/>
        </w:rPr>
        <w:t>فساد عقل</w:t>
      </w:r>
      <w:r>
        <w:rPr>
          <w:rtl w:val="true"/>
        </w:rPr>
        <w:t>:</w:t>
      </w:r>
      <w:bookmarkEnd w:id="360"/>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يُفْسِدُ العَقلَ</w:t>
      </w:r>
      <w:r>
        <w:rPr>
          <w:rStyle w:val="FootnoteAnchor"/>
          <w:rtl w:val="true"/>
        </w:rPr>
        <w:footnoteReference w:id="178"/>
      </w:r>
      <w:r>
        <w:rPr>
          <w:rFonts w:ascii="IRNazanin" w:hAnsi="IRNazanin" w:eastAsia="IRNazanin"/>
          <w:color w:val="111111"/>
          <w:sz w:val="28"/>
          <w:sz w:val="28"/>
          <w:szCs w:val="28"/>
          <w:rtl w:val="true"/>
          <w:lang w:bidi="fa-IR"/>
        </w:rPr>
        <w:t xml:space="preserve"> خودپسندی، خرد را تباه می کند</w:t>
      </w:r>
      <w:r>
        <w:rPr>
          <w:rFonts w:eastAsia="IRNazanin" w:cs="IRNazanin"/>
          <w:color w:val="111111"/>
          <w:sz w:val="28"/>
          <w:szCs w:val="28"/>
          <w:rtl w:val="true"/>
          <w:lang w:bidi="fa-IR"/>
        </w:rPr>
        <w:t>.</w:t>
      </w:r>
    </w:p>
    <w:p>
      <w:pPr>
        <w:pStyle w:val="Heading4"/>
        <w:numPr>
          <w:ilvl w:val="3"/>
          <w:numId w:val="1"/>
        </w:numPr>
        <w:rPr/>
      </w:pPr>
      <w:bookmarkStart w:id="361" w:name="__RefHeading___Toc5542228_2320776876"/>
      <w:bookmarkStart w:id="362" w:name="_Toc141"/>
      <w:bookmarkEnd w:id="361"/>
      <w:r>
        <w:rPr/>
        <w:t>4</w:t>
      </w:r>
      <w:r>
        <w:rPr>
          <w:rtl w:val="true"/>
        </w:rPr>
        <w:t xml:space="preserve">. </w:t>
      </w:r>
      <w:r>
        <w:rPr>
          <w:rtl w:val="true"/>
        </w:rPr>
        <w:t>هلاکت</w:t>
      </w:r>
      <w:r>
        <w:rPr>
          <w:rtl w:val="true"/>
        </w:rPr>
        <w:t>:</w:t>
      </w:r>
      <w:bookmarkEnd w:id="36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دَخَلَهُ الْعُجْبُ هَلَكَ</w:t>
      </w:r>
      <w:r>
        <w:rPr>
          <w:rStyle w:val="FootnoteAnchor"/>
          <w:rtl w:val="true"/>
        </w:rPr>
        <w:footnoteReference w:id="179"/>
      </w:r>
      <w:r>
        <w:rPr>
          <w:rFonts w:ascii="IRNazanin" w:hAnsi="IRNazanin" w:eastAsia="IRNazanin"/>
          <w:color w:val="111111"/>
          <w:sz w:val="28"/>
          <w:sz w:val="28"/>
          <w:szCs w:val="28"/>
          <w:rtl w:val="true"/>
          <w:lang w:bidi="fa-IR"/>
        </w:rPr>
        <w:t xml:space="preserve"> به هر که خودپسندی راه یابد، نابود شود</w:t>
      </w:r>
      <w:r>
        <w:rPr>
          <w:rFonts w:eastAsia="IRNazanin" w:cs="IRNazanin"/>
          <w:color w:val="111111"/>
          <w:sz w:val="28"/>
          <w:szCs w:val="28"/>
          <w:rtl w:val="true"/>
          <w:lang w:bidi="fa-IR"/>
        </w:rPr>
        <w:t>.</w:t>
      </w:r>
    </w:p>
    <w:p>
      <w:pPr>
        <w:pStyle w:val="Heading3"/>
        <w:numPr>
          <w:ilvl w:val="2"/>
          <w:numId w:val="1"/>
        </w:numPr>
        <w:rPr/>
      </w:pPr>
      <w:bookmarkStart w:id="363" w:name="__RefHeading___Toc5542230_2320776876"/>
      <w:bookmarkStart w:id="364" w:name="_Toc142"/>
      <w:bookmarkEnd w:id="363"/>
      <w:r>
        <w:rPr>
          <w:rtl w:val="true"/>
        </w:rPr>
        <w:t>علاج عجب</w:t>
      </w:r>
      <w:r>
        <w:rPr>
          <w:rtl w:val="true"/>
        </w:rPr>
        <w:t>:</w:t>
      </w:r>
      <w:bookmarkEnd w:id="364"/>
    </w:p>
    <w:p>
      <w:pPr>
        <w:pStyle w:val="Heading4"/>
        <w:numPr>
          <w:ilvl w:val="3"/>
          <w:numId w:val="1"/>
        </w:numPr>
        <w:rPr/>
      </w:pPr>
      <w:bookmarkStart w:id="365" w:name="__RefHeading___Toc5542232_2320776876"/>
      <w:bookmarkStart w:id="366" w:name="_Toc143"/>
      <w:bookmarkEnd w:id="365"/>
      <w:r>
        <w:rPr/>
        <w:t>1</w:t>
      </w:r>
      <w:r>
        <w:rPr>
          <w:rtl w:val="true"/>
        </w:rPr>
        <w:t xml:space="preserve">. </w:t>
      </w:r>
      <w:r>
        <w:rPr>
          <w:rtl w:val="true"/>
        </w:rPr>
        <w:t>معرفت النفس</w:t>
      </w:r>
      <w:r>
        <w:rPr>
          <w:rtl w:val="true"/>
        </w:rPr>
        <w:t>:</w:t>
      </w:r>
      <w:bookmarkEnd w:id="36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 سَبِيلَ الْعُجْبِ بِمَعْرِفَةِ النَّفْسِ</w:t>
      </w:r>
      <w:r>
        <w:rPr>
          <w:rStyle w:val="FootnoteAnchor"/>
          <w:rtl w:val="true"/>
        </w:rPr>
        <w:footnoteReference w:id="180"/>
      </w:r>
      <w:r>
        <w:rPr>
          <w:rFonts w:ascii="IRNazanin" w:hAnsi="IRNazanin" w:eastAsia="IRNazanin"/>
          <w:color w:val="111111"/>
          <w:sz w:val="28"/>
          <w:sz w:val="28"/>
          <w:szCs w:val="28"/>
          <w:rtl w:val="true"/>
          <w:lang w:bidi="fa-IR"/>
        </w:rPr>
        <w:t xml:space="preserve"> راه خودپسندی را با خودشناسی ببند</w:t>
      </w:r>
      <w:r>
        <w:rPr>
          <w:rFonts w:eastAsia="IRNazanin" w:cs="IRNazanin"/>
          <w:color w:val="111111"/>
          <w:sz w:val="28"/>
          <w:szCs w:val="28"/>
          <w:rtl w:val="true"/>
          <w:lang w:bidi="fa-IR"/>
        </w:rPr>
        <w:t xml:space="preserve">. </w:t>
      </w:r>
      <w:bookmarkStart w:id="367" w:name="pg20316_245620"/>
    </w:p>
    <w:p>
      <w:pPr>
        <w:pStyle w:val="BookText"/>
        <w:rPr/>
      </w:pPr>
      <w:bookmarkEnd w:id="367"/>
      <w:r>
        <w:rPr>
          <w:rFonts w:ascii="IRNazanin" w:hAnsi="IRNazanin" w:eastAsia="IRNazanin"/>
          <w:color w:val="111111"/>
          <w:sz w:val="28"/>
          <w:sz w:val="28"/>
          <w:szCs w:val="28"/>
          <w:rtl w:val="true"/>
          <w:lang w:bidi="fa-IR"/>
        </w:rPr>
        <w:t>حضرت علی علیه السلام معرفت نفس را برای دوری از عجب چنین توضیح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وَالْعُجْبِ وَ أَوَّلُهُ نُطْفَةٌ مَذِرَةٌ وَ آخِرُهُ جِيفَةٌ قَذِرَةٌ وَ هُوَ بَيْنَ ذَلِكَ يَحْمِلُ الْعَذَرَة</w:t>
      </w:r>
      <w:r>
        <w:rPr>
          <w:rStyle w:val="FootnoteAnchor"/>
          <w:rtl w:val="true"/>
        </w:rPr>
        <w:footnoteReference w:id="181"/>
      </w:r>
      <w:r>
        <w:rPr>
          <w:rFonts w:ascii="IRNazanin" w:hAnsi="IRNazanin" w:eastAsia="IRNazanin"/>
          <w:color w:val="111111"/>
          <w:sz w:val="28"/>
          <w:sz w:val="28"/>
          <w:szCs w:val="28"/>
          <w:rtl w:val="true"/>
          <w:lang w:bidi="fa-IR"/>
        </w:rPr>
        <w:t xml:space="preserve"> اگر آدمی به خود توجه کند که اولش نطفه و آخرش جیفه و در این وسط حاملِ عذره است، هیچ گاه عجب او را نخواهد گرفت</w:t>
      </w:r>
      <w:r>
        <w:rPr>
          <w:rFonts w:eastAsia="IRNazanin" w:cs="IRNazanin"/>
          <w:color w:val="111111"/>
          <w:sz w:val="28"/>
          <w:szCs w:val="28"/>
          <w:rtl w:val="true"/>
          <w:lang w:bidi="fa-IR"/>
        </w:rPr>
        <w:t>.</w:t>
      </w:r>
    </w:p>
    <w:p>
      <w:pPr>
        <w:pStyle w:val="Heading4"/>
        <w:numPr>
          <w:ilvl w:val="3"/>
          <w:numId w:val="1"/>
        </w:numPr>
        <w:rPr/>
      </w:pPr>
      <w:bookmarkStart w:id="368" w:name="__RefHeading___Toc5542234_2320776876"/>
      <w:bookmarkStart w:id="369" w:name="_Toc144"/>
      <w:bookmarkEnd w:id="368"/>
      <w:r>
        <w:rPr/>
        <w:t>2</w:t>
      </w:r>
      <w:r>
        <w:rPr>
          <w:rtl w:val="true"/>
        </w:rPr>
        <w:t xml:space="preserve">. </w:t>
      </w:r>
      <w:r>
        <w:rPr>
          <w:rtl w:val="true"/>
        </w:rPr>
        <w:t>توجه به قیامت و پل صراط</w:t>
      </w:r>
      <w:r>
        <w:rPr>
          <w:rtl w:val="true"/>
        </w:rPr>
        <w:t>:</w:t>
      </w:r>
      <w:bookmarkEnd w:id="36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الْمَمَرِّ عَلَى الصِّرَاطِ حَقَّاً فَالْعُجْبُ لِمَاذَا</w:t>
      </w:r>
      <w:r>
        <w:rPr>
          <w:rStyle w:val="FootnoteAnchor"/>
          <w:rtl w:val="true"/>
        </w:rPr>
        <w:footnoteReference w:id="182"/>
      </w:r>
      <w:r>
        <w:rPr>
          <w:rFonts w:ascii="IRNazanin" w:hAnsi="IRNazanin" w:eastAsia="IRNazanin"/>
          <w:color w:val="111111"/>
          <w:sz w:val="28"/>
          <w:sz w:val="28"/>
          <w:szCs w:val="28"/>
          <w:rtl w:val="true"/>
          <w:lang w:bidi="fa-IR"/>
        </w:rPr>
        <w:t xml:space="preserve"> اگر عبور از پل صراط حق است پس عجب و خود پسندی برای چه؟ </w:t>
      </w:r>
      <w:bookmarkStart w:id="370" w:name="pg20316_245621"/>
    </w:p>
    <w:p>
      <w:pPr>
        <w:pStyle w:val="BookText"/>
        <w:rPr/>
      </w:pPr>
      <w:bookmarkEnd w:id="370"/>
      <w:r>
        <w:rPr>
          <w:rFonts w:ascii="Amiri" w:hAnsi="Amiri" w:eastAsia="Amiri" w:cs="Amiri"/>
          <w:color w:val="111111"/>
          <w:sz w:val="28"/>
          <w:sz w:val="28"/>
          <w:szCs w:val="28"/>
          <w:rtl w:val="true"/>
          <w:lang w:bidi="ar-SA"/>
        </w:rPr>
        <w:t>وَأَجْرِ لِلنَّاسِ عَلَى يَدِيَ الْخَيْرَ</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دستان من خیر را برای مردم جاری کن</w:t>
      </w:r>
    </w:p>
    <w:p>
      <w:pPr>
        <w:pStyle w:val="Heading3"/>
        <w:numPr>
          <w:ilvl w:val="2"/>
          <w:numId w:val="1"/>
        </w:numPr>
        <w:rPr/>
      </w:pPr>
      <w:bookmarkStart w:id="371" w:name="__RefHeading___Toc5542236_2320776876"/>
      <w:bookmarkStart w:id="372" w:name="_Toc145"/>
      <w:bookmarkEnd w:id="371"/>
      <w:r>
        <w:rPr>
          <w:rtl w:val="true"/>
        </w:rPr>
        <w:t>خیر رساندن به مردم</w:t>
      </w:r>
      <w:bookmarkEnd w:id="372"/>
    </w:p>
    <w:p>
      <w:pPr>
        <w:pStyle w:val="BookText"/>
        <w:rPr/>
      </w:pPr>
      <w:r>
        <w:rPr>
          <w:rFonts w:ascii="IRNazanin" w:hAnsi="IRNazanin" w:eastAsia="IRNazanin"/>
          <w:color w:val="111111"/>
          <w:sz w:val="28"/>
          <w:sz w:val="28"/>
          <w:szCs w:val="28"/>
          <w:rtl w:val="true"/>
          <w:lang w:bidi="fa-IR"/>
        </w:rPr>
        <w:t>قرآن به سبقت گرفتن در خیرات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w:t>
      </w:r>
      <w:r>
        <w:rPr>
          <w:rStyle w:val="FootnoteAnchor"/>
          <w:rtl w:val="true"/>
        </w:rPr>
        <w:footnoteReference w:id="183"/>
      </w:r>
      <w:r>
        <w:rPr>
          <w:rFonts w:ascii="IRNazanin" w:hAnsi="IRNazanin" w:eastAsia="IRNazanin"/>
          <w:color w:val="111111"/>
          <w:sz w:val="28"/>
          <w:sz w:val="28"/>
          <w:szCs w:val="28"/>
          <w:rtl w:val="true"/>
          <w:lang w:bidi="fa-IR"/>
        </w:rPr>
        <w:t xml:space="preserve"> هر طایفه ای قبله ای دارد که 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زیاد درباره قبله گفتگو نکنید، و بجای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ها و اعمال خیر بر یکدیگر سبقت جوئید، و هر جا باشید خداوند شما را برای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کند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سوره انبیاء، پیامبران بزرگی مثل حضرت زکریا و یحیی را با صفتِ يُسَارِعُونَ فِی الْخَيْرَاتِ ستوده است</w:t>
      </w:r>
      <w:r>
        <w:rPr>
          <w:rFonts w:eastAsia="IRNazanin" w:cs="IRNazanin"/>
          <w:color w:val="111111"/>
          <w:sz w:val="28"/>
          <w:szCs w:val="28"/>
          <w:rtl w:val="true"/>
          <w:lang w:bidi="fa-IR"/>
        </w:rPr>
        <w:t xml:space="preserve">. </w:t>
      </w:r>
      <w:bookmarkStart w:id="373" w:name="pg20316_245622"/>
    </w:p>
    <w:p>
      <w:pPr>
        <w:pStyle w:val="BookText"/>
        <w:rPr/>
      </w:pPr>
      <w:bookmarkEnd w:id="373"/>
      <w:r>
        <w:rPr>
          <w:rFonts w:ascii="Amiri" w:hAnsi="Amiri" w:eastAsia="Amiri" w:cs="Amiri"/>
          <w:color w:val="111111"/>
          <w:sz w:val="28"/>
          <w:sz w:val="28"/>
          <w:szCs w:val="28"/>
          <w:rtl w:val="true"/>
          <w:lang w:bidi="ar-SA"/>
        </w:rPr>
        <w:t>إِنَّهُمْ كَانُوا يُسَارِعُونَ فِي الْخَيْرَاتِ وَيَدْعُونَنَا رَغَبًا وَرَهَبًا وَكَانُوا لَنَا خَاشِعِينَ</w:t>
      </w:r>
      <w:r>
        <w:rPr>
          <w:rStyle w:val="FootnoteAnchor"/>
          <w:rtl w:val="true"/>
        </w:rPr>
        <w:footnoteReference w:id="184"/>
      </w:r>
      <w:r>
        <w:rPr>
          <w:rFonts w:ascii="IRNazanin" w:hAnsi="IRNazanin" w:eastAsia="IRNazanin"/>
          <w:color w:val="111111"/>
          <w:sz w:val="28"/>
          <w:sz w:val="28"/>
          <w:szCs w:val="28"/>
          <w:rtl w:val="true"/>
          <w:lang w:bidi="fa-IR"/>
        </w:rPr>
        <w:t xml:space="preserve"> آن ها در نیکی ها سرعت می کردند، و بخاطر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می خواندند، و برای ما خاشع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خضوعی توأم با ادب و ترس از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سرعت و سبقت در خیرات و خوبی ها از صفات نیک مردان خداست که قرآن مردم را به آن سفارش کرده است</w:t>
      </w:r>
      <w:r>
        <w:rPr>
          <w:rFonts w:eastAsia="IRNazanin" w:cs="IRNazanin"/>
          <w:color w:val="111111"/>
          <w:sz w:val="28"/>
          <w:szCs w:val="28"/>
          <w:rtl w:val="true"/>
          <w:lang w:bidi="fa-IR"/>
        </w:rPr>
        <w:t>.</w:t>
      </w:r>
    </w:p>
    <w:p>
      <w:pPr>
        <w:pStyle w:val="Heading3"/>
        <w:numPr>
          <w:ilvl w:val="2"/>
          <w:numId w:val="1"/>
        </w:numPr>
        <w:rPr/>
      </w:pPr>
      <w:bookmarkStart w:id="374" w:name="__RefHeading___Toc5542238_2320776876"/>
      <w:bookmarkStart w:id="375" w:name="_Toc146"/>
      <w:bookmarkEnd w:id="374"/>
      <w:r>
        <w:rPr>
          <w:rtl w:val="true"/>
        </w:rPr>
        <w:t>تقسیم خیرات</w:t>
      </w:r>
      <w:r>
        <w:rPr>
          <w:rtl w:val="true"/>
        </w:rPr>
        <w:t>:</w:t>
      </w:r>
      <w:bookmarkEnd w:id="375"/>
    </w:p>
    <w:p>
      <w:pPr>
        <w:pStyle w:val="BookText"/>
        <w:rPr/>
      </w:pPr>
      <w:r>
        <w:rPr>
          <w:rFonts w:ascii="IRNazanin" w:hAnsi="IRNazanin" w:eastAsia="IRNazanin"/>
          <w:color w:val="111111"/>
          <w:sz w:val="28"/>
          <w:sz w:val="28"/>
          <w:szCs w:val="28"/>
          <w:rtl w:val="true"/>
          <w:lang w:bidi="fa-IR"/>
        </w:rPr>
        <w:t>خیرات به دو قسم کلیِ خیر برای خود و خیر برای مردم، تقسیم می شود یعنی چنین نیست که منظور از خیرات در این آیات صرفاً کار خیر برای مردم باشد؛ بلکه کار خیر برای مردم و هر عمل صالح دیگری که خوب و خیر است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معانی خیر را آیاتی از قرآن دلالت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تُقَدِّمُواْ لأَنفُسِكُم مِّنْ خَيْرٍ تَجِدُوهُ عِندَ اللهِ</w:t>
      </w:r>
      <w:r>
        <w:rPr>
          <w:rStyle w:val="FootnoteAnchor"/>
          <w:rtl w:val="true"/>
        </w:rPr>
        <w:footnoteReference w:id="185"/>
      </w:r>
      <w:r>
        <w:rPr>
          <w:rFonts w:ascii="IRNazanin" w:hAnsi="IRNazanin" w:eastAsia="IRNazanin"/>
          <w:color w:val="111111"/>
          <w:sz w:val="28"/>
          <w:sz w:val="28"/>
          <w:szCs w:val="28"/>
          <w:rtl w:val="true"/>
          <w:lang w:bidi="fa-IR"/>
        </w:rPr>
        <w:t xml:space="preserve"> هر کار خیری برای خود از پیش می 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یافت </w:t>
      </w:r>
    </w:p>
    <w:p>
      <w:pPr>
        <w:pStyle w:val="BookText"/>
        <w:rPr/>
      </w:pPr>
      <w:r>
        <w:rPr>
          <w:rFonts w:ascii="Amiri" w:hAnsi="Amiri" w:eastAsia="Amiri" w:cs="Amiri"/>
          <w:color w:val="111111"/>
          <w:sz w:val="28"/>
          <w:sz w:val="28"/>
          <w:szCs w:val="28"/>
          <w:rtl w:val="true"/>
          <w:lang w:bidi="ar-SA"/>
        </w:rPr>
        <w:t>يَوْمَ تَجِدُ كُلِّ نَفْسٍ مَّا عَمِلَتْ مِنْ خَيْرٍ مُّحْضَرًا</w:t>
      </w:r>
      <w:r>
        <w:rPr>
          <w:rStyle w:val="FootnoteAnchor"/>
          <w:rtl w:val="true"/>
        </w:rPr>
        <w:footnoteReference w:id="186"/>
      </w:r>
      <w:r>
        <w:rPr>
          <w:rFonts w:ascii="IRNazanin" w:hAnsi="IRNazanin" w:eastAsia="IRNazanin"/>
          <w:color w:val="111111"/>
          <w:sz w:val="28"/>
          <w:sz w:val="28"/>
          <w:szCs w:val="28"/>
          <w:rtl w:val="true"/>
          <w:lang w:bidi="fa-IR"/>
        </w:rPr>
        <w:t xml:space="preserve"> روزی که هر کس، آنچه را از كار نيك انجام داده، حاضر می بیند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فقره از دعای امام سجاد علیه السلام خیر برای مردم از خداوند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مردم اقسام گوناگونی دارد؛ مثلاً صدقه و کمک مالی، آموزش دادن و هدایت، مشاوره فکری دادن درگرفتاری ها و تصمیم گیری ها و گذشت کردن در برابر بدی های مردم</w:t>
      </w:r>
      <w:r>
        <w:rPr>
          <w:rFonts w:eastAsia="IRNazanin" w:cs="IRNazanin"/>
          <w:color w:val="111111"/>
          <w:sz w:val="28"/>
          <w:szCs w:val="28"/>
          <w:rtl w:val="true"/>
          <w:lang w:bidi="fa-IR"/>
        </w:rPr>
        <w:t xml:space="preserve">. </w:t>
      </w:r>
      <w:bookmarkStart w:id="376" w:name="pg20316_245624"/>
    </w:p>
    <w:p>
      <w:pPr>
        <w:pStyle w:val="BookText"/>
        <w:rPr/>
      </w:pPr>
      <w:bookmarkEnd w:id="376"/>
      <w:r>
        <w:rPr>
          <w:rFonts w:ascii="Amiri" w:hAnsi="Amiri" w:eastAsia="Amiri" w:cs="Amiri"/>
          <w:color w:val="111111"/>
          <w:sz w:val="28"/>
          <w:sz w:val="28"/>
          <w:szCs w:val="28"/>
          <w:rtl w:val="true"/>
          <w:lang w:bidi="ar-SA"/>
        </w:rPr>
        <w:t>وَلَا تَمْحَقَهُ بِالْمَنِّ</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 را با منت گذاشتن نابود نفرما</w:t>
      </w:r>
    </w:p>
    <w:p>
      <w:pPr>
        <w:pStyle w:val="Heading3"/>
        <w:numPr>
          <w:ilvl w:val="2"/>
          <w:numId w:val="1"/>
        </w:numPr>
        <w:rPr/>
      </w:pPr>
      <w:bookmarkStart w:id="377" w:name="__RefHeading___Toc5542240_2320776876"/>
      <w:bookmarkStart w:id="378" w:name="_Toc147"/>
      <w:bookmarkEnd w:id="377"/>
      <w:r>
        <w:rPr>
          <w:rtl w:val="true"/>
        </w:rPr>
        <w:t xml:space="preserve">بطلان خیرات با منت و اذیت </w:t>
      </w:r>
      <w:r>
        <w:rPr>
          <w:rtl w:val="true"/>
        </w:rPr>
        <w:t>(</w:t>
      </w:r>
      <w:r>
        <w:rPr>
          <w:rtl w:val="true"/>
        </w:rPr>
        <w:t>منت گذاشتن بر مردم</w:t>
      </w:r>
      <w:r>
        <w:rPr>
          <w:rtl w:val="true"/>
        </w:rPr>
        <w:t>)</w:t>
      </w:r>
      <w:bookmarkEnd w:id="378"/>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امنوا لا تبطلوا صَدَقاتِكم بالمَنِّ والأذى</w:t>
      </w:r>
      <w:r>
        <w:rPr>
          <w:rStyle w:val="FootnoteAnchor"/>
          <w:rtl w:val="true"/>
        </w:rPr>
        <w:footnoteReference w:id="187"/>
      </w:r>
      <w:r>
        <w:rPr>
          <w:rFonts w:ascii="IRNazanin" w:hAnsi="IRNazanin" w:eastAsia="IRNazanin"/>
          <w:color w:val="111111"/>
          <w:sz w:val="28"/>
          <w:sz w:val="28"/>
          <w:szCs w:val="28"/>
          <w:rtl w:val="true"/>
          <w:lang w:bidi="fa-IR"/>
        </w:rPr>
        <w:t xml:space="preserve"> ای کسانی که ایمان آورده اید صدقات خود را با منت و اذیت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زائل شدن و باطل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ارزش خیرات و صدقات و انفاقاتِ فی سبیل الله را مشروط به همراه نبودن با منت و اذیت می دانند یعنی اخلاص و فی سبیل الله بودن کافی نیست؛ بلکه منت نگذاشتن و اذیت نکردن هم لازم است تا عمل دارای اجر و ثواب الهی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آیۀ دیگری خداوند متعال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r>
        <w:rPr>
          <w:rStyle w:val="FootnoteAnchor"/>
          <w:rtl w:val="true"/>
        </w:rPr>
        <w:footnoteReference w:id="188"/>
      </w:r>
      <w:r>
        <w:rPr>
          <w:rFonts w:ascii="IRNazanin" w:hAnsi="IRNazanin" w:eastAsia="IRNazanin"/>
          <w:color w:val="111111"/>
          <w:sz w:val="28"/>
          <w:sz w:val="28"/>
          <w:szCs w:val="28"/>
          <w:rtl w:val="true"/>
          <w:lang w:bidi="fa-IR"/>
        </w:rPr>
        <w:t xml:space="preserve"> کسانی که اموال خود را در راه خدا انفاق می کنند، سپس به دنبال انفاقی که کرده اند، منت نمی گذارند و آزاری نمی رسانند، پاداش آن 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ترسی دارند، و نه غمگین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آیۀ دیگری خداوند متعال سخن نیکو و بخشش را بهتر از صدقه ای دانسته اند که دنبال آن اذیت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وَمَغْفِرَةٌ خَيْرٌ مِّن صَدَقَةٍ يَتْبَعُهَا أَذًى وَاللهُ غَنِيٌّ حَلِيمٌ</w:t>
      </w:r>
      <w:r>
        <w:rPr>
          <w:rStyle w:val="FootnoteAnchor"/>
          <w:rtl w:val="true"/>
        </w:rPr>
        <w:footnoteReference w:id="189"/>
      </w:r>
      <w:r>
        <w:rPr>
          <w:rFonts w:ascii="IRNazanin" w:hAnsi="IRNazanin" w:eastAsia="IRNazanin"/>
          <w:color w:val="111111"/>
          <w:sz w:val="28"/>
          <w:sz w:val="28"/>
          <w:szCs w:val="28"/>
          <w:rtl w:val="true"/>
          <w:lang w:bidi="fa-IR"/>
        </w:rPr>
        <w:t xml:space="preserve"> 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 های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بخششی که آزاری به دنبال آن باشد، بهتر است، و خداوند، بی نیاز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گاه انسان با کلام و زبان خود، خیرات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 گوید که بر طرفِ مقابل کار خیر سنگین می شود، منت می شود و گاه نه با زبان؛ بلکه با برخورد و احترام نکردن و گذشت نکردن از کسانی که کار خیر برای آن ها انجام می دهیم آن ها را اذیت و آزار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مَّعْرُوفٌ وَمَغْفِرَةٌ خَيْرٌ مِّن صَدَقَةٍ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پدر و مادر و نسبت به زن و بچه، انفاق مالی و خیرات معنا دارد؛ ولی فرزند که برای پدر و مادر کار خیری انجام می دهد، خریدی می کند، کمکی می کند، نباید با اذیت و آزار و منت گذاشتن آن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مخارجی که در خانه انجام می دهد و به نوعی صدقه و خیر محسوب می شود، نباید با منت و اذیت و به رخ کشیدن، آن ها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 است با زن و بچه به خوبی سخن بگوید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مغفرت با آن ها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رابطۀ با فقراء و نیازمندان جامعه و نیز در رابطۀ با شاگردان و طلاب و همۀ کسانی که به نوعی خیری از ما به آن ها می رسد، باید این قاعدۀ کلی رعایت شود که خیرات نباید با منت و اذیت باطل شود زیرا خیرات آن وقت ارزش دارد که دنبال آن منت و اذیت نباشد</w:t>
      </w:r>
      <w:r>
        <w:rPr>
          <w:rFonts w:eastAsia="IRNazanin" w:cs="IRNazanin"/>
          <w:color w:val="111111"/>
          <w:sz w:val="28"/>
          <w:szCs w:val="28"/>
          <w:rtl w:val="true"/>
          <w:lang w:bidi="fa-IR"/>
        </w:rPr>
        <w:t xml:space="preserve">. </w:t>
      </w:r>
      <w:bookmarkStart w:id="379" w:name="pg20316_245627"/>
    </w:p>
    <w:p>
      <w:pPr>
        <w:pStyle w:val="BookText"/>
        <w:rPr/>
      </w:pPr>
      <w:bookmarkEnd w:id="379"/>
      <w:r>
        <w:rPr>
          <w:rFonts w:ascii="Amiri" w:hAnsi="Amiri" w:eastAsia="Amiri" w:cs="Amiri"/>
          <w:color w:val="111111"/>
          <w:sz w:val="28"/>
          <w:sz w:val="28"/>
          <w:szCs w:val="28"/>
          <w:rtl w:val="true"/>
          <w:lang w:bidi="ar-SA"/>
        </w:rPr>
        <w:t>وَهَبْ لِي مَعَالِيَ الْأَخْلَاقِ</w:t>
      </w:r>
      <w:r>
        <w:rPr>
          <w:rFonts w:ascii="IRNazanin" w:hAnsi="IRNazanin" w:eastAsia="IRNazanin"/>
          <w:color w:val="111111"/>
          <w:sz w:val="28"/>
          <w:sz w:val="28"/>
          <w:szCs w:val="28"/>
          <w:rtl w:val="true"/>
          <w:lang w:bidi="fa-IR"/>
        </w:rPr>
        <w:t xml:space="preserve"> و خدایا به من اخلاق برتر را ارزانی کن؛</w:t>
      </w:r>
    </w:p>
    <w:p>
      <w:pPr>
        <w:pStyle w:val="Heading3"/>
        <w:numPr>
          <w:ilvl w:val="2"/>
          <w:numId w:val="1"/>
        </w:numPr>
        <w:rPr/>
      </w:pPr>
      <w:bookmarkStart w:id="380" w:name="__RefHeading___Toc5542242_2320776876"/>
      <w:bookmarkStart w:id="381" w:name="_Toc148"/>
      <w:bookmarkEnd w:id="380"/>
      <w:r>
        <w:rPr>
          <w:rtl w:val="true"/>
        </w:rPr>
        <w:t>دارابودن اخلاق عالی</w:t>
      </w:r>
      <w:bookmarkEnd w:id="381"/>
    </w:p>
    <w:p>
      <w:pPr>
        <w:pStyle w:val="BookText"/>
        <w:rPr/>
      </w:pPr>
      <w:r>
        <w:rPr>
          <w:rFonts w:ascii="IRNazanin" w:hAnsi="IRNazanin" w:eastAsia="IRNazanin"/>
          <w:color w:val="111111"/>
          <w:sz w:val="28"/>
          <w:sz w:val="28"/>
          <w:szCs w:val="28"/>
          <w:rtl w:val="true"/>
          <w:lang w:bidi="fa-IR"/>
        </w:rPr>
        <w:t>در این قسمت از دعا می آموزیم که باید دنبال برترین اخلاق باشیم و برای خودمان به کم قانع نشویم؛ ولی نباید در این حال، مردم را کوچک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و صفات برتری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حسن خلق، تقوا و ارتباط با خدا و اولیاء پیدا کردیم، مردم را کوچک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رو برنگردانیم و با آن ها با تکبر و فخر برخورد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به فرزندش چنین سفارش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Style w:val="FootnoteAnchor"/>
          <w:rtl w:val="true"/>
        </w:rPr>
        <w:footnoteReference w:id="190"/>
      </w:r>
      <w:r>
        <w:rPr>
          <w:rFonts w:ascii="IRNazanin" w:hAnsi="IRNazanin" w:eastAsia="IRNazanin"/>
          <w:color w:val="111111"/>
          <w:sz w:val="28"/>
          <w:sz w:val="28"/>
          <w:szCs w:val="28"/>
          <w:rtl w:val="true"/>
          <w:lang w:bidi="fa-IR"/>
        </w:rPr>
        <w:t xml:space="preserve"> با بی اعتنائی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 xml:space="preserve">. </w:t>
      </w:r>
      <w:bookmarkStart w:id="382" w:name="pg20316_245628"/>
    </w:p>
    <w:p>
      <w:pPr>
        <w:pStyle w:val="BookText"/>
        <w:rPr/>
      </w:pPr>
      <w:bookmarkEnd w:id="382"/>
      <w:r>
        <w:rPr>
          <w:rFonts w:ascii="Amiri" w:hAnsi="Amiri" w:eastAsia="Amiri" w:cs="Amiri"/>
          <w:color w:val="111111"/>
          <w:sz w:val="28"/>
          <w:sz w:val="28"/>
          <w:szCs w:val="28"/>
          <w:rtl w:val="true"/>
          <w:lang w:bidi="ar-SA"/>
        </w:rPr>
        <w:t>وَاعْصِمُنِي مِنَ الْفَخْرِ</w:t>
      </w:r>
      <w:r>
        <w:rPr>
          <w:rFonts w:ascii="IRNazanin" w:hAnsi="IRNazanin" w:eastAsia="IRNazanin"/>
          <w:color w:val="111111"/>
          <w:sz w:val="28"/>
          <w:sz w:val="28"/>
          <w:szCs w:val="28"/>
          <w:rtl w:val="true"/>
          <w:lang w:bidi="fa-IR"/>
        </w:rPr>
        <w:t xml:space="preserve"> و مرا از فخر فروشی به مردم نگاه دار</w:t>
      </w:r>
      <w:r>
        <w:rPr>
          <w:rFonts w:eastAsia="IRNazanin" w:cs="IRNazanin"/>
          <w:color w:val="111111"/>
          <w:sz w:val="28"/>
          <w:szCs w:val="28"/>
          <w:rtl w:val="true"/>
          <w:lang w:bidi="fa-IR"/>
        </w:rPr>
        <w:t>.</w:t>
      </w:r>
    </w:p>
    <w:p>
      <w:pPr>
        <w:pStyle w:val="Heading3"/>
        <w:numPr>
          <w:ilvl w:val="2"/>
          <w:numId w:val="1"/>
        </w:numPr>
        <w:rPr/>
      </w:pPr>
      <w:bookmarkStart w:id="383" w:name="__RefHeading___Toc5542244_2320776876"/>
      <w:bookmarkStart w:id="384" w:name="_Toc149"/>
      <w:bookmarkEnd w:id="383"/>
      <w:r>
        <w:rPr>
          <w:rtl w:val="true"/>
        </w:rPr>
        <w:t>اسباب فخرفروشی</w:t>
      </w:r>
      <w:r>
        <w:rPr>
          <w:rtl w:val="true"/>
        </w:rPr>
        <w:t>:</w:t>
      </w:r>
      <w:bookmarkEnd w:id="384"/>
    </w:p>
    <w:p>
      <w:pPr>
        <w:pStyle w:val="Heading4"/>
        <w:numPr>
          <w:ilvl w:val="3"/>
          <w:numId w:val="1"/>
        </w:numPr>
        <w:rPr/>
      </w:pPr>
      <w:bookmarkStart w:id="385" w:name="__RefHeading___Toc5542246_2320776876"/>
      <w:bookmarkStart w:id="386" w:name="_Toc150"/>
      <w:bookmarkEnd w:id="385"/>
      <w:r>
        <w:rPr>
          <w:rtl w:val="true"/>
        </w:rPr>
        <w:t>برخورداری از نعمت و سلامت و آسایش</w:t>
      </w:r>
      <w:r>
        <w:rPr>
          <w:rtl w:val="true"/>
        </w:rPr>
        <w:t>:</w:t>
      </w:r>
      <w:bookmarkEnd w:id="386"/>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أَذَقْنَاهُ نَعْمَاءَ بَعْدَ ضَرَّاءَ مَسَّتْهُ لَيَقُولَنَّ ذَهَبَ السَّيِّئَاتُ عَنِّي إِنَّهُ لَفَرحٌ فَخُورٌ</w:t>
      </w:r>
      <w:r>
        <w:rPr>
          <w:rStyle w:val="FootnoteAnchor"/>
          <w:rtl w:val="true"/>
        </w:rPr>
        <w:footnoteReference w:id="191"/>
      </w:r>
      <w:r>
        <w:rPr>
          <w:rFonts w:ascii="IRNazanin" w:hAnsi="IRNazanin" w:eastAsia="IRNazanin"/>
          <w:color w:val="111111"/>
          <w:sz w:val="28"/>
          <w:sz w:val="28"/>
          <w:szCs w:val="28"/>
          <w:rtl w:val="true"/>
          <w:lang w:bidi="fa-IR"/>
        </w:rPr>
        <w:t xml:space="preserve"> و اگر نعمت هائی پس از شدت و ناراحتی به او برسانیم می گوید مشکلات از من بر طرف شد و دیگر باز نخواهد گشت و غرق شادی و غفلت و فخر فروشی می شود</w:t>
      </w:r>
      <w:r>
        <w:rPr>
          <w:rFonts w:eastAsia="IRNazanin" w:cs="IRNazanin"/>
          <w:color w:val="111111"/>
          <w:sz w:val="28"/>
          <w:szCs w:val="28"/>
          <w:rtl w:val="true"/>
          <w:lang w:bidi="fa-IR"/>
        </w:rPr>
        <w:t xml:space="preserve">. </w:t>
      </w:r>
      <w:bookmarkStart w:id="387" w:name="pg20316_245629"/>
    </w:p>
    <w:p>
      <w:pPr>
        <w:pStyle w:val="Heading4"/>
        <w:numPr>
          <w:ilvl w:val="3"/>
          <w:numId w:val="1"/>
        </w:numPr>
        <w:rPr/>
      </w:pPr>
      <w:bookmarkStart w:id="388" w:name="__RefHeading___Toc5542248_2320776876"/>
      <w:bookmarkStart w:id="389" w:name="_Toc151"/>
      <w:bookmarkEnd w:id="387"/>
      <w:bookmarkEnd w:id="388"/>
      <w:r>
        <w:rPr>
          <w:rtl w:val="true"/>
        </w:rPr>
        <w:t>ثروت و مال دنیا</w:t>
      </w:r>
      <w:r>
        <w:rPr>
          <w:rtl w:val="true"/>
        </w:rPr>
        <w:t>:</w:t>
      </w:r>
      <w:bookmarkEnd w:id="389"/>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تَفْرَحُوا بِمَا آتَاكُمْ وَاللَّهُ لَا يُحِبُّ كُلَّ مُخْتَالٍ فَخُورٍ</w:t>
      </w:r>
      <w:r>
        <w:rPr>
          <w:rStyle w:val="FootnoteAnchor"/>
          <w:rtl w:val="true"/>
        </w:rPr>
        <w:footnoteReference w:id="192"/>
      </w:r>
      <w:r>
        <w:rPr>
          <w:rFonts w:ascii="IRNazanin" w:hAnsi="IRNazanin" w:eastAsia="IRNazanin"/>
          <w:color w:val="111111"/>
          <w:sz w:val="28"/>
          <w:sz w:val="28"/>
          <w:szCs w:val="28"/>
          <w:rtl w:val="true"/>
          <w:lang w:bidi="fa-IR"/>
        </w:rPr>
        <w:t xml:space="preserve"> و به آنچه به شما داده است دل بسته و شادمان نباشید، و خداوند هیچ متکبر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فخرفروشی و تفاخر به یکدیگر، خاصیت دنیا و دنیازدگی و فریب دنیا را خوردن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أَنَّمَا الْحَيَاةُ الدُّنْيَا لَعِبٌ وَلَهْوٌ وَزِينَةٌ وَتَفَاخُرٌ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مَتَاعُ الْغُرُورِ</w:t>
      </w:r>
      <w:r>
        <w:rPr>
          <w:rStyle w:val="FootnoteAnchor"/>
          <w:rtl w:val="true"/>
        </w:rPr>
        <w:footnoteReference w:id="193"/>
      </w:r>
      <w:r>
        <w:rPr>
          <w:rFonts w:ascii="IRNazanin" w:hAnsi="IRNazanin" w:eastAsia="IRNazanin"/>
          <w:color w:val="111111"/>
          <w:sz w:val="28"/>
          <w:sz w:val="28"/>
          <w:szCs w:val="28"/>
          <w:rtl w:val="true"/>
          <w:lang w:bidi="fa-IR"/>
        </w:rPr>
        <w:t xml:space="preserve"> بدانید زندگی دنیا تنها بازی و سرگرمی، و تجمل پرستی و تفاخر در میان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چیزی جز متاع غرور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این آیۀ سورۀ حدید، آشکار می سازد که یکی از فریب هائی که انسان از دنیا می خورد، همین فخرفروشی و تفاخر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از خود چیزی ندارد و سر تا پا فقر و نیاز است، به خاطر نعمت هائی که خدا به او داده، به دیگران فخرفروشی می کند و خود را برتر و مردم را کوچک می شمارد و از آن ها روی می گرداند و به فکر کمک و احسان به آن ها نیست</w:t>
      </w:r>
      <w:r>
        <w:rPr>
          <w:rFonts w:eastAsia="IRNazanin" w:cs="IRNazanin"/>
          <w:color w:val="111111"/>
          <w:sz w:val="28"/>
          <w:szCs w:val="28"/>
          <w:rtl w:val="true"/>
          <w:lang w:bidi="fa-IR"/>
        </w:rPr>
        <w:t xml:space="preserve">. </w:t>
      </w:r>
      <w:bookmarkStart w:id="390" w:name="pg20316_245630"/>
    </w:p>
    <w:p>
      <w:pPr>
        <w:pStyle w:val="Heading3"/>
        <w:numPr>
          <w:ilvl w:val="2"/>
          <w:numId w:val="1"/>
        </w:numPr>
        <w:rPr/>
      </w:pPr>
      <w:bookmarkStart w:id="391" w:name="__RefHeading___Toc5542250_2320776876"/>
      <w:bookmarkStart w:id="392" w:name="_Toc152"/>
      <w:bookmarkEnd w:id="390"/>
      <w:bookmarkEnd w:id="391"/>
      <w:r>
        <w:rPr>
          <w:rtl w:val="true"/>
        </w:rPr>
        <w:t>ترک احسان، نشانۀ فخرفروشی</w:t>
      </w:r>
      <w:r>
        <w:rPr>
          <w:rtl w:val="true"/>
        </w:rPr>
        <w:t>:</w:t>
      </w:r>
      <w:bookmarkEnd w:id="392"/>
    </w:p>
    <w:p>
      <w:pPr>
        <w:pStyle w:val="BookText"/>
        <w:rPr/>
      </w:pPr>
      <w:r>
        <w:rPr>
          <w:rFonts w:ascii="IRNazanin" w:hAnsi="IRNazanin" w:eastAsia="IRNazanin"/>
          <w:color w:val="111111"/>
          <w:sz w:val="28"/>
          <w:sz w:val="28"/>
          <w:szCs w:val="28"/>
          <w:rtl w:val="true"/>
          <w:lang w:bidi="fa-IR"/>
        </w:rPr>
        <w:t>در آیۀ سی و ششم سورۀ نساء، خداوند دستور می دهد مردم، خدا را عبادت کنند و شرک نورزند و به والدین، فامیل، ایتام، فقیران، همسایگان، در راه ماندگان و عبید و بندگان احسان کنند و در پایان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يُحِبُّ مَن كَانَ مُخْتَالاً فَخُورًا</w:t>
      </w:r>
      <w:r>
        <w:rPr>
          <w:rFonts w:ascii="IRNazanin" w:hAnsi="IRNazanin" w:eastAsia="IRNazanin"/>
          <w:color w:val="111111"/>
          <w:sz w:val="28"/>
          <w:sz w:val="28"/>
          <w:szCs w:val="28"/>
          <w:rtl w:val="true"/>
          <w:lang w:bidi="fa-IR"/>
        </w:rPr>
        <w:t xml:space="preserve"> زیرا خداوند، کسی را که متکبر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تکبر و فخرفروشی بر مردم، عامل ترک احسان به پدر و مادر، فامیل، همسایگان، فقرا و نیازمندان است</w:t>
      </w:r>
      <w:r>
        <w:rPr>
          <w:rFonts w:eastAsia="IRNazanin" w:cs="IRNazanin"/>
          <w:color w:val="111111"/>
          <w:sz w:val="28"/>
          <w:szCs w:val="28"/>
          <w:rtl w:val="true"/>
          <w:lang w:bidi="fa-IR"/>
        </w:rPr>
        <w:t>.</w:t>
      </w:r>
    </w:p>
    <w:p>
      <w:pPr>
        <w:pStyle w:val="Heading3"/>
        <w:numPr>
          <w:ilvl w:val="2"/>
          <w:numId w:val="1"/>
        </w:numPr>
        <w:rPr/>
      </w:pPr>
      <w:bookmarkStart w:id="393" w:name="__RefHeading___Toc5542252_2320776876"/>
      <w:bookmarkStart w:id="394" w:name="_Toc153"/>
      <w:bookmarkEnd w:id="393"/>
      <w:r>
        <w:rPr>
          <w:rtl w:val="true"/>
        </w:rPr>
        <w:t>احسان و اسلام</w:t>
      </w:r>
      <w:r>
        <w:rPr>
          <w:rtl w:val="true"/>
        </w:rPr>
        <w:t>:</w:t>
      </w:r>
      <w:bookmarkEnd w:id="394"/>
    </w:p>
    <w:p>
      <w:pPr>
        <w:pStyle w:val="BookText"/>
        <w:rPr/>
      </w:pPr>
      <w:r>
        <w:rPr>
          <w:rFonts w:ascii="IRNazanin" w:hAnsi="IRNazanin" w:eastAsia="IRNazanin"/>
          <w:color w:val="111111"/>
          <w:sz w:val="28"/>
          <w:sz w:val="28"/>
          <w:szCs w:val="28"/>
          <w:rtl w:val="true"/>
          <w:lang w:bidi="fa-IR"/>
        </w:rPr>
        <w:t>برترین دین نزد خداوند، تسلیم برای خدا و احسان به مردم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أَحْسَنُ دِينًا مِّمَّنْ أَسْلَمَ وَجْهَهُ لله وَهُوَ مُحْسِنٌ</w:t>
      </w:r>
      <w:r>
        <w:rPr>
          <w:rStyle w:val="FootnoteAnchor"/>
          <w:rtl w:val="true"/>
        </w:rPr>
        <w:footnoteReference w:id="194"/>
      </w:r>
      <w:r>
        <w:rPr>
          <w:rFonts w:ascii="IRNazanin" w:hAnsi="IRNazanin" w:eastAsia="IRNazanin"/>
          <w:color w:val="111111"/>
          <w:sz w:val="28"/>
          <w:sz w:val="28"/>
          <w:szCs w:val="28"/>
          <w:rtl w:val="true"/>
          <w:lang w:bidi="fa-IR"/>
        </w:rPr>
        <w:t xml:space="preserve"> و دین و آئین چه کسی بهتر است از آن کس که خود را تسلیم خدا کند، و نیکوکار باشد </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r>
        <w:rPr>
          <w:rStyle w:val="FootnoteAnchor"/>
          <w:rtl w:val="true"/>
        </w:rPr>
        <w:footnoteReference w:id="195"/>
      </w:r>
      <w:r>
        <w:rPr>
          <w:rFonts w:ascii="IRNazanin" w:hAnsi="IRNazanin" w:eastAsia="IRNazanin"/>
          <w:color w:val="111111"/>
          <w:sz w:val="28"/>
          <w:sz w:val="28"/>
          <w:szCs w:val="28"/>
          <w:rtl w:val="true"/>
          <w:lang w:bidi="fa-IR"/>
        </w:rPr>
        <w:t xml:space="preserve"> کسی که روح خود را تسلیم خدا کند در حالی که نیکوکار باشد به دستگیره محکمی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تکیه گاه مطمئنی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آیۀ شریفه استفاده می شود که هرقدر تسلیم و توجه انسان به خداوند بیشتر باشد، فخرفروشی او کمتر و احسان او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عبادت خدا و تسلیم در برابر او عامل احسان کردن و محسن شدن و دوری از فخور و مختال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رَسُولُ اللَّهِ صلى الله عليه و آله إِذَا ذَكَرَ لِنَفْسِهِ فَضِيلَةً قَالَ وَلَا فَخْرَ</w:t>
      </w:r>
      <w:r>
        <w:rPr>
          <w:rStyle w:val="FootnoteAnchor"/>
          <w:rtl w:val="true"/>
        </w:rPr>
        <w:footnoteReference w:id="196"/>
      </w:r>
      <w:r>
        <w:rPr>
          <w:rFonts w:ascii="IRNazanin" w:hAnsi="IRNazanin" w:eastAsia="IRNazanin"/>
          <w:color w:val="111111"/>
          <w:sz w:val="28"/>
          <w:sz w:val="28"/>
          <w:szCs w:val="28"/>
          <w:rtl w:val="true"/>
          <w:lang w:bidi="fa-IR"/>
        </w:rPr>
        <w:t xml:space="preserve"> هرگاه پیامبر برای خود فضیلتی را نقل می کرد، بلافاصله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رضاء علیه السلام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به عیادت صعصعة بن صوحان رفتند و او را عیادت کردند و بعد هنگام خروج از منزل او فرمودند</w:t>
      </w:r>
      <w:r>
        <w:rPr>
          <w:rFonts w:eastAsia="IRNazanin" w:cs="IRNazanin"/>
          <w:color w:val="111111"/>
          <w:sz w:val="28"/>
          <w:szCs w:val="28"/>
          <w:rtl w:val="true"/>
          <w:lang w:bidi="fa-IR"/>
        </w:rPr>
        <w:t xml:space="preserve">: </w:t>
      </w:r>
      <w:bookmarkStart w:id="395" w:name="pg20316_245632"/>
    </w:p>
    <w:p>
      <w:pPr>
        <w:pStyle w:val="BookText"/>
        <w:rPr/>
      </w:pPr>
      <w:bookmarkEnd w:id="395"/>
      <w:r>
        <w:rPr>
          <w:rFonts w:ascii="Amiri" w:hAnsi="Amiri" w:eastAsia="Amiri" w:cs="Amiri"/>
          <w:color w:val="111111"/>
          <w:sz w:val="28"/>
          <w:sz w:val="28"/>
          <w:szCs w:val="28"/>
          <w:rtl w:val="true"/>
          <w:lang w:bidi="ar-SA"/>
        </w:rPr>
        <w:t>يا صعصعة لا تفتخرن على إخوانك بعيادتي إياك واتق الله</w:t>
      </w:r>
      <w:r>
        <w:rPr>
          <w:rStyle w:val="FootnoteAnchor"/>
          <w:rtl w:val="true"/>
        </w:rPr>
        <w:footnoteReference w:id="197"/>
      </w:r>
      <w:r>
        <w:rPr>
          <w:rFonts w:ascii="IRNazanin" w:hAnsi="IRNazanin" w:eastAsia="IRNazanin"/>
          <w:color w:val="111111"/>
          <w:sz w:val="28"/>
          <w:sz w:val="28"/>
          <w:szCs w:val="28"/>
          <w:rtl w:val="true"/>
          <w:lang w:bidi="fa-IR"/>
        </w:rPr>
        <w:t xml:space="preserve">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من به عیادت تو آمدم بر برادرانت فخرفروشی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فخر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معلوم می شود که تفاخر و برتردیدن خود، حتی به خاطر ارتباط با اولیاء و ملاقات آنان هم پسندیده نیست و مورد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صنع شيئا للمفاخره حشره الله يوم القيامة اسود</w:t>
      </w:r>
      <w:r>
        <w:rPr>
          <w:rStyle w:val="FootnoteAnchor"/>
          <w:rtl w:val="true"/>
        </w:rPr>
        <w:footnoteReference w:id="198"/>
      </w:r>
      <w:r>
        <w:rPr>
          <w:rFonts w:ascii="IRNazanin" w:hAnsi="IRNazanin" w:eastAsia="IRNazanin"/>
          <w:color w:val="111111"/>
          <w:sz w:val="28"/>
          <w:sz w:val="28"/>
          <w:szCs w:val="28"/>
          <w:rtl w:val="true"/>
          <w:lang w:bidi="fa-IR"/>
        </w:rPr>
        <w:t xml:space="preserve"> هرکس کاری را برای برتری بر دیگران و مفاخره انجام دهد، خداوند او را روز قیامت سیاه محشور می کند</w:t>
      </w:r>
      <w:r>
        <w:rPr>
          <w:rFonts w:eastAsia="IRNazanin" w:cs="IRNazanin"/>
          <w:color w:val="111111"/>
          <w:sz w:val="28"/>
          <w:szCs w:val="28"/>
          <w:rtl w:val="true"/>
          <w:lang w:bidi="fa-IR"/>
        </w:rPr>
        <w:t>.</w:t>
      </w:r>
    </w:p>
    <w:p>
      <w:pPr>
        <w:pStyle w:val="Heading3"/>
        <w:numPr>
          <w:ilvl w:val="2"/>
          <w:numId w:val="1"/>
        </w:numPr>
        <w:rPr/>
      </w:pPr>
      <w:bookmarkStart w:id="396" w:name="__RefHeading___Toc5542254_2320776876"/>
      <w:bookmarkStart w:id="397" w:name="_Toc154"/>
      <w:bookmarkEnd w:id="396"/>
      <w:r>
        <w:rPr>
          <w:rtl w:val="true"/>
        </w:rPr>
        <w:t>موانع فخر فروشی</w:t>
      </w:r>
      <w:r>
        <w:rPr>
          <w:rtl w:val="true"/>
        </w:rPr>
        <w:t>:</w:t>
      </w:r>
      <w:bookmarkEnd w:id="397"/>
    </w:p>
    <w:p>
      <w:pPr>
        <w:pStyle w:val="Heading4"/>
        <w:numPr>
          <w:ilvl w:val="3"/>
          <w:numId w:val="1"/>
        </w:numPr>
        <w:rPr/>
      </w:pPr>
      <w:bookmarkStart w:id="398" w:name="__RefHeading___Toc5542256_2320776876"/>
      <w:bookmarkStart w:id="399" w:name="_Toc155"/>
      <w:bookmarkEnd w:id="398"/>
      <w:r>
        <w:rPr/>
        <w:t>1</w:t>
      </w:r>
      <w:r>
        <w:rPr>
          <w:rtl w:val="true"/>
        </w:rPr>
        <w:t xml:space="preserve">- </w:t>
      </w:r>
      <w:r>
        <w:rPr>
          <w:rtl w:val="true"/>
        </w:rPr>
        <w:t>یاد مرگ و قبر</w:t>
      </w:r>
      <w:r>
        <w:rPr>
          <w:rtl w:val="true"/>
        </w:rPr>
        <w:t>:</w:t>
      </w:r>
      <w:bookmarkEnd w:id="399"/>
    </w:p>
    <w:p>
      <w:pPr>
        <w:pStyle w:val="BookText"/>
        <w:rPr/>
      </w:pPr>
      <w:r>
        <w:rPr>
          <w:rFonts w:ascii="IRNazanin" w:hAnsi="IRNazanin" w:eastAsia="IRNazanin"/>
          <w:color w:val="111111"/>
          <w:sz w:val="28"/>
          <w:sz w:val="28"/>
          <w:szCs w:val="28"/>
          <w:rtl w:val="true"/>
          <w:lang w:bidi="fa-IR"/>
        </w:rPr>
        <w:t>امیرالمؤمنین علیه السلام در نهج البلاغه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فَخْرَكَ وَ أُحْطُط كِبْرَكَ وَ أُذْكُرْ قَبْرَكَ</w:t>
      </w:r>
      <w:r>
        <w:rPr>
          <w:rStyle w:val="FootnoteAnchor"/>
          <w:rtl w:val="true"/>
        </w:rPr>
        <w:footnoteReference w:id="199"/>
      </w:r>
      <w:r>
        <w:rPr>
          <w:rFonts w:ascii="IRNazanin" w:hAnsi="IRNazanin" w:eastAsia="IRNazanin"/>
          <w:color w:val="111111"/>
          <w:sz w:val="28"/>
          <w:sz w:val="28"/>
          <w:szCs w:val="28"/>
          <w:rtl w:val="true"/>
          <w:lang w:bidi="fa-IR"/>
        </w:rPr>
        <w:t xml:space="preserve"> فخر فروشی را بگذار، کبر خود را فرو ریز، و قبرت را یاد کن</w:t>
      </w:r>
      <w:r>
        <w:rPr>
          <w:rFonts w:eastAsia="IRNazanin" w:cs="IRNazanin"/>
          <w:color w:val="111111"/>
          <w:sz w:val="28"/>
          <w:szCs w:val="28"/>
          <w:rtl w:val="true"/>
          <w:lang w:bidi="fa-IR"/>
        </w:rPr>
        <w:t>.</w:t>
      </w:r>
    </w:p>
    <w:p>
      <w:pPr>
        <w:pStyle w:val="Heading4"/>
        <w:numPr>
          <w:ilvl w:val="3"/>
          <w:numId w:val="1"/>
        </w:numPr>
        <w:rPr/>
      </w:pPr>
      <w:bookmarkStart w:id="400" w:name="__RefHeading___Toc5542258_2320776876"/>
      <w:bookmarkStart w:id="401" w:name="_Toc156"/>
      <w:bookmarkEnd w:id="400"/>
      <w:r>
        <w:rPr/>
        <w:t>2</w:t>
      </w:r>
      <w:r>
        <w:rPr>
          <w:rtl w:val="true"/>
        </w:rPr>
        <w:t xml:space="preserve">- </w:t>
      </w:r>
      <w:r>
        <w:rPr>
          <w:rtl w:val="true"/>
        </w:rPr>
        <w:t>معرفت نفس</w:t>
      </w:r>
      <w:bookmarkEnd w:id="4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رابطه با معرفت نفس و تفکر در آغاز و انجام </w:t>
      </w:r>
      <w:bookmarkStart w:id="402" w:name="pg20316_245633"/>
    </w:p>
    <w:p>
      <w:pPr>
        <w:pStyle w:val="BookText"/>
        <w:rPr/>
      </w:pPr>
      <w:bookmarkEnd w:id="402"/>
      <w:r>
        <w:rPr>
          <w:rFonts w:ascii="IRNazanin" w:hAnsi="IRNazanin" w:eastAsia="IRNazanin"/>
          <w:color w:val="111111"/>
          <w:sz w:val="28"/>
          <w:sz w:val="28"/>
          <w:szCs w:val="28"/>
          <w:rtl w:val="true"/>
          <w:lang w:bidi="fa-IR"/>
        </w:rPr>
        <w:t>و فقر و ناتوانی خود در نهج البلاغه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وَالْفَخْرَ أَوَّلُهُ نُطْفَةٌ وَآخِرُهُ جِيفَةٌ وَلَا يَرْزُقُ نَفْسَهُ وَلَا يَدْفَعُ حَتْفَهُ</w:t>
      </w:r>
      <w:r>
        <w:rPr>
          <w:rStyle w:val="FootnoteAnchor"/>
          <w:rtl w:val="true"/>
        </w:rPr>
        <w:footnoteReference w:id="200"/>
      </w:r>
      <w:r>
        <w:rPr>
          <w:rFonts w:ascii="IRNazanin" w:hAnsi="IRNazanin" w:eastAsia="IRNazanin"/>
          <w:color w:val="111111"/>
          <w:sz w:val="28"/>
          <w:sz w:val="28"/>
          <w:szCs w:val="28"/>
          <w:rtl w:val="true"/>
          <w:lang w:bidi="fa-IR"/>
        </w:rPr>
        <w:t xml:space="preserve"> فرزند آدم را به فخرفروشی چه کار؟ اولش نطفه و آخرش جیفه و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را ندارد و مرگ را از خود نمی تواند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زین العابدین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لِلْمُتَكَبِّرِ الْفَخُورِ الَّذِي كَانَ بِالْأَمْسِ نُطْفَةً ثُمَّ هُوَ غَداً جِيفَةٌ</w:t>
      </w:r>
      <w:r>
        <w:rPr>
          <w:rStyle w:val="FootnoteAnchor"/>
          <w:rtl w:val="true"/>
        </w:rPr>
        <w:footnoteReference w:id="201"/>
      </w:r>
      <w:r>
        <w:rPr>
          <w:rFonts w:ascii="IRNazanin" w:hAnsi="IRNazanin" w:eastAsia="IRNazanin"/>
          <w:color w:val="111111"/>
          <w:sz w:val="28"/>
          <w:sz w:val="28"/>
          <w:szCs w:val="28"/>
          <w:rtl w:val="true"/>
          <w:lang w:bidi="fa-IR"/>
        </w:rPr>
        <w:t xml:space="preserve"> عجب است از تکبر کننده برخود بالنده، آنکس که دیروز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 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فردا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03" w:name="__RefHeading___Toc5542260_2320776876"/>
      <w:bookmarkStart w:id="404" w:name="_Toc157"/>
      <w:bookmarkEnd w:id="403"/>
      <w:r>
        <w:rPr>
          <w:rtl w:val="true"/>
        </w:rPr>
        <w:t>فخر واقعی انسان</w:t>
      </w:r>
      <w:r>
        <w:rPr>
          <w:rtl w:val="true"/>
        </w:rPr>
        <w:t>:</w:t>
      </w:r>
      <w:bookmarkEnd w:id="404"/>
    </w:p>
    <w:p>
      <w:pPr>
        <w:pStyle w:val="Heading4"/>
        <w:numPr>
          <w:ilvl w:val="3"/>
          <w:numId w:val="1"/>
        </w:numPr>
        <w:rPr/>
      </w:pPr>
      <w:bookmarkStart w:id="405" w:name="__RefHeading___Toc5542262_2320776876"/>
      <w:bookmarkStart w:id="406" w:name="_Toc158"/>
      <w:bookmarkEnd w:id="405"/>
      <w:r>
        <w:rPr>
          <w:rtl w:val="true"/>
        </w:rPr>
        <w:t>اشاره</w:t>
      </w:r>
      <w:bookmarkEnd w:id="4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که سزاوار است آدمی به آن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407" w:name="pg20316_245634"/>
    </w:p>
    <w:p>
      <w:pPr>
        <w:pStyle w:val="BookText"/>
        <w:rPr/>
      </w:pPr>
      <w:bookmarkEnd w:id="407"/>
      <w:r>
        <w:rPr>
          <w:rFonts w:ascii="Amiri" w:hAnsi="Amiri" w:eastAsia="Amiri" w:cs="Amiri"/>
          <w:color w:val="111111"/>
          <w:sz w:val="28"/>
          <w:sz w:val="28"/>
          <w:szCs w:val="28"/>
          <w:rtl w:val="true"/>
          <w:lang w:bidi="ar-SA"/>
        </w:rPr>
        <w:t>ثَلَاثَةٌ هُنَّ فَخْرُ الْمُؤْمِنِ وَزِينَتُهُ فِي الدُّنْيَا وَالْآخِرَةِ</w:t>
      </w:r>
      <w:r>
        <w:rPr>
          <w:rFonts w:ascii="IRNazanin" w:hAnsi="IRNazanin" w:eastAsia="IRNazanin"/>
          <w:color w:val="111111"/>
          <w:sz w:val="28"/>
          <w:sz w:val="28"/>
          <w:szCs w:val="28"/>
          <w:rtl w:val="true"/>
          <w:lang w:bidi="fa-IR"/>
        </w:rPr>
        <w:t xml:space="preserve"> سه عمل است که در دنیا و آخرت فخر مؤمن و زینت او محسوب می شود</w:t>
      </w:r>
    </w:p>
    <w:p>
      <w:pPr>
        <w:pStyle w:val="Heading4"/>
        <w:numPr>
          <w:ilvl w:val="3"/>
          <w:numId w:val="1"/>
        </w:numPr>
        <w:rPr/>
      </w:pPr>
      <w:bookmarkStart w:id="408" w:name="__RefHeading___Toc5542264_2320776876"/>
      <w:bookmarkStart w:id="409" w:name="_Toc159"/>
      <w:bookmarkEnd w:id="408"/>
      <w:r>
        <w:rPr/>
        <w:t>1</w:t>
      </w:r>
      <w:r>
        <w:rPr>
          <w:rtl w:val="true"/>
        </w:rPr>
        <w:t xml:space="preserve">. </w:t>
      </w:r>
      <w:r>
        <w:rPr>
          <w:rtl w:val="true"/>
        </w:rPr>
        <w:t>نماز شب</w:t>
      </w:r>
      <w:bookmarkEnd w:id="409"/>
    </w:p>
    <w:p>
      <w:pPr>
        <w:pStyle w:val="BookText"/>
        <w:rPr/>
      </w:pPr>
      <w:r>
        <w:rPr>
          <w:rFonts w:ascii="Amiri" w:hAnsi="Amiri" w:eastAsia="Amiri" w:cs="Amiri"/>
          <w:color w:val="111111"/>
          <w:sz w:val="28"/>
          <w:sz w:val="28"/>
          <w:szCs w:val="28"/>
          <w:rtl w:val="true"/>
          <w:lang w:bidi="ar-SA"/>
        </w:rPr>
        <w:t>الصَّلَاةُ فِي آخِرِ اللَّيْل</w:t>
      </w:r>
      <w:r>
        <w:rPr>
          <w:rFonts w:ascii="IRNazanin" w:hAnsi="IRNazanin" w:eastAsia="IRNazanin"/>
          <w:color w:val="111111"/>
          <w:sz w:val="28"/>
          <w:sz w:val="28"/>
          <w:szCs w:val="28"/>
          <w:rtl w:val="true"/>
          <w:lang w:bidi="fa-IR"/>
        </w:rPr>
        <w:t>؛ نماز در آخر شب</w:t>
      </w:r>
    </w:p>
    <w:p>
      <w:pPr>
        <w:pStyle w:val="Heading4"/>
        <w:numPr>
          <w:ilvl w:val="3"/>
          <w:numId w:val="1"/>
        </w:numPr>
        <w:rPr/>
      </w:pPr>
      <w:bookmarkStart w:id="410" w:name="__RefHeading___Toc5542266_2320776876"/>
      <w:bookmarkStart w:id="411" w:name="_Toc160"/>
      <w:bookmarkEnd w:id="410"/>
      <w:r>
        <w:rPr/>
        <w:t>2</w:t>
      </w:r>
      <w:r>
        <w:rPr>
          <w:rtl w:val="true"/>
        </w:rPr>
        <w:t xml:space="preserve">. </w:t>
      </w:r>
      <w:r>
        <w:rPr>
          <w:rtl w:val="true"/>
        </w:rPr>
        <w:t xml:space="preserve">یأس و ناامیدی او از دست مردم </w:t>
      </w:r>
      <w:r>
        <w:rPr>
          <w:rtl w:val="true"/>
        </w:rPr>
        <w:t>«</w:t>
      </w:r>
      <w:r>
        <w:rPr>
          <w:rtl w:val="true"/>
        </w:rPr>
        <w:t>قطع طمع</w:t>
      </w:r>
      <w:r>
        <w:rPr>
          <w:rtl w:val="true"/>
        </w:rPr>
        <w:t>»</w:t>
      </w:r>
      <w:bookmarkEnd w:id="411"/>
    </w:p>
    <w:p>
      <w:pPr>
        <w:pStyle w:val="BookText"/>
        <w:rPr/>
      </w:pPr>
      <w:r>
        <w:rPr>
          <w:rFonts w:ascii="Amiri" w:hAnsi="Amiri" w:eastAsia="Amiri" w:cs="Amiri"/>
          <w:color w:val="111111"/>
          <w:sz w:val="28"/>
          <w:sz w:val="28"/>
          <w:szCs w:val="28"/>
          <w:rtl w:val="true"/>
          <w:lang w:bidi="ar-SA"/>
        </w:rPr>
        <w:t>وَيَأْسُهُ مِمَّا فِي أَيْدِي النَّاسِ</w:t>
      </w:r>
      <w:r>
        <w:rPr>
          <w:rFonts w:ascii="IRNazanin" w:hAnsi="IRNazanin" w:eastAsia="IRNazanin"/>
          <w:color w:val="111111"/>
          <w:sz w:val="28"/>
          <w:sz w:val="28"/>
          <w:szCs w:val="28"/>
          <w:rtl w:val="true"/>
          <w:lang w:bidi="fa-IR"/>
        </w:rPr>
        <w:t xml:space="preserve"> قطع امید از آنچه در دست مردم است</w:t>
      </w:r>
    </w:p>
    <w:p>
      <w:pPr>
        <w:pStyle w:val="Heading4"/>
        <w:numPr>
          <w:ilvl w:val="3"/>
          <w:numId w:val="1"/>
        </w:numPr>
        <w:rPr/>
      </w:pPr>
      <w:bookmarkStart w:id="412" w:name="__RefHeading___Toc5542268_2320776876"/>
      <w:bookmarkStart w:id="413" w:name="_Toc161"/>
      <w:bookmarkEnd w:id="412"/>
      <w:r>
        <w:rPr/>
        <w:t>3</w:t>
      </w:r>
      <w:r>
        <w:rPr>
          <w:rtl w:val="true"/>
        </w:rPr>
        <w:t xml:space="preserve">. </w:t>
      </w:r>
      <w:r>
        <w:rPr>
          <w:rtl w:val="true"/>
        </w:rPr>
        <w:t>ولایت و اطاعت امام و رهبری از آل محمد صلی الله علیه و آله</w:t>
      </w:r>
      <w:bookmarkEnd w:id="413"/>
    </w:p>
    <w:p>
      <w:pPr>
        <w:pStyle w:val="BookText"/>
        <w:rPr/>
      </w:pPr>
      <w:r>
        <w:rPr>
          <w:rFonts w:ascii="Amiri" w:hAnsi="Amiri" w:eastAsia="Amiri" w:cs="Amiri"/>
          <w:color w:val="111111"/>
          <w:sz w:val="28"/>
          <w:sz w:val="28"/>
          <w:szCs w:val="28"/>
          <w:rtl w:val="true"/>
          <w:lang w:bidi="ar-SA"/>
        </w:rPr>
        <w:t>وَ وَلايَةُ الإمامِ مِنْ آلِ مُحَمَّدٍ</w:t>
      </w:r>
      <w:r>
        <w:rPr>
          <w:rStyle w:val="FootnoteAnchor"/>
          <w:rtl w:val="true"/>
        </w:rPr>
        <w:footnoteReference w:id="202"/>
      </w:r>
      <w:r>
        <w:rPr>
          <w:rFonts w:ascii="IRNazanin" w:hAnsi="IRNazanin" w:eastAsia="IRNazanin"/>
          <w:color w:val="111111"/>
          <w:sz w:val="28"/>
          <w:sz w:val="28"/>
          <w:szCs w:val="28"/>
          <w:rtl w:val="true"/>
          <w:lang w:bidi="fa-IR"/>
        </w:rPr>
        <w:t xml:space="preserve"> پذیریش ولایت امام معصوم از خاندان محمد صلى الله عليه وآله</w:t>
      </w:r>
    </w:p>
    <w:p>
      <w:pPr>
        <w:pStyle w:val="Heading3"/>
        <w:numPr>
          <w:ilvl w:val="2"/>
          <w:numId w:val="1"/>
        </w:numPr>
        <w:rPr/>
      </w:pPr>
      <w:bookmarkStart w:id="414" w:name="__RefHeading___Toc5542270_2320776876"/>
      <w:bookmarkStart w:id="415" w:name="_Toc162"/>
      <w:bookmarkEnd w:id="414"/>
      <w:r>
        <w:rPr>
          <w:rtl w:val="true"/>
        </w:rPr>
        <w:t>ربوبیت الهی</w:t>
      </w:r>
      <w:bookmarkEnd w:id="415"/>
    </w:p>
    <w:p>
      <w:pPr>
        <w:pStyle w:val="BookText"/>
        <w:rPr/>
      </w:pPr>
      <w:r>
        <w:rPr>
          <w:rFonts w:ascii="IRNazanin" w:hAnsi="IRNazanin" w:eastAsia="IRNazanin"/>
          <w:color w:val="111111"/>
          <w:sz w:val="28"/>
          <w:sz w:val="28"/>
          <w:szCs w:val="28"/>
          <w:rtl w:val="true"/>
          <w:lang w:bidi="fa-IR"/>
        </w:rPr>
        <w:t>قبلاً از کلام حضرت امیر علیه السلام خواندیم که در مناجات با خدا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وَكَفِي بِي فَخْراً أَنْ تَكُونَ لِى رَبّاً</w:t>
      </w:r>
    </w:p>
    <w:p>
      <w:pPr>
        <w:pStyle w:val="BookText"/>
        <w:rPr/>
      </w:pPr>
      <w:r>
        <w:rPr>
          <w:rFonts w:ascii="Amiri" w:hAnsi="Amiri" w:eastAsia="Amiri" w:cs="Amiri"/>
          <w:color w:val="111111"/>
          <w:sz w:val="28"/>
          <w:sz w:val="28"/>
          <w:szCs w:val="28"/>
          <w:rtl w:val="true"/>
          <w:lang w:bidi="ar-SA"/>
        </w:rPr>
        <w:t>اَللّهُمَّ صَلِّ عَلى مُحَمَّد وَآلِهِ، وَلَا تَرْفَعْنى فِي النَّاسِ دَرَجَةً إِلا حَطَطْتَنى عِنْدَ نَفْسى مِثْلَهَا، وَلا تُحْدِث لى عِزّاً ظَاهِراً إِلَّا أَحَدَثْتَ لى ذِلَّةً باطِنَةً عِنْدَ نَفْسى بِقَدَرِها،</w:t>
      </w:r>
      <w:r>
        <w:rPr>
          <w:rFonts w:ascii="IRNazanin" w:hAnsi="IRNazanin" w:eastAsia="IRNazanin"/>
          <w:color w:val="111111"/>
          <w:sz w:val="28"/>
          <w:sz w:val="28"/>
          <w:szCs w:val="28"/>
          <w:rtl w:val="true"/>
          <w:lang w:bidi="fa-IR"/>
        </w:rPr>
        <w:t xml:space="preserve"> بارخدایا درود بفرست بر محمد و آل محمد و مرا در بین مردم رفعت و درجه ای بالا مده مگرآنکه به همان مقدار در نفس خودم خوارم کرده باشی و برای من عزّت و شخصیتی آشکار ایجاد مکن مگر آنکه به اندازه آن در درون خودم خواری و ذلت نهان ایجاد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انسان دچار تکبر و فخرفروشی نسبت به بندگان خدا و افراد جامعه نشود لازم است قبل از آنکه به موقعیت و پست و مقامی برسد و جایگاهی نزد مردم داشته باشد از تربیت و معرفتی برخوردار شده باشد که او را از ظلم و خطا و عصیان و لغزش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تربیت و معرفت این است که فریب ظاهر را نخورد و اگر قدرتی پیدا کرد ضعف نفس خود را فراموش نکند در واقع شخص که در نظر مردم بزرگ می شود نباید به دید مردم به خود بنگرد بلکه باید به فقر و ضعف ذاتی خود و دشمنی که در درون دارد و هر لحظه ممکن است او را به وادی هلاکت بکشاند توجه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نفست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بی آلتی افسرده است </w:t>
      </w:r>
      <w:bookmarkStart w:id="416" w:name="pg20316_245636"/>
    </w:p>
    <w:p>
      <w:pPr>
        <w:pStyle w:val="BookText"/>
        <w:rPr/>
      </w:pPr>
      <w:bookmarkEnd w:id="416"/>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ذَمَّ نَفْسَهُ أَصْلَحَها، مَنْ مَدَحَ نَفْسَهُ ذَبَحَها</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هر کس نفس خود را مذموم بداند و مذمت کند آن را اصلاح کرده است و هر کس نفس خود را مدح و ستایش کند نفس خود را ذبح و نابود کرده است</w:t>
      </w:r>
      <w:r>
        <w:rPr>
          <w:rFonts w:eastAsia="IRNazanin" w:cs="IRNazanin"/>
          <w:color w:val="111111"/>
          <w:sz w:val="28"/>
          <w:szCs w:val="28"/>
          <w:rtl w:val="true"/>
          <w:lang w:bidi="fa-IR"/>
        </w:rPr>
        <w:t>.</w:t>
      </w:r>
    </w:p>
    <w:p>
      <w:pPr>
        <w:pStyle w:val="Heading3"/>
        <w:numPr>
          <w:ilvl w:val="2"/>
          <w:numId w:val="1"/>
        </w:numPr>
        <w:rPr/>
      </w:pPr>
      <w:bookmarkStart w:id="417" w:name="__RefHeading___Toc5542272_2320776876"/>
      <w:bookmarkStart w:id="418" w:name="_Toc163"/>
      <w:bookmarkEnd w:id="417"/>
      <w:r>
        <w:rPr>
          <w:rtl w:val="true"/>
        </w:rPr>
        <w:t>دو نمونه تاریخی</w:t>
      </w:r>
      <w:r>
        <w:rPr>
          <w:rtl w:val="true"/>
        </w:rPr>
        <w:t>:</w:t>
      </w:r>
      <w:bookmarkEnd w:id="418"/>
    </w:p>
    <w:p>
      <w:pPr>
        <w:pStyle w:val="BookText"/>
        <w:rPr/>
      </w:pPr>
      <w:r>
        <w:rPr>
          <w:rFonts w:ascii="IRNazanin" w:hAnsi="IRNazanin" w:eastAsia="IRNazanin"/>
          <w:color w:val="111111"/>
          <w:sz w:val="28"/>
          <w:sz w:val="28"/>
          <w:szCs w:val="28"/>
          <w:rtl w:val="true"/>
          <w:lang w:bidi="fa-IR"/>
        </w:rPr>
        <w:t>در قرآن دو نمونه مشهور تاریخی وجود دارد برای ثروتمندی که خود ساخته نبود و برای عالم و دانایی که پارسا نبود هر دو به ورطه نابودی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قارون بود که داستان او در سوره قصص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كَانَ مِن قَوْمِ مُوسَى فَبَغَى عَلَيْهِمْ وَآتَيْنَاهُ مِنَ الْكُنُوزِ مَا إِنَّ مَفَاتِحَهُ لَتَنُوءُ بِالْعُصْبَةِ أُولِي الْقُوَّةِ إِذْ قَالَ لَهُ قَوْمُهُ لَا تَفْرَحْ إِنَّ اللَّهَ لَا يُحِبُّ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p>
    <w:p>
      <w:pPr>
        <w:pStyle w:val="BookText"/>
        <w:rPr/>
      </w:pPr>
      <w:r>
        <w:rPr>
          <w:rFonts w:ascii="IRNazanin" w:hAnsi="IRNazanin" w:eastAsia="IRNazanin"/>
          <w:color w:val="111111"/>
          <w:sz w:val="28"/>
          <w:sz w:val="28"/>
          <w:szCs w:val="28"/>
          <w:rtl w:val="true"/>
          <w:lang w:bidi="fa-IR"/>
        </w:rPr>
        <w:t>قارون از قوم موسی بود اما بر آن ها ستم کرد، ما آنقدر از گنجها به او داده بودیم که حمل صندوقهای آن برای یک گروه زورمند مشکل بود، به خاطر بیاور هنگامی را که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شادی مغرورانه مکن که خداوند شادی کنندگان مغرور را دوست نمی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آنچه خدا به تو داده سرای آخرت را جستجو کن، بهره ات را از دنیا منما، و همانگونه که خدا به تو نیکی کرده است نیکی کن و هرگز فساد در زمین منما که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با غفلت از عجز و ناتوانی خویش ثروت و دارایی را به زرنگی و دانایی خود نسبت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إِنَّمَا أُوتِيتُهُ عَلَى عِلْمٍ عِندِی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 وسیله دانشی که نزد من است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هم جزای او آن شد که خداوند او را و کاخ و خانه او را در زمین فرو برد و به هلاکت رسانید و نه ثروت او نه قدرت او نتوانست نجات بخش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ascii="IRNazanin" w:hAnsi="IRNazanin" w:eastAsia="IRNazanin"/>
          <w:color w:val="111111"/>
          <w:sz w:val="28"/>
          <w:sz w:val="28"/>
          <w:szCs w:val="28"/>
          <w:rtl w:val="true"/>
          <w:lang w:bidi="fa-IR"/>
        </w:rPr>
        <w:t xml:space="preserve"> سپس ما، او و خانه اش را در زمین فرو بردیم، و گروهی نداشت که او را در برابر عذاب الهی یاری کنند، و خود نیز نمی توانست خویشتن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 بلعم باعورا که به او علم و کرامت و اجابت داده شده بود ولی او خود را کنترل نکرد و پیرو هوی و هوس شد و خداوند مَثَل او را مَثَل کلب دانسته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او در سوره اعراف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19" w:name="pg20316_245638"/>
    </w:p>
    <w:p>
      <w:pPr>
        <w:pStyle w:val="BookText"/>
        <w:rPr/>
      </w:pPr>
      <w:bookmarkEnd w:id="419"/>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ascii="IRNazanin" w:hAnsi="IRNazanin" w:eastAsia="IRNazanin"/>
          <w:color w:val="111111"/>
          <w:sz w:val="28"/>
          <w:sz w:val="28"/>
          <w:szCs w:val="28"/>
          <w:rtl w:val="true"/>
          <w:lang w:bidi="fa-IR"/>
        </w:rPr>
        <w:t xml:space="preserve"> و خبر آن کس را که آیات خود را به او داده بودیم برای آنان بخوان که از آن عاری گشت آنگاه شیطان او را دنبال کرد و از گمراهان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گرایید و از هوای نفس خود پیروی کرد 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کام برآورد این مثل آن گروهی است که آیات ما را تکذیب کردند 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w:t>
      </w:r>
    </w:p>
    <w:p>
      <w:pPr>
        <w:pStyle w:val="Heading3"/>
        <w:numPr>
          <w:ilvl w:val="2"/>
          <w:numId w:val="1"/>
        </w:numPr>
        <w:rPr/>
      </w:pPr>
      <w:bookmarkStart w:id="420" w:name="__RefHeading___Toc5542274_2320776876"/>
      <w:bookmarkStart w:id="421" w:name="_Toc164"/>
      <w:bookmarkEnd w:id="420"/>
      <w:r>
        <w:rPr>
          <w:rtl w:val="true"/>
        </w:rPr>
        <w:t>نمونه الگو</w:t>
      </w:r>
      <w:bookmarkEnd w:id="421"/>
    </w:p>
    <w:p>
      <w:pPr>
        <w:pStyle w:val="BookText"/>
        <w:rPr/>
      </w:pPr>
      <w:r>
        <w:rPr>
          <w:rFonts w:ascii="IRNazanin" w:hAnsi="IRNazanin" w:eastAsia="IRNazanin"/>
          <w:color w:val="111111"/>
          <w:sz w:val="28"/>
          <w:sz w:val="28"/>
          <w:szCs w:val="28"/>
          <w:rtl w:val="true"/>
          <w:lang w:bidi="fa-IR"/>
        </w:rPr>
        <w:t>در مقابل دو نمونه قبلی نمونه های الگو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می توان به حضرت یوسف اشاره کرد که وقتی عزیز مصر شد، و از ته چاه به اوج عزت و جلال رسید، نفس اماره را فراموش نکرده آن را مراقبت و مذمت می کرد و با این وسیله در مقابل وسوسه زلیخا توانست استقامت کرده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أُبَرِّىءُ نَفْسِي إِنَّ النَّفْسَ لَأَمَّارَةٌ بِالسُّوءِ إِلَّا مَا رَحِمَ رَبِّيَ</w:t>
      </w:r>
      <w:r>
        <w:rPr>
          <w:rStyle w:val="FootnoteAnchor"/>
          <w:rtl w:val="true"/>
        </w:rPr>
        <w:footnoteReference w:id="204"/>
      </w:r>
      <w:r>
        <w:rPr>
          <w:rFonts w:ascii="IRNazanin" w:hAnsi="IRNazanin" w:eastAsia="IRNazanin"/>
          <w:color w:val="111111"/>
          <w:sz w:val="28"/>
          <w:sz w:val="28"/>
          <w:szCs w:val="28"/>
          <w:rtl w:val="true"/>
          <w:lang w:bidi="fa-IR"/>
        </w:rPr>
        <w:t xml:space="preserve"> و من نفس خود را تبرئه نمی کنم چرا که نفس قطعا به بدی امر می کند مگر کسی را که خدا رحم کند </w:t>
      </w:r>
      <w:bookmarkStart w:id="422" w:name="pg20316_245639"/>
    </w:p>
    <w:p>
      <w:pPr>
        <w:pStyle w:val="BookText"/>
        <w:rPr/>
      </w:pPr>
      <w:bookmarkEnd w:id="422"/>
      <w:r>
        <w:rPr>
          <w:rFonts w:ascii="Amiri" w:hAnsi="Amiri" w:eastAsia="Amiri" w:cs="Amiri"/>
          <w:color w:val="111111"/>
          <w:sz w:val="28"/>
          <w:sz w:val="28"/>
          <w:szCs w:val="28"/>
          <w:rtl w:val="true"/>
          <w:lang w:bidi="ar-SA"/>
        </w:rPr>
        <w:t>اللَّهُمَّ صَلَّ عَلَى مُحَمَّدٍ وَآلِ مُحَمَّدٍ، وَمَتِّعْنِي بِهُدًى صَالِحٍ لَا أَسْتَبْدِلُ بِهِ، وَطَرِيقَه حَقٍّ لَا أَزِيغُ عَنْهَا، وَنِيهِ رُشْدٍ لَا أَشُكَ فِيهَا، وَ عَمِّرْنِي مَا كانَ عُمْرِي بِذْلَهُ فِي طَاعَتِكَ</w:t>
      </w:r>
      <w:r>
        <w:rPr>
          <w:rFonts w:ascii="IRNazanin" w:hAnsi="IRNazanin" w:eastAsia="IRNazanin"/>
          <w:color w:val="111111"/>
          <w:sz w:val="28"/>
          <w:sz w:val="28"/>
          <w:szCs w:val="28"/>
          <w:rtl w:val="true"/>
          <w:lang w:bidi="fa-IR"/>
        </w:rPr>
        <w:t xml:space="preserve"> خداوندا بر محمد و آل او درود فرست و مرا از هدایتی شایسته که آن را عوض نکنم و طریقه و روش حقی که از آن منحرف نشوم و نیت صحیح و کامل و رشدی که در آن شک نکنم بهره مند و برخوردار فرما و مادامی که عمرم در راه طاعت توست به عمر من و زندگی عنایت فرما و وقتی عمر من چراگاه شیطان شد جان من را بستان قبل از آنکه گرفتار عذاب تو شوم یا غضبت بر من شدید شود</w:t>
      </w:r>
      <w:r>
        <w:rPr>
          <w:rFonts w:eastAsia="IRNazanin" w:cs="IRNazanin"/>
          <w:color w:val="111111"/>
          <w:sz w:val="28"/>
          <w:szCs w:val="28"/>
          <w:rtl w:val="true"/>
          <w:lang w:bidi="fa-IR"/>
        </w:rPr>
        <w:t>.</w:t>
      </w:r>
    </w:p>
    <w:p>
      <w:pPr>
        <w:pStyle w:val="Heading3"/>
        <w:numPr>
          <w:ilvl w:val="2"/>
          <w:numId w:val="1"/>
        </w:numPr>
        <w:rPr/>
      </w:pPr>
      <w:bookmarkStart w:id="423" w:name="__RefHeading___Toc5542276_2320776876"/>
      <w:bookmarkStart w:id="424" w:name="_Toc165"/>
      <w:bookmarkEnd w:id="423"/>
      <w:r>
        <w:rPr>
          <w:rtl w:val="true"/>
        </w:rPr>
        <w:t>اسباب ترقی و کمال انسان</w:t>
      </w:r>
      <w:r>
        <w:rPr>
          <w:rtl w:val="true"/>
        </w:rPr>
        <w:t>:</w:t>
      </w:r>
      <w:bookmarkEnd w:id="424"/>
    </w:p>
    <w:p>
      <w:pPr>
        <w:pStyle w:val="BookText"/>
        <w:rPr/>
      </w:pPr>
      <w:r>
        <w:rPr>
          <w:rFonts w:ascii="IRNazanin" w:hAnsi="IRNazanin" w:eastAsia="IRNazanin"/>
          <w:color w:val="111111"/>
          <w:sz w:val="28"/>
          <w:sz w:val="28"/>
          <w:szCs w:val="28"/>
          <w:rtl w:val="true"/>
          <w:lang w:bidi="fa-IR"/>
        </w:rPr>
        <w:t>در این فراز امام سجاد علیه السلام به سه رکن از ارکان و اسباب اصلی ترقی و کمال و سعادت انسان در زندگی دنیا اشاره می فرمایند و آن ها را از خداوند طلب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صلاحیت راهنمایی انسان را به طور کامل و جامع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همواره راه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جامع، و نقشه راه سعادت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و روش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 وقتی کارگشاست که راه صحیح منطبق بر آن نقشه پیموده شود و طریق حقی که از آن </w:t>
      </w:r>
    </w:p>
    <w:p>
      <w:pPr>
        <w:pStyle w:val="BookText"/>
        <w:rPr/>
      </w:pPr>
      <w:r>
        <w:rPr>
          <w:rFonts w:ascii="IRNazanin" w:hAnsi="IRNazanin" w:eastAsia="IRNazanin"/>
          <w:color w:val="111111"/>
          <w:sz w:val="28"/>
          <w:sz w:val="28"/>
          <w:szCs w:val="28"/>
          <w:rtl w:val="true"/>
          <w:lang w:bidi="fa-IR"/>
        </w:rPr>
        <w:t>راه منحرف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هدایت و طریقت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لازم است تا آن هدایت گرفته شود و این طریقت پیموده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بعضاً افرادی که به موفقیت نمی رسند نه بخاطر نداشتن برنامه یا ندانستن راه آن است، بلکه بخاطر نداشتن نیت و تصمیم و اراده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نیت رشد یعنی نیتی که به اندازه و قامت آن هدف و برنامه و در خور آن باشد، لازمه تعالی و رسیدن به هدف و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رسیدن به اهداف عالی و موفقیت، اول برنامه صحیح، دوم راه روشن و سوم نیت و عزم و اراده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موفقیت در تحصیل و رسیدن به مراتب بالای علمی اول برنامه درسی دوم روش تحصیل و سوم اراده جدی برای پیمودن راه تحصیل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به این سه رکن موفقیت و تعالی اشاره شده و مانع طلب معالی و تعالی را کوتاهی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 حیله و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راه و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رأی و برنامه دانسته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يَحجُزنَ المرءُ عَن طَلَبِ المَعالي قصَرُ الهِمَّة وقِلَّةُ الحِيلَة وَضَعفُ الرَّأي</w:t>
      </w:r>
      <w:r>
        <w:rPr>
          <w:rStyle w:val="FootnoteAnchor"/>
          <w:rtl w:val="true"/>
        </w:rPr>
        <w:footnoteReference w:id="205"/>
      </w:r>
      <w:r>
        <w:rPr>
          <w:rFonts w:ascii="IRNazanin" w:hAnsi="IRNazanin" w:eastAsia="IRNazanin"/>
          <w:color w:val="111111"/>
          <w:sz w:val="28"/>
          <w:sz w:val="28"/>
          <w:szCs w:val="28"/>
          <w:rtl w:val="true"/>
          <w:lang w:bidi="fa-IR"/>
        </w:rPr>
        <w:t xml:space="preserve"> سه چیز آدمی را از خواستار شدن اسباب سربلندی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همت، چاره اندیش نبودن، و سستی اندیشه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علی علیه السلام احادیث زیبا و پرمعنایی درباره علو همت و آثار آن رسیده در حدیثی قدر و ارزش انسان را به قدر همت او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على قَدرِ هِمتِه</w:t>
      </w:r>
      <w:r>
        <w:rPr>
          <w:rStyle w:val="FootnoteAnchor"/>
          <w:rtl w:val="true"/>
        </w:rPr>
        <w:footnoteReference w:id="206"/>
      </w:r>
      <w:r>
        <w:rPr>
          <w:rFonts w:ascii="IRNazanin" w:hAnsi="IRNazanin" w:eastAsia="IRNazanin"/>
          <w:color w:val="111111"/>
          <w:sz w:val="28"/>
          <w:sz w:val="28"/>
          <w:szCs w:val="28"/>
          <w:rtl w:val="true"/>
          <w:lang w:bidi="fa-IR"/>
        </w:rPr>
        <w:t xml:space="preserve"> ارزش مرد، به اندازه ی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قیمت و ارزش بالای آدمی را به بزرگی و شرافت همت او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شَرُفَتْ هِمَّتُهُ عَظُمَتْ قِيمَتُهُ</w:t>
      </w:r>
      <w:r>
        <w:rPr>
          <w:rStyle w:val="FootnoteAnchor"/>
          <w:rtl w:val="true"/>
        </w:rPr>
        <w:footnoteReference w:id="207"/>
      </w:r>
      <w:r>
        <w:rPr>
          <w:rFonts w:ascii="IRNazanin" w:hAnsi="IRNazanin" w:eastAsia="IRNazanin"/>
          <w:color w:val="111111"/>
          <w:sz w:val="28"/>
          <w:sz w:val="28"/>
          <w:szCs w:val="28"/>
          <w:rtl w:val="true"/>
          <w:lang w:bidi="fa-IR"/>
        </w:rPr>
        <w:t xml:space="preserve"> هر که همتش والا باشد، ارزشش عظیم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فعل و کار زیبای آدمیان را دلیل وجود علو همت در وجود او دانسته اند یعنی با همت بالا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اَلفِعلُ الجَميلُ يُنبئُ عَن عُلُوِّاهِمَّةِ</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عمل زیبا از بالا بودن همت خبر می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همت بلند بجایی رسیده اند </w:t>
      </w:r>
      <w:bookmarkStart w:id="425" w:name="pg20316_245642"/>
    </w:p>
    <w:p>
      <w:pPr>
        <w:pStyle w:val="BookText"/>
        <w:rPr/>
      </w:pPr>
      <w:bookmarkEnd w:id="425"/>
      <w:r>
        <w:rPr>
          <w:rFonts w:ascii="IRNazanin" w:hAnsi="IRNazanin" w:eastAsia="IRNazanin"/>
          <w:color w:val="111111"/>
          <w:sz w:val="28"/>
          <w:sz w:val="28"/>
          <w:szCs w:val="28"/>
          <w:rtl w:val="true"/>
          <w:lang w:bidi="fa-IR"/>
        </w:rPr>
        <w:t>و در حدیثی دیگر همت حقیر موجب بطلان فضیلت شمرده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صَغُرَتْ هِمَّتُهُ بَطَلَتْ فَضيلَتُهُ</w:t>
      </w:r>
      <w:r>
        <w:rPr>
          <w:rStyle w:val="FootnoteAnchor"/>
          <w:rtl w:val="true"/>
        </w:rPr>
        <w:footnoteReference w:id="209"/>
      </w:r>
      <w:r>
        <w:rPr>
          <w:rFonts w:ascii="IRNazanin" w:hAnsi="IRNazanin" w:eastAsia="IRNazanin"/>
          <w:color w:val="111111"/>
          <w:sz w:val="28"/>
          <w:sz w:val="28"/>
          <w:szCs w:val="28"/>
          <w:rtl w:val="true"/>
          <w:lang w:bidi="fa-IR"/>
        </w:rPr>
        <w:t xml:space="preserve"> هر که همتش حقیر باشد، فضیلتش از بین برود</w:t>
      </w:r>
      <w:r>
        <w:rPr>
          <w:rFonts w:eastAsia="IRNazanin" w:cs="IRNazanin"/>
          <w:color w:val="111111"/>
          <w:sz w:val="28"/>
          <w:szCs w:val="28"/>
          <w:rtl w:val="true"/>
          <w:lang w:bidi="fa-IR"/>
        </w:rPr>
        <w:t>.</w:t>
      </w:r>
    </w:p>
    <w:p>
      <w:pPr>
        <w:pStyle w:val="Heading3"/>
        <w:numPr>
          <w:ilvl w:val="2"/>
          <w:numId w:val="1"/>
        </w:numPr>
        <w:rPr/>
      </w:pPr>
      <w:bookmarkStart w:id="426" w:name="__RefHeading___Toc5542278_2320776876"/>
      <w:bookmarkStart w:id="427" w:name="_Toc166"/>
      <w:bookmarkEnd w:id="426"/>
      <w:r>
        <w:rPr>
          <w:rtl w:val="true"/>
        </w:rPr>
        <w:t>شک و تردید</w:t>
      </w:r>
      <w:r>
        <w:rPr>
          <w:rtl w:val="true"/>
        </w:rPr>
        <w:t>:</w:t>
      </w:r>
      <w:bookmarkEnd w:id="427"/>
    </w:p>
    <w:p>
      <w:pPr>
        <w:pStyle w:val="BookText"/>
        <w:rPr/>
      </w:pPr>
      <w:r>
        <w:rPr>
          <w:rFonts w:ascii="IRNazanin" w:hAnsi="IRNazanin" w:eastAsia="IRNazanin"/>
          <w:color w:val="111111"/>
          <w:sz w:val="28"/>
          <w:sz w:val="28"/>
          <w:szCs w:val="28"/>
          <w:rtl w:val="true"/>
          <w:lang w:bidi="fa-IR"/>
        </w:rPr>
        <w:t>حضرت سجاد علیه السلام نیت رشدی را طلب می کنند که در آن شک نباشد زیرا شک و تردید در نیت مانع عزم و همت و اراده و در نتیجه مانع حرکت و عمل و موفقیت می شود در آغازین آیه های سوره بقره قرآن با نفی ریب و شک کتاب هدایت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ذَلِكَ الْكِتَابُ لَا رَيْبَ فِيهِ هُدًى لِلْمُتَّقِينَ</w:t>
      </w:r>
      <w:r>
        <w:rPr>
          <w:rFonts w:ascii="IRNazanin" w:hAnsi="IRNazanin" w:eastAsia="IRNazanin"/>
          <w:color w:val="111111"/>
          <w:sz w:val="28"/>
          <w:sz w:val="28"/>
          <w:szCs w:val="28"/>
          <w:rtl w:val="true"/>
          <w:lang w:bidi="fa-IR"/>
        </w:rPr>
        <w:t xml:space="preserve"> 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رجس و پلیدی دور شده از اهل البيت علیهم السلام در آیه تطهير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10"/>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الرِّجسُ هُو الشَّكُّ، واللهِ لا نَشُكُّ في رَبِّنا أَبدا</w:t>
      </w:r>
      <w:r>
        <w:rPr>
          <w:rStyle w:val="FootnoteAnchor"/>
          <w:rtl w:val="true"/>
        </w:rPr>
        <w:footnoteReference w:id="211"/>
      </w:r>
      <w:r>
        <w:rPr>
          <w:rFonts w:ascii="IRNazanin" w:hAnsi="IRNazanin" w:eastAsia="IRNazanin"/>
          <w:color w:val="111111"/>
          <w:sz w:val="28"/>
          <w:sz w:val="28"/>
          <w:szCs w:val="28"/>
          <w:rtl w:val="true"/>
          <w:lang w:bidi="fa-IR"/>
        </w:rPr>
        <w:t xml:space="preserve"> رجس و پلیدی شک است و ما اهل البیت در پروردگارمان ابدا شکی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 ثَمَرَةُ الجَهْلِ</w:t>
      </w:r>
      <w:r>
        <w:rPr>
          <w:rStyle w:val="FootnoteAnchor"/>
          <w:rtl w:val="true"/>
        </w:rPr>
        <w:footnoteReference w:id="212"/>
      </w:r>
      <w:r>
        <w:rPr>
          <w:rFonts w:ascii="IRNazanin" w:hAnsi="IRNazanin" w:eastAsia="IRNazanin"/>
          <w:color w:val="111111"/>
          <w:sz w:val="28"/>
          <w:sz w:val="28"/>
          <w:szCs w:val="28"/>
          <w:rtl w:val="true"/>
          <w:lang w:bidi="fa-IR"/>
        </w:rPr>
        <w:t xml:space="preserve"> شک ثمره و میوه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عناصر پلیدی را شک و جهل می توان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هیچ چیز را برای نابودی دین انسان مثل غلبه شک بریقین او نمی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لِلْمَرْءِ شَيْءٌ أَهْلَكَ لِدِينِهِ مِنْ غَلَبَةِ الشَّكِّ عَلَى يَقِينِهِ</w:t>
      </w:r>
      <w:r>
        <w:rPr>
          <w:rStyle w:val="FootnoteAnchor"/>
          <w:rtl w:val="true"/>
        </w:rPr>
        <w:footnoteReference w:id="213"/>
      </w:r>
      <w:r>
        <w:rPr>
          <w:rFonts w:ascii="IRNazanin" w:hAnsi="IRNazanin" w:eastAsia="IRNazanin"/>
          <w:color w:val="111111"/>
          <w:sz w:val="28"/>
          <w:sz w:val="28"/>
          <w:szCs w:val="28"/>
          <w:rtl w:val="true"/>
          <w:lang w:bidi="fa-IR"/>
        </w:rPr>
        <w:t xml:space="preserve"> برای دین انسان، چیزی نابود کننده تر از چیره آمدن شکّ بر یقین او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شک موجب حیرت و سردرگمی می شود و آدمی را از پیمودن راه باز می دارد و موفقیت را از او سلب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الشَّكِّ الحَيرَةُ</w:t>
      </w:r>
      <w:r>
        <w:rPr>
          <w:rStyle w:val="FootnoteAnchor"/>
          <w:rtl w:val="true"/>
        </w:rPr>
        <w:footnoteReference w:id="214"/>
      </w:r>
      <w:r>
        <w:rPr>
          <w:rFonts w:ascii="IRNazanin" w:hAnsi="IRNazanin" w:eastAsia="IRNazanin"/>
          <w:color w:val="111111"/>
          <w:sz w:val="28"/>
          <w:sz w:val="28"/>
          <w:szCs w:val="28"/>
          <w:rtl w:val="true"/>
          <w:lang w:bidi="fa-IR"/>
        </w:rPr>
        <w:t xml:space="preserve"> ثمره شكّ، سرگردانی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هدایت و رشد و تعالی نیازمند اراده و نیت قوی به دور از شک و تردید خواهیم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عُمُرِى مَرْتَعَاً لِلشَّيْطَانِ فَاقْبِضْنِي إِلَيْكَ</w:t>
      </w:r>
      <w:r>
        <w:rPr>
          <w:rFonts w:ascii="IRNazanin" w:hAnsi="IRNazanin" w:eastAsia="IRNazanin"/>
          <w:color w:val="111111"/>
          <w:sz w:val="28"/>
          <w:sz w:val="28"/>
          <w:szCs w:val="28"/>
          <w:rtl w:val="true"/>
          <w:lang w:bidi="fa-IR"/>
        </w:rPr>
        <w:t xml:space="preserve">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چراگاه شیطان شد جانم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حیات دنیوی انسان مادامی ارزشمند است که مزرعه ای برای کشت و کار آخرت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مَزرَعةُ الآخِرَةِ</w:t>
      </w:r>
      <w:r>
        <w:rPr>
          <w:rStyle w:val="FootnoteAnchor"/>
          <w:rtl w:val="true"/>
        </w:rPr>
        <w:footnoteReference w:id="215"/>
      </w:r>
      <w:r>
        <w:rPr>
          <w:rFonts w:ascii="IRNazanin" w:hAnsi="IRNazanin" w:eastAsia="IRNazanin"/>
          <w:color w:val="111111"/>
          <w:sz w:val="28"/>
          <w:sz w:val="28"/>
          <w:szCs w:val="28"/>
          <w:rtl w:val="true"/>
          <w:lang w:bidi="fa-IR"/>
        </w:rPr>
        <w:t xml:space="preserve"> دنیا کشتزار آخرت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خواستن بسیار سفارش شده برای توشه برداشتن و عبادت و خدمت کردن اما اگر کار آدمی به جایی رسید که شیطان بر او مسلط شد و همه لحظه ها و ساعات او را بطور فراگیر به خود اختصاص داد و نه تنها عمر بی حاصل شد بلکه عمر حاصل سوز و عذاب آفرین را رقم زد دیگر این عمر ارزشی ندارد و باید از خداوند درخواست کرد تا با لطف خود این عمر را از او بگیرد البته خود فرد حق ندارد به عمر خود پایان دهد چون خودکشی خود گناه بزرگی است لکن بایستی از خدا بخواهد که اگر عمر او مرتع و کشتگاه شیطان شده روح او را به سوی خودش قبض نماید</w:t>
      </w:r>
      <w:r>
        <w:rPr>
          <w:rFonts w:eastAsia="IRNazanin" w:cs="IRNazanin"/>
          <w:color w:val="111111"/>
          <w:sz w:val="28"/>
          <w:szCs w:val="28"/>
          <w:rtl w:val="true"/>
          <w:lang w:bidi="fa-IR"/>
        </w:rPr>
        <w:t xml:space="preserve">. </w:t>
      </w:r>
      <w:bookmarkStart w:id="428" w:name="pg20316_245646"/>
    </w:p>
    <w:p>
      <w:pPr>
        <w:pStyle w:val="Heading3"/>
        <w:numPr>
          <w:ilvl w:val="2"/>
          <w:numId w:val="1"/>
        </w:numPr>
        <w:rPr/>
      </w:pPr>
      <w:bookmarkStart w:id="429" w:name="__RefHeading___Toc5542280_2320776876"/>
      <w:bookmarkStart w:id="430" w:name="_Toc167"/>
      <w:bookmarkEnd w:id="428"/>
      <w:bookmarkEnd w:id="429"/>
      <w:r>
        <w:rPr>
          <w:rtl w:val="true"/>
        </w:rPr>
        <w:t>نکات قابل توجه این فراز</w:t>
      </w:r>
      <w:r>
        <w:rPr>
          <w:rtl w:val="true"/>
        </w:rPr>
        <w:t>:</w:t>
      </w:r>
      <w:bookmarkEnd w:id="430"/>
    </w:p>
    <w:p>
      <w:pPr>
        <w:pStyle w:val="Heading4"/>
        <w:numPr>
          <w:ilvl w:val="3"/>
          <w:numId w:val="1"/>
        </w:numPr>
        <w:rPr/>
      </w:pPr>
      <w:bookmarkStart w:id="431" w:name="__RefHeading___Toc5542282_2320776876"/>
      <w:bookmarkStart w:id="432" w:name="_Toc168"/>
      <w:bookmarkEnd w:id="431"/>
      <w:r>
        <w:rPr>
          <w:rtl w:val="true"/>
        </w:rPr>
        <w:t>نکته اول</w:t>
      </w:r>
      <w:r>
        <w:rPr>
          <w:rtl w:val="true"/>
        </w:rPr>
        <w:t>:</w:t>
      </w:r>
      <w:bookmarkEnd w:id="432"/>
    </w:p>
    <w:p>
      <w:pPr>
        <w:pStyle w:val="BookText"/>
        <w:rPr/>
      </w:pPr>
      <w:r>
        <w:rPr>
          <w:rFonts w:ascii="IRNazanin" w:hAnsi="IRNazanin" w:eastAsia="IRNazanin"/>
          <w:color w:val="111111"/>
          <w:sz w:val="28"/>
          <w:sz w:val="28"/>
          <w:szCs w:val="28"/>
          <w:rtl w:val="true"/>
          <w:lang w:bidi="fa-IR"/>
        </w:rPr>
        <w:t>حضرت این قضیه را به صورت شرطی بیان نموده اند نه به صورت جزمی؛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كَانَ عُمُرِي مَرْتَعاً لِلشَّيْطَانِ فَاقْبِضْنِي إِلَيْكَ</w:t>
      </w:r>
      <w:r>
        <w:rPr>
          <w:rFonts w:ascii="IRNazanin" w:hAnsi="IRNazanin" w:eastAsia="IRNazanin"/>
          <w:color w:val="111111"/>
          <w:sz w:val="28"/>
          <w:sz w:val="28"/>
          <w:szCs w:val="28"/>
          <w:rtl w:val="true"/>
          <w:lang w:bidi="fa-IR"/>
        </w:rPr>
        <w:t xml:space="preserve"> پیامی که از این فراز دعا برداشت می شود این است که شخص هیچ گاه نباید نا امید شود و عمر خود را مرتع شیطان بداند و قضاوت صریح بر علیه خود کند، چرا که بایستی با امید به رحمت الهی بصورت شرطی از خدا طلب فضل کند و امر خود را به خداوند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آنکه به صورت قطعی بگوید زندگی و عمر من کشتزار شیطان شده، و دیگر زندگی کردن برای من هیچ ثمره ای ندارد بلکه همواره ضمن تلاشی که برای اصلاح خود می نماید این دعای شرطی را هم داشته باشد که اگر عمرم چراگاه شیطان شد خداوندا تو مرا به سوی خود بازگردان </w:t>
      </w:r>
      <w:r>
        <w:rPr>
          <w:rFonts w:eastAsia="IRNazanin" w:cs="IRNazanin"/>
          <w:color w:val="111111"/>
          <w:sz w:val="28"/>
          <w:szCs w:val="28"/>
          <w:rtl w:val="true"/>
          <w:lang w:bidi="fa-IR"/>
        </w:rPr>
        <w:t>.</w:t>
      </w:r>
    </w:p>
    <w:p>
      <w:pPr>
        <w:pStyle w:val="Heading4"/>
        <w:numPr>
          <w:ilvl w:val="3"/>
          <w:numId w:val="1"/>
        </w:numPr>
        <w:rPr/>
      </w:pPr>
      <w:bookmarkStart w:id="433" w:name="__RefHeading___Toc5542284_2320776876"/>
      <w:bookmarkStart w:id="434" w:name="_Toc169"/>
      <w:bookmarkEnd w:id="433"/>
      <w:r>
        <w:rPr>
          <w:rtl w:val="true"/>
        </w:rPr>
        <w:t>نکته دوم</w:t>
      </w:r>
      <w:r>
        <w:rPr>
          <w:rtl w:val="true"/>
        </w:rPr>
        <w:t>:</w:t>
      </w:r>
      <w:bookmarkEnd w:id="4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امید بخش دیگر در این فراز دعا آن است که حتی اگر عمرم کشتزار شيطان شد </w:t>
      </w:r>
      <w:r>
        <w:rPr>
          <w:rFonts w:ascii="Amiri" w:hAnsi="Amiri" w:eastAsia="Amiri" w:cs="Amiri"/>
          <w:color w:val="111111"/>
          <w:sz w:val="28"/>
          <w:sz w:val="28"/>
          <w:szCs w:val="28"/>
          <w:rtl w:val="true"/>
          <w:lang w:bidi="ar-SA"/>
        </w:rPr>
        <w:t>فَاقْبِضْنِي إِلَيْكَ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سوی خودت بازگردان و این تفاوت اساسی دعای مؤمن امیدوار با شخص مأیوس به بن بست رسیده و به پوچی رسیده است در فرهنگ اهل البيت علیهم السلام انسان حتی آنجا که عمرش مرتع شیطان شده قابلیت و صلاحیت ارتباط با خدا را از دست نمی دهد و باز امید اصلاح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خداوند میخواهد که او را به سوی خودش بازگرداند</w:t>
      </w:r>
      <w:r>
        <w:rPr>
          <w:rFonts w:eastAsia="IRNazanin" w:cs="IRNazanin"/>
          <w:color w:val="111111"/>
          <w:sz w:val="28"/>
          <w:szCs w:val="28"/>
          <w:rtl w:val="true"/>
          <w:lang w:bidi="fa-IR"/>
        </w:rPr>
        <w:t xml:space="preserve">. </w:t>
      </w:r>
      <w:bookmarkStart w:id="435" w:name="pg20316_245647"/>
    </w:p>
    <w:p>
      <w:pPr>
        <w:pStyle w:val="BookText"/>
        <w:rPr/>
      </w:pPr>
      <w:bookmarkEnd w:id="435"/>
      <w:r>
        <w:rPr>
          <w:rFonts w:ascii="IRNazanin" w:hAnsi="IRNazanin" w:eastAsia="IRNazanin"/>
          <w:color w:val="111111"/>
          <w:sz w:val="28"/>
          <w:sz w:val="28"/>
          <w:szCs w:val="28"/>
          <w:rtl w:val="true"/>
          <w:lang w:bidi="fa-IR"/>
        </w:rPr>
        <w:t xml:space="preserve">بازآ بازآ هر آنچه هستی بازآ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کافر و گبر و بت پرستی بازآ</w:t>
      </w:r>
    </w:p>
    <w:p>
      <w:pPr>
        <w:pStyle w:val="BookText"/>
        <w:rPr/>
      </w:pPr>
      <w:r>
        <w:rPr>
          <w:rFonts w:ascii="IRNazanin" w:hAnsi="IRNazanin" w:eastAsia="IRNazanin"/>
          <w:color w:val="111111"/>
          <w:sz w:val="28"/>
          <w:sz w:val="28"/>
          <w:szCs w:val="28"/>
          <w:rtl w:val="true"/>
          <w:lang w:bidi="fa-IR"/>
        </w:rPr>
        <w:t xml:space="preserve">این درگه ما درگه نومیدی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شکستی بازآ</w:t>
      </w:r>
    </w:p>
    <w:p>
      <w:pPr>
        <w:pStyle w:val="Heading4"/>
        <w:numPr>
          <w:ilvl w:val="3"/>
          <w:numId w:val="1"/>
        </w:numPr>
        <w:rPr/>
      </w:pPr>
      <w:bookmarkStart w:id="436" w:name="__RefHeading___Toc5542286_2320776876"/>
      <w:bookmarkStart w:id="437" w:name="_Toc170"/>
      <w:bookmarkEnd w:id="436"/>
      <w:r>
        <w:rPr>
          <w:rtl w:val="true"/>
        </w:rPr>
        <w:t>نکته سوم</w:t>
      </w:r>
      <w:r>
        <w:rPr>
          <w:rtl w:val="true"/>
        </w:rPr>
        <w:t>:</w:t>
      </w:r>
      <w:bookmarkEnd w:id="437"/>
    </w:p>
    <w:p>
      <w:pPr>
        <w:pStyle w:val="BookText"/>
        <w:rPr/>
      </w:pPr>
      <w:r>
        <w:rPr>
          <w:rFonts w:ascii="IRNazanin" w:hAnsi="IRNazanin" w:eastAsia="IRNazanin"/>
          <w:color w:val="111111"/>
          <w:sz w:val="28"/>
          <w:sz w:val="28"/>
          <w:szCs w:val="28"/>
          <w:rtl w:val="true"/>
          <w:lang w:bidi="fa-IR"/>
        </w:rPr>
        <w:t>در زمانهای گذشته در جیحون سرمای سختی بود، گاوچرانی هم در همین ایام، گاومیشهای خود را از رود جیحون می گذراند که به دلیل طغیان آب در روزهای قبل به عمق رود افزوده شده بود، گاوچران چون یک یک گاومیش های خود از آب گذراند به سالار گاومیش خود رسید چون خواست او را از جیحون بگذراند به داخل آب رفت و چون آب از سرش بیشتر شد به راه خود در عمق پاینتر رود ادامه داد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آب که از سر گذشت چرا به راهت ادامه دادی؟ گاوچران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سرما، آب که از سرگذشت در جیحون چه به سری چه به وجبی چه به نیزه ای چه به زرعی و امروز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از سر گذشت چه یک وجب چه صد وجب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از دعا خط بطلانی است بر این تفکر عامیانه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قدری از مسیر حق منحرف شدی دیگر امیدی به بازگشت و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غلط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انحرافی در شخص پیدا شد و از راه خدا دور شد دیگر فرق نمیکند تا کجا پیش رود حالا که آلوده شد دیگر مهم نیست آلوده تر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لغزشگاهی برای ورود به ورطه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این تفکر و فرهنگ صحیح را آموزش میدهند که اگر کسی وضع بدی پیدا کرد که دائم شیطان از او استفاده می کند و در خدمت شیطان قرار گرفته و برای او عمل میکند باز باید جلوی فساد </w:t>
      </w:r>
      <w:bookmarkStart w:id="438" w:name="pg20316_245648"/>
    </w:p>
    <w:p>
      <w:pPr>
        <w:pStyle w:val="BookText"/>
        <w:rPr/>
      </w:pPr>
      <w:bookmarkEnd w:id="438"/>
      <w:r>
        <w:rPr>
          <w:rFonts w:ascii="IRNazanin" w:hAnsi="IRNazanin" w:eastAsia="IRNazanin"/>
          <w:color w:val="111111"/>
          <w:sz w:val="28"/>
          <w:sz w:val="28"/>
          <w:szCs w:val="28"/>
          <w:rtl w:val="true"/>
          <w:lang w:bidi="fa-IR"/>
        </w:rPr>
        <w:t>و انحراف بیشتر را بگیرد و اگر غضب و سخط خداوند را جلب کرده، نگذارد غضب شدید خداوند برای او مستقر شود و یا غضب خداوند برایش ریشه دار و مستحکم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عرفی جلوی ضرر را هر کجا و هر وقت گرفته شود نفع است</w:t>
      </w:r>
      <w:r>
        <w:rPr>
          <w:rFonts w:eastAsia="IRNazanin" w:cs="IRNazanin"/>
          <w:color w:val="111111"/>
          <w:sz w:val="28"/>
          <w:szCs w:val="28"/>
          <w:rtl w:val="true"/>
          <w:lang w:bidi="fa-IR"/>
        </w:rPr>
        <w:t>.</w:t>
      </w:r>
    </w:p>
    <w:p>
      <w:pPr>
        <w:pStyle w:val="Heading3"/>
        <w:numPr>
          <w:ilvl w:val="2"/>
          <w:numId w:val="1"/>
        </w:numPr>
        <w:rPr/>
      </w:pPr>
      <w:bookmarkStart w:id="439" w:name="__RefHeading___Toc5542288_2320776876"/>
      <w:bookmarkStart w:id="440" w:name="_Toc171"/>
      <w:bookmarkEnd w:id="439"/>
      <w:r>
        <w:rPr>
          <w:rtl w:val="true"/>
        </w:rPr>
        <w:t>غضب و مقت</w:t>
      </w:r>
      <w:r>
        <w:rPr>
          <w:rtl w:val="true"/>
        </w:rPr>
        <w:t xml:space="preserve">: </w:t>
      </w:r>
      <w:r>
        <w:rPr>
          <w:rtl w:val="true"/>
        </w:rPr>
        <w:t>غضب خشم است و مقت شدت غضب</w:t>
      </w:r>
      <w:bookmarkEnd w:id="44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تفاوت غضب و مقت </w:t>
      </w:r>
      <w:r>
        <w:rPr>
          <w:rStyle w:val="FootnoteAnchor"/>
          <w:rtl w:val="true"/>
        </w:rPr>
        <w:footnoteReference w:id="216"/>
      </w:r>
      <w:r>
        <w:rPr>
          <w:rFonts w:ascii="IRNazanin" w:hAnsi="IRNazanin" w:eastAsia="IRNazanin"/>
          <w:color w:val="111111"/>
          <w:sz w:val="28"/>
          <w:sz w:val="28"/>
          <w:szCs w:val="28"/>
          <w:rtl w:val="true"/>
          <w:lang w:bidi="fa-IR"/>
        </w:rPr>
        <w:t>و واژگانی این چنین روشن می شود که انسان گنهکار باید تلاش کند و از خداوند بخواهد گرچه مشمول بغض و خشم شده است اما مشمول مقت و غضب شدید خداوند نشود</w:t>
      </w:r>
      <w:r>
        <w:rPr>
          <w:rFonts w:eastAsia="IRNazanin" w:cs="IRNazanin"/>
          <w:color w:val="111111"/>
          <w:sz w:val="28"/>
          <w:szCs w:val="28"/>
          <w:rtl w:val="true"/>
          <w:lang w:bidi="fa-IR"/>
        </w:rPr>
        <w:t xml:space="preserve">. </w:t>
      </w:r>
      <w:bookmarkStart w:id="441" w:name="pg20316_245649"/>
    </w:p>
    <w:p>
      <w:pPr>
        <w:pStyle w:val="BookText"/>
        <w:rPr/>
      </w:pPr>
      <w:bookmarkEnd w:id="441"/>
      <w:r>
        <w:rPr>
          <w:rFonts w:ascii="Amiri" w:hAnsi="Amiri" w:eastAsia="Amiri" w:cs="Amiri"/>
          <w:color w:val="111111"/>
          <w:sz w:val="28"/>
          <w:sz w:val="28"/>
          <w:szCs w:val="28"/>
          <w:rtl w:val="true"/>
          <w:lang w:bidi="ar-SA"/>
        </w:rPr>
        <w:t>اللّهُمّ لَا تَدَعْ خَصْلَةً تُعَابُ مِنّي إِلّا أَصْلَحْتَهَا، وَلَا عَائِبَةً أُوَنّبُ بِهَا إِلّا حَسّنتَهَا، وَلَا أُكْرُومَةً فِي نَاقِصَةً إِلّا أَتْمَمْتَهَا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خوئی که بر من عیب شمرده شود باقی مگذار جز آنکه آن را اصلاح کنی و هیچ صفت نکوهیده ای را بجای منه مگر آنکه آن را نکو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خصلت کریمه ناقصی برجای مگذار،  جز آنکه آن را کامل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حضرت بعد از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عمرم چراگاه شیطان شد 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خصلت بد و عیب و نقصی را در من مگذار شاید صفت بد و یا عیب و نقصی در وجود آدمی زمینه نفوذ شیطان شود و او را از همین نقطه ضعف زمین بزند</w:t>
      </w:r>
      <w:r>
        <w:rPr>
          <w:rFonts w:eastAsia="IRNazanin" w:cs="IRNazanin"/>
          <w:color w:val="111111"/>
          <w:sz w:val="28"/>
          <w:szCs w:val="28"/>
          <w:rtl w:val="true"/>
          <w:lang w:bidi="fa-IR"/>
        </w:rPr>
        <w:t>.</w:t>
      </w:r>
    </w:p>
    <w:p>
      <w:pPr>
        <w:pStyle w:val="Heading3"/>
        <w:numPr>
          <w:ilvl w:val="2"/>
          <w:numId w:val="1"/>
        </w:numPr>
        <w:rPr/>
      </w:pPr>
      <w:bookmarkStart w:id="442" w:name="__RefHeading___Toc5542290_2320776876"/>
      <w:bookmarkStart w:id="443" w:name="_Toc172"/>
      <w:bookmarkEnd w:id="442"/>
      <w:r>
        <w:rPr>
          <w:rtl w:val="true"/>
        </w:rPr>
        <w:t>پیامهای این فراز دعا</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 های این فراز آن است که در اصلاح اخلاق و تهذیب نفس و کمال روح نباید به کم و ناقص اکتفا کرد بلکه باید نگاه و دید کامل و حداکثری داشت و تلاش کرد تا همه عیب ها برطرف شود و همه نقص ها به کمال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این فراز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از جانب معشوق نباشد کششی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در اصلاح اخلاق و تهذیب نفس و رسیدن به کمال باید از خود خدا کمک خواست و یکی از دعاهایی که باید انسان داشته باشد دعا برای کمالات اخلاقی و جدا شدن از رذائل و نواقص نفسانی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این متن آن است که آدمی باید پیش از آنکه به عیب دیگران مشغول باشد به عیوب و نواقص خود مشغول شود و به صدد رفع آن برآید امیرالمومنین علیه السلام در 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طوبي لِمَن شَغَله عيبه عن عيوب الناس</w:t>
      </w:r>
      <w:r>
        <w:rPr>
          <w:rFonts w:ascii="IRNazanin" w:hAnsi="IRNazanin" w:eastAsia="IRNazanin"/>
          <w:color w:val="111111"/>
          <w:sz w:val="28"/>
          <w:sz w:val="28"/>
          <w:szCs w:val="28"/>
          <w:rtl w:val="true"/>
          <w:lang w:bidi="fa-IR"/>
        </w:rPr>
        <w:t xml:space="preserve"> خوشا بحال کسی که مشغول عیب خود است نه عیوب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خبر از عیب خود در پشت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گرتو را هوشی است خاموشی گزین</w:t>
      </w:r>
    </w:p>
    <w:p>
      <w:pPr>
        <w:pStyle w:val="BookText"/>
        <w:rPr/>
      </w:pPr>
      <w:r>
        <w:rPr>
          <w:rFonts w:ascii="IRNazanin" w:hAnsi="IRNazanin" w:eastAsia="IRNazanin"/>
          <w:color w:val="111111"/>
          <w:sz w:val="28"/>
          <w:sz w:val="28"/>
          <w:szCs w:val="28"/>
          <w:rtl w:val="true"/>
          <w:lang w:bidi="fa-IR"/>
        </w:rPr>
        <w:t>و امام صادق علیه السلام می 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أَنْفَعُ الْأَشْيَاءِ لِلْمَرْءِ سَبْقُهُ النَّاسَ إِلَى عَيْبِ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ترین چیز برای انسان زود تر از مردم به عیب خود پی بردن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کریم در سوره همزه آیه اول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هُمَزَةٍ لُّمَزَةٍ</w:t>
      </w:r>
      <w:r>
        <w:rPr>
          <w:rFonts w:ascii="IRNazanin" w:hAnsi="IRNazanin" w:eastAsia="IRNazanin"/>
          <w:color w:val="111111"/>
          <w:sz w:val="28"/>
          <w:sz w:val="28"/>
          <w:szCs w:val="28"/>
          <w:rtl w:val="true"/>
          <w:lang w:bidi="fa-IR"/>
        </w:rPr>
        <w:t xml:space="preserve"> وای بر هر عیب جوی هرزه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 العَيبِ ان تَعيبَ ما فيكَ مِثْلُهُ</w:t>
      </w:r>
      <w:r>
        <w:rPr>
          <w:rStyle w:val="FootnoteAnchor"/>
          <w:rtl w:val="true"/>
        </w:rPr>
        <w:footnoteReference w:id="217"/>
      </w:r>
      <w:r>
        <w:rPr>
          <w:rFonts w:ascii="IRNazanin" w:hAnsi="IRNazanin" w:eastAsia="IRNazanin"/>
          <w:color w:val="111111"/>
          <w:sz w:val="28"/>
          <w:sz w:val="28"/>
          <w:szCs w:val="28"/>
          <w:rtl w:val="true"/>
          <w:lang w:bidi="fa-IR"/>
        </w:rPr>
        <w:t xml:space="preserve"> بزرگ ترین عیب آن است که از چیزی خُرده گیری که مانند آن در خودت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مذمت و نکوهش شده است اینکه عیوب دیگران مورد توجه، نقد و نظر شخص قرار گیرد ولی عیوب خودش مورد فراموشی و غفلت واقع شود به تعبیر رسول اکرم صلى الله عليه و اله خار را در چشم دیگران می بیند و شاخه را در چشم خود نمیبیند و فراموش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يُبْصِرُ أَحَدُكُمُ الْقَذَى فِي عَيْنٍ أَخِيهِ وَيَنْسَى الْجِذْعَ، أَوْ قَالَ الْجِذْلَ فِي عَيْنِهِ</w:t>
      </w:r>
      <w:r>
        <w:rPr>
          <w:rStyle w:val="FootnoteAnchor"/>
          <w:rtl w:val="true"/>
        </w:rPr>
        <w:footnoteReference w:id="218"/>
      </w:r>
      <w:r>
        <w:rPr>
          <w:rFonts w:ascii="IRNazanin" w:hAnsi="IRNazanin" w:eastAsia="IRNazanin"/>
          <w:color w:val="111111"/>
          <w:sz w:val="28"/>
          <w:sz w:val="28"/>
          <w:szCs w:val="28"/>
          <w:rtl w:val="true"/>
          <w:lang w:bidi="fa-IR"/>
        </w:rPr>
        <w:t xml:space="preserve"> برخی از شما خس را در چشم برادرش می بیند و شاخه را در چشم خویش فراموش می کند</w:t>
      </w:r>
      <w:r>
        <w:rPr>
          <w:rFonts w:eastAsia="IRNazanin" w:cs="IRNazanin"/>
          <w:color w:val="111111"/>
          <w:sz w:val="28"/>
          <w:szCs w:val="28"/>
          <w:rtl w:val="true"/>
          <w:lang w:bidi="fa-IR"/>
        </w:rPr>
        <w:t xml:space="preserve">. </w:t>
      </w:r>
      <w:bookmarkStart w:id="444" w:name="pg20316_245652"/>
    </w:p>
    <w:p>
      <w:pPr>
        <w:pStyle w:val="BookText"/>
        <w:rPr/>
      </w:pPr>
      <w:bookmarkEnd w:id="444"/>
      <w:r>
        <w:rPr>
          <w:rFonts w:ascii="IRNazanin" w:hAnsi="IRNazanin" w:eastAsia="IRNazanin"/>
          <w:color w:val="111111"/>
          <w:sz w:val="28"/>
          <w:sz w:val="28"/>
          <w:szCs w:val="28"/>
          <w:rtl w:val="true"/>
          <w:lang w:bidi="fa-IR"/>
        </w:rPr>
        <w:t>در مقابل امام صادق علیه السلام محبوب ترین برادران را کسی دانسته اند که عیوب او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إِخوانِي إلىَّ مَن أهدى إلىَّ عُيُوبِي</w:t>
      </w:r>
      <w:r>
        <w:rPr>
          <w:rStyle w:val="FootnoteAnchor"/>
          <w:rtl w:val="true"/>
        </w:rPr>
        <w:footnoteReference w:id="219"/>
      </w:r>
      <w:r>
        <w:rPr>
          <w:rFonts w:ascii="IRNazanin" w:hAnsi="IRNazanin" w:eastAsia="IRNazanin"/>
          <w:color w:val="111111"/>
          <w:sz w:val="28"/>
          <w:sz w:val="28"/>
          <w:szCs w:val="28"/>
          <w:rtl w:val="true"/>
          <w:lang w:bidi="fa-IR"/>
        </w:rPr>
        <w:t xml:space="preserve"> دوست داشتنی ترین برادرم کسی است که عیبهایم را به من هدیه کند</w:t>
      </w:r>
      <w:r>
        <w:rPr>
          <w:rFonts w:eastAsia="IRNazanin" w:cs="IRNazanin"/>
          <w:color w:val="111111"/>
          <w:sz w:val="28"/>
          <w:szCs w:val="28"/>
          <w:rtl w:val="true"/>
          <w:lang w:bidi="fa-IR"/>
        </w:rPr>
        <w:t>.</w:t>
      </w:r>
    </w:p>
    <w:p>
      <w:pPr>
        <w:pStyle w:val="Heading3"/>
        <w:numPr>
          <w:ilvl w:val="2"/>
          <w:numId w:val="1"/>
        </w:numPr>
        <w:rPr/>
      </w:pPr>
      <w:bookmarkStart w:id="445" w:name="__RefHeading___Toc5542292_2320776876"/>
      <w:bookmarkStart w:id="446" w:name="_Toc173"/>
      <w:bookmarkEnd w:id="445"/>
      <w:r>
        <w:rPr>
          <w:rtl w:val="true"/>
        </w:rPr>
        <w:t>کرامت ناقص</w:t>
      </w:r>
      <w:r>
        <w:rPr>
          <w:rtl w:val="true"/>
        </w:rPr>
        <w:t>:</w:t>
      </w:r>
      <w:bookmarkEnd w:id="446"/>
    </w:p>
    <w:p>
      <w:pPr>
        <w:pStyle w:val="BookText"/>
        <w:rPr/>
      </w:pPr>
      <w:r>
        <w:rPr>
          <w:rFonts w:ascii="IRNazanin" w:hAnsi="IRNazanin" w:eastAsia="IRNazanin"/>
          <w:color w:val="111111"/>
          <w:sz w:val="28"/>
          <w:sz w:val="28"/>
          <w:szCs w:val="28"/>
          <w:rtl w:val="true"/>
          <w:lang w:bidi="fa-IR"/>
        </w:rPr>
        <w:t>آموزه دعای مکارم الاخلاق امام سجاد علیه السلام آن است که مومن به کرامت ناقص اکتفا نکند و به صفات حمیده نصفه نیمه راضی نباشد بلکه با همت بلند در پی صفات کامل و تمام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اکرومه به معنای مکرمة و صفات کرامت است و خدا را قسم می دهم به حق محمد و آل محمد صلوات الله اجمعین و از او مصرانه طلب می کنم تا به همه ما مکارم الاخلاق را تمام و کمال عنایت فرماید و نقصان و کاستیهای اخلاق و رفتار ما را برطرف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برای رسیدن به این آرمان و آرزو تلاش و کوشش نیاز است و باز توفیق این تلاش و کوشش در راه تهذیب نفس و اصلاح اخلاق را از خدای متعال خواهانیم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مُحَمَّدٍ وَآلِهِ، وَ بَلِّغْ بِإِيمَانِي أَكْمَلَ الْإِيمَانِ، وَاجْعَلْ</w:t>
      </w:r>
    </w:p>
    <w:p>
      <w:pPr>
        <w:pStyle w:val="BookText"/>
        <w:rPr/>
      </w:pPr>
      <w:r>
        <w:rPr>
          <w:rFonts w:ascii="IRNazanin" w:hAnsi="IRNazanin" w:eastAsia="IRNazanin"/>
          <w:color w:val="111111"/>
          <w:sz w:val="28"/>
          <w:sz w:val="28"/>
          <w:szCs w:val="28"/>
          <w:rtl w:val="true"/>
          <w:lang w:bidi="fa-IR"/>
        </w:rPr>
        <w:t>بار خداوندا درود فرست بر محمد و آلش و ایمانم را به کاملترین ایمانها ارتقاء ده</w:t>
      </w:r>
    </w:p>
    <w:p>
      <w:pPr>
        <w:pStyle w:val="BookText"/>
        <w:rPr/>
      </w:pPr>
      <w:r>
        <w:rPr>
          <w:rFonts w:ascii="Amiri" w:hAnsi="Amiri" w:eastAsia="Amiri" w:cs="Amiri"/>
          <w:color w:val="111111"/>
          <w:sz w:val="28"/>
          <w:sz w:val="28"/>
          <w:szCs w:val="28"/>
          <w:rtl w:val="true"/>
          <w:lang w:bidi="ar-SA"/>
        </w:rPr>
        <w:t>يَقِينِي أَفْضَلَ الْيَقِينِ، وَانْتَهِ بِنِيَّتِي إِلَى أَحْسَنِ النِّيَّاتِ، وَبِعَمَلِي إِلَى</w:t>
      </w:r>
    </w:p>
    <w:p>
      <w:pPr>
        <w:pStyle w:val="BookText"/>
        <w:rPr/>
      </w:pPr>
      <w:r>
        <w:rPr>
          <w:rFonts w:ascii="IRNazanin" w:hAnsi="IRNazanin" w:eastAsia="IRNazanin"/>
          <w:color w:val="111111"/>
          <w:sz w:val="28"/>
          <w:sz w:val="28"/>
          <w:szCs w:val="28"/>
          <w:rtl w:val="true"/>
          <w:lang w:bidi="fa-IR"/>
        </w:rPr>
        <w:t>و یقینم را برترین یقین ها قرار ده و نیتم را به آخرین حد نیکویی نیت ها رسان و</w:t>
      </w:r>
    </w:p>
    <w:p>
      <w:pPr>
        <w:pStyle w:val="BookText"/>
        <w:rPr/>
      </w:pPr>
      <w:r>
        <w:rPr>
          <w:rFonts w:ascii="Amiri" w:hAnsi="Amiri" w:eastAsia="Amiri" w:cs="Amiri"/>
          <w:color w:val="111111"/>
          <w:sz w:val="28"/>
          <w:sz w:val="28"/>
          <w:szCs w:val="28"/>
          <w:rtl w:val="true"/>
          <w:lang w:bidi="ar-SA"/>
        </w:rPr>
        <w:t>أَحْسَنِ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عملم را به نیکوترین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وَفِّرْ بِلُطْفِكَ نِيَّتِي، وَ صَحِّحْ بِمَا عِنْدَكَ يَقِينِي، وَاسْتَصْلِحْ</w:t>
      </w:r>
    </w:p>
    <w:p>
      <w:pPr>
        <w:pStyle w:val="BookText"/>
        <w:rPr/>
      </w:pPr>
      <w:r>
        <w:rPr>
          <w:rFonts w:ascii="IRNazanin" w:hAnsi="IRNazanin" w:eastAsia="IRNazanin"/>
          <w:color w:val="111111"/>
          <w:sz w:val="28"/>
          <w:sz w:val="28"/>
          <w:szCs w:val="28"/>
          <w:rtl w:val="true"/>
          <w:lang w:bidi="fa-IR"/>
        </w:rPr>
        <w:t>بارالها به لطف خود نیتم وافر و کامل ساز و باورم را به آنچه نزد توست پابرجا دار و</w:t>
      </w:r>
    </w:p>
    <w:p>
      <w:pPr>
        <w:pStyle w:val="BookText"/>
        <w:rPr/>
      </w:pPr>
      <w:r>
        <w:rPr>
          <w:rFonts w:ascii="Amiri" w:hAnsi="Amiri" w:eastAsia="Amiri" w:cs="Amiri"/>
          <w:color w:val="111111"/>
          <w:sz w:val="28"/>
          <w:sz w:val="28"/>
          <w:szCs w:val="28"/>
          <w:rtl w:val="true"/>
          <w:lang w:bidi="ar-SA"/>
        </w:rPr>
        <w:t>بِقُدْرَتِكَ مَا فَسَدَ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تباه کرده ام به نیروی خود اصلاح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وَاكْفِنِي مَا يَشْغَلُنِي الاِهْتِمَامُ بِهِ، وَ</w:t>
      </w:r>
    </w:p>
    <w:p>
      <w:pPr>
        <w:pStyle w:val="BookText"/>
        <w:rPr/>
      </w:pPr>
      <w:r>
        <w:rPr>
          <w:rFonts w:ascii="IRNazanin" w:hAnsi="IRNazanin" w:eastAsia="IRNazanin"/>
          <w:color w:val="111111"/>
          <w:sz w:val="28"/>
          <w:sz w:val="28"/>
          <w:szCs w:val="28"/>
          <w:rtl w:val="true"/>
          <w:lang w:bidi="fa-IR"/>
        </w:rPr>
        <w:t>بار خدایا درود فرست بر محمد و آلش،و کفایت مرا از کاری که سعی در آن مرا از تو، به</w:t>
      </w:r>
    </w:p>
    <w:p>
      <w:pPr>
        <w:pStyle w:val="BookText"/>
        <w:rPr/>
      </w:pPr>
      <w:r>
        <w:rPr>
          <w:rFonts w:ascii="Amiri" w:hAnsi="Amiri" w:eastAsia="Amiri" w:cs="Amiri"/>
          <w:color w:val="111111"/>
          <w:sz w:val="28"/>
          <w:sz w:val="28"/>
          <w:szCs w:val="28"/>
          <w:rtl w:val="true"/>
          <w:lang w:bidi="ar-SA"/>
        </w:rPr>
        <w:t>اسْتَعْمِلْنِي بِمَا تَسْأَلُنِي غَداً عَنْهُ،</w:t>
      </w:r>
    </w:p>
    <w:p>
      <w:pPr>
        <w:pStyle w:val="BookText"/>
        <w:rPr/>
      </w:pPr>
      <w:r>
        <w:rPr>
          <w:rFonts w:ascii="IRNazanin" w:hAnsi="IRNazanin" w:eastAsia="IRNazanin"/>
          <w:color w:val="111111"/>
          <w:sz w:val="28"/>
          <w:sz w:val="28"/>
          <w:szCs w:val="28"/>
          <w:rtl w:val="true"/>
          <w:lang w:bidi="fa-IR"/>
        </w:rPr>
        <w:t>خود سرگرم می سازد، و وادار مرا به کاری که فردای قیامت از آن بازپرسیم می نمایی و</w:t>
      </w:r>
    </w:p>
    <w:p>
      <w:pPr>
        <w:pStyle w:val="BookText"/>
        <w:rPr/>
      </w:pPr>
      <w:r>
        <w:rPr>
          <w:rFonts w:ascii="Amiri" w:hAnsi="Amiri" w:eastAsia="Amiri" w:cs="Amiri"/>
          <w:color w:val="111111"/>
          <w:sz w:val="28"/>
          <w:sz w:val="28"/>
          <w:szCs w:val="28"/>
          <w:rtl w:val="true"/>
          <w:lang w:bidi="ar-SA"/>
        </w:rPr>
        <w:t>وَاسْتَفْرِغْ أَيَّامِي فِيمَا خَلَقْتَنِي لَهُ،</w:t>
      </w:r>
    </w:p>
    <w:p>
      <w:pPr>
        <w:pStyle w:val="BookText"/>
        <w:rPr/>
      </w:pPr>
      <w:r>
        <w:rPr>
          <w:rFonts w:ascii="IRNazanin" w:hAnsi="IRNazanin" w:eastAsia="IRNazanin"/>
          <w:color w:val="111111"/>
          <w:sz w:val="28"/>
          <w:sz w:val="28"/>
          <w:szCs w:val="28"/>
          <w:rtl w:val="true"/>
          <w:lang w:bidi="fa-IR"/>
        </w:rPr>
        <w:t>روزهای عمر مرا صرف در آن کن که برای آنم آفریده ای، و بی نیازم ساز و در روزیت برایم</w:t>
      </w:r>
    </w:p>
    <w:p>
      <w:pPr>
        <w:pStyle w:val="BookText"/>
        <w:rPr/>
      </w:pPr>
      <w:r>
        <w:rPr>
          <w:rFonts w:ascii="Amiri" w:hAnsi="Amiri" w:eastAsia="Amiri" w:cs="Amiri"/>
          <w:color w:val="111111"/>
          <w:sz w:val="28"/>
          <w:sz w:val="28"/>
          <w:szCs w:val="28"/>
          <w:rtl w:val="true"/>
          <w:lang w:bidi="ar-SA"/>
        </w:rPr>
        <w:t>وَأَغْنِنِي وَأَوْسِعْ عَلَيَّ فِي رِزْقِكَ،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و فراخی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تَفْتِنِّي بِالبَطَرِ، وَأَعِزَّنِي وَلَا تَبْتَلِيَنِّي بِالْكِبْرِ،</w:t>
      </w:r>
    </w:p>
    <w:p>
      <w:pPr>
        <w:pStyle w:val="BookText"/>
        <w:rPr/>
      </w:pPr>
      <w:r>
        <w:rPr>
          <w:rFonts w:ascii="IRNazanin" w:hAnsi="IRNazanin" w:eastAsia="IRNazanin"/>
          <w:color w:val="111111"/>
          <w:sz w:val="28"/>
          <w:sz w:val="28"/>
          <w:szCs w:val="28"/>
          <w:rtl w:val="true"/>
          <w:lang w:bidi="fa-IR"/>
        </w:rPr>
        <w:t>به طغیان آزمایش مکن تا عزیز باشم و به تکبر مبتلایم مساز تا برای تو بنده و رام</w:t>
      </w:r>
    </w:p>
    <w:p>
      <w:pPr>
        <w:pStyle w:val="BookText"/>
        <w:rPr/>
      </w:pPr>
      <w:r>
        <w:rPr>
          <w:rFonts w:ascii="Amiri" w:hAnsi="Amiri" w:eastAsia="Amiri" w:cs="Amiri"/>
          <w:color w:val="111111"/>
          <w:sz w:val="28"/>
          <w:sz w:val="28"/>
          <w:szCs w:val="28"/>
          <w:rtl w:val="true"/>
          <w:lang w:bidi="ar-SA"/>
        </w:rPr>
        <w:t>وَعَبِّدنِي لَكَ وَلَا تُفْسِد عِبَادَتِي بِالْعُجْبِ، وَأَجْرِ لِلنَّاسِ عَلَى يَدِيَ</w:t>
      </w:r>
    </w:p>
    <w:p>
      <w:pPr>
        <w:pStyle w:val="BookText"/>
        <w:rPr/>
      </w:pPr>
      <w:r>
        <w:rPr>
          <w:rFonts w:ascii="IRNazanin" w:hAnsi="IRNazanin" w:eastAsia="IRNazanin"/>
          <w:color w:val="111111"/>
          <w:sz w:val="28"/>
          <w:sz w:val="28"/>
          <w:szCs w:val="28"/>
          <w:rtl w:val="true"/>
          <w:lang w:bidi="fa-IR"/>
        </w:rPr>
        <w:t>باشم و عبادتم به خودبینی تباه مساز، و برای مردم بر دستانم خیر و نیکی جاری</w:t>
      </w:r>
    </w:p>
    <w:p>
      <w:pPr>
        <w:pStyle w:val="BookText"/>
        <w:rPr/>
      </w:pPr>
      <w:r>
        <w:rPr>
          <w:rFonts w:ascii="Amiri" w:hAnsi="Amiri" w:eastAsia="Amiri" w:cs="Amiri"/>
          <w:color w:val="111111"/>
          <w:sz w:val="28"/>
          <w:sz w:val="28"/>
          <w:szCs w:val="28"/>
          <w:rtl w:val="true"/>
          <w:lang w:bidi="ar-SA"/>
        </w:rPr>
        <w:t>الْخَيْرَ وَلَا تَمْحَقهُ بِالْمَنِّ، وَهَبْ لِي مَعَالِيَ الْأَخْلَاقِ،</w:t>
      </w:r>
    </w:p>
    <w:p>
      <w:pPr>
        <w:pStyle w:val="BookText"/>
        <w:rPr/>
      </w:pPr>
      <w:r>
        <w:rPr>
          <w:rFonts w:ascii="IRNazanin" w:hAnsi="IRNazanin" w:eastAsia="IRNazanin"/>
          <w:color w:val="111111"/>
          <w:sz w:val="28"/>
          <w:sz w:val="28"/>
          <w:szCs w:val="28"/>
          <w:rtl w:val="true"/>
          <w:lang w:bidi="fa-IR"/>
        </w:rPr>
        <w:t>ساز و آن را به منت باطل مکن و اخلاق والا و پسندیده به من عنایت کن</w:t>
      </w:r>
    </w:p>
    <w:p>
      <w:pPr>
        <w:pStyle w:val="BookText"/>
        <w:rPr/>
      </w:pPr>
      <w:r>
        <w:rPr>
          <w:rFonts w:ascii="Amiri" w:hAnsi="Amiri" w:eastAsia="Amiri" w:cs="Amiri"/>
          <w:color w:val="111111"/>
          <w:sz w:val="28"/>
          <w:sz w:val="28"/>
          <w:szCs w:val="28"/>
          <w:rtl w:val="true"/>
          <w:lang w:bidi="ar-SA"/>
        </w:rPr>
        <w:t>وَاعْصِمْنِي مِنَ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فخرفروشی نگاهم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وَلَا تَرْفَعْنِي فِي النَّاسِ دَرَجَةً إِلَّا حَطَطتَنِي</w:t>
      </w:r>
    </w:p>
    <w:p>
      <w:pPr>
        <w:pStyle w:val="BookText"/>
        <w:rPr/>
      </w:pPr>
      <w:r>
        <w:rPr>
          <w:rFonts w:ascii="IRNazanin" w:hAnsi="IRNazanin" w:eastAsia="IRNazanin"/>
          <w:color w:val="111111"/>
          <w:sz w:val="28"/>
          <w:sz w:val="28"/>
          <w:szCs w:val="28"/>
          <w:rtl w:val="true"/>
          <w:lang w:bidi="fa-IR"/>
        </w:rPr>
        <w:t>بارالها درود فرست بر محمد و آل محمد، و در میان مردم مقامم بلند مساز مگر</w:t>
      </w:r>
    </w:p>
    <w:p>
      <w:pPr>
        <w:pStyle w:val="BookText"/>
        <w:rPr/>
      </w:pPr>
      <w:r>
        <w:rPr>
          <w:rFonts w:ascii="Amiri" w:hAnsi="Amiri" w:eastAsia="Amiri" w:cs="Amiri"/>
          <w:color w:val="111111"/>
          <w:sz w:val="28"/>
          <w:sz w:val="28"/>
          <w:szCs w:val="28"/>
          <w:rtl w:val="true"/>
          <w:lang w:bidi="ar-SA"/>
        </w:rPr>
        <w:t>عِنْدَ نَفْسِي مِثْلَهَا، وَلَا تُحْدِث لِي عِزّاً ظَاهِراً إِلَّا أَحْدَثْتَ لِي ذِلَّةً بَاطِنَةً</w:t>
      </w:r>
    </w:p>
    <w:p>
      <w:pPr>
        <w:pStyle w:val="BookText"/>
        <w:rPr/>
      </w:pPr>
      <w:r>
        <w:rPr>
          <w:rFonts w:ascii="IRNazanin" w:hAnsi="IRNazanin" w:eastAsia="IRNazanin"/>
          <w:color w:val="111111"/>
          <w:sz w:val="28"/>
          <w:sz w:val="28"/>
          <w:szCs w:val="28"/>
          <w:rtl w:val="true"/>
          <w:lang w:bidi="fa-IR"/>
        </w:rPr>
        <w:t>آنکه مرا نزد خویشم همانقدر پست گردانی و عزتی آشکار برایم پدید میاور جز آنکه</w:t>
      </w:r>
    </w:p>
    <w:p>
      <w:pPr>
        <w:pStyle w:val="BookText"/>
        <w:rPr/>
      </w:pPr>
      <w:r>
        <w:rPr>
          <w:rFonts w:ascii="Amiri" w:hAnsi="Amiri" w:eastAsia="Amiri" w:cs="Amiri"/>
          <w:color w:val="111111"/>
          <w:sz w:val="28"/>
          <w:sz w:val="28"/>
          <w:szCs w:val="28"/>
          <w:rtl w:val="true"/>
          <w:lang w:bidi="ar-SA"/>
        </w:rPr>
        <w:t>عِنْدَ نَفْسِي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اندازه نزد خویشم فروتنی و خواری پنهانی پدید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وَمَتِّعْنِي بِهُدًى صَالِحٍ</w:t>
      </w:r>
    </w:p>
    <w:p>
      <w:pPr>
        <w:pStyle w:val="BookText"/>
        <w:rPr/>
      </w:pPr>
      <w:r>
        <w:rPr>
          <w:rFonts w:ascii="IRNazanin" w:hAnsi="IRNazanin" w:eastAsia="IRNazanin"/>
          <w:color w:val="111111"/>
          <w:sz w:val="28"/>
          <w:sz w:val="28"/>
          <w:szCs w:val="28"/>
          <w:rtl w:val="true"/>
          <w:lang w:bidi="fa-IR"/>
        </w:rPr>
        <w:t>بارخدایا درود فرست بر محمد و آل محمد، و به هدایتی شایسته بهره مند کن که</w:t>
      </w:r>
    </w:p>
    <w:p>
      <w:pPr>
        <w:pStyle w:val="BookText"/>
        <w:rPr/>
      </w:pPr>
      <w:r>
        <w:rPr>
          <w:rFonts w:ascii="Amiri" w:hAnsi="Amiri" w:eastAsia="Amiri" w:cs="Amiri"/>
          <w:color w:val="111111"/>
          <w:sz w:val="28"/>
          <w:sz w:val="28"/>
          <w:szCs w:val="28"/>
          <w:rtl w:val="true"/>
          <w:lang w:bidi="ar-SA"/>
        </w:rPr>
        <w:t>لَا أَسْتَبْدِلُ بِهِ، وَطَرِيقَةِ حَقِّ لَا أَزِيغُ عَنْهَا،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آنرا به روش دیگر تغییر ندهم و به راه حقی که از آن پای بیرون ننهم </w:t>
      </w:r>
    </w:p>
    <w:p>
      <w:pPr>
        <w:pStyle w:val="BookText"/>
        <w:rPr/>
      </w:pPr>
      <w:r>
        <w:rPr>
          <w:rFonts w:ascii="Amiri" w:hAnsi="Amiri" w:eastAsia="Amiri" w:cs="Amiri"/>
          <w:color w:val="111111"/>
          <w:sz w:val="28"/>
          <w:sz w:val="28"/>
          <w:szCs w:val="28"/>
          <w:rtl w:val="true"/>
          <w:lang w:bidi="ar-SA"/>
        </w:rPr>
        <w:t>وَنِيَّةِ رُشْدٍ لَا أَشُكُّ فِيهَا، وَعَمِّرْنِى مَا كَانَ عُمْرِي بِذْلَةً فِي طَاعَتِكَ،</w:t>
      </w:r>
    </w:p>
    <w:p>
      <w:pPr>
        <w:pStyle w:val="BookText"/>
        <w:rPr/>
      </w:pPr>
      <w:r>
        <w:rPr>
          <w:rFonts w:ascii="IRNazanin" w:hAnsi="IRNazanin" w:eastAsia="IRNazanin"/>
          <w:color w:val="111111"/>
          <w:sz w:val="28"/>
          <w:sz w:val="28"/>
          <w:szCs w:val="28"/>
          <w:rtl w:val="true"/>
          <w:lang w:bidi="fa-IR"/>
        </w:rPr>
        <w:t>و به نیت درستی که در آن شک نکنم، و مادامی که عمرم صرف در طاعت و پیروی</w:t>
      </w:r>
    </w:p>
    <w:p>
      <w:pPr>
        <w:pStyle w:val="BookText"/>
        <w:rPr/>
      </w:pPr>
      <w:r>
        <w:rPr>
          <w:rFonts w:ascii="Amiri" w:hAnsi="Amiri" w:eastAsia="Amiri" w:cs="Amiri"/>
          <w:color w:val="111111"/>
          <w:sz w:val="28"/>
          <w:sz w:val="28"/>
          <w:szCs w:val="28"/>
          <w:rtl w:val="true"/>
          <w:lang w:bidi="ar-SA"/>
        </w:rPr>
        <w:t>فَإِذَا كَانَ عُمْرِي مَرْتَعاً لِلشَّيْطَانِ فَاقْبِضْنِي إِلَيْكَ</w:t>
      </w:r>
    </w:p>
    <w:p>
      <w:pPr>
        <w:pStyle w:val="BookText"/>
        <w:rPr/>
      </w:pPr>
      <w:r>
        <w:rPr>
          <w:rFonts w:ascii="IRNazanin" w:hAnsi="IRNazanin" w:eastAsia="IRNazanin"/>
          <w:color w:val="111111"/>
          <w:sz w:val="28"/>
          <w:sz w:val="28"/>
          <w:szCs w:val="28"/>
          <w:rtl w:val="true"/>
          <w:lang w:bidi="fa-IR"/>
        </w:rPr>
        <w:t>تو باشد بر آن بیفزا، و زمانی که عمرم چراگاه شیطان گشت جانم بگیر</w:t>
      </w:r>
    </w:p>
    <w:p>
      <w:pPr>
        <w:pStyle w:val="BookText"/>
        <w:rPr/>
      </w:pPr>
      <w:r>
        <w:rPr>
          <w:rFonts w:ascii="Amiri" w:hAnsi="Amiri" w:eastAsia="Amiri" w:cs="Amiri"/>
          <w:color w:val="111111"/>
          <w:sz w:val="28"/>
          <w:sz w:val="28"/>
          <w:szCs w:val="28"/>
          <w:rtl w:val="true"/>
          <w:lang w:bidi="ar-SA"/>
        </w:rPr>
        <w:t>قَبْلَ أَنْ يَسْبِقَ مَقْتُكَ إِلَيَّ، أَوْ يَسْتَحْكِمَ غَضَبُكَ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آنکه دشمنی تو به سوی من پیشی گیرد، یا خشم تو بر من محکم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تَدَعْ خَصْلَةً تُعَابُ مِنّى إِلَّا أَصْلَحْتَهَا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 خصلتی که از من زشت می دانند برایم باقی مگذار مگر آنکه اصلاحش نمایی،</w:t>
      </w:r>
    </w:p>
    <w:p>
      <w:pPr>
        <w:pStyle w:val="BookText"/>
        <w:rPr/>
      </w:pPr>
      <w:r>
        <w:rPr>
          <w:rFonts w:ascii="Amiri" w:hAnsi="Amiri" w:eastAsia="Amiri" w:cs="Amiri"/>
          <w:color w:val="111111"/>
          <w:sz w:val="28"/>
          <w:sz w:val="28"/>
          <w:szCs w:val="28"/>
          <w:rtl w:val="true"/>
          <w:lang w:bidi="ar-SA"/>
        </w:rPr>
        <w:t>وَلَا عَائِبَةً أُوَنَّبُ بِهَا إِلَّا حَسَّنتَهَا،</w:t>
      </w:r>
    </w:p>
    <w:p>
      <w:pPr>
        <w:pStyle w:val="BookText"/>
        <w:rPr/>
      </w:pPr>
      <w:r>
        <w:rPr>
          <w:rFonts w:ascii="IRNazanin" w:hAnsi="IRNazanin" w:eastAsia="IRNazanin"/>
          <w:color w:val="111111"/>
          <w:sz w:val="28"/>
          <w:sz w:val="28"/>
          <w:szCs w:val="28"/>
          <w:rtl w:val="true"/>
          <w:lang w:bidi="fa-IR"/>
        </w:rPr>
        <w:t>و نیز عیبی به آن سرزنش شوم برایم وامگذار جز آنکه نیکویش فرمایی،</w:t>
      </w:r>
    </w:p>
    <w:p>
      <w:pPr>
        <w:pStyle w:val="BookText"/>
        <w:rPr/>
      </w:pPr>
      <w:r>
        <w:rPr>
          <w:rFonts w:ascii="Amiri" w:hAnsi="Amiri" w:eastAsia="Amiri" w:cs="Amiri"/>
          <w:color w:val="111111"/>
          <w:sz w:val="28"/>
          <w:sz w:val="28"/>
          <w:szCs w:val="28"/>
          <w:rtl w:val="true"/>
          <w:lang w:bidi="ar-SA"/>
        </w:rPr>
        <w:t>وَلَا أُكْرُومَةً فِيَّ نَاقِصَةً إِلَّا أَتْمَمْتَهَا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کرامتی که در من ناقص باشد جز آنکه کاملش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 أَبْدِلْنِي مِنْ بِغْضَةِ أَهْلِ الشَّنَآنِ</w:t>
      </w:r>
    </w:p>
    <w:p>
      <w:pPr>
        <w:pStyle w:val="BookText"/>
        <w:rPr/>
      </w:pPr>
      <w:r>
        <w:rPr>
          <w:rFonts w:ascii="IRNazanin" w:hAnsi="IRNazanin" w:eastAsia="IRNazanin"/>
          <w:color w:val="111111"/>
          <w:sz w:val="28"/>
          <w:sz w:val="28"/>
          <w:szCs w:val="28"/>
          <w:rtl w:val="true"/>
          <w:lang w:bidi="fa-IR"/>
        </w:rPr>
        <w:t>بارالها درود و رحمت فرست بر محمد و آل محمد، و از کینه توزی به کینه ورزان</w:t>
      </w:r>
    </w:p>
    <w:p>
      <w:pPr>
        <w:pStyle w:val="BookText"/>
        <w:rPr/>
      </w:pPr>
      <w:r>
        <w:rPr>
          <w:rFonts w:ascii="Amiri" w:hAnsi="Amiri" w:eastAsia="Amiri" w:cs="Amiri"/>
          <w:color w:val="111111"/>
          <w:sz w:val="28"/>
          <w:sz w:val="28"/>
          <w:szCs w:val="28"/>
          <w:rtl w:val="true"/>
          <w:lang w:bidi="ar-SA"/>
        </w:rPr>
        <w:t>الْمَحَبَّةَ، وَمِنْ حَسَدِ أَهْلِ الْبَغْيِ الْمَوَدَّةَ،</w:t>
      </w:r>
    </w:p>
    <w:p>
      <w:pPr>
        <w:pStyle w:val="BookText"/>
        <w:rPr/>
      </w:pPr>
      <w:r>
        <w:rPr>
          <w:rFonts w:ascii="IRNazanin" w:hAnsi="IRNazanin" w:eastAsia="IRNazanin"/>
          <w:color w:val="111111"/>
          <w:sz w:val="28"/>
          <w:sz w:val="28"/>
          <w:szCs w:val="28"/>
          <w:rtl w:val="true"/>
          <w:lang w:bidi="fa-IR"/>
        </w:rPr>
        <w:t>مرا به محبت خود تغییر مرام ده، و از حسادت کردن به سرکشان مرا به مودت</w:t>
      </w:r>
    </w:p>
    <w:p>
      <w:pPr>
        <w:pStyle w:val="BookText"/>
        <w:rPr/>
      </w:pPr>
      <w:r>
        <w:rPr>
          <w:rFonts w:ascii="Amiri" w:hAnsi="Amiri" w:eastAsia="Amiri" w:cs="Amiri"/>
          <w:color w:val="111111"/>
          <w:sz w:val="28"/>
          <w:sz w:val="28"/>
          <w:szCs w:val="28"/>
          <w:rtl w:val="true"/>
          <w:lang w:bidi="ar-SA"/>
        </w:rPr>
        <w:t>وَمِنْ ظِنَّةِ أَهْلِ الصَّلَاحِ الثِّقَةَ،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تبدیل حال بخش، و از بدگمانی نیکان به اعتماد و اطمینان، </w:t>
      </w:r>
    </w:p>
    <w:p>
      <w:pPr>
        <w:pStyle w:val="BookText"/>
        <w:rPr/>
      </w:pPr>
      <w:r>
        <w:rPr>
          <w:rFonts w:ascii="Amiri" w:hAnsi="Amiri" w:eastAsia="Amiri" w:cs="Amiri"/>
          <w:color w:val="111111"/>
          <w:sz w:val="28"/>
          <w:sz w:val="28"/>
          <w:szCs w:val="28"/>
          <w:rtl w:val="true"/>
          <w:lang w:bidi="ar-SA"/>
        </w:rPr>
        <w:t>وَ مِنْ عَدَاوَةِ الْأَدْنَيْنَ الْوَلَايَةَ، وَمِنْ عُقُوقِ ذَوِى الْأَرْحَامِ الْمَبَرَّةَ،</w:t>
      </w:r>
    </w:p>
    <w:p>
      <w:pPr>
        <w:pStyle w:val="BookText"/>
        <w:rPr/>
      </w:pPr>
      <w:r>
        <w:rPr>
          <w:rFonts w:ascii="IRNazanin" w:hAnsi="IRNazanin" w:eastAsia="IRNazanin"/>
          <w:color w:val="111111"/>
          <w:sz w:val="28"/>
          <w:sz w:val="28"/>
          <w:szCs w:val="28"/>
          <w:rtl w:val="true"/>
          <w:lang w:bidi="fa-IR"/>
        </w:rPr>
        <w:t>و از دشمنی آشنایان به دوستی، و از بدرفتاری خویشاوندان به خوشرفتاری،</w:t>
      </w:r>
    </w:p>
    <w:p>
      <w:pPr>
        <w:pStyle w:val="BookText"/>
        <w:rPr/>
      </w:pPr>
      <w:r>
        <w:rPr>
          <w:rFonts w:ascii="Amiri" w:hAnsi="Amiri" w:eastAsia="Amiri" w:cs="Amiri"/>
          <w:color w:val="111111"/>
          <w:sz w:val="28"/>
          <w:sz w:val="28"/>
          <w:szCs w:val="28"/>
          <w:rtl w:val="true"/>
          <w:lang w:bidi="ar-SA"/>
        </w:rPr>
        <w:t>وَمِنْ خِذَلَانِ الْأَقْرَبِينَ النُّصْرَةَ، وَمِنْ حُبِّ الْمُدَارِينَ تَصْحِيحَ الْمِقَةِ</w:t>
      </w:r>
    </w:p>
    <w:p>
      <w:pPr>
        <w:pStyle w:val="BookText"/>
        <w:rPr/>
      </w:pPr>
      <w:r>
        <w:rPr>
          <w:rFonts w:ascii="IRNazanin" w:hAnsi="IRNazanin" w:eastAsia="IRNazanin"/>
          <w:color w:val="111111"/>
          <w:sz w:val="28"/>
          <w:sz w:val="28"/>
          <w:szCs w:val="28"/>
          <w:rtl w:val="true"/>
          <w:lang w:bidi="fa-IR"/>
        </w:rPr>
        <w:t>و از خوار کردن نزدیکان به یاری رساندن، و از دوستی ظاهری به دوستی واقعی،</w:t>
      </w:r>
    </w:p>
    <w:p>
      <w:pPr>
        <w:pStyle w:val="BookText"/>
        <w:rPr/>
      </w:pPr>
      <w:r>
        <w:rPr>
          <w:rFonts w:ascii="Amiri" w:hAnsi="Amiri" w:eastAsia="Amiri" w:cs="Amiri"/>
          <w:color w:val="111111"/>
          <w:sz w:val="28"/>
          <w:sz w:val="28"/>
          <w:szCs w:val="28"/>
          <w:rtl w:val="true"/>
          <w:lang w:bidi="ar-SA"/>
        </w:rPr>
        <w:t>، وَمِنْ رَدِّ الْمُلَابِسِينَ كَرَمَ الْعِشْرَةِ، وَ مِنْ مَرَارَةِ خَوْفِ الظَّالِمِينَ</w:t>
      </w:r>
    </w:p>
    <w:p>
      <w:pPr>
        <w:pStyle w:val="BookText"/>
        <w:rPr/>
      </w:pPr>
      <w:r>
        <w:rPr>
          <w:rFonts w:ascii="IRNazanin" w:hAnsi="IRNazanin" w:eastAsia="IRNazanin"/>
          <w:color w:val="111111"/>
          <w:sz w:val="28"/>
          <w:sz w:val="28"/>
          <w:szCs w:val="28"/>
          <w:rtl w:val="true"/>
          <w:lang w:bidi="fa-IR"/>
        </w:rPr>
        <w:t>و از اهانت مصاحبان به آمیزش نیکو، و از تلخکامی از خوف دشمنان به شیرینی</w:t>
      </w:r>
    </w:p>
    <w:p>
      <w:pPr>
        <w:pStyle w:val="BookText"/>
        <w:rPr/>
      </w:pPr>
      <w:r>
        <w:rPr>
          <w:rFonts w:ascii="Amiri" w:hAnsi="Amiri" w:eastAsia="Amiri" w:cs="Amiri"/>
          <w:color w:val="111111"/>
          <w:sz w:val="28"/>
          <w:sz w:val="28"/>
          <w:szCs w:val="28"/>
          <w:rtl w:val="true"/>
          <w:lang w:bidi="ar-SA"/>
        </w:rPr>
        <w:t>حَلَاوَةَ الْاَمَنَةِ الْاَمَنَةِ</w:t>
      </w:r>
    </w:p>
    <w:p>
      <w:pPr>
        <w:pStyle w:val="BookText"/>
        <w:rPr/>
      </w:pPr>
      <w:r>
        <w:rPr>
          <w:rFonts w:ascii="IRNazanin" w:hAnsi="IRNazanin" w:eastAsia="IRNazanin"/>
          <w:color w:val="111111"/>
          <w:sz w:val="28"/>
          <w:sz w:val="28"/>
          <w:szCs w:val="28"/>
          <w:rtl w:val="true"/>
          <w:lang w:bidi="fa-IR"/>
        </w:rPr>
        <w:t>امنیت تغییر حالم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وَاجْعَلْ لِي يَداً عَلَى مَنْ ظَلَمَنِي، وَلِسَاناً</w:t>
      </w:r>
    </w:p>
    <w:p>
      <w:pPr>
        <w:pStyle w:val="BookText"/>
        <w:rPr/>
      </w:pPr>
      <w:r>
        <w:rPr>
          <w:rFonts w:ascii="IRNazanin" w:hAnsi="IRNazanin" w:eastAsia="IRNazanin"/>
          <w:color w:val="111111"/>
          <w:sz w:val="28"/>
          <w:sz w:val="28"/>
          <w:szCs w:val="28"/>
          <w:rtl w:val="true"/>
          <w:lang w:bidi="fa-IR"/>
        </w:rPr>
        <w:t>بارخدایا درود فرست بر محمد و آلش، و برایم دستی توانا علیه آنکه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Amiri" w:hAnsi="Amiri" w:eastAsia="Amiri" w:cs="Amiri"/>
          <w:color w:val="111111"/>
          <w:sz w:val="28"/>
          <w:sz w:val="28"/>
          <w:szCs w:val="28"/>
          <w:rtl w:val="true"/>
          <w:lang w:bidi="ar-SA"/>
        </w:rPr>
        <w:t>عَلَى مَنْ خَاصَمَنِي، وَظَفَراً بِمَنْ عَانَدَنِي،</w:t>
      </w:r>
    </w:p>
    <w:p>
      <w:pPr>
        <w:pStyle w:val="BookText"/>
        <w:rPr/>
      </w:pPr>
      <w:r>
        <w:rPr>
          <w:rFonts w:ascii="IRNazanin" w:hAnsi="IRNazanin" w:eastAsia="IRNazanin"/>
          <w:color w:val="111111"/>
          <w:sz w:val="28"/>
          <w:sz w:val="28"/>
          <w:szCs w:val="28"/>
          <w:rtl w:val="true"/>
          <w:lang w:bidi="fa-IR"/>
        </w:rPr>
        <w:t>ده، و زبانی گویا علیه آنکه مجادله میکند، و پیروزی بر کسی که دشمنی می ورزد،</w:t>
      </w:r>
    </w:p>
    <w:p>
      <w:pPr>
        <w:pStyle w:val="BookText"/>
        <w:rPr/>
      </w:pPr>
      <w:r>
        <w:rPr>
          <w:rFonts w:ascii="Amiri" w:hAnsi="Amiri" w:eastAsia="Amiri" w:cs="Amiri"/>
          <w:color w:val="111111"/>
          <w:sz w:val="28"/>
          <w:sz w:val="28"/>
          <w:szCs w:val="28"/>
          <w:rtl w:val="true"/>
          <w:lang w:bidi="ar-SA"/>
        </w:rPr>
        <w:t>وَهَبْ لِي مَكْراً عَلَى مَنْ كَايَدَنِي،</w:t>
      </w:r>
    </w:p>
    <w:p>
      <w:pPr>
        <w:pStyle w:val="BookText"/>
        <w:rPr/>
      </w:pPr>
      <w:r>
        <w:rPr>
          <w:rFonts w:ascii="IRNazanin" w:hAnsi="IRNazanin" w:eastAsia="IRNazanin"/>
          <w:color w:val="111111"/>
          <w:sz w:val="28"/>
          <w:sz w:val="28"/>
          <w:szCs w:val="28"/>
          <w:rtl w:val="true"/>
          <w:lang w:bidi="fa-IR"/>
        </w:rPr>
        <w:t>و علیه آنکه به من مکر و نیرنگ می زند حیله ای بخش،</w:t>
      </w:r>
    </w:p>
    <w:p>
      <w:pPr>
        <w:pStyle w:val="BookText"/>
        <w:rPr/>
      </w:pPr>
      <w:r>
        <w:rPr>
          <w:rFonts w:ascii="Amiri" w:hAnsi="Amiri" w:eastAsia="Amiri" w:cs="Amiri"/>
          <w:color w:val="111111"/>
          <w:sz w:val="28"/>
          <w:sz w:val="28"/>
          <w:szCs w:val="28"/>
          <w:rtl w:val="true"/>
          <w:lang w:bidi="ar-SA"/>
        </w:rPr>
        <w:t>وَقُدْرَةٌ عَلَى مَنِ اضْطَهَدَنِي، وَتَكْذِيباً لِمَنْ قَصَبَنِي،</w:t>
      </w:r>
    </w:p>
    <w:p>
      <w:pPr>
        <w:pStyle w:val="BookText"/>
        <w:rPr/>
      </w:pPr>
      <w:r>
        <w:rPr>
          <w:rFonts w:ascii="IRNazanin" w:hAnsi="IRNazanin" w:eastAsia="IRNazanin"/>
          <w:color w:val="111111"/>
          <w:sz w:val="28"/>
          <w:sz w:val="28"/>
          <w:szCs w:val="28"/>
          <w:rtl w:val="true"/>
          <w:lang w:bidi="fa-IR"/>
        </w:rPr>
        <w:t>و علیه آنکه بر من چیره شود، نیرویی، و برای آنکه دشنامم دهد، تکذیبی،</w:t>
      </w:r>
    </w:p>
    <w:p>
      <w:pPr>
        <w:pStyle w:val="BookText"/>
        <w:rPr/>
      </w:pPr>
      <w:r>
        <w:rPr>
          <w:rFonts w:ascii="Amiri" w:hAnsi="Amiri" w:eastAsia="Amiri" w:cs="Amiri"/>
          <w:color w:val="111111"/>
          <w:sz w:val="28"/>
          <w:sz w:val="28"/>
          <w:szCs w:val="28"/>
          <w:rtl w:val="true"/>
          <w:lang w:bidi="ar-SA"/>
        </w:rPr>
        <w:t>وَسَلَامَةً مِمَّنْ تَوَعَّدَنِي، وَوَفِّقْنِي لِطَاعَةِ مَنْ سَدَّدَنِي،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آنکه مرا می ترساند، رهایی، و برای اطاعت کسی که مرا به راه راست برد و </w:t>
      </w:r>
    </w:p>
    <w:p>
      <w:pPr>
        <w:pStyle w:val="BookText"/>
        <w:rPr/>
      </w:pPr>
      <w:r>
        <w:rPr>
          <w:rFonts w:ascii="Amiri" w:hAnsi="Amiri" w:eastAsia="Amiri" w:cs="Amiri"/>
          <w:color w:val="111111"/>
          <w:sz w:val="28"/>
          <w:sz w:val="28"/>
          <w:szCs w:val="28"/>
          <w:rtl w:val="true"/>
          <w:lang w:bidi="ar-SA"/>
        </w:rPr>
        <w:t>وَمُتَابَعَةِ مَنْ أَرْشَدَنِي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پیروی کسی که مرا راهنمایی کند توفیقم عنایت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وَسَدِّدْنِي لِأَنْ أُعَارِضَ مَنْ</w:t>
      </w:r>
    </w:p>
    <w:p>
      <w:pPr>
        <w:pStyle w:val="BookText"/>
        <w:rPr/>
      </w:pPr>
      <w:r>
        <w:rPr>
          <w:rFonts w:ascii="IRNazanin" w:hAnsi="IRNazanin" w:eastAsia="IRNazanin"/>
          <w:color w:val="111111"/>
          <w:sz w:val="28"/>
          <w:sz w:val="28"/>
          <w:szCs w:val="28"/>
          <w:rtl w:val="true"/>
          <w:lang w:bidi="fa-IR"/>
        </w:rPr>
        <w:t>بارخدایا درود فرست بر محمد و آلش، و مرا بر آن دار تا با آنکه به من</w:t>
      </w:r>
    </w:p>
    <w:p>
      <w:pPr>
        <w:pStyle w:val="BookText"/>
        <w:rPr/>
      </w:pPr>
      <w:r>
        <w:rPr>
          <w:rFonts w:ascii="Amiri" w:hAnsi="Amiri" w:eastAsia="Amiri" w:cs="Amiri"/>
          <w:color w:val="111111"/>
          <w:sz w:val="28"/>
          <w:sz w:val="28"/>
          <w:szCs w:val="28"/>
          <w:rtl w:val="true"/>
          <w:lang w:bidi="ar-SA"/>
        </w:rPr>
        <w:t>غَشَّنِي بِالنُّصْحِ، وَأَجْزِيَ مَنْ هَجَرَنِي بِالْبِرِّ</w:t>
      </w:r>
    </w:p>
    <w:p>
      <w:pPr>
        <w:pStyle w:val="BookText"/>
        <w:rPr/>
      </w:pPr>
      <w:r>
        <w:rPr>
          <w:rFonts w:ascii="IRNazanin" w:hAnsi="IRNazanin" w:eastAsia="IRNazanin"/>
          <w:color w:val="111111"/>
          <w:sz w:val="28"/>
          <w:sz w:val="28"/>
          <w:szCs w:val="28"/>
          <w:rtl w:val="true"/>
          <w:lang w:bidi="fa-IR"/>
        </w:rPr>
        <w:t>نیرنگ زده از روی خیرخواهی برخورد کنم و با کسی که مرا رانده خوبی کنم،</w:t>
      </w:r>
    </w:p>
    <w:p>
      <w:pPr>
        <w:pStyle w:val="BookText"/>
        <w:rPr/>
      </w:pPr>
      <w:r>
        <w:rPr>
          <w:rFonts w:ascii="Amiri" w:hAnsi="Amiri" w:eastAsia="Amiri" w:cs="Amiri"/>
          <w:color w:val="111111"/>
          <w:sz w:val="28"/>
          <w:sz w:val="28"/>
          <w:szCs w:val="28"/>
          <w:rtl w:val="true"/>
          <w:lang w:bidi="ar-SA"/>
        </w:rPr>
        <w:t>وَأُثِيبَ مَنْ حَرَمَنِي بِالْبَذْلِ، وَأُكَافِيَ مَنْ قَطَعَنِي بِالصِّلَةِ،</w:t>
      </w:r>
    </w:p>
    <w:p>
      <w:pPr>
        <w:pStyle w:val="BookText"/>
        <w:rPr/>
      </w:pPr>
      <w:r>
        <w:rPr>
          <w:rFonts w:ascii="IRNazanin" w:hAnsi="IRNazanin" w:eastAsia="IRNazanin"/>
          <w:color w:val="111111"/>
          <w:sz w:val="28"/>
          <w:sz w:val="28"/>
          <w:szCs w:val="28"/>
          <w:rtl w:val="true"/>
          <w:lang w:bidi="fa-IR"/>
        </w:rPr>
        <w:t>و با آنکه مرا محروم ساخته بخشش کنم، و با کسی که از من بریده پیوند کنم،</w:t>
      </w:r>
    </w:p>
    <w:p>
      <w:pPr>
        <w:pStyle w:val="BookText"/>
        <w:rPr/>
      </w:pPr>
      <w:r>
        <w:rPr>
          <w:rFonts w:ascii="Amiri" w:hAnsi="Amiri" w:eastAsia="Amiri" w:cs="Amiri"/>
          <w:color w:val="111111"/>
          <w:sz w:val="28"/>
          <w:sz w:val="28"/>
          <w:szCs w:val="28"/>
          <w:rtl w:val="true"/>
          <w:lang w:bidi="ar-SA"/>
        </w:rPr>
        <w:t>وَأُخَالِفَ مَنِ اغْتَابَنِي إِلَى حُسْنِ الذِّكْرِ، وَأَنْ أَشْكُرَ الْحَسَنَةَ، وَ</w:t>
      </w:r>
    </w:p>
    <w:p>
      <w:pPr>
        <w:pStyle w:val="BookText"/>
        <w:rPr/>
      </w:pPr>
      <w:r>
        <w:rPr>
          <w:rFonts w:ascii="IRNazanin" w:hAnsi="IRNazanin" w:eastAsia="IRNazanin"/>
          <w:color w:val="111111"/>
          <w:sz w:val="28"/>
          <w:sz w:val="28"/>
          <w:szCs w:val="28"/>
          <w:rtl w:val="true"/>
          <w:lang w:bidi="fa-IR"/>
        </w:rPr>
        <w:t>و برخلاف آنکه از من بد یاد کرده به خوبی یاد کنم، و نیکی را سپاسگزار باشم،و</w:t>
      </w:r>
    </w:p>
    <w:p>
      <w:pPr>
        <w:pStyle w:val="BookText"/>
        <w:rPr/>
      </w:pPr>
      <w:r>
        <w:rPr>
          <w:rFonts w:ascii="Amiri" w:hAnsi="Amiri" w:eastAsia="Amiri" w:cs="Amiri"/>
          <w:color w:val="111111"/>
          <w:sz w:val="28"/>
          <w:sz w:val="28"/>
          <w:szCs w:val="28"/>
          <w:rtl w:val="true"/>
          <w:lang w:bidi="ar-SA"/>
        </w:rPr>
        <w:t>أُغْضِيَ عَنِ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بدی چشم پوشی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وَحَلِّنِى، بِحِلْيَةِ الصَّالِحِينَ،</w:t>
      </w:r>
    </w:p>
    <w:p>
      <w:pPr>
        <w:pStyle w:val="BookText"/>
        <w:rPr/>
      </w:pPr>
      <w:r>
        <w:rPr>
          <w:rFonts w:ascii="IRNazanin" w:hAnsi="IRNazanin" w:eastAsia="IRNazanin"/>
          <w:color w:val="111111"/>
          <w:sz w:val="28"/>
          <w:sz w:val="28"/>
          <w:szCs w:val="28"/>
          <w:rtl w:val="true"/>
          <w:lang w:bidi="fa-IR"/>
        </w:rPr>
        <w:t>بارالها درود فرست بر محمد و آلش، و مرا به زیور صالحان آراسته فرما،</w:t>
      </w:r>
    </w:p>
    <w:p>
      <w:pPr>
        <w:pStyle w:val="BookText"/>
        <w:rPr/>
      </w:pPr>
      <w:r>
        <w:rPr>
          <w:rFonts w:ascii="Amiri" w:hAnsi="Amiri" w:eastAsia="Amiri" w:cs="Amiri"/>
          <w:color w:val="111111"/>
          <w:sz w:val="28"/>
          <w:sz w:val="28"/>
          <w:szCs w:val="28"/>
          <w:rtl w:val="true"/>
          <w:lang w:bidi="ar-SA"/>
        </w:rPr>
        <w:t>وَأَلْبِسْنِي زِينَةَ الْمُتَّقِينَ، فِي بَسْطِ الْعَدْلِ، وَكَظْمِ الغَيْظِ،</w:t>
      </w:r>
    </w:p>
    <w:p>
      <w:pPr>
        <w:pStyle w:val="BookText"/>
        <w:rPr/>
      </w:pPr>
      <w:r>
        <w:rPr>
          <w:rFonts w:ascii="IRNazanin" w:hAnsi="IRNazanin" w:eastAsia="IRNazanin"/>
          <w:color w:val="111111"/>
          <w:sz w:val="28"/>
          <w:sz w:val="28"/>
          <w:szCs w:val="28"/>
          <w:rtl w:val="true"/>
          <w:lang w:bidi="fa-IR"/>
        </w:rPr>
        <w:t>و زینت پرهیزکاران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عدل و داد، و فروخوردن خشم، و</w:t>
      </w:r>
    </w:p>
    <w:p>
      <w:pPr>
        <w:pStyle w:val="BookText"/>
        <w:rPr/>
      </w:pPr>
      <w:r>
        <w:rPr>
          <w:rFonts w:ascii="Amiri" w:hAnsi="Amiri" w:eastAsia="Amiri" w:cs="Amiri"/>
          <w:color w:val="111111"/>
          <w:sz w:val="28"/>
          <w:sz w:val="28"/>
          <w:szCs w:val="28"/>
          <w:rtl w:val="true"/>
          <w:lang w:bidi="ar-SA"/>
        </w:rPr>
        <w:t>وَإِطْفَاءِ النَّائِرَةِ، وَ ضَمِّ أَهْلِ الْفُرْقَةِ، وإِصْلَاحِ ذَاتِ الْبَيْنِ،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کردن آتش فتنه و دشمنی، و جمع کردن پراکنده شدگان، و اصلاح بین مردم، </w:t>
      </w:r>
    </w:p>
    <w:p>
      <w:pPr>
        <w:pStyle w:val="BookText"/>
        <w:rPr/>
      </w:pPr>
      <w:r>
        <w:rPr>
          <w:rFonts w:ascii="Amiri" w:hAnsi="Amiri" w:eastAsia="Amiri" w:cs="Amiri"/>
          <w:color w:val="111111"/>
          <w:sz w:val="28"/>
          <w:sz w:val="28"/>
          <w:szCs w:val="28"/>
          <w:rtl w:val="true"/>
          <w:lang w:bidi="ar-SA"/>
        </w:rPr>
        <w:t>وَإِفْشَاءِ الْعَارِفَةِ، وَسَتْرِ الْعَائِبَةِ، وَلِينِ الْعَرِيكَةِ،</w:t>
      </w:r>
    </w:p>
    <w:p>
      <w:pPr>
        <w:pStyle w:val="BookText"/>
        <w:rPr/>
      </w:pPr>
      <w:r>
        <w:rPr>
          <w:rFonts w:ascii="IRNazanin" w:hAnsi="IRNazanin" w:eastAsia="IRNazanin"/>
          <w:color w:val="111111"/>
          <w:sz w:val="28"/>
          <w:sz w:val="28"/>
          <w:szCs w:val="28"/>
          <w:rtl w:val="true"/>
          <w:lang w:bidi="fa-IR"/>
        </w:rPr>
        <w:t>آشکار کردن خوبی ها، و پوشانیدن زشتی ها و عیب ها، و نرمخویی و فروتنی و</w:t>
      </w:r>
    </w:p>
    <w:p>
      <w:pPr>
        <w:pStyle w:val="BookText"/>
        <w:rPr/>
      </w:pPr>
      <w:r>
        <w:rPr>
          <w:rFonts w:ascii="Amiri" w:hAnsi="Amiri" w:eastAsia="Amiri" w:cs="Amiri"/>
          <w:color w:val="111111"/>
          <w:sz w:val="28"/>
          <w:sz w:val="28"/>
          <w:szCs w:val="28"/>
          <w:rtl w:val="true"/>
          <w:lang w:bidi="ar-SA"/>
        </w:rPr>
        <w:t>وَخَفْضِ الْجَنَاحِ، وَحُسْنِ السِّيرَةِ، وَسُكُونِ الرِّيحِ، وَطِيبِ الْمخَالَقَةِ،</w:t>
      </w:r>
    </w:p>
    <w:p>
      <w:pPr>
        <w:pStyle w:val="BookText"/>
        <w:rPr/>
      </w:pPr>
      <w:r>
        <w:rPr>
          <w:rFonts w:ascii="IRNazanin" w:hAnsi="IRNazanin" w:eastAsia="IRNazanin"/>
          <w:color w:val="111111"/>
          <w:sz w:val="28"/>
          <w:sz w:val="28"/>
          <w:szCs w:val="28"/>
          <w:rtl w:val="true"/>
          <w:lang w:bidi="fa-IR"/>
        </w:rPr>
        <w:t>رفتار نیکو و وقار و سنگینی و حسن خلق</w:t>
      </w:r>
    </w:p>
    <w:p>
      <w:pPr>
        <w:pStyle w:val="BookText"/>
        <w:rPr/>
      </w:pPr>
      <w:r>
        <w:rPr>
          <w:rFonts w:ascii="Amiri" w:hAnsi="Amiri" w:eastAsia="Amiri" w:cs="Amiri"/>
          <w:color w:val="111111"/>
          <w:sz w:val="28"/>
          <w:sz w:val="28"/>
          <w:szCs w:val="28"/>
          <w:rtl w:val="true"/>
          <w:lang w:bidi="ar-SA"/>
        </w:rPr>
        <w:t>وَالسَّبْقِ إِلَى الْفَضِيلَةِ، وَإِيثَارِ التَّفَضُّلِ، وَ تَرْكِ التَّعْيِيرِ،</w:t>
      </w:r>
    </w:p>
    <w:p>
      <w:pPr>
        <w:pStyle w:val="BookText"/>
        <w:rPr/>
      </w:pPr>
      <w:r>
        <w:rPr>
          <w:rFonts w:ascii="IRNazanin" w:hAnsi="IRNazanin" w:eastAsia="IRNazanin"/>
          <w:color w:val="111111"/>
          <w:sz w:val="28"/>
          <w:sz w:val="28"/>
          <w:szCs w:val="28"/>
          <w:rtl w:val="true"/>
          <w:lang w:bidi="fa-IR"/>
        </w:rPr>
        <w:t>و سبقت جستن به فضیلت و ایثار احسان و ترک سرزنش و همراهی نکردن به غیر</w:t>
      </w:r>
    </w:p>
    <w:p>
      <w:pPr>
        <w:pStyle w:val="BookText"/>
        <w:rPr/>
      </w:pPr>
      <w:r>
        <w:rPr>
          <w:rFonts w:ascii="Amiri" w:hAnsi="Amiri" w:eastAsia="Amiri" w:cs="Amiri"/>
          <w:color w:val="111111"/>
          <w:sz w:val="28"/>
          <w:sz w:val="28"/>
          <w:szCs w:val="28"/>
          <w:rtl w:val="true"/>
          <w:lang w:bidi="ar-SA"/>
        </w:rPr>
        <w:t>وَالْإِفْضَالِ عَلَى غَيْرِ الْمُسْتَحِقِّ، وَالْقَوْلِ بِالْحَقِّ وَإِنْ عَزَّ،</w:t>
      </w:r>
    </w:p>
    <w:p>
      <w:pPr>
        <w:pStyle w:val="BookText"/>
        <w:rPr/>
      </w:pPr>
      <w:r>
        <w:rPr>
          <w:rFonts w:ascii="IRNazanin" w:hAnsi="IRNazanin" w:eastAsia="IRNazanin"/>
          <w:color w:val="111111"/>
          <w:sz w:val="28"/>
          <w:sz w:val="28"/>
          <w:szCs w:val="28"/>
          <w:rtl w:val="true"/>
          <w:lang w:bidi="fa-IR"/>
        </w:rPr>
        <w:t>مستحق، و گفتن حق هر چند سخت باشد،</w:t>
      </w:r>
    </w:p>
    <w:p>
      <w:pPr>
        <w:pStyle w:val="BookText"/>
        <w:rPr/>
      </w:pPr>
      <w:r>
        <w:rPr>
          <w:rFonts w:ascii="Amiri" w:hAnsi="Amiri" w:eastAsia="Amiri" w:cs="Amiri"/>
          <w:color w:val="111111"/>
          <w:sz w:val="28"/>
          <w:sz w:val="28"/>
          <w:szCs w:val="28"/>
          <w:rtl w:val="true"/>
          <w:lang w:bidi="ar-SA"/>
        </w:rPr>
        <w:t>وَ اسْتِقْلَالِ الْخَيْرِ وَإِنْ كَثُرَ مِنْ قَوْلِي وَفِعْلِي، وَاسْتِكْثَارِ الشَّرِ وَإِنْ</w:t>
      </w:r>
    </w:p>
    <w:p>
      <w:pPr>
        <w:pStyle w:val="BookText"/>
        <w:rPr/>
      </w:pPr>
      <w:r>
        <w:rPr>
          <w:rFonts w:ascii="IRNazanin" w:hAnsi="IRNazanin" w:eastAsia="IRNazanin"/>
          <w:color w:val="111111"/>
          <w:sz w:val="28"/>
          <w:sz w:val="28"/>
          <w:szCs w:val="28"/>
          <w:rtl w:val="true"/>
          <w:lang w:bidi="fa-IR"/>
        </w:rPr>
        <w:t>و ناچیز شمردن نیکی از گفتار و رفتارم اگر چه زیاد باشد، و بسیار دانستن بدی از</w:t>
      </w:r>
    </w:p>
    <w:p>
      <w:pPr>
        <w:pStyle w:val="BookText"/>
        <w:rPr/>
      </w:pPr>
      <w:r>
        <w:rPr>
          <w:rFonts w:ascii="Amiri" w:hAnsi="Amiri" w:eastAsia="Amiri" w:cs="Amiri"/>
          <w:color w:val="111111"/>
          <w:sz w:val="28"/>
          <w:sz w:val="28"/>
          <w:szCs w:val="28"/>
          <w:rtl w:val="true"/>
          <w:lang w:bidi="ar-SA"/>
        </w:rPr>
        <w:t>قَلَّ مِنْ قَوْلِي وَفِعْلِي، وَأَكْمِل ذلك لِي بِدَوَامِ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و عملم هر چند اندك باشد، و این همه را به دوام طاعت و فرمان بردن، و</w:t>
      </w:r>
    </w:p>
    <w:p>
      <w:pPr>
        <w:pStyle w:val="BookText"/>
        <w:rPr/>
      </w:pPr>
      <w:r>
        <w:rPr>
          <w:rFonts w:ascii="Amiri" w:hAnsi="Amiri" w:eastAsia="Amiri" w:cs="Amiri"/>
          <w:color w:val="111111"/>
          <w:sz w:val="28"/>
          <w:sz w:val="28"/>
          <w:szCs w:val="28"/>
          <w:rtl w:val="true"/>
          <w:lang w:bidi="ar-SA"/>
        </w:rPr>
        <w:t>وَلُزُومِ الْجَمَاعَةِ، وَرَفْضِ أَهْلِ الْبِدَع،</w:t>
      </w:r>
    </w:p>
    <w:p>
      <w:pPr>
        <w:pStyle w:val="BookText"/>
        <w:rPr/>
      </w:pPr>
      <w:r>
        <w:rPr>
          <w:rFonts w:ascii="IRNazanin" w:hAnsi="IRNazanin" w:eastAsia="IRNazanin"/>
          <w:color w:val="111111"/>
          <w:sz w:val="28"/>
          <w:sz w:val="28"/>
          <w:szCs w:val="28"/>
          <w:rtl w:val="true"/>
          <w:lang w:bidi="fa-IR"/>
        </w:rPr>
        <w:t>همراهی جماعت مسلمانان، و واگذاردن بدعت گزاردن</w:t>
      </w:r>
    </w:p>
    <w:p>
      <w:pPr>
        <w:pStyle w:val="BookText"/>
        <w:rPr/>
      </w:pPr>
      <w:r>
        <w:rPr>
          <w:rFonts w:ascii="Amiri" w:hAnsi="Amiri" w:eastAsia="Amiri" w:cs="Amiri"/>
          <w:color w:val="111111"/>
          <w:sz w:val="28"/>
          <w:sz w:val="28"/>
          <w:szCs w:val="28"/>
          <w:rtl w:val="true"/>
          <w:lang w:bidi="ar-SA"/>
        </w:rPr>
        <w:t>وَمُسْتَعْمِلِ الرَّاْيِ الْمُخْتَرَع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آنکه به رای و اندیشه ساختگی خود عمل می کند، برایم کامل گردان </w:t>
      </w:r>
    </w:p>
    <w:p>
      <w:pPr>
        <w:pStyle w:val="BookText"/>
        <w:rPr/>
      </w:pPr>
      <w:r>
        <w:rPr>
          <w:rFonts w:ascii="Amiri" w:hAnsi="Amiri" w:eastAsia="Amiri" w:cs="Amiri"/>
          <w:color w:val="111111"/>
          <w:sz w:val="28"/>
          <w:sz w:val="28"/>
          <w:szCs w:val="28"/>
          <w:rtl w:val="true"/>
          <w:lang w:bidi="ar-SA"/>
        </w:rPr>
        <w:t>اللَّهُمَّ صَلِّ عَلَى مُحَمَّدٍ وَآلِهِ، وَاجْعَلْ أَوْسَعَ رِزْقِكَ عَلَيَّ</w:t>
      </w:r>
    </w:p>
    <w:p>
      <w:pPr>
        <w:pStyle w:val="BookText"/>
        <w:rPr/>
      </w:pPr>
      <w:r>
        <w:rPr>
          <w:rFonts w:ascii="IRNazanin" w:hAnsi="IRNazanin" w:eastAsia="IRNazanin"/>
          <w:color w:val="111111"/>
          <w:sz w:val="28"/>
          <w:sz w:val="28"/>
          <w:szCs w:val="28"/>
          <w:rtl w:val="true"/>
          <w:lang w:bidi="fa-IR"/>
        </w:rPr>
        <w:t>بارخدایا درود فرست بر محمد و آل محمد، و هنگام سالخوردگی</w:t>
      </w:r>
    </w:p>
    <w:p>
      <w:pPr>
        <w:pStyle w:val="BookText"/>
        <w:rPr/>
      </w:pPr>
      <w:r>
        <w:rPr>
          <w:rFonts w:ascii="Amiri" w:hAnsi="Amiri" w:eastAsia="Amiri" w:cs="Amiri"/>
          <w:color w:val="111111"/>
          <w:sz w:val="28"/>
          <w:sz w:val="28"/>
          <w:szCs w:val="28"/>
          <w:rtl w:val="true"/>
          <w:lang w:bidi="ar-SA"/>
        </w:rPr>
        <w:t>إِذَا كَبِرْتُ، وَأَقْوَى قُوَّتِكَ فِیَّ إِذَا نَصِبْتُ،</w:t>
      </w:r>
    </w:p>
    <w:p>
      <w:pPr>
        <w:pStyle w:val="BookText"/>
        <w:rPr/>
      </w:pPr>
      <w:r>
        <w:rPr>
          <w:rFonts w:ascii="IRNazanin" w:hAnsi="IRNazanin" w:eastAsia="IRNazanin"/>
          <w:color w:val="111111"/>
          <w:sz w:val="28"/>
          <w:sz w:val="28"/>
          <w:szCs w:val="28"/>
          <w:rtl w:val="true"/>
          <w:lang w:bidi="fa-IR"/>
        </w:rPr>
        <w:t>وسیع ترین روزیت را بر من قرارده، و هنگام رنج و درماندگی نیرومندترین نیرویت را در من بگذار،</w:t>
      </w:r>
    </w:p>
    <w:p>
      <w:pPr>
        <w:pStyle w:val="BookText"/>
        <w:rPr/>
      </w:pPr>
      <w:r>
        <w:rPr>
          <w:rFonts w:ascii="Amiri" w:hAnsi="Amiri" w:eastAsia="Amiri" w:cs="Amiri"/>
          <w:color w:val="111111"/>
          <w:sz w:val="28"/>
          <w:sz w:val="28"/>
          <w:szCs w:val="28"/>
          <w:rtl w:val="true"/>
          <w:lang w:bidi="ar-SA"/>
        </w:rPr>
        <w:t>وَلَا تَبْتَلِيَنِي بِالْكَسَلِ عَنْ عِبَادَتِكَ ، وَلَا الْعَمَى عَنْ سَبِيلِكَ ،</w:t>
      </w:r>
    </w:p>
    <w:p>
      <w:pPr>
        <w:pStyle w:val="BookText"/>
        <w:rPr/>
      </w:pPr>
      <w:r>
        <w:rPr>
          <w:rFonts w:ascii="IRNazanin" w:hAnsi="IRNazanin" w:eastAsia="IRNazanin"/>
          <w:color w:val="111111"/>
          <w:sz w:val="28"/>
          <w:sz w:val="28"/>
          <w:szCs w:val="28"/>
          <w:rtl w:val="true"/>
          <w:lang w:bidi="fa-IR"/>
        </w:rPr>
        <w:t>و مرا مبتلای به سستی در عبادتت منما و نه به کوری از راهت</w:t>
      </w:r>
    </w:p>
    <w:p>
      <w:pPr>
        <w:pStyle w:val="BookText"/>
        <w:rPr/>
      </w:pPr>
      <w:r>
        <w:rPr>
          <w:rFonts w:ascii="Amiri" w:hAnsi="Amiri" w:eastAsia="Amiri" w:cs="Amiri"/>
          <w:color w:val="111111"/>
          <w:sz w:val="28"/>
          <w:sz w:val="28"/>
          <w:szCs w:val="28"/>
          <w:rtl w:val="true"/>
          <w:lang w:bidi="ar-SA"/>
        </w:rPr>
        <w:t>وَلَا بِالتَّعَرُّضِ لِخِلَافِ مَحَبَّتِكَ، وَلَا مُجَامَعَةِ مَنْ تَفَرَّقَ عَنْكَ، وَلَا</w:t>
      </w:r>
    </w:p>
    <w:p>
      <w:pPr>
        <w:pStyle w:val="BookText"/>
        <w:rPr/>
      </w:pPr>
      <w:r>
        <w:rPr>
          <w:rFonts w:ascii="IRNazanin" w:hAnsi="IRNazanin" w:eastAsia="IRNazanin"/>
          <w:color w:val="111111"/>
          <w:sz w:val="28"/>
          <w:sz w:val="28"/>
          <w:szCs w:val="28"/>
          <w:rtl w:val="true"/>
          <w:lang w:bidi="fa-IR"/>
        </w:rPr>
        <w:t>و نه به برخورداری خلاف محبتت و نه به گرد آمدن با کسی که از تو جدا شده، و</w:t>
      </w:r>
    </w:p>
    <w:p>
      <w:pPr>
        <w:pStyle w:val="BookText"/>
        <w:rPr/>
      </w:pPr>
      <w:r>
        <w:rPr>
          <w:rFonts w:ascii="Amiri" w:hAnsi="Amiri" w:eastAsia="Amiri" w:cs="Amiri"/>
          <w:color w:val="111111"/>
          <w:sz w:val="28"/>
          <w:sz w:val="28"/>
          <w:szCs w:val="28"/>
          <w:rtl w:val="true"/>
          <w:lang w:bidi="ar-SA"/>
        </w:rPr>
        <w:t>مُفَارَقَةِ مَنِ اجْتَمَعَ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جدا شدن از کسی که با تو پیوسته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أَصُولُ بِكَ عِنْدَ الضَّرُورَةِ،</w:t>
      </w:r>
    </w:p>
    <w:p>
      <w:pPr>
        <w:pStyle w:val="BookText"/>
        <w:rPr/>
      </w:pPr>
      <w:r>
        <w:rPr>
          <w:rFonts w:ascii="IRNazanin" w:hAnsi="IRNazanin" w:eastAsia="IRNazanin"/>
          <w:color w:val="111111"/>
          <w:sz w:val="28"/>
          <w:sz w:val="28"/>
          <w:szCs w:val="28"/>
          <w:rtl w:val="true"/>
          <w:lang w:bidi="fa-IR"/>
        </w:rPr>
        <w:t>بارخدایا چنانم کن که در وقت ضرورت و اضطرار به كمك و یاری تو بپاخیزم</w:t>
      </w:r>
    </w:p>
    <w:p>
      <w:pPr>
        <w:pStyle w:val="BookText"/>
        <w:rPr/>
      </w:pPr>
      <w:r>
        <w:rPr>
          <w:rFonts w:ascii="Amiri" w:hAnsi="Amiri" w:eastAsia="Amiri" w:cs="Amiri"/>
          <w:color w:val="111111"/>
          <w:sz w:val="28"/>
          <w:sz w:val="28"/>
          <w:szCs w:val="28"/>
          <w:rtl w:val="true"/>
          <w:lang w:bidi="ar-SA"/>
        </w:rPr>
        <w:t>وَأَسْأَلُكَ عِنْدَ الْحَاجَةِ، وَأَتَضَرَّعُ إِلَيْكَ عِنْدَ الْمَسْكَنَةِ،</w:t>
      </w:r>
    </w:p>
    <w:p>
      <w:pPr>
        <w:pStyle w:val="BookText"/>
        <w:rPr/>
      </w:pPr>
      <w:r>
        <w:rPr>
          <w:rFonts w:ascii="IRNazanin" w:hAnsi="IRNazanin" w:eastAsia="IRNazanin"/>
          <w:color w:val="111111"/>
          <w:sz w:val="28"/>
          <w:sz w:val="28"/>
          <w:szCs w:val="28"/>
          <w:rtl w:val="true"/>
          <w:lang w:bidi="fa-IR"/>
        </w:rPr>
        <w:t>و در زمان نیاز از تو خواهش نمایم، و هنگام نداری و خواری به درگاه تو زاری کنم و</w:t>
      </w:r>
    </w:p>
    <w:p>
      <w:pPr>
        <w:pStyle w:val="BookText"/>
        <w:rPr/>
      </w:pPr>
      <w:r>
        <w:rPr>
          <w:rFonts w:ascii="Amiri" w:hAnsi="Amiri" w:eastAsia="Amiri" w:cs="Amiri"/>
          <w:color w:val="111111"/>
          <w:sz w:val="28"/>
          <w:sz w:val="28"/>
          <w:szCs w:val="28"/>
          <w:rtl w:val="true"/>
          <w:lang w:bidi="ar-SA"/>
        </w:rPr>
        <w:t>وَلَا تَفْتِنِّي بِالِاسْتِعَانَةِ بِغَيْرِكَ إِذَا اضْطُرِرْتُ،</w:t>
      </w:r>
    </w:p>
    <w:p>
      <w:pPr>
        <w:pStyle w:val="BookText"/>
        <w:rPr/>
      </w:pPr>
      <w:r>
        <w:rPr>
          <w:rFonts w:ascii="IRNazanin" w:hAnsi="IRNazanin" w:eastAsia="IRNazanin"/>
          <w:color w:val="111111"/>
          <w:sz w:val="28"/>
          <w:sz w:val="28"/>
          <w:szCs w:val="28"/>
          <w:rtl w:val="true"/>
          <w:lang w:bidi="fa-IR"/>
        </w:rPr>
        <w:t>مرا امتحان مکن به یاری خواستن از غیر خودت وقتی که چاره ای نداشتم،</w:t>
      </w:r>
    </w:p>
    <w:p>
      <w:pPr>
        <w:pStyle w:val="BookText"/>
        <w:rPr/>
      </w:pPr>
      <w:r>
        <w:rPr>
          <w:rFonts w:ascii="Amiri" w:hAnsi="Amiri" w:eastAsia="Amiri" w:cs="Amiri"/>
          <w:color w:val="111111"/>
          <w:sz w:val="28"/>
          <w:sz w:val="28"/>
          <w:szCs w:val="28"/>
          <w:rtl w:val="true"/>
          <w:lang w:bidi="ar-SA"/>
        </w:rPr>
        <w:t>وَلَا بِالْخُضُوعِ لِسُؤَالِ غَيْرِكَ إِذَا افْتَقَرْتُ، وَ لَا بِالتَّضَرُّعِ إِلَى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به فروتنی برای درخواست از غیر تو زمانی که فقیر شدم و نه به زاری کردن به </w:t>
      </w:r>
    </w:p>
    <w:p>
      <w:pPr>
        <w:pStyle w:val="BookText"/>
        <w:rPr/>
      </w:pPr>
      <w:r>
        <w:rPr>
          <w:rFonts w:ascii="Amiri" w:hAnsi="Amiri" w:eastAsia="Amiri" w:cs="Amiri"/>
          <w:color w:val="111111"/>
          <w:sz w:val="28"/>
          <w:sz w:val="28"/>
          <w:szCs w:val="28"/>
          <w:rtl w:val="true"/>
          <w:lang w:bidi="ar-SA"/>
        </w:rPr>
        <w:t>دُونَكَ إِذَا رَهِبْتُ، فَأَسْتَحِقَّ بِذَلِكَ خِذْلَانَكَ وَمَنْعَكَ وَإِعْرَاضَكَ</w:t>
      </w:r>
    </w:p>
    <w:p>
      <w:pPr>
        <w:pStyle w:val="BookText"/>
        <w:rPr/>
      </w:pPr>
      <w:r>
        <w:rPr>
          <w:rFonts w:ascii="IRNazanin" w:hAnsi="IRNazanin" w:eastAsia="IRNazanin"/>
          <w:color w:val="111111"/>
          <w:sz w:val="28"/>
          <w:sz w:val="28"/>
          <w:szCs w:val="28"/>
          <w:rtl w:val="true"/>
          <w:lang w:bidi="fa-IR"/>
        </w:rPr>
        <w:t>درگاه غیر تو هنگامی که ترسیدم، که بدین سبب شایسته ی خواری و بازداشتن و</w:t>
      </w:r>
    </w:p>
    <w:p>
      <w:pPr>
        <w:pStyle w:val="BookText"/>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گردانیدنت هستم، ای مهربان 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مَا يُلْقِي الشَّيْطَانُ فِي رُوعِى مِنَ الَّتمَنِّي وَالتَّظَّنِّي وَالْحَسَدِ</w:t>
      </w:r>
    </w:p>
    <w:p>
      <w:pPr>
        <w:pStyle w:val="BookText"/>
        <w:rPr/>
      </w:pPr>
      <w:r>
        <w:rPr>
          <w:rFonts w:ascii="IRNazanin" w:hAnsi="IRNazanin" w:eastAsia="IRNazanin"/>
          <w:color w:val="111111"/>
          <w:sz w:val="28"/>
          <w:sz w:val="28"/>
          <w:szCs w:val="28"/>
          <w:rtl w:val="true"/>
          <w:lang w:bidi="fa-IR"/>
        </w:rPr>
        <w:t>بارخدایا آنچه شیطان در دلم القاء میکند از آرزو و بدگمانی و حسد</w:t>
      </w:r>
    </w:p>
    <w:p>
      <w:pPr>
        <w:pStyle w:val="BookText"/>
        <w:rPr/>
      </w:pPr>
      <w:r>
        <w:rPr>
          <w:rFonts w:ascii="Amiri" w:hAnsi="Amiri" w:eastAsia="Amiri" w:cs="Amiri"/>
          <w:color w:val="111111"/>
          <w:sz w:val="28"/>
          <w:sz w:val="28"/>
          <w:szCs w:val="28"/>
          <w:rtl w:val="true"/>
          <w:lang w:bidi="ar-SA"/>
        </w:rPr>
        <w:t>ذِكْراً لِعَظَمَتِكَ، وَتَفَكُّراً في قُدْرَتِكَ، وَتَدْبِيراً عَلَى عَدُوِّكَ، وَمَا</w:t>
      </w:r>
    </w:p>
    <w:p>
      <w:pPr>
        <w:pStyle w:val="BookText"/>
        <w:rPr/>
      </w:pPr>
      <w:r>
        <w:rPr>
          <w:rFonts w:ascii="IRNazanin" w:hAnsi="IRNazanin" w:eastAsia="IRNazanin"/>
          <w:color w:val="111111"/>
          <w:sz w:val="28"/>
          <w:sz w:val="28"/>
          <w:szCs w:val="28"/>
          <w:rtl w:val="true"/>
          <w:lang w:bidi="fa-IR"/>
        </w:rPr>
        <w:t>به ذکر عظمت خویش تبدیل کن و به تفکر در قدرتت، و چاره جویی بر دشمنت،</w:t>
      </w:r>
    </w:p>
    <w:p>
      <w:pPr>
        <w:pStyle w:val="BookText"/>
        <w:rPr/>
      </w:pPr>
      <w:r>
        <w:rPr>
          <w:rFonts w:ascii="Amiri" w:hAnsi="Amiri" w:eastAsia="Amiri" w:cs="Amiri"/>
          <w:color w:val="111111"/>
          <w:sz w:val="28"/>
          <w:sz w:val="28"/>
          <w:szCs w:val="28"/>
          <w:rtl w:val="true"/>
          <w:lang w:bidi="ar-SA"/>
        </w:rPr>
        <w:t>أَجْرَى عَلَى لِسَانِي مِنْ لَفْظَةِ فُحْشٍ أَوْ هُجْرٍ أَوْ شَتْمِ عِرْضِ</w:t>
      </w:r>
    </w:p>
    <w:p>
      <w:pPr>
        <w:pStyle w:val="BookText"/>
        <w:rPr/>
      </w:pPr>
      <w:r>
        <w:rPr>
          <w:rFonts w:ascii="IRNazanin" w:hAnsi="IRNazanin" w:eastAsia="IRNazanin"/>
          <w:color w:val="111111"/>
          <w:sz w:val="28"/>
          <w:sz w:val="28"/>
          <w:szCs w:val="28"/>
          <w:rtl w:val="true"/>
          <w:lang w:bidi="fa-IR"/>
        </w:rPr>
        <w:t>و آنچه شیطان بر زبانم جاری میسازد از سخن زشت یا بیهوده یا ناسزا به آبروی مردم</w:t>
      </w:r>
    </w:p>
    <w:p>
      <w:pPr>
        <w:pStyle w:val="BookText"/>
        <w:rPr/>
      </w:pPr>
      <w:r>
        <w:rPr>
          <w:rFonts w:ascii="Amiri" w:hAnsi="Amiri" w:eastAsia="Amiri" w:cs="Amiri"/>
          <w:color w:val="111111"/>
          <w:sz w:val="28"/>
          <w:sz w:val="28"/>
          <w:szCs w:val="28"/>
          <w:rtl w:val="true"/>
          <w:lang w:bidi="ar-SA"/>
        </w:rPr>
        <w:t>أَوْ شَهَادَةِ بَاطِلٍ أَوِ اغْتِيَابِ مُؤْمِنٍ غَائِبٍ أَوْ سَبِّ حَاضِرِ وَ مَا أَشْبَهَ</w:t>
      </w:r>
    </w:p>
    <w:p>
      <w:pPr>
        <w:pStyle w:val="BookText"/>
        <w:rPr/>
      </w:pPr>
      <w:r>
        <w:rPr>
          <w:rFonts w:ascii="IRNazanin" w:hAnsi="IRNazanin" w:eastAsia="IRNazanin"/>
          <w:color w:val="111111"/>
          <w:sz w:val="28"/>
          <w:sz w:val="28"/>
          <w:szCs w:val="28"/>
          <w:rtl w:val="true"/>
          <w:lang w:bidi="fa-IR"/>
        </w:rPr>
        <w:t>یا شهادت ناحق، یا غیبت مؤمن غایب، یا دشنام شخص حاضر و آنچه شبیه</w:t>
      </w:r>
    </w:p>
    <w:p>
      <w:pPr>
        <w:pStyle w:val="BookText"/>
        <w:rPr/>
      </w:pPr>
      <w:r>
        <w:rPr>
          <w:rFonts w:ascii="Amiri" w:hAnsi="Amiri" w:eastAsia="Amiri" w:cs="Amiri"/>
          <w:color w:val="111111"/>
          <w:sz w:val="28"/>
          <w:sz w:val="28"/>
          <w:szCs w:val="28"/>
          <w:rtl w:val="true"/>
          <w:lang w:bidi="ar-SA"/>
        </w:rPr>
        <w:t>ذَلِكَ نُطقاً بِالْحَمْدِ لَكَ، وَإِغْرَاقاً فِي الثَّنَاءِ عَلَيْكَ،</w:t>
      </w:r>
    </w:p>
    <w:p>
      <w:pPr>
        <w:pStyle w:val="BookText"/>
        <w:rPr/>
      </w:pPr>
      <w:r>
        <w:rPr>
          <w:rFonts w:ascii="IRNazanin" w:hAnsi="IRNazanin" w:eastAsia="IRNazanin"/>
          <w:color w:val="111111"/>
          <w:sz w:val="28"/>
          <w:sz w:val="28"/>
          <w:szCs w:val="28"/>
          <w:rtl w:val="true"/>
          <w:lang w:bidi="fa-IR"/>
        </w:rPr>
        <w:t>اینهاست را به سخن سپاس و ستایش برای تو، و زیاده روی در ثنای تو، و رهسپاری</w:t>
      </w:r>
    </w:p>
    <w:p>
      <w:pPr>
        <w:pStyle w:val="BookText"/>
        <w:rPr/>
      </w:pPr>
      <w:r>
        <w:rPr>
          <w:rFonts w:ascii="Amiri" w:hAnsi="Amiri" w:eastAsia="Amiri" w:cs="Amiri"/>
          <w:color w:val="111111"/>
          <w:sz w:val="28"/>
          <w:sz w:val="28"/>
          <w:szCs w:val="28"/>
          <w:rtl w:val="true"/>
          <w:lang w:bidi="ar-SA"/>
        </w:rPr>
        <w:t>وَذَهَاباً فِي تَمْجِيدِكَ، وَشُكراً لِنِعْمَتِكَ ، وَاعْتِرَافاً بِإِحْسَانِكَ</w:t>
      </w:r>
    </w:p>
    <w:p>
      <w:pPr>
        <w:pStyle w:val="BookText"/>
        <w:rPr/>
      </w:pPr>
      <w:r>
        <w:rPr>
          <w:rFonts w:ascii="IRNazanin" w:hAnsi="IRNazanin" w:eastAsia="IRNazanin"/>
          <w:color w:val="111111"/>
          <w:sz w:val="28"/>
          <w:sz w:val="28"/>
          <w:szCs w:val="28"/>
          <w:rtl w:val="true"/>
          <w:lang w:bidi="fa-IR"/>
        </w:rPr>
        <w:t>در بزرگداشت تو، و شکرگزاری بر نعمت تو، و اعتراف به احسان تو، و شمارش</w:t>
      </w:r>
    </w:p>
    <w:p>
      <w:pPr>
        <w:pStyle w:val="BookText"/>
        <w:rPr/>
      </w:pPr>
      <w:r>
        <w:rPr>
          <w:rFonts w:ascii="Amiri" w:hAnsi="Amiri" w:eastAsia="Amiri" w:cs="Amiri"/>
          <w:color w:val="111111"/>
          <w:sz w:val="28"/>
          <w:sz w:val="28"/>
          <w:szCs w:val="28"/>
          <w:rtl w:val="true"/>
          <w:lang w:bidi="ar-SA"/>
        </w:rPr>
        <w:t>واِحْصَاءً لِمِنَنِكَ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خود تبدیل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مُحَمَّدٍ وَآلِهِ، وَلَا أُظْلَمَنَّ وَأَنْتَ مُطِيقٌ</w:t>
      </w:r>
    </w:p>
    <w:p>
      <w:pPr>
        <w:pStyle w:val="BookText"/>
        <w:rPr/>
      </w:pPr>
      <w:r>
        <w:rPr>
          <w:rFonts w:ascii="IRNazanin" w:hAnsi="IRNazanin" w:eastAsia="IRNazanin"/>
          <w:color w:val="111111"/>
          <w:sz w:val="28"/>
          <w:sz w:val="28"/>
          <w:szCs w:val="28"/>
          <w:rtl w:val="true"/>
          <w:lang w:bidi="fa-IR"/>
        </w:rPr>
        <w:t>بارالها درود فرست بر محمد و آلش و مگذار بر من ستم رود در حالیکه تو به دوری</w:t>
      </w:r>
    </w:p>
    <w:p>
      <w:pPr>
        <w:pStyle w:val="BookText"/>
        <w:rPr/>
      </w:pPr>
      <w:r>
        <w:rPr>
          <w:rFonts w:ascii="Amiri" w:hAnsi="Amiri" w:eastAsia="Amiri" w:cs="Amiri"/>
          <w:color w:val="111111"/>
          <w:sz w:val="28"/>
          <w:sz w:val="28"/>
          <w:szCs w:val="28"/>
          <w:rtl w:val="true"/>
          <w:lang w:bidi="ar-SA"/>
        </w:rPr>
        <w:t>لِلدَّفْعِ عَنِّي، وَلَا أَظْلِمَنَّ وَأَنْتَ الْقَادِرُ عَلَى الْقَبْضِ مِنِّي،</w:t>
      </w:r>
    </w:p>
    <w:p>
      <w:pPr>
        <w:pStyle w:val="BookText"/>
        <w:rPr/>
      </w:pPr>
      <w:r>
        <w:rPr>
          <w:rFonts w:ascii="IRNazanin" w:hAnsi="IRNazanin" w:eastAsia="IRNazanin"/>
          <w:color w:val="111111"/>
          <w:sz w:val="28"/>
          <w:sz w:val="28"/>
          <w:szCs w:val="28"/>
          <w:rtl w:val="true"/>
          <w:lang w:bidi="fa-IR"/>
        </w:rPr>
        <w:t>ستم از من توانایی، و مگذار که من ستم کنم در آن حال که بر بازداشتنم قادری،</w:t>
      </w:r>
    </w:p>
    <w:p>
      <w:pPr>
        <w:pStyle w:val="BookText"/>
        <w:rPr/>
      </w:pPr>
      <w:r>
        <w:rPr>
          <w:rFonts w:ascii="Amiri" w:hAnsi="Amiri" w:eastAsia="Amiri" w:cs="Amiri"/>
          <w:color w:val="111111"/>
          <w:sz w:val="28"/>
          <w:sz w:val="28"/>
          <w:szCs w:val="28"/>
          <w:rtl w:val="true"/>
          <w:lang w:bidi="ar-SA"/>
        </w:rPr>
        <w:t>وَلَا أَضِلَّنَّ وَقَدْ أَمْكَنَتْكَ هِدَايَتِي،</w:t>
      </w:r>
    </w:p>
    <w:p>
      <w:pPr>
        <w:pStyle w:val="BookText"/>
        <w:rPr/>
      </w:pPr>
      <w:r>
        <w:rPr>
          <w:rFonts w:ascii="IRNazanin" w:hAnsi="IRNazanin" w:eastAsia="IRNazanin"/>
          <w:color w:val="111111"/>
          <w:sz w:val="28"/>
          <w:sz w:val="28"/>
          <w:szCs w:val="28"/>
          <w:rtl w:val="true"/>
          <w:lang w:bidi="fa-IR"/>
        </w:rPr>
        <w:t>و مرا در گمراهی مگذار در صورتیکه هدایت من البته برای تو امکان پذیر است،</w:t>
      </w:r>
    </w:p>
    <w:p>
      <w:pPr>
        <w:pStyle w:val="BookText"/>
        <w:rPr/>
      </w:pPr>
      <w:r>
        <w:rPr>
          <w:rFonts w:ascii="Amiri" w:hAnsi="Amiri" w:eastAsia="Amiri" w:cs="Amiri"/>
          <w:color w:val="111111"/>
          <w:sz w:val="28"/>
          <w:sz w:val="28"/>
          <w:szCs w:val="28"/>
          <w:rtl w:val="true"/>
          <w:lang w:bidi="ar-SA"/>
        </w:rPr>
        <w:t>وَلَا أَفْتَقِرَنَّ وَ مِنْ عِنْدِكَ وُسْعِي،</w:t>
      </w:r>
    </w:p>
    <w:p>
      <w:pPr>
        <w:pStyle w:val="BookText"/>
        <w:rPr/>
      </w:pPr>
      <w:r>
        <w:rPr>
          <w:rFonts w:ascii="IRNazanin" w:hAnsi="IRNazanin" w:eastAsia="IRNazanin"/>
          <w:color w:val="111111"/>
          <w:sz w:val="28"/>
          <w:sz w:val="28"/>
          <w:szCs w:val="28"/>
          <w:rtl w:val="true"/>
          <w:lang w:bidi="fa-IR"/>
        </w:rPr>
        <w:t>و مخواه که فقیر بمانم در حالیکه فراخی روزیم از سوی توست، و مپسند که سرکشی</w:t>
      </w:r>
    </w:p>
    <w:p>
      <w:pPr>
        <w:pStyle w:val="BookText"/>
        <w:rPr/>
      </w:pPr>
      <w:r>
        <w:rPr>
          <w:rFonts w:ascii="Amiri" w:hAnsi="Amiri" w:eastAsia="Amiri" w:cs="Amiri"/>
          <w:color w:val="111111"/>
          <w:sz w:val="28"/>
          <w:sz w:val="28"/>
          <w:szCs w:val="28"/>
          <w:rtl w:val="true"/>
          <w:lang w:bidi="ar-SA"/>
        </w:rPr>
        <w:t>وَلَا أَطْغَيَنَّ وَمِنْ عِنْدِكَ وُجْدِي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کنم در آن حال که آنچه دارم از جانب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إِلَى مَغْفِرَتِكَ وَفَدْتُ، وَإِلَى عَفْوِكَ قَصَدْتُ،</w:t>
      </w:r>
    </w:p>
    <w:p>
      <w:pPr>
        <w:pStyle w:val="BookText"/>
        <w:rPr/>
      </w:pPr>
      <w:r>
        <w:rPr>
          <w:rFonts w:ascii="IRNazanin" w:hAnsi="IRNazanin" w:eastAsia="IRNazanin"/>
          <w:color w:val="111111"/>
          <w:sz w:val="28"/>
          <w:sz w:val="28"/>
          <w:szCs w:val="28"/>
          <w:rtl w:val="true"/>
          <w:lang w:bidi="fa-IR"/>
        </w:rPr>
        <w:t>بارالها به سوی آمرزشت آمدم، و به سمت عفو و بخششت روی کردم،</w:t>
      </w:r>
    </w:p>
    <w:p>
      <w:pPr>
        <w:pStyle w:val="BookText"/>
        <w:rPr/>
      </w:pPr>
      <w:r>
        <w:rPr>
          <w:rFonts w:ascii="Amiri" w:hAnsi="Amiri" w:eastAsia="Amiri" w:cs="Amiri"/>
          <w:color w:val="111111"/>
          <w:sz w:val="28"/>
          <w:sz w:val="28"/>
          <w:szCs w:val="28"/>
          <w:rtl w:val="true"/>
          <w:lang w:bidi="ar-SA"/>
        </w:rPr>
        <w:t>وَإِلَى تَجَاوُزِكَ اشْتَقْتُ، وَبِفَضْلِكَ وَثِقْتُ،</w:t>
      </w:r>
    </w:p>
    <w:p>
      <w:pPr>
        <w:pStyle w:val="BookText"/>
        <w:rPr/>
      </w:pPr>
      <w:r>
        <w:rPr>
          <w:rFonts w:ascii="IRNazanin" w:hAnsi="IRNazanin" w:eastAsia="IRNazanin"/>
          <w:color w:val="111111"/>
          <w:sz w:val="28"/>
          <w:sz w:val="28"/>
          <w:szCs w:val="28"/>
          <w:rtl w:val="true"/>
          <w:lang w:bidi="fa-IR"/>
        </w:rPr>
        <w:t>و به جانب گذشتت اشتیاق دارم، و به فضل و احسانت اعتماد کردم، و نزد من</w:t>
      </w:r>
    </w:p>
    <w:p>
      <w:pPr>
        <w:pStyle w:val="BookText"/>
        <w:rPr/>
      </w:pPr>
      <w:r>
        <w:rPr>
          <w:rFonts w:ascii="Amiri" w:hAnsi="Amiri" w:eastAsia="Amiri" w:cs="Amiri"/>
          <w:color w:val="111111"/>
          <w:sz w:val="28"/>
          <w:sz w:val="28"/>
          <w:szCs w:val="28"/>
          <w:rtl w:val="true"/>
          <w:lang w:bidi="ar-SA"/>
        </w:rPr>
        <w:t>وَلَيْسَ عِنْدِي مَا يُوجِبُ لِي مَغْفِرَتَكَ، وَلَا فِي عَمَلِي مَا أَسْتَحِقُ بِهِ</w:t>
      </w:r>
    </w:p>
    <w:p>
      <w:pPr>
        <w:pStyle w:val="BookText"/>
        <w:rPr/>
      </w:pPr>
      <w:r>
        <w:rPr>
          <w:rFonts w:ascii="IRNazanin" w:hAnsi="IRNazanin" w:eastAsia="IRNazanin"/>
          <w:color w:val="111111"/>
          <w:sz w:val="28"/>
          <w:sz w:val="28"/>
          <w:szCs w:val="28"/>
          <w:rtl w:val="true"/>
          <w:lang w:bidi="fa-IR"/>
        </w:rPr>
        <w:t>چیزی که باعث آمرزش تو باشد نیست، و نه در عملم چیزی که به آن مستحق</w:t>
      </w:r>
    </w:p>
    <w:p>
      <w:pPr>
        <w:pStyle w:val="BookText"/>
        <w:rPr/>
      </w:pPr>
      <w:r>
        <w:rPr>
          <w:rFonts w:ascii="Amiri" w:hAnsi="Amiri" w:eastAsia="Amiri" w:cs="Amiri"/>
          <w:color w:val="111111"/>
          <w:sz w:val="28"/>
          <w:sz w:val="28"/>
          <w:szCs w:val="28"/>
          <w:rtl w:val="true"/>
          <w:lang w:bidi="ar-SA"/>
        </w:rPr>
        <w:t>عَفْوَكَ، وَ مَالِى بَعْدَ أَنْ حَكَمْتُ عَلَى نَفْسِي إِلَّا فَضْلَكَ</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تو گردم، و برایم بعد از آنکه بر علیه خود حکم نمودم جز فضل و احسانت </w:t>
      </w:r>
    </w:p>
    <w:p>
      <w:pPr>
        <w:pStyle w:val="BookText"/>
        <w:rPr/>
      </w:pPr>
      <w:r>
        <w:rPr>
          <w:rFonts w:ascii="Amiri" w:hAnsi="Amiri" w:eastAsia="Amiri" w:cs="Amiri"/>
          <w:color w:val="111111"/>
          <w:sz w:val="28"/>
          <w:sz w:val="28"/>
          <w:szCs w:val="28"/>
          <w:rtl w:val="true"/>
          <w:lang w:bidi="ar-SA"/>
        </w:rPr>
        <w:t>فَصَلِّ عَلَى مُحَمَّدٍ وَآلِهِ، وَتَفَضَّلْ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نیست، پس درود فرست بر محمد و آلش، و بر من تفضل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وَأَنْطِقْنِي بِالْهُدَى، وَأَلْهِمْنِي التَّقْوَى، وَوَفِّقْنِي لِلَّتِي هِيَ أَزْكَى،</w:t>
      </w:r>
    </w:p>
    <w:p>
      <w:pPr>
        <w:pStyle w:val="BookText"/>
        <w:rPr/>
      </w:pPr>
      <w:r>
        <w:rPr>
          <w:rFonts w:ascii="IRNazanin" w:hAnsi="IRNazanin" w:eastAsia="IRNazanin"/>
          <w:color w:val="111111"/>
          <w:sz w:val="28"/>
          <w:sz w:val="28"/>
          <w:szCs w:val="28"/>
          <w:rtl w:val="true"/>
          <w:lang w:bidi="fa-IR"/>
        </w:rPr>
        <w:t>بارخداوندا مرا به هدایت خود به سخن وادار، و پرهیزگاری را الهامم ده، و بر آنچه</w:t>
      </w:r>
    </w:p>
    <w:p>
      <w:pPr>
        <w:pStyle w:val="BookText"/>
        <w:rPr/>
      </w:pPr>
      <w:r>
        <w:rPr>
          <w:rFonts w:ascii="Amiri" w:hAnsi="Amiri" w:eastAsia="Amiri" w:cs="Amiri"/>
          <w:color w:val="111111"/>
          <w:sz w:val="28"/>
          <w:sz w:val="28"/>
          <w:szCs w:val="28"/>
          <w:rtl w:val="true"/>
          <w:lang w:bidi="ar-SA"/>
        </w:rPr>
        <w:t>وَاسْتَعْمِلْنِي بِمَا هُوَ أَرْضَى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تر است موفق ساز، و به آنچه پسندیده تر است بگمار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اسْلُك بِىَ الطَّرِيقَةَ الْمُثْلَى، وَاجْعَلْنِي عَلَى مِلَّتِكَ أَمُوتُ وَأَحْيَا</w:t>
      </w:r>
    </w:p>
    <w:p>
      <w:pPr>
        <w:pStyle w:val="BookText"/>
        <w:rPr/>
      </w:pPr>
      <w:r>
        <w:rPr>
          <w:rFonts w:ascii="IRNazanin" w:hAnsi="IRNazanin" w:eastAsia="IRNazanin"/>
          <w:color w:val="111111"/>
          <w:sz w:val="28"/>
          <w:sz w:val="28"/>
          <w:szCs w:val="28"/>
          <w:rtl w:val="true"/>
          <w:lang w:bidi="fa-IR"/>
        </w:rPr>
        <w:t>بارالها مرا به بهترین راه سلوك ده، و چنانم بدار که بر آئین تو بمیرم و زنده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وَمَتِّعْنِي بِالِاقْتِصَادِ،</w:t>
      </w:r>
    </w:p>
    <w:p>
      <w:pPr>
        <w:pStyle w:val="BookText"/>
        <w:rPr/>
      </w:pPr>
      <w:r>
        <w:rPr>
          <w:rFonts w:ascii="IRNazanin" w:hAnsi="IRNazanin" w:eastAsia="IRNazanin"/>
          <w:color w:val="111111"/>
          <w:sz w:val="28"/>
          <w:sz w:val="28"/>
          <w:szCs w:val="28"/>
          <w:rtl w:val="true"/>
          <w:lang w:bidi="fa-IR"/>
        </w:rPr>
        <w:t>بارخدایا درود فرست بر محمد و آلش، و به میانه روی بهره مندم ساز،</w:t>
      </w:r>
    </w:p>
    <w:p>
      <w:pPr>
        <w:pStyle w:val="BookText"/>
        <w:rPr/>
      </w:pPr>
      <w:r>
        <w:rPr>
          <w:rFonts w:ascii="Amiri" w:hAnsi="Amiri" w:eastAsia="Amiri" w:cs="Amiri"/>
          <w:color w:val="111111"/>
          <w:sz w:val="28"/>
          <w:sz w:val="28"/>
          <w:szCs w:val="28"/>
          <w:rtl w:val="true"/>
          <w:lang w:bidi="ar-SA"/>
        </w:rPr>
        <w:t>وَاجْعَلْنِي مِنْ أَهْلِ السَّدَادِ، وَمِنْ أَدِلَّةِ الرَّشَادِ، وَمِنْ صَالِحِ الْعِبَادِ،</w:t>
      </w:r>
    </w:p>
    <w:p>
      <w:pPr>
        <w:pStyle w:val="BookText"/>
        <w:rPr/>
      </w:pPr>
      <w:r>
        <w:rPr>
          <w:rFonts w:ascii="IRNazanin" w:hAnsi="IRNazanin" w:eastAsia="IRNazanin"/>
          <w:color w:val="111111"/>
          <w:sz w:val="28"/>
          <w:sz w:val="28"/>
          <w:szCs w:val="28"/>
          <w:rtl w:val="true"/>
          <w:lang w:bidi="fa-IR"/>
        </w:rPr>
        <w:t>و از درستکارترین و راهنمایان به خیر و بندگان صالح قرارم ده، و رستگاری روز</w:t>
      </w:r>
    </w:p>
    <w:p>
      <w:pPr>
        <w:pStyle w:val="BookText"/>
        <w:rPr/>
      </w:pPr>
      <w:r>
        <w:rPr>
          <w:rFonts w:ascii="Amiri" w:hAnsi="Amiri" w:eastAsia="Amiri" w:cs="Amiri"/>
          <w:color w:val="111111"/>
          <w:sz w:val="28"/>
          <w:sz w:val="28"/>
          <w:szCs w:val="28"/>
          <w:rtl w:val="true"/>
          <w:lang w:bidi="ar-SA"/>
        </w:rPr>
        <w:t>وَارْزُقْنِي فَوْزَ الْمَعَادِ، وَسَلَامَةَ 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رستاخیز و سلامتی از دوزخ روزیم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لِنَفْسِكَ مِنْ نَفْسِى مَا يُخَلِّصُهَا،</w:t>
      </w:r>
    </w:p>
    <w:p>
      <w:pPr>
        <w:pStyle w:val="BookText"/>
        <w:rPr/>
      </w:pPr>
      <w:r>
        <w:rPr>
          <w:rFonts w:ascii="IRNazanin" w:hAnsi="IRNazanin" w:eastAsia="IRNazanin"/>
          <w:color w:val="111111"/>
          <w:sz w:val="28"/>
          <w:sz w:val="28"/>
          <w:szCs w:val="28"/>
          <w:rtl w:val="true"/>
          <w:lang w:bidi="fa-IR"/>
        </w:rPr>
        <w:t>بارالها برای خود از نفس من آنچه که موجب رهایی اش باشد بگیر،</w:t>
      </w:r>
    </w:p>
    <w:p>
      <w:pPr>
        <w:pStyle w:val="BookText"/>
        <w:rPr/>
      </w:pPr>
      <w:r>
        <w:rPr>
          <w:rFonts w:ascii="Amiri" w:hAnsi="Amiri" w:eastAsia="Amiri" w:cs="Amiri"/>
          <w:color w:val="111111"/>
          <w:sz w:val="28"/>
          <w:sz w:val="28"/>
          <w:szCs w:val="28"/>
          <w:rtl w:val="true"/>
          <w:lang w:bidi="ar-SA"/>
        </w:rPr>
        <w:t>وَأَبْقِ لِنَفْسِي مِنْ نَفْسِى مَا يُصْلِحُهَا،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من از نفسم آنچه را که باعث اصلاحش شود بگذار، </w:t>
      </w:r>
    </w:p>
    <w:p>
      <w:pPr>
        <w:pStyle w:val="BookText"/>
        <w:rPr/>
      </w:pPr>
      <w:r>
        <w:rPr>
          <w:rFonts w:ascii="Amiri" w:hAnsi="Amiri" w:eastAsia="Amiri" w:cs="Amiri"/>
          <w:color w:val="111111"/>
          <w:sz w:val="28"/>
          <w:sz w:val="28"/>
          <w:szCs w:val="28"/>
          <w:rtl w:val="true"/>
          <w:lang w:bidi="ar-SA"/>
        </w:rPr>
        <w:t>فَإِنَّ نَفْسِي هَالِكَةٌ أَوْ تَعْصِمَهَا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يقينا نفس من هلاك شود مگر آنکه تو او را حفظ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عُدَّتِى إِنْ حَزِنْتُ، وَأَنْتَ مُنْتَجَعِي إِنْ حُرِمْتُ،</w:t>
      </w:r>
    </w:p>
    <w:p>
      <w:pPr>
        <w:pStyle w:val="BookText"/>
        <w:rPr/>
      </w:pPr>
      <w:r>
        <w:rPr>
          <w:rFonts w:ascii="IRNazanin" w:hAnsi="IRNazanin" w:eastAsia="IRNazanin"/>
          <w:color w:val="111111"/>
          <w:sz w:val="28"/>
          <w:sz w:val="28"/>
          <w:szCs w:val="28"/>
          <w:rtl w:val="true"/>
          <w:lang w:bidi="fa-IR"/>
        </w:rPr>
        <w:t>بارخداوندا اگر اندوهگین شوم چاره ام تویی، و چون ناامید شوم جای امیدم تویی،</w:t>
      </w:r>
    </w:p>
    <w:p>
      <w:pPr>
        <w:pStyle w:val="BookText"/>
        <w:rPr/>
      </w:pPr>
      <w:r>
        <w:rPr>
          <w:rFonts w:ascii="Amiri" w:hAnsi="Amiri" w:eastAsia="Amiri" w:cs="Amiri"/>
          <w:color w:val="111111"/>
          <w:sz w:val="28"/>
          <w:sz w:val="28"/>
          <w:szCs w:val="28"/>
          <w:rtl w:val="true"/>
          <w:lang w:bidi="ar-SA"/>
        </w:rPr>
        <w:t>وَبِكَ اسْتِغَاثَتِي إِنْ كَرِثْتُ، وَعِنْدَكَ مِمَّا</w:t>
      </w:r>
    </w:p>
    <w:p>
      <w:pPr>
        <w:pStyle w:val="BookText"/>
        <w:rPr/>
      </w:pPr>
      <w:r>
        <w:rPr>
          <w:rFonts w:ascii="IRNazanin" w:hAnsi="IRNazanin" w:eastAsia="IRNazanin"/>
          <w:color w:val="111111"/>
          <w:sz w:val="28"/>
          <w:sz w:val="28"/>
          <w:szCs w:val="28"/>
          <w:rtl w:val="true"/>
          <w:lang w:bidi="fa-IR"/>
        </w:rPr>
        <w:t>و زمانی که سخت غمگین شوم از تو فریاد رسی خواهم، و جایگزین آنچه از دست</w:t>
      </w:r>
    </w:p>
    <w:p>
      <w:pPr>
        <w:pStyle w:val="BookText"/>
        <w:rPr/>
      </w:pPr>
      <w:r>
        <w:rPr>
          <w:rFonts w:ascii="Amiri" w:hAnsi="Amiri" w:eastAsia="Amiri" w:cs="Amiri"/>
          <w:color w:val="111111"/>
          <w:sz w:val="28"/>
          <w:sz w:val="28"/>
          <w:szCs w:val="28"/>
          <w:rtl w:val="true"/>
          <w:lang w:bidi="ar-SA"/>
        </w:rPr>
        <w:t>فَاتَ خَلَفٌ، وَلِمَا فَسَدَ صَلَاحٌ، وَفِيما أَنْكَرْتَ تَغْیِيرٌ،</w:t>
      </w:r>
    </w:p>
    <w:p>
      <w:pPr>
        <w:pStyle w:val="BookText"/>
        <w:rPr/>
      </w:pPr>
      <w:r>
        <w:rPr>
          <w:rFonts w:ascii="IRNazanin" w:hAnsi="IRNazanin" w:eastAsia="IRNazanin"/>
          <w:color w:val="111111"/>
          <w:sz w:val="28"/>
          <w:sz w:val="28"/>
          <w:szCs w:val="28"/>
          <w:rtl w:val="true"/>
          <w:lang w:bidi="fa-IR"/>
        </w:rPr>
        <w:t>رفته و صلاح آنچه تباه شده، و تغییر در آنچه ناپسند داشته ای نزد توست،</w:t>
      </w:r>
    </w:p>
    <w:p>
      <w:pPr>
        <w:pStyle w:val="BookText"/>
        <w:rPr/>
      </w:pPr>
      <w:r>
        <w:rPr>
          <w:rFonts w:ascii="Amiri" w:hAnsi="Amiri" w:eastAsia="Amiri" w:cs="Amiri"/>
          <w:color w:val="111111"/>
          <w:sz w:val="28"/>
          <w:sz w:val="28"/>
          <w:szCs w:val="28"/>
          <w:rtl w:val="true"/>
          <w:lang w:bidi="ar-SA"/>
        </w:rPr>
        <w:t>فَامْنُنْ عَلَيَّ قَبْلَ الْبَلَاءِ بِالْعَافِيَةِ، وَقَبْلَ الطَّلَبِ بِالْجِدَةِ،</w:t>
      </w:r>
    </w:p>
    <w:p>
      <w:pPr>
        <w:pStyle w:val="BookText"/>
        <w:rPr/>
      </w:pPr>
      <w:r>
        <w:rPr>
          <w:rFonts w:ascii="IRNazanin" w:hAnsi="IRNazanin" w:eastAsia="IRNazanin"/>
          <w:color w:val="111111"/>
          <w:sz w:val="28"/>
          <w:sz w:val="28"/>
          <w:szCs w:val="28"/>
          <w:rtl w:val="true"/>
          <w:lang w:bidi="fa-IR"/>
        </w:rPr>
        <w:t>پس بر من منت گذار به عافیت قبل از بلاء و مصیبت و به توانگری پیش از طلب</w:t>
      </w:r>
    </w:p>
    <w:p>
      <w:pPr>
        <w:pStyle w:val="BookText"/>
        <w:rPr/>
      </w:pPr>
      <w:r>
        <w:rPr>
          <w:rFonts w:ascii="Amiri" w:hAnsi="Amiri" w:eastAsia="Amiri" w:cs="Amiri"/>
          <w:color w:val="111111"/>
          <w:sz w:val="28"/>
          <w:sz w:val="28"/>
          <w:szCs w:val="28"/>
          <w:rtl w:val="true"/>
          <w:lang w:bidi="ar-SA"/>
        </w:rPr>
        <w:t>وَقَبْلَ الضَّلَالِ بِالرَّشَادِ، وَاكْفِنِي مَؤُونَةَ مَعَرَّةِ الْعِبَادِ، وَهَبْ لِي أَمْنَ</w:t>
      </w:r>
    </w:p>
    <w:p>
      <w:pPr>
        <w:pStyle w:val="BookText"/>
        <w:rPr/>
      </w:pPr>
      <w:r>
        <w:rPr>
          <w:rFonts w:ascii="IRNazanin" w:hAnsi="IRNazanin" w:eastAsia="IRNazanin"/>
          <w:color w:val="111111"/>
          <w:sz w:val="28"/>
          <w:sz w:val="28"/>
          <w:szCs w:val="28"/>
          <w:rtl w:val="true"/>
          <w:lang w:bidi="fa-IR"/>
        </w:rPr>
        <w:t>کردن، و به راه یافتن قبل از گمراهی، و مرا از آزار بندگان بازدار، و روز معاد به من</w:t>
      </w:r>
    </w:p>
    <w:p>
      <w:pPr>
        <w:pStyle w:val="BookText"/>
        <w:rPr/>
      </w:pPr>
      <w:r>
        <w:rPr>
          <w:rFonts w:ascii="Amiri" w:hAnsi="Amiri" w:eastAsia="Amiri" w:cs="Amiri"/>
          <w:color w:val="111111"/>
          <w:sz w:val="28"/>
          <w:sz w:val="28"/>
          <w:szCs w:val="28"/>
          <w:rtl w:val="true"/>
          <w:lang w:bidi="ar-SA"/>
        </w:rPr>
        <w:t>يَوْمِ الْمَعَادِ، وَامْنِحْنِي حُسْنَ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امنیت بخش، و به ارشادی نیکو راهنمائیم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وَادْرَأَ عَنِّى بِلُطْفِكَ، وَاغْذُنِى بِنِعْمَتِكَ،</w:t>
      </w:r>
    </w:p>
    <w:p>
      <w:pPr>
        <w:pStyle w:val="BookText"/>
        <w:rPr/>
      </w:pPr>
      <w:r>
        <w:rPr>
          <w:rFonts w:ascii="IRNazanin" w:hAnsi="IRNazanin" w:eastAsia="IRNazanin"/>
          <w:color w:val="111111"/>
          <w:sz w:val="28"/>
          <w:sz w:val="28"/>
          <w:szCs w:val="28"/>
          <w:rtl w:val="true"/>
          <w:lang w:bidi="fa-IR"/>
        </w:rPr>
        <w:t>بارالها درود فرست بر محمد و آلش و به لطف خود حوادث بد از من بران،</w:t>
      </w:r>
    </w:p>
    <w:p>
      <w:pPr>
        <w:pStyle w:val="BookText"/>
        <w:rPr/>
      </w:pPr>
      <w:r>
        <w:rPr>
          <w:rFonts w:ascii="Amiri" w:hAnsi="Amiri" w:eastAsia="Amiri" w:cs="Amiri"/>
          <w:color w:val="111111"/>
          <w:sz w:val="28"/>
          <w:sz w:val="28"/>
          <w:szCs w:val="28"/>
          <w:rtl w:val="true"/>
          <w:lang w:bidi="ar-SA"/>
        </w:rPr>
        <w:t>وَأَصْلِحْنِي بِكَرَمِكَ، وَدَاوِنِي بِصُنْعِكَ،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نعمت خود مرا بپرور، و به کرم خویش اصلاحم کن، و به احسانت مداوایم فرما، </w:t>
      </w:r>
    </w:p>
    <w:p>
      <w:pPr>
        <w:pStyle w:val="BookText"/>
        <w:rPr/>
      </w:pPr>
      <w:r>
        <w:rPr>
          <w:rFonts w:ascii="Amiri" w:hAnsi="Amiri" w:eastAsia="Amiri" w:cs="Amiri"/>
          <w:color w:val="111111"/>
          <w:sz w:val="28"/>
          <w:sz w:val="28"/>
          <w:szCs w:val="28"/>
          <w:rtl w:val="true"/>
          <w:lang w:bidi="ar-SA"/>
        </w:rPr>
        <w:t>وَأَظِلَّنِي فِي ذَرَاكَ، وَجَلِّلْنِي رِضَاكَ،</w:t>
      </w:r>
    </w:p>
    <w:p>
      <w:pPr>
        <w:pStyle w:val="BookText"/>
        <w:rPr/>
      </w:pPr>
      <w:r>
        <w:rPr>
          <w:rFonts w:ascii="IRNazanin" w:hAnsi="IRNazanin" w:eastAsia="IRNazanin"/>
          <w:color w:val="111111"/>
          <w:sz w:val="28"/>
          <w:sz w:val="28"/>
          <w:szCs w:val="28"/>
          <w:rtl w:val="true"/>
          <w:lang w:bidi="fa-IR"/>
        </w:rPr>
        <w:t>و در سایه ی رحمت خویش جایم ده، و لباس خشنودیت بپوشانم،</w:t>
      </w:r>
    </w:p>
    <w:p>
      <w:pPr>
        <w:pStyle w:val="BookText"/>
        <w:rPr/>
      </w:pPr>
      <w:r>
        <w:rPr>
          <w:rFonts w:ascii="Amiri" w:hAnsi="Amiri" w:eastAsia="Amiri" w:cs="Amiri"/>
          <w:color w:val="111111"/>
          <w:sz w:val="28"/>
          <w:sz w:val="28"/>
          <w:szCs w:val="28"/>
          <w:rtl w:val="true"/>
          <w:lang w:bidi="ar-SA"/>
        </w:rPr>
        <w:t>وَ وَفِّقْنِي إِذَا اشْتَكَلَتْ عَلَيَّ الْأُمُورُ لِأَهْدَاهَا، وَإِذَا تَشَابَهَتِ الْأَعْمَالُ</w:t>
      </w:r>
    </w:p>
    <w:p>
      <w:pPr>
        <w:pStyle w:val="BookText"/>
        <w:rPr/>
      </w:pPr>
      <w:r>
        <w:rPr>
          <w:rFonts w:ascii="IRNazanin" w:hAnsi="IRNazanin" w:eastAsia="IRNazanin"/>
          <w:color w:val="111111"/>
          <w:sz w:val="28"/>
          <w:sz w:val="28"/>
          <w:szCs w:val="28"/>
          <w:rtl w:val="true"/>
          <w:lang w:bidi="fa-IR"/>
        </w:rPr>
        <w:t>و چون کارها بر من در هم گردد به درست ترین آنها، و چون کردارها به هم شبیه شوند</w:t>
      </w:r>
    </w:p>
    <w:p>
      <w:pPr>
        <w:pStyle w:val="BookText"/>
        <w:rPr/>
      </w:pPr>
      <w:r>
        <w:rPr>
          <w:rFonts w:ascii="Amiri" w:hAnsi="Amiri" w:eastAsia="Amiri" w:cs="Amiri"/>
          <w:color w:val="111111"/>
          <w:sz w:val="28"/>
          <w:sz w:val="28"/>
          <w:szCs w:val="28"/>
          <w:rtl w:val="true"/>
          <w:lang w:bidi="ar-SA"/>
        </w:rPr>
        <w:t>لِأَزْكَاهَا، وَإِذَا تَنَاقَضَتِ الْمِلَلُ لِأَرْضَاهَا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پاکیزه ترین آنها، و چون آئین ها مخالف هم شوند به پسندیده ترین آن ها موفقم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وَتَوِّجْنِي بِالْكِفَايَةِ،</w:t>
      </w:r>
    </w:p>
    <w:p>
      <w:pPr>
        <w:pStyle w:val="BookText"/>
        <w:rPr/>
      </w:pPr>
      <w:r>
        <w:rPr>
          <w:rFonts w:ascii="IRNazanin" w:hAnsi="IRNazanin" w:eastAsia="IRNazanin"/>
          <w:color w:val="111111"/>
          <w:sz w:val="28"/>
          <w:sz w:val="28"/>
          <w:szCs w:val="28"/>
          <w:rtl w:val="true"/>
          <w:lang w:bidi="fa-IR"/>
        </w:rPr>
        <w:t>بارخدایا بر محمد و آل او درود فرست، و تاج خودکفایی بر سرم بگذار،</w:t>
      </w:r>
    </w:p>
    <w:p>
      <w:pPr>
        <w:pStyle w:val="BookText"/>
        <w:rPr/>
      </w:pPr>
      <w:r>
        <w:rPr>
          <w:rFonts w:ascii="Amiri" w:hAnsi="Amiri" w:eastAsia="Amiri" w:cs="Amiri"/>
          <w:color w:val="111111"/>
          <w:sz w:val="28"/>
          <w:sz w:val="28"/>
          <w:szCs w:val="28"/>
          <w:rtl w:val="true"/>
          <w:lang w:bidi="ar-SA"/>
        </w:rPr>
        <w:t>وَسُمْنِي حُسْنَ الْوِلَايَةِ، وَهَبْ لِي صِدْقَ الْهِدَايَةِ،</w:t>
      </w:r>
    </w:p>
    <w:p>
      <w:pPr>
        <w:pStyle w:val="BookText"/>
        <w:rPr/>
      </w:pPr>
      <w:r>
        <w:rPr>
          <w:rFonts w:ascii="IRNazanin" w:hAnsi="IRNazanin" w:eastAsia="IRNazanin"/>
          <w:color w:val="111111"/>
          <w:sz w:val="28"/>
          <w:sz w:val="28"/>
          <w:szCs w:val="28"/>
          <w:rtl w:val="true"/>
          <w:lang w:bidi="fa-IR"/>
        </w:rPr>
        <w:t>و نشانه ی حس سرپرستی خود بر من بنشان، و هدایتی درست به من بخش،</w:t>
      </w:r>
    </w:p>
    <w:p>
      <w:pPr>
        <w:pStyle w:val="BookText"/>
        <w:rPr/>
      </w:pPr>
      <w:r>
        <w:rPr>
          <w:rFonts w:ascii="Amiri" w:hAnsi="Amiri" w:eastAsia="Amiri" w:cs="Amiri"/>
          <w:color w:val="111111"/>
          <w:sz w:val="28"/>
          <w:sz w:val="28"/>
          <w:szCs w:val="28"/>
          <w:rtl w:val="true"/>
          <w:lang w:bidi="ar-SA"/>
        </w:rPr>
        <w:t>وَلَا تَفْتِنِي بِالسَّعَةِ، وَامْنِحْنِي حُسْنَ الدَّعَةِ،</w:t>
      </w:r>
    </w:p>
    <w:p>
      <w:pPr>
        <w:pStyle w:val="BookText"/>
        <w:rPr/>
      </w:pPr>
      <w:r>
        <w:rPr>
          <w:rFonts w:ascii="IRNazanin" w:hAnsi="IRNazanin" w:eastAsia="IRNazanin"/>
          <w:color w:val="111111"/>
          <w:sz w:val="28"/>
          <w:sz w:val="28"/>
          <w:szCs w:val="28"/>
          <w:rtl w:val="true"/>
          <w:lang w:bidi="fa-IR"/>
        </w:rPr>
        <w:t>و به فراخی روزی آزمایشم مکن، و زندگی نیکو و آسوده ام عطا فرما،</w:t>
      </w:r>
    </w:p>
    <w:p>
      <w:pPr>
        <w:pStyle w:val="BookText"/>
        <w:rPr/>
      </w:pPr>
      <w:r>
        <w:rPr>
          <w:rFonts w:ascii="Amiri" w:hAnsi="Amiri" w:eastAsia="Amiri" w:cs="Amiri"/>
          <w:color w:val="111111"/>
          <w:sz w:val="28"/>
          <w:sz w:val="28"/>
          <w:szCs w:val="28"/>
          <w:rtl w:val="true"/>
          <w:lang w:bidi="ar-SA"/>
        </w:rPr>
        <w:t>وَلَا تَجْعَلْ عَيْشِي كَدّاً كَدّاً، وَلَا تَرُدَّ دُعَائِی عَلَيَّ رَدّاً، فَإِنِّي لَا أَجَعَلُ</w:t>
      </w:r>
    </w:p>
    <w:p>
      <w:pPr>
        <w:pStyle w:val="BookText"/>
        <w:rPr/>
      </w:pPr>
      <w:r>
        <w:rPr>
          <w:rFonts w:ascii="IRNazanin" w:hAnsi="IRNazanin" w:eastAsia="IRNazanin"/>
          <w:color w:val="111111"/>
          <w:sz w:val="28"/>
          <w:sz w:val="28"/>
          <w:szCs w:val="28"/>
          <w:rtl w:val="true"/>
          <w:lang w:bidi="fa-IR"/>
        </w:rPr>
        <w:t>و زندگیم دشوار مکن، و دعایم را بر من بر مگردان چون من برایت همتایی مخالف</w:t>
      </w:r>
    </w:p>
    <w:p>
      <w:pPr>
        <w:pStyle w:val="BookText"/>
        <w:rPr/>
      </w:pPr>
      <w:r>
        <w:rPr>
          <w:rFonts w:ascii="Amiri" w:hAnsi="Amiri" w:eastAsia="Amiri" w:cs="Amiri"/>
          <w:color w:val="111111"/>
          <w:sz w:val="28"/>
          <w:sz w:val="28"/>
          <w:szCs w:val="28"/>
          <w:rtl w:val="true"/>
          <w:lang w:bidi="ar-SA"/>
        </w:rPr>
        <w:t xml:space="preserve">لَكَ ضِدّاً، وَلَا أَدْعُو مَعَكَ نِدّاً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نداده ام، و با وجود تو همانندی را نخواندم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وَامْنَعْنِي مِنَ السَّرَفِ، وَحَصِّنْ رِزْقِي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از اسراف بازدار، و روزیم از تلف مصون </w:t>
      </w:r>
    </w:p>
    <w:p>
      <w:pPr>
        <w:pStyle w:val="BookText"/>
        <w:rPr/>
      </w:pPr>
      <w:r>
        <w:rPr>
          <w:rFonts w:ascii="Amiri" w:hAnsi="Amiri" w:eastAsia="Amiri" w:cs="Amiri"/>
          <w:color w:val="111111"/>
          <w:sz w:val="28"/>
          <w:sz w:val="28"/>
          <w:szCs w:val="28"/>
          <w:rtl w:val="true"/>
          <w:lang w:bidi="ar-SA"/>
        </w:rPr>
        <w:t>التَّلَفِ، وَوَفِّرْ مَلَكَتِي بِالْبَرَكَةِ فِيهِ، وَأَصِبْ بِي سَبِيلَ</w:t>
      </w:r>
    </w:p>
    <w:p>
      <w:pPr>
        <w:pStyle w:val="BookText"/>
        <w:rPr/>
      </w:pPr>
      <w:r>
        <w:rPr>
          <w:rFonts w:ascii="IRNazanin" w:hAnsi="IRNazanin" w:eastAsia="IRNazanin"/>
          <w:color w:val="111111"/>
          <w:sz w:val="28"/>
          <w:sz w:val="28"/>
          <w:szCs w:val="28"/>
          <w:rtl w:val="true"/>
          <w:lang w:bidi="fa-IR"/>
        </w:rPr>
        <w:t>دار، و دارائیم به سبب برکت زیاد کن و به نیکی آنچه از دارایی انفاق میکنم مرا به</w:t>
      </w:r>
    </w:p>
    <w:p>
      <w:pPr>
        <w:pStyle w:val="BookText"/>
        <w:rPr/>
      </w:pPr>
      <w:r>
        <w:rPr>
          <w:rFonts w:ascii="Amiri" w:hAnsi="Amiri" w:eastAsia="Amiri" w:cs="Amiri"/>
          <w:color w:val="111111"/>
          <w:sz w:val="28"/>
          <w:sz w:val="28"/>
          <w:szCs w:val="28"/>
          <w:rtl w:val="true"/>
          <w:lang w:bidi="ar-SA"/>
        </w:rPr>
        <w:t>الْهِدَايَةِ لِلْبِرِ فِيما أُنْفِقُ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هدایت رهنمون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وَاكْفِنِي مَؤُونَةَ الِاكْتِسَابِ،</w:t>
      </w:r>
    </w:p>
    <w:p>
      <w:pPr>
        <w:pStyle w:val="BookText"/>
        <w:rPr/>
      </w:pPr>
      <w:r>
        <w:rPr>
          <w:rFonts w:ascii="IRNazanin" w:hAnsi="IRNazanin" w:eastAsia="IRNazanin"/>
          <w:color w:val="111111"/>
          <w:sz w:val="28"/>
          <w:sz w:val="28"/>
          <w:szCs w:val="28"/>
          <w:rtl w:val="true"/>
          <w:lang w:bidi="fa-IR"/>
        </w:rPr>
        <w:t>بارخدایا درود فرست بر محمد و آلش، و مرا از سختی در کسب معاش بی نیاز کن،</w:t>
      </w:r>
    </w:p>
    <w:p>
      <w:pPr>
        <w:pStyle w:val="BookText"/>
        <w:rPr/>
      </w:pPr>
      <w:r>
        <w:rPr>
          <w:rFonts w:ascii="Amiri" w:hAnsi="Amiri" w:eastAsia="Amiri" w:cs="Amiri"/>
          <w:color w:val="111111"/>
          <w:sz w:val="28"/>
          <w:sz w:val="28"/>
          <w:szCs w:val="28"/>
          <w:rtl w:val="true"/>
          <w:lang w:bidi="ar-SA"/>
        </w:rPr>
        <w:t>وَارْزُقْنِي مِنْ غَيْرِ احْتِسَابِ،</w:t>
      </w:r>
    </w:p>
    <w:p>
      <w:pPr>
        <w:pStyle w:val="BookText"/>
        <w:rPr/>
      </w:pPr>
      <w:r>
        <w:rPr>
          <w:rFonts w:ascii="IRNazanin" w:hAnsi="IRNazanin" w:eastAsia="IRNazanin"/>
          <w:color w:val="111111"/>
          <w:sz w:val="28"/>
          <w:sz w:val="28"/>
          <w:szCs w:val="28"/>
          <w:rtl w:val="true"/>
          <w:lang w:bidi="fa-IR"/>
        </w:rPr>
        <w:t>و بدون حساب یا از جایی که حساب نکرده ام و گمان ندارم مرا روزی ده، تا از</w:t>
      </w:r>
    </w:p>
    <w:p>
      <w:pPr>
        <w:pStyle w:val="BookText"/>
        <w:rPr/>
      </w:pPr>
      <w:r>
        <w:rPr>
          <w:rFonts w:ascii="Amiri" w:hAnsi="Amiri" w:eastAsia="Amiri" w:cs="Amiri"/>
          <w:color w:val="111111"/>
          <w:sz w:val="28"/>
          <w:sz w:val="28"/>
          <w:szCs w:val="28"/>
          <w:rtl w:val="true"/>
          <w:lang w:bidi="ar-SA"/>
        </w:rPr>
        <w:t>فَلَا أَشْتَغِلَ عَنْ عِبَادَتِكَ بِالطَّلَبِ، وَلَا أَحْتَمِلَ إِصْرَ تَبِعَاتِ الْمَكْسَبِ</w:t>
      </w:r>
    </w:p>
    <w:p>
      <w:pPr>
        <w:pStyle w:val="BookText"/>
        <w:rPr/>
      </w:pPr>
      <w:r>
        <w:rPr>
          <w:rFonts w:ascii="IRNazanin" w:hAnsi="IRNazanin" w:eastAsia="IRNazanin"/>
          <w:color w:val="111111"/>
          <w:sz w:val="28"/>
          <w:sz w:val="28"/>
          <w:szCs w:val="28"/>
          <w:rtl w:val="true"/>
          <w:lang w:bidi="fa-IR"/>
        </w:rPr>
        <w:t>عبادتت به طلب روزی بازنمانم، و بار سنگین عواقب کسب را به دوش نکشم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فَأَطْلِبْنِي بِقُدْرَتِكَ مَا أَطْلُبُ،</w:t>
      </w:r>
    </w:p>
    <w:p>
      <w:pPr>
        <w:pStyle w:val="BookText"/>
        <w:rPr/>
      </w:pPr>
      <w:r>
        <w:rPr>
          <w:rFonts w:ascii="IRNazanin" w:hAnsi="IRNazanin" w:eastAsia="IRNazanin"/>
          <w:color w:val="111111"/>
          <w:sz w:val="28"/>
          <w:sz w:val="28"/>
          <w:szCs w:val="28"/>
          <w:rtl w:val="true"/>
          <w:lang w:bidi="fa-IR"/>
        </w:rPr>
        <w:t>بارخدایا و به قدرت خود آنچه طلب میکنم برایم فراهم ساز، و از آنچه بیم دارم</w:t>
      </w:r>
    </w:p>
    <w:p>
      <w:pPr>
        <w:pStyle w:val="BookText"/>
        <w:rPr/>
      </w:pPr>
      <w:r>
        <w:rPr>
          <w:rFonts w:ascii="Amiri" w:hAnsi="Amiri" w:eastAsia="Amiri" w:cs="Amiri"/>
          <w:color w:val="111111"/>
          <w:sz w:val="28"/>
          <w:sz w:val="28"/>
          <w:szCs w:val="28"/>
          <w:rtl w:val="true"/>
          <w:lang w:bidi="ar-SA"/>
        </w:rPr>
        <w:t>وَأَجِرْنِي بِعِزَّتِكَ مِمَّا أَرْهَبُ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توانایی و عزتت پناهم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وَصُنْ وَجْهِي بِالْيَسَارِ،</w:t>
      </w:r>
    </w:p>
    <w:p>
      <w:pPr>
        <w:pStyle w:val="BookText"/>
        <w:rPr/>
      </w:pPr>
      <w:r>
        <w:rPr>
          <w:rFonts w:ascii="IRNazanin" w:hAnsi="IRNazanin" w:eastAsia="IRNazanin"/>
          <w:color w:val="111111"/>
          <w:sz w:val="28"/>
          <w:sz w:val="28"/>
          <w:szCs w:val="28"/>
          <w:rtl w:val="true"/>
          <w:lang w:bidi="fa-IR"/>
        </w:rPr>
        <w:t>بارالها درود فرست بر محمد و آلش، و به توانگری آبرویم حفظ فرما،</w:t>
      </w:r>
    </w:p>
    <w:p>
      <w:pPr>
        <w:pStyle w:val="BookText"/>
        <w:rPr/>
      </w:pPr>
      <w:r>
        <w:rPr>
          <w:rFonts w:ascii="Amiri" w:hAnsi="Amiri" w:eastAsia="Amiri" w:cs="Amiri"/>
          <w:color w:val="111111"/>
          <w:sz w:val="28"/>
          <w:sz w:val="28"/>
          <w:szCs w:val="28"/>
          <w:rtl w:val="true"/>
          <w:lang w:bidi="ar-SA"/>
        </w:rPr>
        <w:t>وَلَا تَبْتَذِلْ جَاهِي بِالْإِقْتَارِ فَأَسْتَرْزِقَ أَهْلَ رِزْقِكَ، وَ أَسْتَعْطِيَ شِرَارَ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تنگدستی از منزلتم مکاه تا از روزی خواران تو روزی بخواهم، و از مردم فرومایه </w:t>
      </w:r>
    </w:p>
    <w:p>
      <w:pPr>
        <w:pStyle w:val="BookText"/>
        <w:rPr/>
      </w:pPr>
      <w:r>
        <w:rPr>
          <w:rFonts w:ascii="Amiri" w:hAnsi="Amiri" w:eastAsia="Amiri" w:cs="Amiri"/>
          <w:color w:val="111111"/>
          <w:sz w:val="28"/>
          <w:sz w:val="28"/>
          <w:szCs w:val="28"/>
          <w:rtl w:val="true"/>
          <w:lang w:bidi="ar-SA"/>
        </w:rPr>
        <w:t>خَلْقِكَ، فَأَفْتَتِنَ بِحَمْدِ مَنْ أَعْطَاني،</w:t>
      </w:r>
    </w:p>
    <w:p>
      <w:pPr>
        <w:pStyle w:val="BookText"/>
        <w:rPr/>
      </w:pPr>
      <w:r>
        <w:rPr>
          <w:rFonts w:ascii="IRNazanin" w:hAnsi="IRNazanin" w:eastAsia="IRNazanin"/>
          <w:color w:val="111111"/>
          <w:sz w:val="28"/>
          <w:sz w:val="28"/>
          <w:szCs w:val="28"/>
          <w:rtl w:val="true"/>
          <w:lang w:bidi="fa-IR"/>
        </w:rPr>
        <w:t>طلب عطا و بخشش کنم، پس به ستایش کردن آنکه عطایم کرده گرفتار،</w:t>
      </w:r>
    </w:p>
    <w:p>
      <w:pPr>
        <w:pStyle w:val="BookText"/>
        <w:rPr/>
      </w:pPr>
      <w:r>
        <w:rPr>
          <w:rFonts w:ascii="Amiri" w:hAnsi="Amiri" w:eastAsia="Amiri" w:cs="Amiri"/>
          <w:color w:val="111111"/>
          <w:sz w:val="28"/>
          <w:sz w:val="28"/>
          <w:szCs w:val="28"/>
          <w:rtl w:val="true"/>
          <w:lang w:bidi="ar-SA"/>
        </w:rPr>
        <w:t>وَأُبْتَلَى بِذَمِّ مَنْ مَنَعَنِي،</w:t>
      </w:r>
    </w:p>
    <w:p>
      <w:pPr>
        <w:pStyle w:val="BookText"/>
        <w:rPr/>
      </w:pPr>
      <w:r>
        <w:rPr>
          <w:rFonts w:ascii="IRNazanin" w:hAnsi="IRNazanin" w:eastAsia="IRNazanin"/>
          <w:color w:val="111111"/>
          <w:sz w:val="28"/>
          <w:sz w:val="28"/>
          <w:szCs w:val="28"/>
          <w:rtl w:val="true"/>
          <w:lang w:bidi="fa-IR"/>
        </w:rPr>
        <w:t>و به سرزنش آنکه از من بازداشته مبتلا شوم،</w:t>
      </w:r>
    </w:p>
    <w:p>
      <w:pPr>
        <w:pStyle w:val="BookText"/>
        <w:rPr/>
      </w:pPr>
      <w:r>
        <w:rPr>
          <w:rFonts w:ascii="Amiri" w:hAnsi="Amiri" w:eastAsia="Amiri" w:cs="Amiri"/>
          <w:color w:val="111111"/>
          <w:sz w:val="28"/>
          <w:sz w:val="28"/>
          <w:szCs w:val="28"/>
          <w:rtl w:val="true"/>
          <w:lang w:bidi="ar-SA"/>
        </w:rPr>
        <w:t>وَأَنْتَ مِنْ دُونِهِمْ وَلِيُّ الْاَعْطَاءِ وَالْمَنْعِ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صورتی که تنها تویی صاحب قدرت عطا کردن و محروم داشتن، نه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 ارْزُقْنِي صِحَّةً فِي عِبَادَةٍ،</w:t>
      </w:r>
    </w:p>
    <w:p>
      <w:pPr>
        <w:pStyle w:val="BookText"/>
        <w:rPr/>
      </w:pPr>
      <w:r>
        <w:rPr>
          <w:rFonts w:ascii="IRNazanin" w:hAnsi="IRNazanin" w:eastAsia="IRNazanin"/>
          <w:color w:val="111111"/>
          <w:sz w:val="28"/>
          <w:sz w:val="28"/>
          <w:szCs w:val="28"/>
          <w:rtl w:val="true"/>
          <w:lang w:bidi="fa-IR"/>
        </w:rPr>
        <w:t>بارالها درود فرست بر محمد و آلش، و مرا تندرستی در عبادتت ،</w:t>
      </w:r>
    </w:p>
    <w:p>
      <w:pPr>
        <w:pStyle w:val="BookText"/>
        <w:rPr/>
      </w:pPr>
      <w:r>
        <w:rPr>
          <w:rFonts w:ascii="Amiri" w:hAnsi="Amiri" w:eastAsia="Amiri" w:cs="Amiri"/>
          <w:color w:val="111111"/>
          <w:sz w:val="28"/>
          <w:sz w:val="28"/>
          <w:szCs w:val="28"/>
          <w:rtl w:val="true"/>
          <w:lang w:bidi="ar-SA"/>
        </w:rPr>
        <w:t>وَفَرَاغاً فِي زَهَادَةٍ، وَعِلْماً فِي اسْتِعْمَالٍ، وَوَرَعاً فِي 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آسودگی در زهد، و دانش در عمل، و پرهیزگاری در میانه روی نصیب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اخْتِمُ بِعَفْوِكَ أَجَلِي، وَحَقِّقْ فِي رَجَاءِ</w:t>
      </w:r>
    </w:p>
    <w:p>
      <w:pPr>
        <w:pStyle w:val="BookText"/>
        <w:rPr/>
      </w:pPr>
      <w:r>
        <w:rPr>
          <w:rFonts w:ascii="IRNazanin" w:hAnsi="IRNazanin" w:eastAsia="IRNazanin"/>
          <w:color w:val="111111"/>
          <w:sz w:val="28"/>
          <w:sz w:val="28"/>
          <w:szCs w:val="28"/>
          <w:rtl w:val="true"/>
          <w:lang w:bidi="fa-IR"/>
        </w:rPr>
        <w:t>بار خدایا پایان زندگیم را به عفو و بخشش خود ببند، و آرزویم را در امید به رحمتت</w:t>
      </w:r>
    </w:p>
    <w:p>
      <w:pPr>
        <w:pStyle w:val="BookText"/>
        <w:rPr/>
      </w:pPr>
      <w:r>
        <w:rPr>
          <w:rFonts w:ascii="Amiri" w:hAnsi="Amiri" w:eastAsia="Amiri" w:cs="Amiri"/>
          <w:color w:val="111111"/>
          <w:sz w:val="28"/>
          <w:sz w:val="28"/>
          <w:szCs w:val="28"/>
          <w:rtl w:val="true"/>
          <w:lang w:bidi="ar-SA"/>
        </w:rPr>
        <w:t>رَحْمَتِكَ أَمَلِي، وَ سَهِّلْ إِلَى بُلُوغِ رِضَاكَ سُبُلِي،</w:t>
      </w:r>
    </w:p>
    <w:p>
      <w:pPr>
        <w:pStyle w:val="BookText"/>
        <w:rPr/>
      </w:pPr>
      <w:r>
        <w:rPr>
          <w:rFonts w:ascii="IRNazanin" w:hAnsi="IRNazanin" w:eastAsia="IRNazanin"/>
          <w:color w:val="111111"/>
          <w:sz w:val="28"/>
          <w:sz w:val="28"/>
          <w:szCs w:val="28"/>
          <w:rtl w:val="true"/>
          <w:lang w:bidi="fa-IR"/>
        </w:rPr>
        <w:t>محقق ساز، و راههایم را به سوی رسیدن به رضای خود آسان فرما</w:t>
      </w:r>
    </w:p>
    <w:p>
      <w:pPr>
        <w:pStyle w:val="BookText"/>
        <w:rPr/>
      </w:pPr>
      <w:r>
        <w:rPr>
          <w:rFonts w:ascii="Amiri" w:hAnsi="Amiri" w:eastAsia="Amiri" w:cs="Amiri"/>
          <w:color w:val="111111"/>
          <w:sz w:val="28"/>
          <w:sz w:val="28"/>
          <w:szCs w:val="28"/>
          <w:rtl w:val="true"/>
          <w:lang w:bidi="ar-SA"/>
        </w:rPr>
        <w:t>وَحَسِّنْ فِي جَمِيعِ أَحْوَالِي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کردارم را در همه ی حالات نیکو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وَنَبِّهْنِي لِذِكْرِكَ فى أَوْقَاتِ الْغَفْلَةِ،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درود فرست بر محمد و آل محمد، و در زمانهای غفلت مرا به یاد خود </w:t>
      </w:r>
    </w:p>
    <w:p>
      <w:pPr>
        <w:pStyle w:val="BookText"/>
        <w:rPr/>
      </w:pPr>
      <w:r>
        <w:rPr>
          <w:rFonts w:ascii="Amiri" w:hAnsi="Amiri" w:eastAsia="Amiri" w:cs="Amiri"/>
          <w:color w:val="111111"/>
          <w:sz w:val="28"/>
          <w:sz w:val="28"/>
          <w:szCs w:val="28"/>
          <w:rtl w:val="true"/>
          <w:lang w:bidi="ar-SA"/>
        </w:rPr>
        <w:t>اسْتَعْمِلْنِي بِطَاعَتِكَ فِي أَيَّامِ الْمُهْلَةِ،</w:t>
      </w:r>
    </w:p>
    <w:p>
      <w:pPr>
        <w:pStyle w:val="BookText"/>
        <w:rPr/>
      </w:pPr>
      <w:r>
        <w:rPr>
          <w:rFonts w:ascii="IRNazanin" w:hAnsi="IRNazanin" w:eastAsia="IRNazanin"/>
          <w:color w:val="111111"/>
          <w:sz w:val="28"/>
          <w:sz w:val="28"/>
          <w:szCs w:val="28"/>
          <w:rtl w:val="true"/>
          <w:lang w:bidi="fa-IR"/>
        </w:rPr>
        <w:t>آگاه فرما، و در روزهای مهلت داده شده ی دنیا به طاعت خود و ادارام ساز،</w:t>
      </w:r>
    </w:p>
    <w:p>
      <w:pPr>
        <w:pStyle w:val="BookText"/>
        <w:rPr/>
      </w:pPr>
      <w:r>
        <w:rPr>
          <w:rFonts w:ascii="Amiri" w:hAnsi="Amiri" w:eastAsia="Amiri" w:cs="Amiri"/>
          <w:color w:val="111111"/>
          <w:sz w:val="28"/>
          <w:sz w:val="28"/>
          <w:szCs w:val="28"/>
          <w:rtl w:val="true"/>
          <w:lang w:bidi="ar-SA"/>
        </w:rPr>
        <w:t>وَانْهَجْ لِي إِلَى مَحَبَّتِكَ سَبِيلًا سَهْلَةً، أَكْمِلْ لِي</w:t>
      </w:r>
    </w:p>
    <w:p>
      <w:pPr>
        <w:pStyle w:val="BookText"/>
        <w:rPr/>
      </w:pPr>
      <w:r>
        <w:rPr>
          <w:rFonts w:ascii="IRNazanin" w:hAnsi="IRNazanin" w:eastAsia="IRNazanin"/>
          <w:color w:val="111111"/>
          <w:sz w:val="28"/>
          <w:sz w:val="28"/>
          <w:szCs w:val="28"/>
          <w:rtl w:val="true"/>
          <w:lang w:bidi="fa-IR"/>
        </w:rPr>
        <w:t>و به سوی عشق و محبت راهی هموار و آسان برایم آشکار کن،</w:t>
      </w:r>
    </w:p>
    <w:p>
      <w:pPr>
        <w:pStyle w:val="BookText"/>
        <w:rPr/>
      </w:pPr>
      <w:r>
        <w:rPr>
          <w:rFonts w:ascii="Amiri" w:hAnsi="Amiri" w:eastAsia="Amiri" w:cs="Amiri"/>
          <w:color w:val="111111"/>
          <w:sz w:val="28"/>
          <w:sz w:val="28"/>
          <w:szCs w:val="28"/>
          <w:rtl w:val="true"/>
          <w:lang w:bidi="ar-SA"/>
        </w:rPr>
        <w:t>بِهَا خَيْرَ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سبب آن خیر دنیا و آخرت را برایم کامل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وَصَلِّ عَلَى مُحَمَّدٍ وَآلِهِ، كَأَفْضَلِ مَا صَلَّيْتَ عَلَى أَحَدٍ مِنْ</w:t>
      </w:r>
    </w:p>
    <w:p>
      <w:pPr>
        <w:pStyle w:val="BookText"/>
        <w:rPr/>
      </w:pPr>
      <w:r>
        <w:rPr>
          <w:rFonts w:ascii="IRNazanin" w:hAnsi="IRNazanin" w:eastAsia="IRNazanin"/>
          <w:color w:val="111111"/>
          <w:sz w:val="28"/>
          <w:sz w:val="28"/>
          <w:szCs w:val="28"/>
          <w:rtl w:val="true"/>
          <w:lang w:bidi="fa-IR"/>
        </w:rPr>
        <w:t>بارالها و درود فرست بر محمد و آلش، مانند بهترین درودی که قبل از او بر یکی از</w:t>
      </w:r>
    </w:p>
    <w:p>
      <w:pPr>
        <w:pStyle w:val="BookText"/>
        <w:rPr/>
      </w:pPr>
      <w:r>
        <w:rPr>
          <w:rFonts w:ascii="Amiri" w:hAnsi="Amiri" w:eastAsia="Amiri" w:cs="Amiri"/>
          <w:color w:val="111111"/>
          <w:sz w:val="28"/>
          <w:sz w:val="28"/>
          <w:szCs w:val="28"/>
          <w:rtl w:val="true"/>
          <w:lang w:bidi="ar-SA"/>
        </w:rPr>
        <w:t>خَلْقِكَ قَبْلَهُ، وَ أَنْتَ مُصَلٍّ عَلَى أَحَدٍ بَعْدَهُ، وَآتِنَا فِي الدُّنْيَا حَسَنَةً وَ</w:t>
      </w:r>
    </w:p>
    <w:p>
      <w:pPr>
        <w:pStyle w:val="BookText"/>
        <w:rPr/>
      </w:pPr>
      <w:r>
        <w:rPr>
          <w:rFonts w:ascii="IRNazanin" w:hAnsi="IRNazanin" w:eastAsia="IRNazanin"/>
          <w:color w:val="111111"/>
          <w:sz w:val="28"/>
          <w:sz w:val="28"/>
          <w:szCs w:val="28"/>
          <w:rtl w:val="true"/>
          <w:lang w:bidi="fa-IR"/>
        </w:rPr>
        <w:t>آفریدگانت فرستادی، و پس از او بر کسی می فرستی، و ما را در دنیا و</w:t>
      </w:r>
    </w:p>
    <w:p>
      <w:pPr>
        <w:pStyle w:val="BookText"/>
        <w:rPr/>
      </w:pPr>
      <w:r>
        <w:rPr>
          <w:rFonts w:ascii="Amiri" w:hAnsi="Amiri" w:eastAsia="Amiri" w:cs="Amiri"/>
          <w:color w:val="111111"/>
          <w:sz w:val="28"/>
          <w:sz w:val="28"/>
          <w:szCs w:val="28"/>
          <w:rtl w:val="true"/>
          <w:lang w:bidi="ar-SA"/>
        </w:rPr>
        <w:t>في الآخِرَةِ حَسَنَةً، وَقِنِي بِرَحْمَتِكَ عَذَابَ النَّارِ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نیکی عطا فرما، و به رحمت خود مرا از عذاب آتش نگاهدار</w:t>
      </w:r>
      <w:r>
        <w:rPr>
          <w:rFonts w:eastAsia="IRNazanin" w:cs="IRNazanin"/>
          <w:color w:val="111111"/>
          <w:sz w:val="28"/>
          <w:szCs w:val="28"/>
          <w:rtl w:val="true"/>
          <w:lang w:bidi="fa-IR"/>
        </w:rPr>
        <w:t xml:space="preserve">. </w:t>
      </w:r>
      <w:bookmarkStart w:id="447" w:name="pg20316_245668"/>
    </w:p>
    <w:p>
      <w:pPr>
        <w:pStyle w:val="Heading3"/>
        <w:numPr>
          <w:ilvl w:val="2"/>
          <w:numId w:val="1"/>
        </w:numPr>
        <w:rPr/>
      </w:pPr>
      <w:bookmarkStart w:id="448" w:name="__RefHeading___Toc5542294_2320776876"/>
      <w:bookmarkStart w:id="449" w:name="_Toc174"/>
      <w:bookmarkEnd w:id="447"/>
      <w:bookmarkEnd w:id="448"/>
      <w:r>
        <w:rPr>
          <w:rtl w:val="true"/>
        </w:rPr>
        <w:t>فهرست منابع</w:t>
      </w:r>
      <w:r>
        <w:rPr>
          <w:rtl w:val="true"/>
        </w:rPr>
        <w:t>:</w:t>
      </w:r>
      <w:bookmarkEnd w:id="449"/>
    </w:p>
    <w:p>
      <w:pPr>
        <w:pStyle w:val="Heading4"/>
        <w:numPr>
          <w:ilvl w:val="3"/>
          <w:numId w:val="1"/>
        </w:numPr>
        <w:rPr/>
      </w:pPr>
      <w:bookmarkStart w:id="450" w:name="__RefHeading___Toc5542296_2320776876"/>
      <w:bookmarkStart w:id="451" w:name="_Toc175"/>
      <w:bookmarkEnd w:id="450"/>
      <w:r>
        <w:rPr>
          <w:rtl w:val="true"/>
        </w:rPr>
        <w:t>قرآن کریم</w:t>
      </w:r>
      <w:bookmarkEnd w:id="451"/>
    </w:p>
    <w:p>
      <w:pPr>
        <w:pStyle w:val="Heading4"/>
        <w:numPr>
          <w:ilvl w:val="3"/>
          <w:numId w:val="1"/>
        </w:numPr>
        <w:rPr/>
      </w:pPr>
      <w:bookmarkStart w:id="452" w:name="__RefHeading___Toc5542298_2320776876"/>
      <w:bookmarkStart w:id="453" w:name="_Toc176"/>
      <w:bookmarkEnd w:id="452"/>
      <w:r>
        <w:rPr>
          <w:rtl w:val="true"/>
        </w:rPr>
        <w:t>نهج البلاغه</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محمدبن زین الدین عوالى اللئالى العزيزيه في الاحاديث الدينیه، چاپخانه سید الشهداء، قم،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شیخ صدوق، ترجمه محمد باقر کمره ای، کتابچی،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 عقاب الاعمال، ترجمه ابراهیم محدث بندرریگی، اخلاق،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على، تحف العقول عن آل الرسول صلى الله علیه و آله، امیرکبیر، تهران،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أنصاري، مرتضى بن محمد أمين، كتاب المكاسب،  مجمع الفكر الاسلامی، کمیته تحقیق تراث شیخ اعظم، چاپ نوزدهم،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طهرانی، محمد محسن، الذريعه الى تصانيف الشيعه، دارالاضواء،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 الواحد بن محمد، تصنيف غرر الحكم و درر الحکم، حوزه علمیه قم، مرکز النشر مكتب الاعلام الاسلامی،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غرر الحکم و درر الحكم، دارالکتب الاسلامی، قم،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پاینده،ابوالقاسم، نهج الفصاحه، دنیای دانش، تهران،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نعمت الله بن عبدالله، قصص الانبياء، مؤسسه الخرسان،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حرعاملی، محمدبن حسن، وسائل الشيعه الى تحصيل مسائل الشريعه، موسسه آل البيت عليهم السلام لاحياء التراث،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خامنه ای، سید علی،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موسسه فرهنگی هنری ایمان جهادی،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علی خان، رياض السالكين فى شرح صحيفة سيد الساجدين، جماعة المدرسين في الحوزة العلميه بقم، موسسه النشر الاسلامى،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صحیفه نور، سازمان چاپ و انتشارات وزارت فرهنگ و ارشاد،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الرض،ي محمد بن حسن، ترجمه و شرح نهج البلاغه، مترجم محمد دشتی، مشهور،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قمی، عباس بن محمد رضا، سفينَةُ البِحار و مَدينَةُ الحِكَمِ والآثار مَعَ تَطبيقِ النُّصوصِ الواردَة فيها عَلى بّحارِ الأنوار، انتشارات اسوه،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ناصر، البدر الزاهر في تراجم اعلام كتاب الجواهر، بخشایش،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الرازی، ابی جعفر محمد ابن يعقوب ابن اسحاق، اصول کافی، ولی عصر،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کليني الرازی، ابی جعفر محمد ابن یعقوب ابن اسحاق، ترجمه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بن محمد حسن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دریای معرفت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بن حسام، كنز العمّال في سنن الاقوال و الافعال، مكتبة التراث الإسلامي،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بيروت،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دانشنامه قرآن و حدیث، سازمان چاپ و نشر موسسه علمی فرهنگی دارالحدیث،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هـ ش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منتخب میزان الحکمه، موسسه علمی فرهنگی دارالحدیث، سازمان چاپ و نشر، قم،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موسسه علمی فرهنگی دارالحدیث، سازمان چاپ و نشر، قم،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بجستانی، سید محمود، فرهنگ کتب حدیثی شیعه، شرکت چاپ و نشر بین الملل، تهران،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آزادی معنوی، صدرا،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امالی شیخ مفید، بنیاد پژوهشهای اسلامی آستان قدس رضوی، مشهد،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فی شرح شرائع الاسلام، دارالکتب الإسلامية، چاپ ششم،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طبرسی، میرزا حسین، مستدرک الوسائل و مستنبط المسائل، موسسه آل البيت عليهم السلام لاحياء التراث،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معنوی ص </w:t>
      </w:r>
      <w:r>
        <w:rPr>
          <w:rFonts w:eastAsia="IRNazanin" w:cs="IRNazanin"/>
          <w:b w:val="false"/>
          <w:bCs w:val="false"/>
          <w:i w:val="false"/>
          <w:iCs w:val="false"/>
          <w:color w:val="333333"/>
          <w:sz w:val="20"/>
          <w:szCs w:val="20"/>
        </w:rPr>
        <w:t>108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ص </w:t>
      </w:r>
      <w:r>
        <w:rPr>
          <w:rFonts w:eastAsia="IRNazanin" w:cs="IRNazanin"/>
          <w:b w:val="false"/>
          <w:bCs w:val="false"/>
          <w:i w:val="false"/>
          <w:iCs w:val="false"/>
          <w:color w:val="333333"/>
          <w:sz w:val="20"/>
          <w:szCs w:val="20"/>
        </w:rPr>
        <w:t>212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سجادیه چاپ شیخ حمد آفرندي به نقل از مقدمه آیت الله مرعشي نجفي و متن نامه هاي طنطاوي که از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دعاي مکارم الاخلاق از صحیفۀ سجادیه،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بحث غيبت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خطبۀ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امراء الكلام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صحیفۀ سجادیه 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دراسة حول الصحيفة السجادية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 های چاپ سنگی فارسی، سازمان مدارک فرهنگی انقلاب اسلامی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فرهنگ کتب حدیثی شیعه، سید محمود مدنی بجستانی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العقل والجهل،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والجهل،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1717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ح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ح</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باب ثمرات اليقين، ص</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ح</w:t>
      </w:r>
      <w:r>
        <w:rPr>
          <w:rFonts w:eastAsia="IRNazanin" w:cs="IRNazanin"/>
          <w:b w:val="false"/>
          <w:bCs w:val="false"/>
          <w:i w:val="false"/>
          <w:iCs w:val="false"/>
          <w:color w:val="333333"/>
          <w:sz w:val="20"/>
          <w:szCs w:val="20"/>
        </w:rPr>
        <w:t>2610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ح</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 آمدی،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دررالکلم،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ح</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قرآن و 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ح</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الأولياء،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 غرر الحکم و دررالکلم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725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4619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 بغض شدید است که در اثر استمرار و تداوم قبيح متوجه انسان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353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 لابن المبارك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وَالنَّيَّه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23829</Words>
  <Characters>89679</Characters>
  <CharactersWithSpaces>112225</CharactersWithSpaces>
  <Paragraphs>1428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2026-08-26T10:46:12Z</dcterms:created>
  <dc:creator>ghaemiyeh.com</dc:creator>
  <dc:description/>
  <dc:language>en-US</dc:language>
  <cp:lastModifiedBy/>
  <dcterms:modified xsi:type="dcterms:W3CDTF">2026-08-26T14:17:09Z</dcterms:modified>
  <cp:revision>1</cp:revision>
  <dc:subject/>
  <dc:title>شرحی بر دعای مکارم الاخلاق</dc:title>
</cp:coreProperties>
</file>

<file path=docProps/custom.xml><?xml version="1.0" encoding="utf-8"?>
<Properties xmlns="http://schemas.openxmlformats.org/officeDocument/2006/custom-properties" xmlns:vt="http://schemas.openxmlformats.org/officeDocument/2006/docPropsVTypes"/>
</file>