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المراجعات الریحانیة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4587_231460929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94589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4591_2314609296">
            <w:r>
              <w:rPr>
                <w:webHidden/>
                <w:rStyle w:val="IndexLink"/>
                <w:rtl w:val="true"/>
              </w:rPr>
              <w:t>المراجعات الريحانية</w:t>
            </w:r>
            <w:r>
              <w:rPr>
                <w:rStyle w:val="IndexLink"/>
                <w:rtl w:val="true"/>
              </w:rPr>
              <w:tab/>
            </w:r>
            <w:r>
              <w:rPr>
                <w:rStyle w:val="IndexLink"/>
              </w:rPr>
              <w:t>6</w:t>
            </w:r>
          </w:hyperlink>
        </w:p>
        <w:p>
          <w:pPr>
            <w:pStyle w:val="Contents2"/>
            <w:tabs>
              <w:tab w:val="clear" w:pos="8743"/>
              <w:tab w:val="right" w:pos="9026" w:leader="dot"/>
            </w:tabs>
            <w:rPr/>
          </w:pPr>
          <w:hyperlink w:anchor="__RefHeading___Toc994593_2314609296">
            <w:r>
              <w:rPr>
                <w:webHidden/>
                <w:rStyle w:val="IndexLink"/>
                <w:rtl w:val="true"/>
              </w:rPr>
              <w:t>[</w:t>
            </w:r>
            <w:r>
              <w:rPr>
                <w:rStyle w:val="IndexLink"/>
                <w:rtl w:val="true"/>
              </w:rPr>
              <w:t>الثالثة</w:t>
            </w:r>
            <w:r>
              <w:rPr>
                <w:rStyle w:val="IndexLink"/>
                <w:rtl w:val="true"/>
              </w:rPr>
              <w:t xml:space="preserve">] </w:t>
            </w:r>
            <w:r>
              <w:rPr>
                <w:rStyle w:val="IndexLink"/>
                <w:rtl w:val="true"/>
              </w:rPr>
              <w:t>من مغرس الأستاذ</w:t>
            </w:r>
            <w:r>
              <w:rPr>
                <w:rStyle w:val="IndexLink"/>
                <w:rtl w:val="true"/>
              </w:rPr>
              <w:tab/>
            </w:r>
            <w:r>
              <w:rPr>
                <w:rStyle w:val="IndexLink"/>
              </w:rPr>
              <w:t>13</w:t>
            </w:r>
          </w:hyperlink>
        </w:p>
        <w:p>
          <w:pPr>
            <w:pStyle w:val="Contents2"/>
            <w:tabs>
              <w:tab w:val="clear" w:pos="8743"/>
              <w:tab w:val="right" w:pos="9026" w:leader="dot"/>
            </w:tabs>
            <w:rPr/>
          </w:pPr>
          <w:hyperlink w:anchor="__RefHeading___Toc994595_2314609296">
            <w:r>
              <w:rPr>
                <w:webHidden/>
                <w:rStyle w:val="IndexLink"/>
                <w:rtl w:val="true"/>
              </w:rPr>
              <w:t>[</w:t>
            </w:r>
            <w:r>
              <w:rPr>
                <w:rStyle w:val="IndexLink"/>
                <w:rtl w:val="true"/>
              </w:rPr>
              <w:t>رسائل أمين الريحاني</w:t>
            </w:r>
            <w:r>
              <w:rPr>
                <w:rStyle w:val="IndexLink"/>
                <w:rtl w:val="true"/>
              </w:rPr>
              <w:t>]</w:t>
              <w:tab/>
            </w:r>
            <w:r>
              <w:rPr>
                <w:rStyle w:val="IndexLink"/>
              </w:rPr>
              <w:t>18</w:t>
            </w:r>
          </w:hyperlink>
        </w:p>
        <w:p>
          <w:pPr>
            <w:pStyle w:val="Contents3"/>
            <w:tabs>
              <w:tab w:val="clear" w:pos="8459"/>
              <w:tab w:val="right" w:pos="9026" w:leader="dot"/>
            </w:tabs>
            <w:rPr/>
          </w:pPr>
          <w:hyperlink w:anchor="__RefHeading___Toc994597_231460929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94599_2314609296">
            <w:r>
              <w:rPr>
                <w:webHidden/>
                <w:rStyle w:val="IndexLink"/>
                <w:rtl w:val="true"/>
              </w:rPr>
              <w:t>(</w:t>
            </w:r>
            <w:r>
              <w:rPr>
                <w:rStyle w:val="IndexLink"/>
              </w:rPr>
              <w:t>1</w:t>
            </w:r>
            <w:r>
              <w:rPr>
                <w:rStyle w:val="IndexLink"/>
                <w:rtl w:val="true"/>
              </w:rPr>
              <w:t xml:space="preserve">) </w:t>
            </w:r>
            <w:r>
              <w:rPr>
                <w:rStyle w:val="IndexLink"/>
                <w:rtl w:val="true"/>
              </w:rPr>
              <w:t>الرسالة الاولی</w:t>
            </w:r>
            <w:r>
              <w:rPr>
                <w:rStyle w:val="IndexLink"/>
                <w:rtl w:val="true"/>
              </w:rPr>
              <w:tab/>
            </w:r>
            <w:r>
              <w:rPr>
                <w:rStyle w:val="IndexLink"/>
              </w:rPr>
              <w:t>18</w:t>
            </w:r>
          </w:hyperlink>
        </w:p>
        <w:p>
          <w:pPr>
            <w:pStyle w:val="Contents3"/>
            <w:tabs>
              <w:tab w:val="clear" w:pos="8459"/>
              <w:tab w:val="right" w:pos="9026" w:leader="dot"/>
            </w:tabs>
            <w:rPr/>
          </w:pPr>
          <w:hyperlink w:anchor="__RefHeading___Toc994601_2314609296">
            <w:r>
              <w:rPr>
                <w:webHidden/>
                <w:rStyle w:val="IndexLink"/>
                <w:rtl w:val="true"/>
              </w:rPr>
              <w:t>(</w:t>
            </w:r>
            <w:r>
              <w:rPr>
                <w:rStyle w:val="IndexLink"/>
              </w:rPr>
              <w:t>2</w:t>
            </w:r>
            <w:r>
              <w:rPr>
                <w:rStyle w:val="IndexLink"/>
                <w:rtl w:val="true"/>
              </w:rPr>
              <w:t xml:space="preserve">) </w:t>
            </w:r>
            <w:r>
              <w:rPr>
                <w:rStyle w:val="IndexLink"/>
                <w:rtl w:val="true"/>
              </w:rPr>
              <w:t>الرسالة الثانیة</w:t>
            </w:r>
            <w:r>
              <w:rPr>
                <w:rStyle w:val="IndexLink"/>
                <w:rtl w:val="true"/>
              </w:rPr>
              <w:tab/>
            </w:r>
            <w:r>
              <w:rPr>
                <w:rStyle w:val="IndexLink"/>
              </w:rPr>
              <w:t>20</w:t>
            </w:r>
          </w:hyperlink>
        </w:p>
        <w:p>
          <w:pPr>
            <w:pStyle w:val="Contents2"/>
            <w:tabs>
              <w:tab w:val="clear" w:pos="8743"/>
              <w:tab w:val="right" w:pos="9026" w:leader="dot"/>
            </w:tabs>
            <w:rPr/>
          </w:pPr>
          <w:hyperlink w:anchor="__RefHeading___Toc994603_2314609296">
            <w:r>
              <w:rPr>
                <w:webHidden/>
                <w:rStyle w:val="IndexLink"/>
                <w:rtl w:val="true"/>
              </w:rPr>
              <w:t>المقالة الاولی</w:t>
            </w:r>
            <w:r>
              <w:rPr>
                <w:rStyle w:val="IndexLink"/>
                <w:rtl w:val="true"/>
              </w:rPr>
              <w:t>: (</w:t>
            </w:r>
            <w:r>
              <w:rPr>
                <w:rStyle w:val="IndexLink"/>
                <w:rtl w:val="true"/>
              </w:rPr>
              <w:t>ساعة للوداع</w:t>
            </w:r>
            <w:r>
              <w:rPr>
                <w:rStyle w:val="IndexLink"/>
                <w:rtl w:val="true"/>
              </w:rPr>
              <w:t>)</w:t>
              <w:tab/>
            </w:r>
            <w:r>
              <w:rPr>
                <w:rStyle w:val="IndexLink"/>
              </w:rPr>
              <w:t>22</w:t>
            </w:r>
          </w:hyperlink>
        </w:p>
        <w:p>
          <w:pPr>
            <w:pStyle w:val="Contents2"/>
            <w:tabs>
              <w:tab w:val="clear" w:pos="8743"/>
              <w:tab w:val="right" w:pos="9026" w:leader="dot"/>
            </w:tabs>
            <w:rPr/>
          </w:pPr>
          <w:hyperlink w:anchor="__RefHeading___Toc994605_2314609296">
            <w:r>
              <w:rPr>
                <w:webHidden/>
                <w:rStyle w:val="IndexLink"/>
                <w:rtl w:val="true"/>
              </w:rPr>
              <w:t>المقالة الثانیة</w:t>
            </w:r>
            <w:r>
              <w:rPr>
                <w:rStyle w:val="IndexLink"/>
                <w:rtl w:val="true"/>
              </w:rPr>
              <w:t xml:space="preserve">: </w:t>
            </w:r>
            <w:r>
              <w:rPr>
                <w:rStyle w:val="IndexLink"/>
                <w:rtl w:val="true"/>
              </w:rPr>
              <w:t>مناجاة للمحبّين و فيها</w:t>
            </w:r>
            <w:r>
              <w:rPr>
                <w:rStyle w:val="IndexLink"/>
                <w:rtl w:val="true"/>
              </w:rPr>
              <w:t>:</w:t>
              <w:tab/>
            </w:r>
            <w:r>
              <w:rPr>
                <w:rStyle w:val="IndexLink"/>
              </w:rPr>
              <w:t>25</w:t>
            </w:r>
          </w:hyperlink>
        </w:p>
        <w:p>
          <w:pPr>
            <w:pStyle w:val="Contents3"/>
            <w:tabs>
              <w:tab w:val="clear" w:pos="8459"/>
              <w:tab w:val="right" w:pos="9026" w:leader="dot"/>
            </w:tabs>
            <w:rPr/>
          </w:pPr>
          <w:hyperlink w:anchor="__RefHeading___Toc994607_2314609296">
            <w:r>
              <w:rPr>
                <w:webHidden/>
                <w:rStyle w:val="IndexLink"/>
              </w:rPr>
              <w:t>1</w:t>
            </w:r>
            <w:r>
              <w:rPr>
                <w:rStyle w:val="IndexLink"/>
                <w:rtl w:val="true"/>
              </w:rPr>
              <w:t>)</w:t>
            </w:r>
            <w:r>
              <w:rPr>
                <w:rStyle w:val="IndexLink"/>
                <w:rtl w:val="true"/>
              </w:rPr>
              <w:t>المقالة الاولی</w:t>
            </w:r>
            <w:r>
              <w:rPr>
                <w:rStyle w:val="IndexLink"/>
                <w:rtl w:val="true"/>
              </w:rPr>
              <w:t>:(</w:t>
            </w:r>
            <w:r>
              <w:rPr>
                <w:rStyle w:val="IndexLink"/>
                <w:rtl w:val="true"/>
              </w:rPr>
              <w:t>بذور للزارعين</w:t>
            </w:r>
            <w:r>
              <w:rPr>
                <w:rStyle w:val="IndexLink"/>
                <w:rtl w:val="true"/>
              </w:rPr>
              <w:t>)</w:t>
              <w:tab/>
            </w:r>
            <w:r>
              <w:rPr>
                <w:rStyle w:val="IndexLink"/>
              </w:rPr>
              <w:t>25</w:t>
            </w:r>
          </w:hyperlink>
        </w:p>
        <w:p>
          <w:pPr>
            <w:pStyle w:val="Contents3"/>
            <w:tabs>
              <w:tab w:val="clear" w:pos="8459"/>
              <w:tab w:val="right" w:pos="9026" w:leader="dot"/>
            </w:tabs>
            <w:rPr/>
          </w:pPr>
          <w:hyperlink w:anchor="__RefHeading___Toc994609_2314609296">
            <w:r>
              <w:rPr>
                <w:webHidden/>
                <w:rStyle w:val="IndexLink"/>
              </w:rPr>
              <w:t>2</w:t>
            </w:r>
            <w:r>
              <w:rPr>
                <w:rStyle w:val="IndexLink"/>
                <w:rtl w:val="true"/>
              </w:rPr>
              <w:t>)</w:t>
            </w:r>
            <w:r>
              <w:rPr>
                <w:rStyle w:val="IndexLink"/>
                <w:rtl w:val="true"/>
              </w:rPr>
              <w:t>المقالة الثانیة</w:t>
            </w:r>
            <w:r>
              <w:rPr>
                <w:rStyle w:val="IndexLink"/>
                <w:rtl w:val="true"/>
              </w:rPr>
              <w:tab/>
            </w:r>
            <w:r>
              <w:rPr>
                <w:rStyle w:val="IndexLink"/>
              </w:rPr>
              <w:t>28</w:t>
            </w:r>
          </w:hyperlink>
        </w:p>
        <w:p>
          <w:pPr>
            <w:pStyle w:val="Contents3"/>
            <w:tabs>
              <w:tab w:val="clear" w:pos="8459"/>
              <w:tab w:val="right" w:pos="9026" w:leader="dot"/>
            </w:tabs>
            <w:rPr/>
          </w:pPr>
          <w:hyperlink w:anchor="__RefHeading___Toc994611_2314609296">
            <w:r>
              <w:rPr>
                <w:webHidden/>
                <w:rStyle w:val="IndexLink"/>
              </w:rPr>
              <w:t>3</w:t>
            </w:r>
            <w:r>
              <w:rPr>
                <w:rStyle w:val="IndexLink"/>
                <w:rtl w:val="true"/>
              </w:rPr>
              <w:t>)</w:t>
            </w:r>
            <w:r>
              <w:rPr>
                <w:rStyle w:val="IndexLink"/>
                <w:rtl w:val="true"/>
              </w:rPr>
              <w:t>المقالة الثالثة</w:t>
            </w:r>
            <w:r>
              <w:rPr>
                <w:rStyle w:val="IndexLink"/>
                <w:rtl w:val="true"/>
              </w:rPr>
              <w:tab/>
            </w:r>
            <w:r>
              <w:rPr>
                <w:rStyle w:val="IndexLink"/>
              </w:rPr>
              <w:t>33</w:t>
            </w:r>
          </w:hyperlink>
        </w:p>
        <w:p>
          <w:pPr>
            <w:pStyle w:val="Contents2"/>
            <w:tabs>
              <w:tab w:val="clear" w:pos="8743"/>
              <w:tab w:val="right" w:pos="9026" w:leader="dot"/>
            </w:tabs>
            <w:rPr/>
          </w:pPr>
          <w:hyperlink w:anchor="__RefHeading___Toc994613_2314609296">
            <w:r>
              <w:rPr>
                <w:webHidden/>
                <w:rStyle w:val="IndexLink"/>
                <w:rtl w:val="true"/>
              </w:rPr>
              <w:t>[</w:t>
            </w:r>
            <w:r>
              <w:rPr>
                <w:rStyle w:val="IndexLink"/>
                <w:rtl w:val="true"/>
              </w:rPr>
              <w:t>مقالة إيليا الحاماتي التي نشرتها مجلّة الفنون</w:t>
            </w:r>
            <w:r>
              <w:rPr>
                <w:rStyle w:val="IndexLink"/>
                <w:rtl w:val="true"/>
              </w:rPr>
              <w:t>]</w:t>
              <w:tab/>
            </w:r>
            <w:r>
              <w:rPr>
                <w:rStyle w:val="IndexLink"/>
              </w:rPr>
              <w:t>38</w:t>
            </w:r>
          </w:hyperlink>
        </w:p>
        <w:p>
          <w:pPr>
            <w:pStyle w:val="Contents2"/>
            <w:tabs>
              <w:tab w:val="clear" w:pos="8743"/>
              <w:tab w:val="right" w:pos="9026" w:leader="dot"/>
            </w:tabs>
            <w:rPr/>
          </w:pPr>
          <w:hyperlink w:anchor="__RefHeading___Toc994615_2314609296">
            <w:r>
              <w:rPr>
                <w:webHidden/>
                <w:rStyle w:val="IndexLink"/>
                <w:rtl w:val="true"/>
              </w:rPr>
              <w:t>(</w:t>
            </w:r>
            <w:r>
              <w:rPr>
                <w:rStyle w:val="IndexLink"/>
                <w:rtl w:val="true"/>
              </w:rPr>
              <w:t>فكرة بطيئة في النظرة السريعة</w:t>
            </w:r>
            <w:r>
              <w:rPr>
                <w:rStyle w:val="IndexLink"/>
                <w:rtl w:val="true"/>
              </w:rPr>
              <w:t>)</w:t>
              <w:tab/>
            </w:r>
            <w:r>
              <w:rPr>
                <w:rStyle w:val="IndexLink"/>
              </w:rPr>
              <w:t>43</w:t>
            </w:r>
          </w:hyperlink>
        </w:p>
        <w:p>
          <w:pPr>
            <w:pStyle w:val="Contents2"/>
            <w:tabs>
              <w:tab w:val="clear" w:pos="8743"/>
              <w:tab w:val="right" w:pos="9026" w:leader="dot"/>
            </w:tabs>
            <w:rPr/>
          </w:pPr>
          <w:hyperlink w:anchor="__RefHeading___Toc994617_2314609296">
            <w:r>
              <w:rPr>
                <w:webHidden/>
                <w:rStyle w:val="IndexLink"/>
                <w:rtl w:val="true"/>
              </w:rPr>
              <w:t>نقد تاريخ آداب اللغة العربية</w:t>
            </w:r>
            <w:r>
              <w:rPr>
                <w:rStyle w:val="IndexLink"/>
                <w:rtl w:val="true"/>
              </w:rPr>
              <w:tab/>
            </w:r>
            <w:r>
              <w:rPr>
                <w:rStyle w:val="IndexLink"/>
              </w:rPr>
              <w:t>51</w:t>
            </w:r>
          </w:hyperlink>
        </w:p>
        <w:p>
          <w:pPr>
            <w:pStyle w:val="Contents2"/>
            <w:tabs>
              <w:tab w:val="clear" w:pos="8743"/>
              <w:tab w:val="right" w:pos="9026" w:leader="dot"/>
            </w:tabs>
            <w:rPr/>
          </w:pPr>
          <w:hyperlink w:anchor="__RefHeading___Toc994619_2314609296">
            <w:r>
              <w:rPr>
                <w:webHidden/>
                <w:rStyle w:val="IndexLink"/>
                <w:rtl w:val="true"/>
              </w:rPr>
              <w:t>نقد الجزء الثاني من تاريخ آداب اللغة العربية</w:t>
            </w:r>
            <w:r>
              <w:rPr>
                <w:rStyle w:val="IndexLink"/>
                <w:rtl w:val="true"/>
              </w:rPr>
              <w:tab/>
            </w:r>
            <w:r>
              <w:rPr>
                <w:rStyle w:val="IndexLink"/>
              </w:rPr>
              <w:t>146</w:t>
            </w:r>
          </w:hyperlink>
        </w:p>
        <w:p>
          <w:pPr>
            <w:pStyle w:val="Contents2"/>
            <w:tabs>
              <w:tab w:val="clear" w:pos="8743"/>
              <w:tab w:val="right" w:pos="9026" w:leader="dot"/>
            </w:tabs>
            <w:rPr/>
          </w:pPr>
          <w:hyperlink w:anchor="__RefHeading___Toc994621_2314609296">
            <w:r>
              <w:rPr>
                <w:webHidden/>
                <w:rStyle w:val="IndexLink"/>
                <w:rtl w:val="true"/>
              </w:rPr>
              <w:t>استدراك</w:t>
            </w:r>
            <w:r>
              <w:rPr>
                <w:rStyle w:val="IndexLink"/>
                <w:rtl w:val="true"/>
              </w:rPr>
              <w:tab/>
            </w:r>
            <w:r>
              <w:rPr>
                <w:rStyle w:val="IndexLink"/>
              </w:rPr>
              <w:t>262</w:t>
            </w:r>
          </w:hyperlink>
        </w:p>
        <w:p>
          <w:pPr>
            <w:pStyle w:val="Contents2"/>
            <w:tabs>
              <w:tab w:val="clear" w:pos="8743"/>
              <w:tab w:val="right" w:pos="9026" w:leader="dot"/>
            </w:tabs>
            <w:rPr/>
          </w:pPr>
          <w:hyperlink w:anchor="__RefHeading___Toc994623_2314609296">
            <w:r>
              <w:rPr>
                <w:webHidden/>
                <w:rStyle w:val="IndexLink"/>
                <w:rtl w:val="true"/>
              </w:rPr>
              <w:t>نقد الجزء الثالث من تاريخ آداب اللغة العربية</w:t>
            </w:r>
            <w:r>
              <w:rPr>
                <w:rStyle w:val="IndexLink"/>
                <w:rtl w:val="true"/>
              </w:rPr>
              <w:tab/>
            </w:r>
            <w:r>
              <w:rPr>
                <w:rStyle w:val="IndexLink"/>
              </w:rPr>
              <w:t>267</w:t>
            </w:r>
          </w:hyperlink>
        </w:p>
        <w:p>
          <w:pPr>
            <w:pStyle w:val="Contents2"/>
            <w:tabs>
              <w:tab w:val="clear" w:pos="8743"/>
              <w:tab w:val="right" w:pos="9026" w:leader="dot"/>
            </w:tabs>
            <w:rPr/>
          </w:pPr>
          <w:hyperlink w:anchor="__RefHeading___Toc994625_2314609296">
            <w:r>
              <w:rPr>
                <w:webHidden/>
                <w:rStyle w:val="IndexLink"/>
                <w:rtl w:val="true"/>
              </w:rPr>
              <w:t>(</w:t>
            </w:r>
            <w:r>
              <w:rPr>
                <w:rStyle w:val="IndexLink"/>
                <w:rtl w:val="true"/>
              </w:rPr>
              <w:t>مراجعة في مصر</w:t>
            </w:r>
            <w:r>
              <w:rPr>
                <w:rStyle w:val="IndexLink"/>
                <w:rtl w:val="true"/>
              </w:rPr>
              <w:t>)</w:t>
              <w:tab/>
            </w:r>
            <w:r>
              <w:rPr>
                <w:rStyle w:val="IndexLink"/>
              </w:rPr>
              <w:t>299</w:t>
            </w:r>
          </w:hyperlink>
        </w:p>
        <w:p>
          <w:pPr>
            <w:pStyle w:val="Contents2"/>
            <w:tabs>
              <w:tab w:val="clear" w:pos="8743"/>
              <w:tab w:val="right" w:pos="9026" w:leader="dot"/>
            </w:tabs>
            <w:rPr/>
          </w:pPr>
          <w:hyperlink w:anchor="__RefHeading___Toc994627_2314609296">
            <w:r>
              <w:rPr>
                <w:webHidden/>
                <w:rStyle w:val="IndexLink"/>
                <w:rtl w:val="true"/>
              </w:rPr>
              <w:t>فتكرّم في الجواب بما نصّه</w:t>
            </w:r>
            <w:r>
              <w:rPr>
                <w:rStyle w:val="IndexLink"/>
                <w:rtl w:val="true"/>
              </w:rPr>
              <w:t>:</w:t>
              <w:tab/>
            </w:r>
            <w:r>
              <w:rPr>
                <w:rStyle w:val="IndexLink"/>
              </w:rPr>
              <w:t>316</w:t>
            </w:r>
          </w:hyperlink>
        </w:p>
        <w:p>
          <w:pPr>
            <w:pStyle w:val="Contents2"/>
            <w:tabs>
              <w:tab w:val="clear" w:pos="8743"/>
              <w:tab w:val="right" w:pos="9026" w:leader="dot"/>
            </w:tabs>
            <w:rPr/>
          </w:pPr>
          <w:hyperlink w:anchor="__RefHeading___Toc994629_2314609296">
            <w:r>
              <w:rPr>
                <w:webHidden/>
                <w:rStyle w:val="IndexLink"/>
                <w:rtl w:val="true"/>
              </w:rPr>
              <w:t>عين الميزان</w:t>
            </w:r>
            <w:r>
              <w:rPr>
                <w:rStyle w:val="IndexLink"/>
                <w:rtl w:val="true"/>
              </w:rPr>
              <w:tab/>
            </w:r>
            <w:r>
              <w:rPr>
                <w:rStyle w:val="IndexLink"/>
              </w:rPr>
              <w:t>319</w:t>
            </w:r>
          </w:hyperlink>
        </w:p>
        <w:p>
          <w:pPr>
            <w:pStyle w:val="Contents2"/>
            <w:tabs>
              <w:tab w:val="clear" w:pos="8743"/>
              <w:tab w:val="right" w:pos="9026" w:leader="dot"/>
            </w:tabs>
            <w:rPr/>
          </w:pPr>
          <w:hyperlink w:anchor="__RefHeading___Toc994631_2314609296">
            <w:r>
              <w:rPr>
                <w:webHidden/>
                <w:rStyle w:val="IndexLink"/>
                <w:rtl w:val="true"/>
              </w:rPr>
              <w:t>«</w:t>
            </w:r>
            <w:r>
              <w:rPr>
                <w:rStyle w:val="IndexLink"/>
                <w:rtl w:val="true"/>
              </w:rPr>
              <w:t>استدراك أُمور</w:t>
            </w:r>
            <w:r>
              <w:rPr>
                <w:rStyle w:val="IndexLink"/>
                <w:rtl w:val="true"/>
              </w:rPr>
              <w:t>»</w:t>
              <w:tab/>
            </w:r>
            <w:r>
              <w:rPr>
                <w:rStyle w:val="IndexLink"/>
              </w:rPr>
              <w:t>392</w:t>
            </w:r>
          </w:hyperlink>
        </w:p>
        <w:p>
          <w:pPr>
            <w:pStyle w:val="Contents2"/>
            <w:tabs>
              <w:tab w:val="clear" w:pos="8743"/>
              <w:tab w:val="right" w:pos="9026" w:leader="dot"/>
            </w:tabs>
            <w:rPr/>
          </w:pPr>
          <w:hyperlink w:anchor="__RefHeading___Toc994633_2314609296">
            <w:r>
              <w:rPr>
                <w:webHidden/>
                <w:rStyle w:val="IndexLink"/>
                <w:rtl w:val="true"/>
              </w:rPr>
              <w:t>الفهارس العامّة</w:t>
            </w:r>
            <w:r>
              <w:rPr>
                <w:rStyle w:val="IndexLink"/>
                <w:rtl w:val="true"/>
              </w:rPr>
              <w:tab/>
            </w:r>
            <w:r>
              <w:rPr>
                <w:rStyle w:val="IndexLink"/>
              </w:rPr>
              <w:t>399</w:t>
            </w:r>
          </w:hyperlink>
        </w:p>
        <w:p>
          <w:pPr>
            <w:pStyle w:val="Contents2"/>
            <w:tabs>
              <w:tab w:val="clear" w:pos="8743"/>
              <w:tab w:val="right" w:pos="9026" w:leader="dot"/>
            </w:tabs>
            <w:rPr/>
          </w:pPr>
          <w:hyperlink w:anchor="__RefHeading___Toc994635_2314609296">
            <w:r>
              <w:rPr>
                <w:webHidden/>
                <w:rStyle w:val="IndexLink"/>
                <w:rtl w:val="true"/>
              </w:rPr>
              <w:t>فهرس الموضوعات</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0_220035"/>
      <w:bookmarkStart w:id="1" w:name="pg19780_220035"/>
      <w:bookmarkEnd w:id="1"/>
    </w:p>
    <w:p>
      <w:pPr>
        <w:pStyle w:val="Heading2"/>
        <w:numPr>
          <w:ilvl w:val="1"/>
          <w:numId w:val="1"/>
        </w:numPr>
        <w:rPr/>
      </w:pPr>
      <w:bookmarkStart w:id="2" w:name="pg19780_220035"/>
      <w:bookmarkStart w:id="3" w:name="__RefHeading___Toc994587_231460929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الریحانیه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الحسین کاشف الغطا؛ تحقیق و تعلیق محمد عبد الحکیم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ذوی‌القربي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098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الریحانیه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فکری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عقائدی بین الامام کاشف الغطاء و مجموعة من العلماء و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الریحانیه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فکری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عقائدی بین الامام کاشف الغطاء و مجموعة من العلماء و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اسلام و ادیان دیگر</w:t>
      </w:r>
    </w:p>
    <w:p>
      <w:pPr>
        <w:pStyle w:val="BookText"/>
        <w:rPr/>
      </w:pP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عبد الحکیم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1‌0‌4‌5‌4‌4‌6</w:t>
      </w:r>
    </w:p>
    <w:p>
      <w:pPr>
        <w:pStyle w:val="BookText"/>
        <w:rPr/>
      </w:pPr>
      <w:r>
        <w:rPr>
          <w:rFonts w:ascii="Amiri" w:hAnsi="Amiri" w:eastAsia="Amiri" w:cs="Amiri"/>
          <w:color w:val="111111"/>
          <w:sz w:val="28"/>
          <w:sz w:val="28"/>
          <w:szCs w:val="28"/>
          <w:rtl w:val="true"/>
          <w:lang w:bidi="ar-SA"/>
        </w:rPr>
        <w:t>المراجعات الريحانية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العلّامة</w:t>
      </w:r>
    </w:p>
    <w:p>
      <w:pPr>
        <w:pStyle w:val="BookText"/>
        <w:rPr/>
      </w:pPr>
      <w:r>
        <w:rPr>
          <w:rFonts w:ascii="Amiri" w:hAnsi="Amiri" w:eastAsia="Amiri" w:cs="Amiri"/>
          <w:color w:val="111111"/>
          <w:sz w:val="28"/>
          <w:sz w:val="28"/>
          <w:szCs w:val="28"/>
          <w:rtl w:val="true"/>
          <w:lang w:bidi="ar-SA"/>
        </w:rPr>
        <w:t>محمّد الحسين كاشف الغطاء</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Amiri" w:hAnsi="Amiri" w:eastAsia="Amiri" w:cs="Amiri"/>
          <w:color w:val="111111"/>
          <w:sz w:val="28"/>
          <w:sz w:val="28"/>
          <w:szCs w:val="28"/>
          <w:rtl w:val="true"/>
          <w:lang w:bidi="ar-SA"/>
        </w:rPr>
        <w:t>السيّد محمد عبد الحكيم الصافي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4589_231460929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 للطباعة و النشر و 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Tel.:03/896329-01/550487-Fax:541199-P.O.Box:286/25 Ghobeiry-Beirut-Lebanon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E-Mail:daralhadi@daralhadi.com - URL:http://www.daralhadi.com</w:t>
      </w:r>
      <w:r>
        <w:rPr>
          <w:rFonts w:eastAsia="Times New Roman" w:cs="Times New Roman" w:ascii="Times New Roman" w:hAnsi="Times New Roman"/>
          <w:color w:val="111111"/>
          <w:sz w:val="28"/>
          <w:szCs w:val="28"/>
          <w:rtl w:val="true"/>
          <w:lang w:val="en-US" w:bidi="en-US"/>
        </w:rPr>
        <w:t xml:space="preserve"> </w:t>
      </w:r>
      <w:bookmarkStart w:id="7" w:name="pg19780_220037"/>
    </w:p>
    <w:p>
      <w:pPr>
        <w:pStyle w:val="Heading2"/>
        <w:numPr>
          <w:ilvl w:val="1"/>
          <w:numId w:val="1"/>
        </w:numPr>
        <w:rPr/>
      </w:pPr>
      <w:bookmarkStart w:id="8" w:name="__RefHeading___Toc994591_2314609296"/>
      <w:bookmarkStart w:id="9" w:name="_Toc3"/>
      <w:bookmarkEnd w:id="7"/>
      <w:bookmarkEnd w:id="8"/>
      <w:r>
        <w:rPr>
          <w:rtl w:val="true"/>
        </w:rPr>
        <w:t>المراجعات الريحانية</w:t>
      </w:r>
      <w:bookmarkEnd w:id="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محمّد الحسين كاشف الغطاء</w:t>
      </w:r>
    </w:p>
    <w:p>
      <w:pPr>
        <w:pStyle w:val="BookText"/>
        <w:rPr/>
      </w:pP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عبد الحكيم الصافي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الهَاديْ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 النّشْر و 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حمداً و مجداً، و صلاة و سلاماً</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المطالعات و المراجعات و النقود و الردود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أردنا أن نجمع فيه كلّ ما اتّفق أو يتّفق لنا من المباحثات النظرية، و المطالعات الفكرية، عند مرورنا بشيء من المقالات التأريخية و الأدبية التي تجلوها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 الكتّاب من أُُولي الفضيلة، ثمّ توصلها إلينا مجلّات أرباب الغيرة و النشاط، إلى جمع نوادر الأدب و شوارد الفوائد، و غير ذلك مما يبدو لنا فيه نظر، و نجد فيه موضعاً للمؤاخذة، سواء كان من الأعصر الحاضرة أو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علماً بما في النقد من الفوائد الجُلّى التي تفتق القريحة، و تشحذ الذهن، و تصقل مرآة الفكر عن صدى التقليد و الجمود، الذي تموت به الحقائق، و تحيا به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سدّ باب الاجتهاد إحدى الجنايات على العلم التي ساء تأثيرها، و وخمت على الأفكار عاقبتها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زال ذلك السدُّ يمتدُّ حتى فشا التقليد إلى كلّ فنّ من الفنون، فصار الرجل في العصور الأخيرة، بل من يسمّى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بين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في اللغة للقاموس </w:t>
      </w:r>
      <w:r>
        <w:rPr>
          <w:rStyle w:val="FootnoteAnchor"/>
          <w:rtl w:val="true"/>
        </w:rPr>
        <w:footnoteReference w:id="2"/>
      </w:r>
      <w:r>
        <w:rPr>
          <w:rFonts w:ascii="IRNazanin" w:hAnsi="IRNazanin" w:eastAsia="IRNazanin"/>
          <w:color w:val="111111"/>
          <w:sz w:val="28"/>
          <w:sz w:val="28"/>
          <w:szCs w:val="28"/>
          <w:rtl w:val="true"/>
          <w:lang w:bidi="fa-IR"/>
        </w:rPr>
        <w:t xml:space="preserve">و الصحاح </w:t>
      </w:r>
      <w:r>
        <w:rPr>
          <w:rStyle w:val="FootnoteAnchor"/>
          <w:rtl w:val="true"/>
        </w:rPr>
        <w:footnoteReference w:id="3"/>
      </w:r>
      <w:r>
        <w:rPr>
          <w:rFonts w:ascii="Amiri" w:hAnsi="Amiri" w:eastAsia="Amiri" w:cs="Amiri"/>
          <w:color w:val="111111"/>
          <w:sz w:val="28"/>
          <w:sz w:val="28"/>
          <w:szCs w:val="28"/>
          <w:rtl w:val="true"/>
          <w:lang w:bidi="ar-SA"/>
        </w:rPr>
        <w:t xml:space="preserve">مثلاً، و في النحو لابن </w:t>
      </w:r>
    </w:p>
    <w:p>
      <w:pPr>
        <w:pStyle w:val="BookText"/>
        <w:rPr/>
      </w:pPr>
      <w:r>
        <w:rPr>
          <w:rFonts w:ascii="IRNazanin" w:hAnsi="IRNazanin" w:eastAsia="IRNazanin"/>
          <w:color w:val="111111"/>
          <w:sz w:val="28"/>
          <w:sz w:val="28"/>
          <w:szCs w:val="28"/>
          <w:rtl w:val="true"/>
          <w:lang w:bidi="fa-IR"/>
        </w:rPr>
        <w:t xml:space="preserve">هشام </w:t>
      </w:r>
      <w:r>
        <w:rPr>
          <w:rStyle w:val="FootnoteAnchor"/>
          <w:rtl w:val="true"/>
        </w:rPr>
        <w:footnoteReference w:id="4"/>
      </w:r>
      <w:r>
        <w:rPr>
          <w:rFonts w:ascii="Amiri" w:hAnsi="Amiri" w:eastAsia="Amiri" w:cs="Amiri"/>
          <w:color w:val="111111"/>
          <w:sz w:val="28"/>
          <w:sz w:val="28"/>
          <w:szCs w:val="28"/>
          <w:rtl w:val="true"/>
          <w:lang w:bidi="ar-SA"/>
        </w:rPr>
        <w:t xml:space="preserve">و ابن مالك </w:t>
      </w:r>
      <w:r>
        <w:rPr>
          <w:rStyle w:val="FootnoteAnchor"/>
          <w:rtl w:val="true"/>
        </w:rPr>
        <w:footnoteReference w:id="5"/>
      </w:r>
      <w:r>
        <w:rPr>
          <w:rFonts w:ascii="Amiri" w:hAnsi="Amiri" w:eastAsia="Amiri" w:cs="Amiri"/>
          <w:color w:val="111111"/>
          <w:sz w:val="28"/>
          <w:sz w:val="28"/>
          <w:szCs w:val="28"/>
          <w:rtl w:val="true"/>
          <w:lang w:bidi="ar-SA"/>
        </w:rPr>
        <w:t xml:space="preserve">، و في الأصول لابن الحاجب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كما أنّه مقلّدٌ في الفروع لأبي حنيفة </w:t>
      </w:r>
      <w:r>
        <w:rPr>
          <w:rStyle w:val="FootnoteAnchor"/>
          <w:rtl w:val="true"/>
        </w:rPr>
        <w:footnoteReference w:id="7"/>
      </w:r>
      <w:r>
        <w:rPr>
          <w:rFonts w:ascii="Amiri" w:hAnsi="Amiri" w:eastAsia="Amiri" w:cs="Amiri"/>
          <w:color w:val="111111"/>
          <w:sz w:val="28"/>
          <w:sz w:val="28"/>
          <w:szCs w:val="28"/>
          <w:rtl w:val="true"/>
          <w:lang w:bidi="ar-SA"/>
        </w:rPr>
        <w:t xml:space="preserve">و الشافعي </w:t>
      </w:r>
      <w:r>
        <w:rPr>
          <w:rStyle w:val="FootnoteAnchor"/>
          <w:rtl w:val="true"/>
        </w:rPr>
        <w:footnoteReference w:id="8"/>
      </w:r>
      <w:r>
        <w:rPr>
          <w:rFonts w:ascii="Amiri" w:hAnsi="Amiri" w:eastAsia="Amiri" w:cs="Amiri"/>
          <w:color w:val="111111"/>
          <w:sz w:val="28"/>
          <w:sz w:val="28"/>
          <w:szCs w:val="28"/>
          <w:rtl w:val="true"/>
          <w:lang w:bidi="ar-SA"/>
        </w:rPr>
        <w:t xml:space="preserve">و في أصول العقائد للنسفي </w:t>
      </w:r>
      <w:r>
        <w:rPr>
          <w:rStyle w:val="FootnoteAnchor"/>
          <w:rtl w:val="true"/>
        </w:rPr>
        <w:footnoteReference w:id="9"/>
      </w:r>
      <w:r>
        <w:rPr>
          <w:rFonts w:ascii="Amiri" w:hAnsi="Amiri" w:eastAsia="Amiri" w:cs="Amiri"/>
          <w:color w:val="111111"/>
          <w:sz w:val="28"/>
          <w:sz w:val="28"/>
          <w:szCs w:val="28"/>
          <w:rtl w:val="true"/>
          <w:lang w:bidi="ar-SA"/>
        </w:rPr>
        <w:t xml:space="preserve">في عقائده،أو العلّامة الحلّي في حادي عشره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قد فات الناس أنّ من وهب أُولئك الأكابر تلك القرايح و الفهوم، لم يكن ليجعلها حجراً عليهم و يمنعها من سواهم، إن كان ذلك بموهبة و منحةٍ، و إن كان بجد و طلب، فإنّ لكلّ مجتهد حظاً من الطلب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علوم العربية فهو و إن كان لا محيص عن رجوع الأمر فيه </w:t>
      </w:r>
    </w:p>
    <w:p>
      <w:pPr>
        <w:pStyle w:val="BookText"/>
        <w:rPr/>
      </w:pPr>
      <w:r>
        <w:rPr>
          <w:rFonts w:ascii="Amiri" w:hAnsi="Amiri" w:eastAsia="Amiri" w:cs="Amiri"/>
          <w:color w:val="111111"/>
          <w:sz w:val="28"/>
          <w:sz w:val="28"/>
          <w:szCs w:val="28"/>
          <w:rtl w:val="true"/>
          <w:lang w:bidi="ar-SA"/>
        </w:rPr>
        <w:t xml:space="preserve">إلى التقليد في الجملة، و لكن من نظر إلى كتب الأعلام من المتقدّمين؛ كابن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العربية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أمثال هؤلاء، عرف ما في علوم العربية من المجال الواسع للنظر و البحث و الاجتهاد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سواغ للتقليد، فليس هو على النحو الذي شاع عند المتأخرين، حيث تجد المؤلف منهم لا يعدو في تفسير اللفظ العربي أن يأتي بعبارة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جاء بوحي منزل، أو نصّ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أدهى من ذلك ما نراه من بعض ذوي العناية بالنقد و المشارفة، من الوقفة عند بعض الجموع التي يقتضيها القياس، و لا يأباها الاستعمال، و هي مطردة في أمثال تلك الصيغة، بل و لا محيص عنها، فتراهم يضيّقون من هذه اللغة واسعاً، و يحظرون منها مباحاً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صيغ هذا الباب من الثلاثي المفتوح الفاء و مضمومها،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أيّ هيئة تجمع؟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مباحث طويلة الذيل، و أقصى ما نريد منها توسيع الفكر في سعة اللغة العربيّة و فكّ أغلال التقليد، و هدم أسوارها الشاهقة بفتح أبواب النقد و النظر الذي كاد في القرون الأخيرة أن لا تسمع له حسّاً و لا همساً، حتّى قال بعض الأدباء من أهل القرن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تفانى اليومَ أهلُ النقدِ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الزُّجَّ </w:t>
      </w:r>
      <w:r>
        <w:rPr>
          <w:rStyle w:val="FootnoteAnchor"/>
          <w:rtl w:val="true"/>
        </w:rPr>
        <w:footnoteReference w:id="14"/>
      </w:r>
      <w:r>
        <w:rPr>
          <w:rFonts w:ascii="Amiri" w:hAnsi="Amiri" w:eastAsia="Amiri" w:cs="Amiri"/>
          <w:color w:val="111111"/>
          <w:sz w:val="28"/>
          <w:sz w:val="28"/>
          <w:szCs w:val="28"/>
          <w:rtl w:val="true"/>
          <w:lang w:bidi="ar-SA"/>
        </w:rPr>
        <w:t>قُدّامَ السِّنان</w:t>
      </w:r>
    </w:p>
    <w:p>
      <w:pPr>
        <w:pStyle w:val="BookText"/>
        <w:rPr/>
      </w:pPr>
      <w:r>
        <w:rPr>
          <w:rFonts w:ascii="Amiri" w:hAnsi="Amiri" w:eastAsia="Amiri" w:cs="Amiri"/>
          <w:color w:val="111111"/>
          <w:sz w:val="28"/>
          <w:sz w:val="28"/>
          <w:szCs w:val="28"/>
          <w:rtl w:val="true"/>
          <w:lang w:bidi="ar-SA"/>
        </w:rPr>
        <w:t xml:space="preserve">فهم لا ينظرون إلى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ينظرون إلى فلان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نعم، و للنقود شروط لازمة، و آداب واجبة المراعاة، أرجو أن لا يفوتني أكثرها، فإن فاتني شيء منها، 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أنّي ما قصدت سوءاً، و لا أردت في أحد مكروهاً، و لا قلت قولاً عن علّة، و لا كتبت ما كتبت لتبريد غُلّة </w:t>
      </w:r>
      <w:r>
        <w:rPr>
          <w:rStyle w:val="FootnoteAnchor"/>
          <w:rtl w:val="true"/>
        </w:rPr>
        <w:footnoteReference w:id="16"/>
      </w:r>
      <w:r>
        <w:rPr>
          <w:rFonts w:ascii="IRNazanin" w:hAnsi="IRNazanin" w:eastAsia="IRNazanin"/>
          <w:color w:val="111111"/>
          <w:sz w:val="28"/>
          <w:sz w:val="28"/>
          <w:szCs w:val="28"/>
          <w:rtl w:val="true"/>
          <w:lang w:bidi="fa-IR"/>
        </w:rPr>
        <w:t>، و إنّما هی الحقيقة أطلبها و أحوم عليها، فإن أصبتها فبفضل الله جلّ شأنه، و إن أخطأتها فلا غرو و لا عجب، فأوّل آبائي، أوّل من أخطأ، بيد أنّي لا أرتاب أنّ خطئي كخطيئته، ما كانت عن عناد و مشاقّة، و لا عن سوء و لا عن مكابرة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أُُشفِّع رجائي إلى أهل الفضيلة في أن لا يحملوني على سوء، برجائي إليهم أن ينبِّهوني على هفواتي، و يوقفوني على مواضع عثراتي، بعد أن كنت أعلم أنّ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شيء منها، إلّا بعصمةٍ من الله عزيزةٍ على أمثالي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على مشرفة علم من أنّ ذلك منهم يدٌ مشكورة، و صنيعة </w:t>
      </w:r>
    </w:p>
    <w:p>
      <w:pPr>
        <w:pStyle w:val="BookText"/>
        <w:rPr/>
      </w:pPr>
      <w:r>
        <w:rPr>
          <w:rFonts w:ascii="Amiri" w:hAnsi="Amiri" w:eastAsia="Amiri" w:cs="Amiri"/>
          <w:color w:val="111111"/>
          <w:sz w:val="28"/>
          <w:sz w:val="28"/>
          <w:szCs w:val="28"/>
          <w:rtl w:val="true"/>
          <w:lang w:bidi="ar-SA"/>
        </w:rPr>
        <w:t>مبرورةٌ، لا إليّ فقط، بل إلى الفضيلة و الحقيقة، و كلّ ملتمس لها و طالب، سيما و الإنسان يغفل عن عيوبه، و قد لا تخفى عليه عيوب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 ذهن المؤلف مشغول، و ذهن المتصفّح فارغ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كانت صنيعة المال تستوجب الشكر، فصنيعة العلم أولى بذلك و أحقّ به، و ما أحسن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لَوْمٌ يصدُّك عن سوءٍ تُلِمُّ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أحرى و أحسن من قولٍ يُداجيكا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قد رمى بكَ في دهياءَ </w:t>
      </w:r>
      <w:r>
        <w:rPr>
          <w:rStyle w:val="FootnoteAnchor"/>
          <w:rtl w:val="true"/>
        </w:rPr>
        <w:footnoteReference w:id="18"/>
      </w:r>
      <w:r>
        <w:rPr>
          <w:rFonts w:ascii="Amiri" w:hAnsi="Amiri" w:eastAsia="Amiri" w:cs="Amiri"/>
          <w:color w:val="111111"/>
          <w:sz w:val="28"/>
          <w:sz w:val="28"/>
          <w:szCs w:val="28"/>
          <w:rtl w:val="true"/>
          <w:lang w:bidi="ar-SA"/>
        </w:rPr>
        <w:t xml:space="preserve">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يكتمك العيبَ الذي فيكا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لوم يعيذك من سوء تقارفه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لعرضك من قول يداجيكا</w:t>
      </w:r>
    </w:p>
    <w:p>
      <w:pPr>
        <w:pStyle w:val="BookText"/>
        <w:rPr/>
      </w:pPr>
      <w:r>
        <w:rPr>
          <w:rFonts w:ascii="Amiri" w:hAnsi="Amiri" w:eastAsia="Amiri" w:cs="Amiri"/>
          <w:color w:val="111111"/>
          <w:sz w:val="28"/>
          <w:sz w:val="28"/>
          <w:szCs w:val="28"/>
          <w:rtl w:val="true"/>
          <w:lang w:bidi="ar-SA"/>
        </w:rPr>
        <w:t xml:space="preserve">و قد رمى بك في تيهاء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يكتمك العيب الذي فيكا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عنَّ لي أن أنسق هذا الجزء على نسق سابقه، فأُصدّره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شغفاً بما فيها من الروح الجميلة، و العواطف الشائقة، و الأفكار العالية، التي لا تخلو منها مواقع أقلامه، ورشحات قرائحه، ممّا راسلني به، و أتحفني به من مقالةٍ أو مراسلة أو غير ذلك ممّا له هنا بعض العلاقة أو مسيس رابطةٍ، و في طليعتها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أخواتها ولِداتها في الجزء الأوّل و إليكها </w:t>
      </w:r>
      <w:r>
        <w:rPr>
          <w:rStyle w:val="FootnoteAnchor"/>
          <w:rtl w:val="true"/>
        </w:rPr>
        <w:footnoteReference w:id="20"/>
      </w:r>
      <w:bookmarkStart w:id="10" w:name="pg19780_220044"/>
    </w:p>
    <w:p>
      <w:pPr>
        <w:pStyle w:val="Heading2"/>
        <w:numPr>
          <w:ilvl w:val="1"/>
          <w:numId w:val="1"/>
        </w:numPr>
        <w:rPr/>
      </w:pPr>
      <w:bookmarkStart w:id="11" w:name="__RefHeading___Toc994593_2314609296"/>
      <w:bookmarkStart w:id="12" w:name="_Toc4"/>
      <w:bookmarkEnd w:id="10"/>
      <w:bookmarkEnd w:id="11"/>
      <w:r>
        <w:rPr>
          <w:rtl w:val="true"/>
        </w:rPr>
        <w:t>[</w:t>
      </w:r>
      <w:r>
        <w:rPr>
          <w:rtl w:val="true"/>
        </w:rPr>
        <w:t>الثالثة</w:t>
      </w:r>
      <w:r>
        <w:rPr>
          <w:rtl w:val="true"/>
        </w:rPr>
        <w:t xml:space="preserve">] </w:t>
      </w:r>
      <w:r>
        <w:rPr>
          <w:rtl w:val="true"/>
        </w:rPr>
        <w:t>من مغرس الأستاذ</w:t>
      </w:r>
      <w:bookmarkEnd w:id="12"/>
    </w:p>
    <w:p>
      <w:pPr>
        <w:pStyle w:val="BookText"/>
        <w:rPr/>
      </w:pPr>
      <w:r>
        <w:rPr>
          <w:rFonts w:ascii="Amiri" w:hAnsi="Amiri" w:eastAsia="Amiri" w:cs="Amiri"/>
          <w:color w:val="111111"/>
          <w:sz w:val="28"/>
          <w:sz w:val="28"/>
          <w:szCs w:val="28"/>
          <w:rtl w:val="true"/>
          <w:lang w:bidi="ar-SA"/>
        </w:rPr>
        <w:t>جاءتني من الأستاذ ناصر الدين البغدادي هذه الكلمة الشديدة تصحبها بعض غراس من مغرس أفكاره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أبقاك الله أيّها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أنّني زرعت من بذورك في مزرعتي فلم تنبت إلّا قليلاً، و هذا القليل سريعُ النشوء سريع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بعثت بمثال فيه إلى ناظر الزراعة في العاصمة، ليفحص و يحلّل علّنا نهتدي إلى أسباب السقم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فنتلافاها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أخال أنّ مكروباً غريباً كامناً في بذورك، يحول دون 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مثالاً من الغراس البلديّة السليمة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أقلّها وا أسفاه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اغرسها في بستان أدبك لتتمتّع بثمارها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البغدادي</w:t>
      </w:r>
    </w:p>
    <w:p>
      <w:pPr>
        <w:pStyle w:val="BookText"/>
        <w:rPr/>
      </w:pPr>
      <w:r>
        <w:rPr>
          <w:rFonts w:ascii="Amiri" w:hAnsi="Amiri" w:eastAsia="Amiri" w:cs="Amiri"/>
          <w:color w:val="111111"/>
          <w:sz w:val="28"/>
          <w:sz w:val="28"/>
          <w:szCs w:val="28"/>
          <w:rtl w:val="true"/>
          <w:lang w:bidi="ar-SA"/>
        </w:rPr>
        <w:t>و قد غاب عن سيدي الأستاذ أنّ المكروب الذي أشار إليه قد يكون في التربة لا في البذور نفسها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قد بعث بمثال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ناظر الزراعة في العاصمة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الغراس التي تفضّل بها، فهاك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اَلْمُلْکُ بِالْعَدْلِ مَعَ الْکُفْرِ وَ لا یبْقی بِالْجَوْرِ مَعَ الْإِیمانِ</w:t>
      </w:r>
      <w:r>
        <w:rPr>
          <w:rStyle w:val="FootnoteAnchor"/>
          <w:rtl w:val="true"/>
        </w:rPr>
        <w:footnoteReference w:id="21"/>
      </w: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الكافر العادل إذاً أفضل من السلطان المسلم الجائر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الفخري في الآداب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الأعيان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و يروى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لنا عدله و عليه كفره، و الجائر له إيمانه و علينا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أتخشونَ الموت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تشعرون بموتٍ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عظاماً في الأجداث بالية، لَخيرٌ من هاته الأشباح التي تتمشّى في أسواق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أيّها الأديب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أتمسح حذاءك ثلاثاً كلّ يوم، و لا تمسح نفسك مرّةً في السنة؟</w:t>
      </w:r>
    </w:p>
    <w:p>
      <w:pPr>
        <w:pStyle w:val="BookText"/>
        <w:rPr/>
      </w:pPr>
      <w:r>
        <w:rPr>
          <w:rFonts w:ascii="Amiri" w:hAnsi="Amiri" w:eastAsia="Amiri" w:cs="Amiri"/>
          <w:color w:val="111111"/>
          <w:sz w:val="28"/>
          <w:sz w:val="28"/>
          <w:szCs w:val="28"/>
          <w:rtl w:val="true"/>
          <w:lang w:bidi="ar-SA"/>
        </w:rPr>
        <w:t>أبماء الوجه تغسل يدك الأثيمة، و تُلحف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العاهر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نتاناتك؟</w:t>
      </w:r>
    </w:p>
    <w:p>
      <w:pPr>
        <w:pStyle w:val="BookText"/>
        <w:rPr/>
      </w:pPr>
      <w:r>
        <w:rPr>
          <w:rFonts w:ascii="Amiri" w:hAnsi="Amiri" w:eastAsia="Amiri" w:cs="Amiri"/>
          <w:color w:val="111111"/>
          <w:sz w:val="28"/>
          <w:sz w:val="28"/>
          <w:szCs w:val="28"/>
          <w:rtl w:val="true"/>
          <w:lang w:bidi="ar-SA"/>
        </w:rPr>
        <w:t>أتجرّد يراعك على النائين من الظلام، و أمام أسيادك الطغاة العتاة تعفِّر وجهك؟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النار بيراعك،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البويجي</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بنفسك لا بحذائك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مارك </w:t>
      </w:r>
      <w:r>
        <w:rPr>
          <w:rStyle w:val="FootnoteAnchor"/>
          <w:rtl w:val="true"/>
        </w:rPr>
        <w:footnoteReference w:id="24"/>
      </w:r>
      <w:r>
        <w:rPr>
          <w:rFonts w:ascii="Amiri" w:hAnsi="Amiri" w:eastAsia="Amiri" w:cs="Amiri"/>
          <w:color w:val="111111"/>
          <w:sz w:val="28"/>
          <w:sz w:val="28"/>
          <w:szCs w:val="28"/>
          <w:rtl w:val="true"/>
          <w:lang w:bidi="ar-SA"/>
        </w:rPr>
        <w:t>الله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تطريهم من العرانين </w:t>
      </w:r>
      <w:r>
        <w:rPr>
          <w:rStyle w:val="FootnoteAnchor"/>
          <w:rtl w:val="true"/>
        </w:rPr>
        <w:footnoteReference w:id="25"/>
      </w:r>
      <w:r>
        <w:rPr>
          <w:rFonts w:ascii="Amiri" w:hAnsi="Amiri" w:eastAsia="Amiri" w:cs="Amiri"/>
          <w:color w:val="111111"/>
          <w:sz w:val="28"/>
          <w:sz w:val="28"/>
          <w:szCs w:val="28"/>
          <w:rtl w:val="true"/>
          <w:lang w:bidi="ar-SA"/>
        </w:rPr>
        <w:t xml:space="preserve">يبصرون الدِّرهم بالقلشين </w:t>
      </w:r>
      <w:r>
        <w:rPr>
          <w:rStyle w:val="FootnoteAnchor"/>
          <w:rtl w:val="true"/>
        </w:rPr>
        <w:footnoteReference w:id="26"/>
      </w:r>
      <w:r>
        <w:rPr>
          <w:rFonts w:ascii="Amiri" w:hAnsi="Amiri" w:eastAsia="Amiri" w:cs="Amiri"/>
          <w:color w:val="111111"/>
          <w:sz w:val="28"/>
          <w:sz w:val="28"/>
          <w:szCs w:val="28"/>
          <w:rtl w:val="true"/>
          <w:lang w:bidi="ar-SA"/>
        </w:rPr>
        <w:t xml:space="preserve">، و من تنظرهم من الغطاريف </w:t>
      </w:r>
      <w:r>
        <w:rPr>
          <w:rStyle w:val="FootnoteAnchor"/>
          <w:rtl w:val="true"/>
        </w:rPr>
        <w:footnoteReference w:id="27"/>
      </w:r>
      <w:r>
        <w:rPr>
          <w:rFonts w:ascii="Amiri" w:hAnsi="Amiri" w:eastAsia="Amiri" w:cs="Amiri"/>
          <w:color w:val="111111"/>
          <w:sz w:val="28"/>
          <w:sz w:val="28"/>
          <w:szCs w:val="28"/>
          <w:rtl w:val="true"/>
          <w:lang w:bidi="ar-SA"/>
        </w:rPr>
        <w:t>يعوّذون بالله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أصحابك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في خاتم مجدهم فصُّ أو فصّان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يبيعونك غداً برتبة و نيشان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 الله و رعاك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اطرق باحثاً عن رزقك غيرَ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قفريّاً </w:t>
      </w:r>
      <w:r>
        <w:rPr>
          <w:rStyle w:val="FootnoteAnchor"/>
          <w:rtl w:val="true"/>
        </w:rPr>
        <w:footnoteReference w:id="28"/>
      </w:r>
      <w:r>
        <w:rPr>
          <w:rFonts w:ascii="Amiri" w:hAnsi="Amiri" w:eastAsia="Amiri" w:cs="Amiri"/>
          <w:color w:val="111111"/>
          <w:sz w:val="28"/>
          <w:sz w:val="28"/>
          <w:szCs w:val="28"/>
          <w:rtl w:val="true"/>
          <w:lang w:bidi="ar-SA"/>
        </w:rPr>
        <w:t>همجيّاً، منتهى البلاغة عنده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لأفضلُ من هؤلاء الأدباء المتحذلقين </w:t>
      </w:r>
      <w:r>
        <w:rPr>
          <w:rStyle w:val="FootnoteAnchor"/>
          <w:rtl w:val="true"/>
        </w:rPr>
        <w:footnoteReference w:id="29"/>
      </w:r>
      <w:r>
        <w:rPr>
          <w:rFonts w:ascii="Amiri" w:hAnsi="Amiri" w:eastAsia="Amiri" w:cs="Amiri"/>
          <w:color w:val="111111"/>
          <w:sz w:val="28"/>
          <w:sz w:val="28"/>
          <w:szCs w:val="28"/>
          <w:rtl w:val="true"/>
          <w:lang w:bidi="ar-SA"/>
        </w:rPr>
        <w:t xml:space="preserve">، و السياسيين المرائين الذين يقضون حياتهم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و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مصانعين مذبذبين 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داود في سننه أنّ النبيّ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سَیَأْتِیکُمْ رَكْبٌ مُبْغَضُونَ يطلبون منكم ما لا يجب عليكم، فإذا سألوا ذلك فاعطوهم، و لا تسبّوهم، و ليدعوا لكم</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هل كان أبو داود جاسوساً للأغيار فلفّق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النبيّ صَلَّی اللهُ عَلَیْه وَ آله و سَلَّم نصح مرّة هذا النصح لقومه، أيرضى أن نكون مستذلّين مستعبدين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أحديثاً تقدِّسون؟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أسيفاً للباغي تصقلون و تشحذون؟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أجواهرَ للطغاة تصوغون؟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إنّ جواهر في تاج الظالم لأغلالٌ في أيدي الأُمّة، و إنّ سلامة الشرق و الشرقيين لفي تحطيم التِّيجان و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بعدی أَثَرَةً وَ أُمُوراً تنكرونهأَ</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تأمرنا یا رَسُولَ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لهم حقوقَهُمْ، وَ اسألُوا اللَّهَ حَقَّكُمْ</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في هذه الحكمة طريقان قويمان إلى عرش الكفر، و سجن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الشرقيّة و أمثالها يُحلّل الظلم، و يقدّس 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يسودون لا واجب عليهم غير البلص </w:t>
      </w:r>
      <w:r>
        <w:rPr>
          <w:rStyle w:val="FootnoteAnchor"/>
          <w:rtl w:val="true"/>
        </w:rPr>
        <w:footnoteReference w:id="32"/>
      </w:r>
      <w:r>
        <w:rPr>
          <w:rFonts w:ascii="Amiri" w:hAnsi="Amiri" w:eastAsia="Amiri" w:cs="Amiri"/>
          <w:color w:val="111111"/>
          <w:sz w:val="28"/>
          <w:sz w:val="28"/>
          <w:szCs w:val="28"/>
          <w:rtl w:val="true"/>
          <w:lang w:bidi="ar-SA"/>
        </w:rPr>
        <w:t>و الاغتصاب، و قوم مستعبدون تعوَّدوا أن يسمعوا طائعين، و يسلِّموا ساكتين صابرين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معاذ الله أن تكون هذه سنّة الحياة القويمة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عندي أنّ عكس الآية في الشرق لعينُ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حقوقكم من الظالمين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متّعوهم على المشنقة بحقوقهم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في الهيئة الاجتماعية الشرقيّة صائبة تريّنها مركّبة في الإجمال من طبقتين من الناس؛ الساهرين و النائمين؛الظالمين و المظلومين؛ المغتصِبين و المُغتَصَبين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النائمون فينهضون بعد طويل الرقادِ أقوياء أشدّاء، و يظلمون اللّصوص أبناء الليل و قد أصبحوا لهاماً </w:t>
      </w:r>
      <w:r>
        <w:rPr>
          <w:rStyle w:val="FootnoteAnchor"/>
          <w:rtl w:val="true"/>
        </w:rPr>
        <w:footnoteReference w:id="33"/>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 شرّ الاغتصاب إلّا إذا اقتلعت عينه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الاغتصاب داوِِه بالاعتصاب </w:t>
      </w:r>
      <w:r>
        <w:rPr>
          <w:rStyle w:val="FootnoteAnchor"/>
          <w:rtl w:val="true"/>
        </w:rPr>
        <w:footnoteReference w:id="34"/>
      </w:r>
      <w:bookmarkStart w:id="13" w:name="pg19780_220049"/>
    </w:p>
    <w:p>
      <w:pPr>
        <w:pStyle w:val="Heading2"/>
        <w:numPr>
          <w:ilvl w:val="1"/>
          <w:numId w:val="1"/>
        </w:numPr>
        <w:rPr/>
      </w:pPr>
      <w:bookmarkStart w:id="14" w:name="__RefHeading___Toc994595_2314609296"/>
      <w:bookmarkStart w:id="15" w:name="_Toc5"/>
      <w:bookmarkEnd w:id="13"/>
      <w:bookmarkEnd w:id="14"/>
      <w:r>
        <w:rPr>
          <w:rtl w:val="true"/>
        </w:rPr>
        <w:t>[</w:t>
      </w:r>
      <w:r>
        <w:rPr>
          <w:rtl w:val="true"/>
        </w:rPr>
        <w:t>رسائل أمين الريحاني</w:t>
      </w:r>
      <w:r>
        <w:rPr>
          <w:rtl w:val="true"/>
        </w:rPr>
        <w:t>]</w:t>
      </w:r>
      <w:bookmarkEnd w:id="15"/>
    </w:p>
    <w:p>
      <w:pPr>
        <w:pStyle w:val="Heading3"/>
        <w:numPr>
          <w:ilvl w:val="2"/>
          <w:numId w:val="1"/>
        </w:numPr>
        <w:rPr/>
      </w:pPr>
      <w:bookmarkStart w:id="16" w:name="__RefHeading___Toc994597_2314609296"/>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ثمّ سار إلى محلّ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إلينا بعد وصوله من أميركا ما نصّه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94599_2314609296"/>
      <w:bookmarkStart w:id="19" w:name="_Toc7"/>
      <w:bookmarkEnd w:id="18"/>
      <w:r>
        <w:rPr>
          <w:rtl w:val="true"/>
        </w:rPr>
        <w:t>(</w:t>
      </w:r>
      <w:r>
        <w:rPr/>
        <w:t>1</w:t>
      </w:r>
      <w:r>
        <w:rPr>
          <w:rtl w:val="true"/>
        </w:rPr>
        <w:t xml:space="preserve">) </w:t>
      </w:r>
      <w:r>
        <w:rPr>
          <w:rtl w:val="true"/>
        </w:rPr>
        <w:t>الرسالة الاولی</w:t>
      </w:r>
      <w:bookmarkEnd w:id="19"/>
    </w:p>
    <w:p>
      <w:pPr>
        <w:pStyle w:val="BookText"/>
        <w:rPr/>
      </w:pPr>
      <w:r>
        <w:rPr>
          <w:rFonts w:ascii="Amiri" w:hAnsi="Amiri" w:eastAsia="Amiri" w:cs="Amiri"/>
          <w:color w:val="111111"/>
          <w:sz w:val="28"/>
          <w:sz w:val="28"/>
          <w:szCs w:val="28"/>
          <w:rtl w:val="true"/>
          <w:lang w:bidi="ar-SA"/>
        </w:rPr>
        <w:t xml:space="preserve">من نويرك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مضيت على ما شاءت الأقدار في التَّجوال، فزادني البعدُ حسرةً، و ملأت الغربة نفسي حزناً و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بلادي و إن جارت عليّ عزيزةٌ</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راجع أعيان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الأحباب فيها، و أنت في مقدّمتهم يشفعون بما فيها من سوء حال و تقهقرٍ و أكدار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عندي لفي المقام الأوّل، و نفرٌ من الآل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أشرف عواطفك، و ما أجمل حبّك، و ما أخلص وِدادك، و ما أصفى لُبّك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صانك الله من حوادث الزمان و أكدار الحياة، و متّعنا بِلُقياك قريباً </w:t>
      </w:r>
    </w:p>
    <w:p>
      <w:pPr>
        <w:pStyle w:val="BookText"/>
        <w:rPr/>
      </w:pPr>
      <w:r>
        <w:rPr>
          <w:rFonts w:ascii="Amiri" w:hAnsi="Amiri" w:eastAsia="Amiri" w:cs="Amiri"/>
          <w:color w:val="111111"/>
          <w:sz w:val="28"/>
          <w:sz w:val="28"/>
          <w:szCs w:val="28"/>
          <w:rtl w:val="true"/>
          <w:lang w:bidi="ar-SA"/>
        </w:rPr>
        <w:t>و أنت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في بلاد الغربة لا أرى حسنةً من حسنات التمدّن إلّا و أتمنّاها في بلادي، و إنّي لأذكر الاسلام فيه قبل ذكري المسيحيّين، و أعدُّ نفسي سعيداً إذا تمكّنت و إيّاك و إخواننا المفكّرين المخلصين من رفع نقاب الجهل الكثيف، و لو قليلاً؛ لترى العرب شيئاً من نور العلم الذي هو أساس المدنيّة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أُُمثِلُ دائماً لناظري أُُمّةً عربيّةً ناهضةً عاملةً متيقّظةً، لا تنفر من الأُوربيين و لا تخشاهم، بل تقف أمامهم معتمدةً على نفسها، مستقلّة بأمرها، رافعة رأسها تحت السماء التي أظلّت أشرف خلق الله، أُُمَّةً أبيّة كريمة عزيزة ظافرة؛ كسائر أُمم المغرب صاحبات الصولة و الاقتدار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نفوز بأمنيتنا هذه إلّا إذا اقتدينا باليابانيين؛ فنأخذ عن أوروبا حسناتها فنضمّها إلى حسناتنا، و نعزِّز الثنتين بالسعي و العمل و الجِدِّ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 و هل نظفر يوماً بأمنيتنا المحبوبة؟</w:t>
      </w:r>
    </w:p>
    <w:p>
      <w:pPr>
        <w:pStyle w:val="BookText"/>
        <w:rPr/>
      </w:pPr>
      <w:r>
        <w:rPr>
          <w:rFonts w:ascii="Amiri" w:hAnsi="Amiri" w:eastAsia="Amiri" w:cs="Amiri"/>
          <w:color w:val="111111"/>
          <w:sz w:val="28"/>
          <w:sz w:val="28"/>
          <w:szCs w:val="28"/>
          <w:rtl w:val="true"/>
          <w:lang w:bidi="ar-SA"/>
        </w:rPr>
        <w:t>واصلني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بأخبارك، فإنّك إذا بعثت برسائلك إلى صهري فهو يُرسلها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 سالماً عزيزاً مُكرماً لصديقك و محبّك</w:t>
      </w:r>
    </w:p>
    <w:p>
      <w:pPr>
        <w:pStyle w:val="BookText"/>
        <w:rPr/>
      </w:pPr>
      <w:r>
        <w:rPr>
          <w:rFonts w:ascii="Amiri" w:hAnsi="Amiri" w:eastAsia="Amiri" w:cs="Amiri"/>
          <w:color w:val="111111"/>
          <w:sz w:val="28"/>
          <w:sz w:val="28"/>
          <w:szCs w:val="28"/>
          <w:rtl w:val="true"/>
          <w:lang w:bidi="ar-SA"/>
        </w:rPr>
        <w:t>أمين الريحاني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عواطفه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الكتاب</w:t>
      </w:r>
      <w:r>
        <w:rPr>
          <w:rFonts w:eastAsia="Amiri" w:cs="Amiri" w:ascii="Amiri" w:hAnsi="Amiri"/>
          <w:color w:val="111111"/>
          <w:sz w:val="28"/>
          <w:szCs w:val="28"/>
          <w:rtl w:val="true"/>
          <w:lang w:bidi="ar-SA"/>
        </w:rPr>
        <w:t xml:space="preserve">: </w:t>
      </w:r>
      <w:bookmarkStart w:id="20" w:name="pg19780_220051"/>
    </w:p>
    <w:p>
      <w:pPr>
        <w:pStyle w:val="Heading3"/>
        <w:numPr>
          <w:ilvl w:val="2"/>
          <w:numId w:val="1"/>
        </w:numPr>
        <w:rPr/>
      </w:pPr>
      <w:bookmarkStart w:id="21" w:name="__RefHeading___Toc994601_2314609296"/>
      <w:bookmarkStart w:id="22" w:name="_Toc8"/>
      <w:bookmarkEnd w:id="20"/>
      <w:bookmarkEnd w:id="21"/>
      <w:r>
        <w:rPr>
          <w:rtl w:val="true"/>
        </w:rPr>
        <w:t>(</w:t>
      </w:r>
      <w:r>
        <w:rPr/>
        <w:t>2</w:t>
      </w:r>
      <w:r>
        <w:rPr>
          <w:rtl w:val="true"/>
        </w:rPr>
        <w:t xml:space="preserve">) </w:t>
      </w:r>
      <w:r>
        <w:rPr>
          <w:rtl w:val="true"/>
        </w:rPr>
        <w:t>الرسالة الثانیة</w:t>
      </w:r>
      <w:bookmarkEnd w:id="22"/>
    </w:p>
    <w:p>
      <w:pPr>
        <w:pStyle w:val="BookText"/>
        <w:rPr/>
      </w:pPr>
      <w:r>
        <w:rPr>
          <w:rFonts w:ascii="Amiri" w:hAnsi="Amiri" w:eastAsia="Amiri" w:cs="Amiri"/>
          <w:color w:val="111111"/>
          <w:sz w:val="28"/>
          <w:sz w:val="28"/>
          <w:szCs w:val="28"/>
          <w:rtl w:val="true"/>
          <w:lang w:bidi="ar-SA"/>
        </w:rPr>
        <w:t xml:space="preserve">نويرك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أصبح شوقي إلى من أُُحبّ اشتياقاً، و لا أظنّك تجهل ما فی الحالتين عند ساداتنا الصوفيّين من الفرق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تُراني و أنا في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الحركة الدائمة العقيمة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دائماً إلى وطني و إلى الأحباب فيه، و أنت أخي في مقدّمتهم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إليك كلمةً منذ أسابيع بعثت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تكون وصلتك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علمت مقدار أشغالي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في هذه الأيام باللّغتين الإنكليزية 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لعذرت منّي ما قد تدعوه بخلاً في المراسلة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اليوم رواية عربيّة سورية قريبةُ الإنجاز، و مقالات إنكليزية لبعض المجلات لا بدّ من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أعيش لأكتب بلغتي؛ حبّاً بها و بوطني و أُُمّتي، و أكتب بلغة الإنكليز لأعيش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حالتي اليوم، و لا بدّ من أن تتغيّر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على سنةٍ نَقضيها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إخواننا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الله ذي </w:t>
      </w:r>
    </w:p>
    <w:p>
      <w:pPr>
        <w:pStyle w:val="BookText"/>
        <w:rPr/>
      </w:pP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وصلني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مالنا و لهؤلاء اللّغويين المتنطّعين؟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يلهون بالعرض عن الجوهر؛ لأنّ الجوهر إذا عالجوه يحرق أياديهم و قلوبهم و أنفسهم و ضمائرهم، و يظهر للناس ما لصق بها من صدأ حياة يقضونها بالتمويه و التلبيس؟</w:t>
      </w:r>
    </w:p>
    <w:p>
      <w:pPr>
        <w:pStyle w:val="BookText"/>
        <w:rPr/>
      </w:pPr>
      <w:r>
        <w:rPr>
          <w:rFonts w:ascii="Amiri" w:hAnsi="Amiri" w:eastAsia="Amiri" w:cs="Amiri"/>
          <w:color w:val="111111"/>
          <w:sz w:val="28"/>
          <w:sz w:val="28"/>
          <w:szCs w:val="28"/>
          <w:rtl w:val="true"/>
          <w:lang w:bidi="ar-SA"/>
        </w:rPr>
        <w:t>قل كلمتك 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يوفقك، و يحفظك سالماً، و يطيل بقاءك</w:t>
      </w:r>
    </w:p>
    <w:p>
      <w:pPr>
        <w:pStyle w:val="BookText"/>
        <w:rPr/>
      </w:pPr>
      <w:r>
        <w:rPr>
          <w:rFonts w:ascii="Amiri" w:hAnsi="Amiri" w:eastAsia="Amiri" w:cs="Amiri"/>
          <w:color w:val="111111"/>
          <w:sz w:val="28"/>
          <w:sz w:val="28"/>
          <w:szCs w:val="28"/>
          <w:rtl w:val="true"/>
          <w:lang w:bidi="ar-SA"/>
        </w:rPr>
        <w:t>أخوك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الريحاني</w:t>
      </w:r>
      <w:bookmarkStart w:id="23" w:name="pg19780_220053"/>
    </w:p>
    <w:p>
      <w:pPr>
        <w:pStyle w:val="BookText"/>
        <w:rPr/>
      </w:pPr>
      <w:bookmarkEnd w:id="23"/>
      <w:r>
        <w:rPr>
          <w:rFonts w:ascii="Amiri" w:hAnsi="Amiri" w:eastAsia="Amiri" w:cs="Amiri"/>
          <w:color w:val="111111"/>
          <w:sz w:val="28"/>
          <w:sz w:val="28"/>
          <w:szCs w:val="28"/>
          <w:rtl w:val="true"/>
          <w:lang w:bidi="ar-SA"/>
        </w:rPr>
        <w:t>و قد كتبت إليه بعد هذين الكتابين عدّة كتب مطوّلة و معتدلة، و لكن لا تحضرني نسخها، كما هو عادتي في أكثر مراسلاتي و ما يجري به يراعي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وقفتُ على مقالات 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بالريحاني و صديق له </w:t>
      </w:r>
      <w:r>
        <w:rPr>
          <w:rStyle w:val="FootnoteAnchor"/>
          <w:rtl w:val="true"/>
        </w:rPr>
        <w:footnoteReference w:id="37"/>
      </w:r>
      <w:r>
        <w:rPr>
          <w:rFonts w:ascii="Amiri" w:hAnsi="Amiri" w:eastAsia="Amiri" w:cs="Amiri"/>
          <w:color w:val="111111"/>
          <w:sz w:val="28"/>
          <w:sz w:val="28"/>
          <w:szCs w:val="28"/>
          <w:rtl w:val="true"/>
          <w:lang w:bidi="ar-SA"/>
        </w:rPr>
        <w:t>، وجدتها لا تخلو من روح جميلة، و صورةٍ شائقة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رغب إليَّ في إيرادها هنا فأوردتها، و إن لم تكن من النقد، و لكنّها أشبه بالمراجعة من وجهٍ، و ها هي بصورتها هنالك كما ترى</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994603_2314609296"/>
      <w:bookmarkStart w:id="25" w:name="_Toc9"/>
      <w:bookmarkEnd w:id="24"/>
      <w:r>
        <w:rPr>
          <w:rtl w:val="true"/>
        </w:rPr>
        <w:t>المقالة الاولی</w:t>
      </w:r>
      <w:r>
        <w:rPr>
          <w:rtl w:val="true"/>
        </w:rPr>
        <w:t>: (</w:t>
      </w:r>
      <w:r>
        <w:rPr>
          <w:rtl w:val="true"/>
        </w:rPr>
        <w:t>ساعة للوداع</w:t>
      </w:r>
      <w:r>
        <w:rPr>
          <w:rtl w:val="true"/>
        </w:rPr>
        <w:t>)</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للوداع</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سِرْ على اليُمْنِِِ و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النفسَ و الكَلَفْ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أَيُّها الظاعنُ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القلبَ و انصَرَفْ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معافيً كما 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البالِ و الكَنَفْ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فَلَكَ الفَوْزُ بالهَنا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بعدَكَ الأسَفْ</w:t>
      </w:r>
    </w:p>
    <w:p>
      <w:pPr>
        <w:pStyle w:val="BookText"/>
        <w:rPr/>
      </w:pPr>
      <w:r>
        <w:rPr>
          <w:rFonts w:ascii="Amiri" w:hAnsi="Amiri" w:eastAsia="Amiri" w:cs="Amiri"/>
          <w:color w:val="111111"/>
          <w:sz w:val="28"/>
          <w:sz w:val="28"/>
          <w:szCs w:val="28"/>
          <w:rtl w:val="true"/>
          <w:lang w:bidi="ar-SA"/>
        </w:rPr>
        <w:t xml:space="preserve">سارَ عَدْواً و 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قليلاً لنا وَقَفْ</w:t>
      </w:r>
    </w:p>
    <w:p>
      <w:pPr>
        <w:pStyle w:val="BookText"/>
        <w:rPr/>
      </w:pPr>
      <w:r>
        <w:rPr>
          <w:rFonts w:ascii="Amiri" w:hAnsi="Amiri" w:eastAsia="Amiri" w:cs="Amiri"/>
          <w:color w:val="111111"/>
          <w:sz w:val="28"/>
          <w:sz w:val="28"/>
          <w:szCs w:val="28"/>
          <w:rtl w:val="true"/>
          <w:lang w:bidi="ar-SA"/>
        </w:rPr>
        <w:t xml:space="preserve">فتلفَّت عساكَ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تُنْعِشَ النفسَ من تَلَفْ</w:t>
      </w:r>
    </w:p>
    <w:p>
      <w:pPr>
        <w:pStyle w:val="BookText"/>
        <w:rPr/>
      </w:pPr>
      <w:r>
        <w:rPr>
          <w:rFonts w:ascii="Amiri" w:hAnsi="Amiri" w:eastAsia="Amiri" w:cs="Amiri"/>
          <w:color w:val="111111"/>
          <w:sz w:val="28"/>
          <w:sz w:val="28"/>
          <w:szCs w:val="28"/>
          <w:rtl w:val="true"/>
          <w:lang w:bidi="ar-SA"/>
        </w:rPr>
        <w:t xml:space="preserve">یاکِراماً سَروا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 دوني سِوى الدَّنفْ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فی وَداع و لم نضَعْ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 لنا بِِکَفْ</w:t>
      </w:r>
    </w:p>
    <w:p>
      <w:pPr>
        <w:pStyle w:val="BookText"/>
        <w:rPr/>
      </w:pPr>
      <w:r>
        <w:rPr>
          <w:rFonts w:ascii="Amiri" w:hAnsi="Amiri" w:eastAsia="Amiri" w:cs="Amiri"/>
          <w:color w:val="111111"/>
          <w:sz w:val="28"/>
          <w:sz w:val="28"/>
          <w:szCs w:val="28"/>
          <w:rtl w:val="true"/>
          <w:lang w:bidi="ar-SA"/>
        </w:rPr>
        <w:t xml:space="preserve">لَهْفَ نفسي 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لَوْ يَنْفَعُ اللَّهَفْ</w:t>
      </w:r>
    </w:p>
    <w:p>
      <w:pPr>
        <w:pStyle w:val="BookText"/>
        <w:rPr/>
      </w:pPr>
      <w:r>
        <w:rPr>
          <w:rFonts w:ascii="Amiri" w:hAnsi="Amiri" w:eastAsia="Amiri" w:cs="Amiri"/>
          <w:color w:val="111111"/>
          <w:sz w:val="28"/>
          <w:sz w:val="28"/>
          <w:szCs w:val="28"/>
          <w:rtl w:val="true"/>
          <w:lang w:bidi="ar-SA"/>
        </w:rPr>
        <w:t xml:space="preserve">ساعةٍ للوادعِِِ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منها و لا طَرَفْ</w:t>
      </w:r>
    </w:p>
    <w:p>
      <w:pPr>
        <w:pStyle w:val="BookText"/>
        <w:rPr/>
      </w:pPr>
      <w:r>
        <w:rPr>
          <w:rFonts w:ascii="Amiri" w:hAnsi="Amiri" w:eastAsia="Amiri" w:cs="Amiri"/>
          <w:color w:val="111111"/>
          <w:sz w:val="28"/>
          <w:sz w:val="28"/>
          <w:szCs w:val="28"/>
          <w:rtl w:val="true"/>
          <w:lang w:bidi="ar-SA"/>
        </w:rPr>
        <w:t xml:space="preserve">فرحلْتُم معَ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بَقينا مَعَ الأسَفْ</w:t>
      </w:r>
    </w:p>
    <w:p>
      <w:pPr>
        <w:pStyle w:val="BookText"/>
        <w:rPr/>
      </w:pPr>
      <w:r>
        <w:rPr>
          <w:rFonts w:ascii="Amiri" w:hAnsi="Amiri" w:eastAsia="Amiri" w:cs="Amiri"/>
          <w:color w:val="111111"/>
          <w:sz w:val="28"/>
          <w:sz w:val="28"/>
          <w:szCs w:val="28"/>
          <w:rtl w:val="true"/>
          <w:lang w:bidi="ar-SA"/>
        </w:rPr>
        <w:t xml:space="preserve">یا مصابيحَ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عَدِمناكَ في السدَفْ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یا مفاتيحَ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فَقَدْناكَ للغلفْ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عَدِمْناكِ للخِطا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للحُكْمِ للنَّصَفْ</w:t>
      </w:r>
    </w:p>
    <w:p>
      <w:pPr>
        <w:pStyle w:val="BookText"/>
        <w:rPr/>
      </w:pPr>
      <w:r>
        <w:rPr>
          <w:rFonts w:ascii="Amiri" w:hAnsi="Amiri" w:eastAsia="Amiri" w:cs="Amiri"/>
          <w:color w:val="111111"/>
          <w:sz w:val="28"/>
          <w:sz w:val="28"/>
          <w:szCs w:val="28"/>
          <w:rtl w:val="true"/>
          <w:lang w:bidi="ar-SA"/>
        </w:rPr>
        <w:t xml:space="preserve">أنت ریحانةُ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ريحانةُ الظَّرَفْ</w:t>
      </w:r>
    </w:p>
    <w:p>
      <w:pPr>
        <w:pStyle w:val="BookText"/>
        <w:rPr/>
      </w:pPr>
      <w:r>
        <w:rPr>
          <w:rFonts w:ascii="Amiri" w:hAnsi="Amiri" w:eastAsia="Amiri" w:cs="Amiri"/>
          <w:color w:val="111111"/>
          <w:sz w:val="28"/>
          <w:sz w:val="28"/>
          <w:szCs w:val="28"/>
          <w:rtl w:val="true"/>
          <w:lang w:bidi="ar-SA"/>
        </w:rPr>
        <w:t xml:space="preserve">أنت ريحانةُ المَشو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إذا شَفَّهُ الشَّغَفْ</w:t>
      </w:r>
    </w:p>
    <w:p>
      <w:pPr>
        <w:pStyle w:val="BookText"/>
        <w:rPr/>
      </w:pPr>
      <w:r>
        <w:rPr>
          <w:rFonts w:ascii="Amiri" w:hAnsi="Amiri" w:eastAsia="Amiri" w:cs="Amiri"/>
          <w:color w:val="111111"/>
          <w:sz w:val="28"/>
          <w:sz w:val="28"/>
          <w:szCs w:val="28"/>
          <w:rtl w:val="true"/>
          <w:lang w:bidi="ar-SA"/>
        </w:rPr>
        <w:t xml:space="preserve">أنت ياشمسُ لا كُسِفْت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بَدْرُ لا انخَسَفْ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تلكَ العصا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تَخَفْ</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أنتَ يا جملةَ الجما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يا شُرفَةَ الشَّرَفْ</w:t>
      </w:r>
    </w:p>
    <w:p>
      <w:pPr>
        <w:pStyle w:val="BookText"/>
        <w:rPr/>
      </w:pPr>
      <w:r>
        <w:rPr>
          <w:rFonts w:ascii="Amiri" w:hAnsi="Amiri" w:eastAsia="Amiri" w:cs="Amiri"/>
          <w:color w:val="111111"/>
          <w:sz w:val="28"/>
          <w:sz w:val="28"/>
          <w:szCs w:val="28"/>
          <w:rtl w:val="true"/>
          <w:lang w:bidi="ar-SA"/>
        </w:rPr>
        <w:t xml:space="preserve">أنتَ حرُّ كما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حرُّ و ما عَرَفْ</w:t>
      </w:r>
    </w:p>
    <w:p>
      <w:pPr>
        <w:pStyle w:val="BookText"/>
        <w:rPr/>
      </w:pPr>
      <w:r>
        <w:rPr>
          <w:rFonts w:ascii="Amiri" w:hAnsi="Amiri" w:eastAsia="Amiri" w:cs="Amiri"/>
          <w:color w:val="111111"/>
          <w:sz w:val="28"/>
          <w:sz w:val="28"/>
          <w:szCs w:val="28"/>
          <w:rtl w:val="true"/>
          <w:lang w:bidi="ar-SA"/>
        </w:rPr>
        <w:t xml:space="preserve">لُؤلُوٌِّ أنتَ قَد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فحكاهُ لنا الصَّدفْ</w:t>
      </w:r>
    </w:p>
    <w:p>
      <w:pPr>
        <w:pStyle w:val="BookText"/>
        <w:rPr/>
      </w:pPr>
      <w:r>
        <w:rPr>
          <w:rFonts w:ascii="Amiri" w:hAnsi="Amiri" w:eastAsia="Amiri" w:cs="Amiri"/>
          <w:color w:val="111111"/>
          <w:sz w:val="28"/>
          <w:sz w:val="28"/>
          <w:szCs w:val="28"/>
          <w:rtl w:val="true"/>
          <w:lang w:bidi="ar-SA"/>
        </w:rPr>
        <w:t xml:space="preserve">ألَّفَتْنا 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كلَّ ما اختَلَفْ</w:t>
      </w:r>
    </w:p>
    <w:p>
      <w:pPr>
        <w:pStyle w:val="BookText"/>
        <w:rPr/>
      </w:pPr>
      <w:r>
        <w:rPr>
          <w:rFonts w:ascii="Amiri" w:hAnsi="Amiri" w:eastAsia="Amiri" w:cs="Amiri"/>
          <w:color w:val="111111"/>
          <w:sz w:val="28"/>
          <w:sz w:val="28"/>
          <w:szCs w:val="28"/>
          <w:rtl w:val="true"/>
          <w:lang w:bidi="ar-SA"/>
        </w:rPr>
        <w:t xml:space="preserve">أینَ لُبنانُ و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أمْرِِیکُ و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لكَ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للباطِلِِ التَّلَفْ </w:t>
      </w:r>
      <w:r>
        <w:rPr>
          <w:rStyle w:val="FootnoteAnchor"/>
          <w:rtl w:val="true"/>
        </w:rPr>
        <w:footnoteReference w:id="46"/>
      </w:r>
      <w:bookmarkStart w:id="26" w:name="pg19780_220056"/>
    </w:p>
    <w:p>
      <w:pPr>
        <w:pStyle w:val="Heading2"/>
        <w:numPr>
          <w:ilvl w:val="1"/>
          <w:numId w:val="1"/>
        </w:numPr>
        <w:rPr/>
      </w:pPr>
      <w:bookmarkStart w:id="27" w:name="__RefHeading___Toc994605_2314609296"/>
      <w:bookmarkStart w:id="28" w:name="_Toc10"/>
      <w:bookmarkEnd w:id="26"/>
      <w:bookmarkEnd w:id="27"/>
      <w:r>
        <w:rPr>
          <w:rtl w:val="true"/>
        </w:rPr>
        <w:t>المقالة الثانیة</w:t>
      </w:r>
      <w:r>
        <w:rPr>
          <w:rtl w:val="true"/>
        </w:rPr>
        <w:t xml:space="preserve">: </w:t>
      </w:r>
      <w:r>
        <w:rPr>
          <w:rtl w:val="true"/>
        </w:rPr>
        <w:t>مناجاة للمحبّين و فيها</w:t>
      </w:r>
      <w:r>
        <w:rPr>
          <w:rtl w:val="true"/>
        </w:rPr>
        <w:t>:</w:t>
      </w:r>
      <w:bookmarkEnd w:id="28"/>
    </w:p>
    <w:p>
      <w:pPr>
        <w:pStyle w:val="Heading3"/>
        <w:numPr>
          <w:ilvl w:val="2"/>
          <w:numId w:val="1"/>
        </w:numPr>
        <w:rPr/>
      </w:pPr>
      <w:bookmarkStart w:id="29" w:name="__RefHeading___Toc994607_2314609296"/>
      <w:bookmarkStart w:id="30" w:name="_Toc11"/>
      <w:bookmarkEnd w:id="29"/>
      <w:r>
        <w:rPr/>
        <w:t>1</w:t>
      </w:r>
      <w:r>
        <w:rPr>
          <w:rtl w:val="true"/>
        </w:rPr>
        <w:t>)</w:t>
      </w:r>
      <w:r>
        <w:rPr>
          <w:rtl w:val="true"/>
        </w:rPr>
        <w:t>المقالة الاولی</w:t>
      </w:r>
      <w:r>
        <w:rPr>
          <w:rtl w:val="true"/>
        </w:rPr>
        <w:t>:(</w:t>
      </w:r>
      <w:r>
        <w:rPr>
          <w:rtl w:val="true"/>
        </w:rPr>
        <w:t>بذور للزارعين</w:t>
      </w:r>
      <w:r>
        <w:rPr>
          <w:rtl w:val="true"/>
        </w:rPr>
        <w:t>)</w:t>
      </w:r>
      <w:bookmarkEnd w:id="30"/>
    </w:p>
    <w:p>
      <w:pPr>
        <w:pStyle w:val="BookText"/>
        <w:rPr/>
      </w:pPr>
      <w:r>
        <w:rPr>
          <w:rFonts w:ascii="Amiri" w:hAnsi="Amiri" w:eastAsia="Amiri" w:cs="Amiri"/>
          <w:color w:val="111111"/>
          <w:sz w:val="28"/>
          <w:sz w:val="28"/>
          <w:szCs w:val="28"/>
          <w:rtl w:val="true"/>
          <w:lang w:bidi="ar-SA"/>
        </w:rPr>
        <w:t>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شقاءٌ أنتَ أم نعيم؟ جنّةٌ أنتَ أم جحيم؟ حربٌ أنتَ أيّها الحبّ أم سلام؟ بردٌ أنتَ أم ضرام؟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سماؤك من الفردوس الأعلى، و أرضك قطعة من لظى، لا بل الفردوس رقعةٌ من سمائك، و لظى قطعةٌ من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جوّك نقيُّ الأديم </w:t>
      </w:r>
      <w:r>
        <w:rPr>
          <w:rStyle w:val="FootnoteAnchor"/>
          <w:rtl w:val="true"/>
        </w:rPr>
        <w:footnoteReference w:id="48"/>
      </w:r>
      <w:r>
        <w:rPr>
          <w:rFonts w:ascii="Amiri" w:hAnsi="Amiri" w:eastAsia="Amiri" w:cs="Amiri"/>
          <w:color w:val="111111"/>
          <w:sz w:val="28"/>
          <w:sz w:val="28"/>
          <w:szCs w:val="28"/>
          <w:rtl w:val="true"/>
          <w:lang w:bidi="ar-SA"/>
        </w:rPr>
        <w:t xml:space="preserve">منعشُ النسيم، صافي الإهاب </w:t>
      </w:r>
      <w:r>
        <w:rPr>
          <w:rStyle w:val="FootnoteAnchor"/>
          <w:rtl w:val="true"/>
        </w:rPr>
        <w:footnoteReference w:id="49"/>
      </w:r>
      <w:r>
        <w:rPr>
          <w:rFonts w:ascii="Amiri" w:hAnsi="Amiri" w:eastAsia="Amiri" w:cs="Amiri"/>
          <w:color w:val="111111"/>
          <w:sz w:val="28"/>
          <w:sz w:val="28"/>
          <w:szCs w:val="28"/>
          <w:rtl w:val="true"/>
          <w:lang w:bidi="ar-SA"/>
        </w:rPr>
        <w:t xml:space="preserve">، رقيق الجِلباب، حيثُ تتناجى هنالك الأرواح، و تتنزّل الأملاك، و تتسامر النفوس، حيث الدمعةٌ طلّةٌ </w:t>
      </w:r>
      <w:r>
        <w:rPr>
          <w:rStyle w:val="FootnoteAnchor"/>
          <w:rtl w:val="true"/>
        </w:rPr>
        <w:footnoteReference w:id="50"/>
      </w:r>
      <w:r>
        <w:rPr>
          <w:rFonts w:ascii="Amiri" w:hAnsi="Amiri" w:eastAsia="Amiri" w:cs="Amiri"/>
          <w:color w:val="111111"/>
          <w:sz w:val="28"/>
          <w:sz w:val="28"/>
          <w:szCs w:val="28"/>
          <w:rtl w:val="true"/>
          <w:lang w:bidi="ar-SA"/>
        </w:rPr>
        <w:t xml:space="preserve">، و الابتسامة وردةٌ، و الحديث روضةٌ، و الأرج </w:t>
      </w:r>
      <w:r>
        <w:rPr>
          <w:rStyle w:val="FootnoteAnchor"/>
          <w:rtl w:val="true"/>
        </w:rPr>
        <w:footnoteReference w:id="51"/>
      </w:r>
      <w:r>
        <w:rPr>
          <w:rFonts w:ascii="Amiri" w:hAnsi="Amiri" w:eastAsia="Amiri" w:cs="Amiri"/>
          <w:color w:val="111111"/>
          <w:sz w:val="28"/>
          <w:sz w:val="28"/>
          <w:szCs w:val="28"/>
          <w:rtl w:val="true"/>
          <w:lang w:bidi="ar-SA"/>
        </w:rPr>
        <w:t>حياة، و النفحة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دينَ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جحيمه أكبرُ من جنّته، و ناره أشدّ من نوره، و حزنه أوسعُ من سروره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 و سرور، موتٌ و حياةٌ، شقوةٌ و نعيمٌ، خلاعةٌ و وقارٌ، عقلٌ </w:t>
      </w:r>
    </w:p>
    <w:p>
      <w:pPr>
        <w:pStyle w:val="BookText"/>
        <w:rPr/>
      </w:pPr>
      <w:r>
        <w:rPr>
          <w:rFonts w:ascii="IRNazanin" w:hAnsi="IRNazanin" w:eastAsia="IRNazanin"/>
          <w:color w:val="111111"/>
          <w:sz w:val="28"/>
          <w:sz w:val="28"/>
          <w:szCs w:val="28"/>
          <w:rtl w:val="true"/>
          <w:lang w:bidi="fa-IR"/>
        </w:rPr>
        <w:t>و 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سرُّ الكيان، و رابطة الأكوان، و جامعة الوجود، و رمز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تجعل الجماد حيّاً، و الحيَّ روحاً، و الروح عقلاً، و العقل ملاكاً، و الملاك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الآلهة أنتَ، فأنت تستدير على نفسك، و تنقلب على محور 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البداية، و إليك النهاية، و أنت الأوّل، و أنت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 منكَ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الرياحُ و منكَ المطَرْ</w:t>
      </w:r>
    </w:p>
    <w:p>
      <w:pPr>
        <w:pStyle w:val="BookText"/>
        <w:rPr/>
      </w:pPr>
      <w:r>
        <w:rPr>
          <w:rFonts w:ascii="Amiri" w:hAnsi="Amiri" w:eastAsia="Amiri" w:cs="Amiri"/>
          <w:color w:val="111111"/>
          <w:sz w:val="28"/>
          <w:sz w:val="28"/>
          <w:szCs w:val="28"/>
          <w:rtl w:val="true"/>
          <w:lang w:bidi="ar-SA"/>
        </w:rPr>
        <w:t xml:space="preserve">و أنتَ ذرأتَ ذراري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أنشأتَ في الكونِ كلَّ البَشَرْ</w:t>
      </w:r>
    </w:p>
    <w:p>
      <w:pPr>
        <w:pStyle w:val="BookText"/>
        <w:rPr/>
      </w:pPr>
      <w:r>
        <w:rPr>
          <w:rFonts w:ascii="Amiri" w:hAnsi="Amiri" w:eastAsia="Amiri" w:cs="Amiri"/>
          <w:color w:val="111111"/>
          <w:sz w:val="28"/>
          <w:sz w:val="28"/>
          <w:szCs w:val="28"/>
          <w:rtl w:val="true"/>
          <w:lang w:bidi="ar-SA"/>
        </w:rPr>
        <w:t xml:space="preserve">فمَهما ذرأتَ و مهما برأتَ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سَطَرتَ و مَهما استطَرْ</w:t>
      </w:r>
    </w:p>
    <w:p>
      <w:pPr>
        <w:pStyle w:val="BookText"/>
        <w:rPr/>
      </w:pPr>
      <w:r>
        <w:rPr>
          <w:rFonts w:ascii="Amiri" w:hAnsi="Amiri" w:eastAsia="Amiri" w:cs="Amiri"/>
          <w:color w:val="111111"/>
          <w:sz w:val="28"/>
          <w:sz w:val="28"/>
          <w:szCs w:val="28"/>
          <w:rtl w:val="true"/>
          <w:lang w:bidi="ar-SA"/>
        </w:rPr>
        <w:t xml:space="preserve">فأنتَ الحياةُ و منكَ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العِيانُ و أنتَ الخبر</w:t>
      </w:r>
    </w:p>
    <w:p>
      <w:pPr>
        <w:pStyle w:val="BookText"/>
        <w:rPr/>
      </w:pPr>
      <w:r>
        <w:rPr>
          <w:rFonts w:ascii="Amiri" w:hAnsi="Amiri" w:eastAsia="Amiri" w:cs="Amiri"/>
          <w:color w:val="111111"/>
          <w:sz w:val="28"/>
          <w:sz w:val="28"/>
          <w:szCs w:val="28"/>
          <w:rtl w:val="true"/>
          <w:lang w:bidi="ar-SA"/>
        </w:rPr>
        <w:t xml:space="preserve">و أنتَ أنرتَ كيانَ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لولاكَ ما لأثيرٍ أثَرْ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فها أنا ذا آمنت بسرِِّك، و أيقنت بحشرك و نشرك، وصلّيت على خشبة صليبك، و وجّهتُ وجهي شطَر كعبتك، و عَرفتُ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و كنتَ أنا</w:t>
      </w:r>
    </w:p>
    <w:p>
      <w:pPr>
        <w:pStyle w:val="BookText"/>
        <w:rPr/>
      </w:pPr>
      <w:r>
        <w:rPr>
          <w:rFonts w:ascii="Amiri" w:hAnsi="Amiri" w:eastAsia="Amiri" w:cs="Amiri"/>
          <w:color w:val="111111"/>
          <w:sz w:val="28"/>
          <w:sz w:val="28"/>
          <w:szCs w:val="28"/>
          <w:rtl w:val="true"/>
          <w:lang w:bidi="ar-SA"/>
        </w:rPr>
        <w:t xml:space="preserve">لقد كنتُ دهراً قبل أن يكشف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أخالكَ أنِّي ذاكِرٌ لك شاكرُ</w:t>
      </w:r>
    </w:p>
    <w:p>
      <w:pPr>
        <w:pStyle w:val="BookText"/>
        <w:rPr/>
      </w:pPr>
      <w:r>
        <w:rPr>
          <w:rFonts w:ascii="Amiri" w:hAnsi="Amiri" w:eastAsia="Amiri" w:cs="Amiri"/>
          <w:color w:val="111111"/>
          <w:sz w:val="28"/>
          <w:sz w:val="28"/>
          <w:szCs w:val="28"/>
          <w:rtl w:val="true"/>
          <w:lang w:bidi="ar-SA"/>
        </w:rPr>
        <w:t xml:space="preserve">فلمّا أُزيل السِّتر أيقنتُ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مذكورٌ و ذِكرٌ و ذاكِرُ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عبداً و ربّاً، فكن محبّاً صبّاً</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منك 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السلام، و إليك يعود السلام، و دارك دار الخلد و السلام </w:t>
      </w:r>
      <w:r>
        <w:rPr>
          <w:rStyle w:val="FootnoteAnchor"/>
          <w:rtl w:val="true"/>
        </w:rPr>
        <w:footnoteReference w:id="53"/>
      </w:r>
      <w:bookmarkStart w:id="31" w:name="pg19780_220059"/>
    </w:p>
    <w:p>
      <w:pPr>
        <w:pStyle w:val="Heading3"/>
        <w:numPr>
          <w:ilvl w:val="2"/>
          <w:numId w:val="1"/>
        </w:numPr>
        <w:rPr/>
      </w:pPr>
      <w:bookmarkStart w:id="32" w:name="__RefHeading___Toc994609_2314609296"/>
      <w:bookmarkStart w:id="33" w:name="_Toc12"/>
      <w:bookmarkEnd w:id="31"/>
      <w:bookmarkEnd w:id="32"/>
      <w:r>
        <w:rPr/>
        <w:t>2</w:t>
      </w:r>
      <w:r>
        <w:rPr>
          <w:rtl w:val="true"/>
        </w:rPr>
        <w:t>)</w:t>
      </w:r>
      <w:r>
        <w:rPr>
          <w:rtl w:val="true"/>
        </w:rPr>
        <w:t>المقالة الثانیة</w:t>
      </w:r>
      <w:bookmarkEnd w:id="33"/>
    </w:p>
    <w:p>
      <w:pPr>
        <w:pStyle w:val="BookText"/>
        <w:rPr/>
      </w:pPr>
      <w:r>
        <w:rPr>
          <w:rFonts w:ascii="Amiri" w:hAnsi="Amiri" w:eastAsia="Amiri" w:cs="Amiri"/>
          <w:color w:val="111111"/>
          <w:sz w:val="28"/>
          <w:sz w:val="28"/>
          <w:szCs w:val="28"/>
          <w:rtl w:val="true"/>
          <w:lang w:bidi="ar-SA"/>
        </w:rPr>
        <w:t>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أجملك و أبهاك، ما أزهر أرضك و أبهرَ سماك، ما أدقّ حكمك و أرقّ كلمك، ما أبعدك و أدناك، و أرقّك و أقساك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ترحم تلك الدموع المتقاطرة، و الزفرات المتصاعدة، تلك الدموع التي تغلي على مواقد الأحشاء، و مجامر الضلوع، فتسيل صبباً </w:t>
      </w:r>
      <w:r>
        <w:rPr>
          <w:rStyle w:val="FootnoteAnchor"/>
          <w:rtl w:val="true"/>
        </w:rPr>
        <w:footnoteReference w:id="54"/>
      </w:r>
      <w:r>
        <w:rPr>
          <w:rFonts w:ascii="Amiri" w:hAnsi="Amiri" w:eastAsia="Amiri" w:cs="Amiri"/>
          <w:color w:val="111111"/>
          <w:sz w:val="28"/>
          <w:sz w:val="28"/>
          <w:szCs w:val="28"/>
          <w:rtl w:val="true"/>
          <w:lang w:bidi="ar-SA"/>
        </w:rPr>
        <w:t xml:space="preserve">و هي نارٌ تجري رهاما </w:t>
      </w:r>
      <w:r>
        <w:rPr>
          <w:rStyle w:val="FootnoteAnchor"/>
          <w:rtl w:val="true"/>
        </w:rPr>
        <w:footnoteReference w:id="55"/>
      </w:r>
      <w:r>
        <w:rPr>
          <w:rFonts w:ascii="Amiri" w:hAnsi="Amiri" w:eastAsia="Amiri" w:cs="Amiri"/>
          <w:color w:val="111111"/>
          <w:sz w:val="28"/>
          <w:sz w:val="28"/>
          <w:szCs w:val="28"/>
          <w:rtl w:val="true"/>
          <w:lang w:bidi="ar-SA"/>
        </w:rPr>
        <w:t xml:space="preserve">، أو ماءٌ استحال ضراماً، التي تحفزها تلك الزفرات المتصاعدة بأفلاذ الحشايا، و ذراري </w:t>
      </w:r>
      <w:r>
        <w:rPr>
          <w:rStyle w:val="FootnoteAnchor"/>
          <w:rtl w:val="true"/>
        </w:rPr>
        <w:footnoteReference w:id="56"/>
      </w:r>
      <w:r>
        <w:rPr>
          <w:rFonts w:ascii="Amiri" w:hAnsi="Amiri" w:eastAsia="Amiri" w:cs="Amiri"/>
          <w:color w:val="111111"/>
          <w:sz w:val="28"/>
          <w:sz w:val="28"/>
          <w:szCs w:val="28"/>
          <w:rtl w:val="true"/>
          <w:lang w:bidi="ar-SA"/>
        </w:rPr>
        <w:t>الأكباد، و قطع القلوب حين تنضح فتذوب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ترحم تحت أطباق الدجى و مسامرة النجوم، ذلك الأنين و الرنين، و اللّوعة و الحنين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الحسرات التي ترمي الشهب المذنّبات المحترقة بأمثالها من الأنفاس، لا بل بشعلة مقباس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لها من سهام ذهبية، و نصول ناريّة، ترتمي من حشرجة الصدر، بل من ظلمة القبر، بل من كظَََّة </w:t>
      </w:r>
      <w:r>
        <w:rPr>
          <w:rStyle w:val="FootnoteAnchor"/>
          <w:rtl w:val="true"/>
        </w:rPr>
        <w:footnoteReference w:id="57"/>
      </w:r>
      <w:r>
        <w:rPr>
          <w:rFonts w:ascii="Amiri" w:hAnsi="Amiri" w:eastAsia="Amiri" w:cs="Amiri"/>
          <w:color w:val="111111"/>
          <w:sz w:val="28"/>
          <w:sz w:val="28"/>
          <w:szCs w:val="28"/>
          <w:rtl w:val="true"/>
          <w:lang w:bidi="ar-SA"/>
        </w:rPr>
        <w:t>الفقر، فتضيء بها الآفاق من الإشراق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تظلم بها الصدور، لا بل تظلم بها القصور، لا بل تهوي رجوماً على رؤوس الجبابرة و الباغين المتهالكين في سبيل حبّ الذات و هوى النفس، المحتكرين حقوق البشرّية، المنهكين قوى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رحماك أيّتها القلوب القاسية في سبيل الحب، المتحجّرة في طاعة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في السجون من شجون، و كم في الحبوس من نفوس، نفوس ما اجترحت إثماً، و لا اقترفت جُرماً، و لا ارتكبت في شريعة العدل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لك في عرصات الحروب، من أجسام و قلوب، أجسام تتمزّق، و أرواح تزهق و قلوب ترهق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لك على المشتقات من معلّقات تنشدها أياماها </w:t>
      </w:r>
      <w:r>
        <w:rPr>
          <w:rStyle w:val="FootnoteAnchor"/>
          <w:rtl w:val="true"/>
        </w:rPr>
        <w:footnoteReference w:id="58"/>
      </w:r>
      <w:r>
        <w:rPr>
          <w:rFonts w:ascii="Amiri" w:hAnsi="Amiri" w:eastAsia="Amiri" w:cs="Amiri"/>
          <w:color w:val="111111"/>
          <w:sz w:val="28"/>
          <w:sz w:val="28"/>
          <w:szCs w:val="28"/>
          <w:rtl w:val="true"/>
          <w:lang w:bidi="ar-SA"/>
        </w:rPr>
        <w:t xml:space="preserve">، و تبكيها يتاماها، لا بل تبكيها الرحمة، و تنعاها الحقيقة، و ترثي لها المروءة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أقساك و أرحمك، ما أعدلك و أظلمك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ليتني عرفت سرّك، و علمت كنهك، و دريت ما أنتَ؟ و من أين أنت؟ و كيف أنت؟</w:t>
      </w:r>
    </w:p>
    <w:p>
      <w:pPr>
        <w:pStyle w:val="BookText"/>
        <w:rPr/>
      </w:pPr>
      <w:r>
        <w:rPr>
          <w:rFonts w:ascii="Amiri" w:hAnsi="Amiri" w:eastAsia="Amiri" w:cs="Amiri"/>
          <w:color w:val="111111"/>
          <w:sz w:val="28"/>
          <w:sz w:val="28"/>
          <w:szCs w:val="28"/>
          <w:rtl w:val="true"/>
          <w:lang w:bidi="ar-SA"/>
        </w:rPr>
        <w:t>فيا حسّي و يا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خلِّياني ألتمس هذه المعارف في مدرسة الكون، و أدرسها على معلّم الوجود، و أتلقّاها من تلقين الحقائق و تعاليم الفكر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خلِّياني أستفيدها من خلسات الخلوات، و من العلم العملي في مدرسة الكائنات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خَلِّياني مُلازمَ الخلواتِ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درس الأكوان و الكائناتِ</w:t>
      </w:r>
    </w:p>
    <w:p>
      <w:pPr>
        <w:pStyle w:val="BookText"/>
        <w:rPr/>
      </w:pPr>
      <w:r>
        <w:rPr>
          <w:rFonts w:ascii="Amiri" w:hAnsi="Amiri" w:eastAsia="Amiri" w:cs="Amiri"/>
          <w:color w:val="111111"/>
          <w:sz w:val="28"/>
          <w:sz w:val="28"/>
          <w:szCs w:val="28"/>
          <w:rtl w:val="true"/>
          <w:lang w:bidi="ar-SA"/>
        </w:rPr>
        <w:t xml:space="preserve">خَلِّياني أجوبُ قفر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أزور الوحوش في الفلوات</w:t>
      </w:r>
    </w:p>
    <w:p>
      <w:pPr>
        <w:pStyle w:val="BookText"/>
        <w:rPr/>
      </w:pPr>
      <w:r>
        <w:rPr>
          <w:rFonts w:ascii="Amiri" w:hAnsi="Amiri" w:eastAsia="Amiri" w:cs="Amiri"/>
          <w:color w:val="111111"/>
          <w:sz w:val="28"/>
          <w:sz w:val="28"/>
          <w:szCs w:val="28"/>
          <w:rtl w:val="true"/>
          <w:lang w:bidi="ar-SA"/>
        </w:rPr>
        <w:t xml:space="preserve">و أُُناجى النجومَ في الليل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بشواظ النيران للنَّيِِّرات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خائضاً في السماء لُجّيَّ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 في المجَرِّ من غمرات</w:t>
      </w:r>
    </w:p>
    <w:p>
      <w:pPr>
        <w:pStyle w:val="BookText"/>
        <w:rPr/>
      </w:pPr>
      <w:r>
        <w:rPr>
          <w:rFonts w:ascii="Amiri" w:hAnsi="Amiri" w:eastAsia="Amiri" w:cs="Amiri"/>
          <w:color w:val="111111"/>
          <w:sz w:val="28"/>
          <w:sz w:val="28"/>
          <w:szCs w:val="28"/>
          <w:rtl w:val="true"/>
          <w:lang w:bidi="ar-SA"/>
        </w:rPr>
        <w:t xml:space="preserve">حيثُ تطفو الشموس فيه حباباً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تهاوى النفوس كالثاقبات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حيثُ ساد السكون في الأرض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لغیر الأرواح من همسات</w:t>
      </w:r>
    </w:p>
    <w:p>
      <w:pPr>
        <w:pStyle w:val="BookText"/>
        <w:rPr/>
      </w:pPr>
      <w:r>
        <w:rPr>
          <w:rFonts w:ascii="Amiri" w:hAnsi="Amiri" w:eastAsia="Amiri" w:cs="Amiri"/>
          <w:color w:val="111111"/>
          <w:sz w:val="28"/>
          <w:sz w:val="28"/>
          <w:szCs w:val="28"/>
          <w:rtl w:val="true"/>
          <w:lang w:bidi="ar-SA"/>
        </w:rPr>
        <w:t xml:space="preserve">حيثُ موجُ الأثير يقدَحُ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ترتمي للضمير في جذوات </w:t>
      </w:r>
      <w:r>
        <w:rPr>
          <w:rStyle w:val="FootnoteAnchor"/>
          <w:rtl w:val="true"/>
        </w:rPr>
        <w:footnoteReference w:id="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كفُّ الظلام مدّت رواقاً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شمتهُ النجوم باللّمعات </w:t>
      </w:r>
    </w:p>
    <w:p>
      <w:pPr>
        <w:pStyle w:val="BookText"/>
        <w:rPr/>
      </w:pPr>
      <w:r>
        <w:rPr>
          <w:rFonts w:ascii="Amiri" w:hAnsi="Amiri" w:eastAsia="Amiri" w:cs="Amiri"/>
          <w:color w:val="111111"/>
          <w:sz w:val="28"/>
          <w:sz w:val="28"/>
          <w:szCs w:val="28"/>
          <w:rtl w:val="true"/>
          <w:lang w:bidi="ar-SA"/>
        </w:rPr>
        <w:t xml:space="preserve">حيثُ حضن الظلام 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حیٍٍِّ و استام </w:t>
      </w:r>
      <w:r>
        <w:rPr>
          <w:rStyle w:val="FootnoteAnchor"/>
          <w:rtl w:val="true"/>
        </w:rPr>
        <w:footnoteReference w:id="63"/>
      </w:r>
      <w:r>
        <w:rPr>
          <w:rFonts w:ascii="Amiri" w:hAnsi="Amiri" w:eastAsia="Amiri" w:cs="Amiri"/>
          <w:color w:val="111111"/>
          <w:sz w:val="28"/>
          <w:sz w:val="28"/>
          <w:szCs w:val="28"/>
          <w:rtl w:val="true"/>
          <w:lang w:bidi="ar-SA"/>
        </w:rPr>
        <w:t>كلّ حياة</w:t>
      </w:r>
    </w:p>
    <w:p>
      <w:pPr>
        <w:pStyle w:val="BookText"/>
        <w:rPr/>
      </w:pPr>
      <w:r>
        <w:rPr>
          <w:rFonts w:ascii="Amiri" w:hAnsi="Amiri" w:eastAsia="Amiri" w:cs="Amiri"/>
          <w:color w:val="111111"/>
          <w:sz w:val="28"/>
          <w:sz w:val="28"/>
          <w:szCs w:val="28"/>
          <w:rtl w:val="true"/>
          <w:lang w:bidi="ar-SA"/>
        </w:rPr>
        <w:t xml:space="preserve">حيثُ ثَغرُ السماءِِ يُوحي لِثغر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رمزَ الحياة بالنَّسمات</w:t>
      </w:r>
    </w:p>
    <w:p>
      <w:pPr>
        <w:pStyle w:val="BookText"/>
        <w:rPr/>
      </w:pPr>
      <w:r>
        <w:rPr>
          <w:rFonts w:ascii="Amiri" w:hAnsi="Amiri" w:eastAsia="Amiri" w:cs="Amiri"/>
          <w:color w:val="111111"/>
          <w:sz w:val="28"/>
          <w:sz w:val="28"/>
          <w:szCs w:val="28"/>
          <w:rtl w:val="true"/>
          <w:lang w:bidi="ar-SA"/>
        </w:rPr>
        <w:t xml:space="preserve">خلِّياني هُناكَ جَوْهرَ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كروحٍ تطيرُ في نفثاتي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سائلاً و اللسانُ سائلُ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 و الزفيرُ بَثُ شكاتي</w:t>
      </w:r>
    </w:p>
    <w:p>
      <w:pPr>
        <w:pStyle w:val="BookText"/>
        <w:rPr/>
      </w:pPr>
      <w:r>
        <w:rPr>
          <w:rFonts w:ascii="Amiri" w:hAnsi="Amiri" w:eastAsia="Amiri" w:cs="Amiri"/>
          <w:color w:val="111111"/>
          <w:sz w:val="28"/>
          <w:sz w:val="28"/>
          <w:szCs w:val="28"/>
          <w:rtl w:val="true"/>
          <w:lang w:bidi="ar-SA"/>
        </w:rPr>
        <w:t xml:space="preserve">أينَ مَثوى السلام و الحبِّ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و أينَ الهَنا بغيرِِ هَناتِ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ظُلماتٌ يا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الحياةِ في الظُلُمات</w:t>
      </w:r>
    </w:p>
    <w:p>
      <w:pPr>
        <w:pStyle w:val="BookText"/>
        <w:rPr/>
      </w:pPr>
      <w:r>
        <w:rPr>
          <w:rFonts w:ascii="Amiri" w:hAnsi="Amiri" w:eastAsia="Amiri" w:cs="Amiri"/>
          <w:color w:val="111111"/>
          <w:sz w:val="28"/>
          <w:sz w:val="28"/>
          <w:szCs w:val="28"/>
          <w:rtl w:val="true"/>
          <w:lang w:bidi="ar-SA"/>
        </w:rPr>
        <w:t xml:space="preserve">إنّ خلفَ الشهودِ غامضَ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الشكوك و الشُّبهات</w:t>
      </w:r>
    </w:p>
    <w:p>
      <w:pPr>
        <w:pStyle w:val="BookText"/>
        <w:rPr/>
      </w:pPr>
      <w:r>
        <w:rPr>
          <w:rFonts w:ascii="Amiri" w:hAnsi="Amiri" w:eastAsia="Amiri" w:cs="Amiri"/>
          <w:color w:val="111111"/>
          <w:sz w:val="28"/>
          <w:sz w:val="28"/>
          <w:szCs w:val="28"/>
          <w:rtl w:val="true"/>
          <w:lang w:bidi="ar-SA"/>
        </w:rPr>
        <w:t xml:space="preserve">لو تجلّى عرَفْتُ في الكون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تَبَدّى عَلِمتُ ما كُنْهُ ذاتي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معنىً و الحبُّ أُدْمِجَ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كاندماج الحروف في الكلمات </w:t>
      </w:r>
    </w:p>
    <w:p>
      <w:pPr>
        <w:pStyle w:val="BookText"/>
        <w:rPr/>
      </w:pPr>
      <w:r>
        <w:rPr>
          <w:rFonts w:ascii="Amiri" w:hAnsi="Amiri" w:eastAsia="Amiri" w:cs="Amiri"/>
          <w:color w:val="111111"/>
          <w:sz w:val="28"/>
          <w:sz w:val="28"/>
          <w:szCs w:val="28"/>
          <w:rtl w:val="true"/>
          <w:lang w:bidi="ar-SA"/>
        </w:rPr>
        <w:t xml:space="preserve">هُوَ معنى الجمال و الحسنُ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المسمّى و الحسنُ بعضُ السِّمات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بِعتُ الجمالَ بالحبِّ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قالَ الجمالُ هاكَ و هات </w:t>
      </w:r>
      <w:r>
        <w:rPr>
          <w:rStyle w:val="FootnoteAnchor"/>
          <w:rtl w:val="true"/>
        </w:rPr>
        <w:footnoteReference w:id="66"/>
      </w:r>
      <w:bookmarkStart w:id="34" w:name="pg19780_220064"/>
    </w:p>
    <w:p>
      <w:pPr>
        <w:pStyle w:val="Heading3"/>
        <w:numPr>
          <w:ilvl w:val="2"/>
          <w:numId w:val="1"/>
        </w:numPr>
        <w:rPr/>
      </w:pPr>
      <w:bookmarkStart w:id="35" w:name="__RefHeading___Toc994611_2314609296"/>
      <w:bookmarkStart w:id="36" w:name="_Toc13"/>
      <w:bookmarkEnd w:id="34"/>
      <w:bookmarkEnd w:id="35"/>
      <w:r>
        <w:rPr/>
        <w:t>3</w:t>
      </w:r>
      <w:r>
        <w:rPr>
          <w:rtl w:val="true"/>
        </w:rPr>
        <w:t>)</w:t>
      </w:r>
      <w:r>
        <w:rPr>
          <w:rtl w:val="true"/>
        </w:rPr>
        <w:t>المقالة الثالثة</w:t>
      </w:r>
      <w:bookmarkEnd w:id="36"/>
    </w:p>
    <w:p>
      <w:pPr>
        <w:pStyle w:val="BookText"/>
        <w:rPr/>
      </w:pPr>
      <w:r>
        <w:rPr>
          <w:rFonts w:ascii="Amiri" w:hAnsi="Amiri" w:eastAsia="Amiri" w:cs="Amiri"/>
          <w:color w:val="111111"/>
          <w:sz w:val="28"/>
          <w:sz w:val="28"/>
          <w:szCs w:val="28"/>
          <w:rtl w:val="true"/>
          <w:lang w:bidi="ar-SA"/>
        </w:rPr>
        <w:t>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دينُكَ القويم، و عصرك الوسيم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أُمةٌ أنت لها الزعيم، حبّذا دولةٌ أنت مالكها و مليكها، و حاكمها و حكيمها، و لك عرشها و كرسيّها، و صولجانها و 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يومٌ يسود سلامك، و تُنشر أعلامك، و لا تُنفّذ إلّا أحكامك، حيثُ لا زبانيةَ، لا سجون، حيث لا جواسيس لا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السماء نورٌ، و الأرض طهور، و الأحزان مسرّةٌ و 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الفضيلةٌ و لا سواها، و الصدق و الصداقة و لا أضدادها، و السلم و الولاء و لا أغيارها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يتصافح الخطيب و الحاخام </w:t>
      </w:r>
      <w:r>
        <w:rPr>
          <w:rStyle w:val="FootnoteAnchor"/>
          <w:rtl w:val="true"/>
        </w:rPr>
        <w:footnoteReference w:id="67"/>
      </w:r>
      <w:r>
        <w:rPr>
          <w:rFonts w:ascii="Amiri" w:hAnsi="Amiri" w:eastAsia="Amiri" w:cs="Amiri"/>
          <w:color w:val="111111"/>
          <w:sz w:val="28"/>
          <w:sz w:val="28"/>
          <w:szCs w:val="28"/>
          <w:rtl w:val="true"/>
          <w:lang w:bidi="ar-SA"/>
        </w:rPr>
        <w:t xml:space="preserve">، و يصطلح الخوري </w:t>
      </w:r>
      <w:r>
        <w:rPr>
          <w:rStyle w:val="FootnoteAnchor"/>
          <w:rtl w:val="true"/>
        </w:rPr>
        <w:footnoteReference w:id="68"/>
      </w:r>
      <w:r>
        <w:rPr>
          <w:rFonts w:ascii="Amiri" w:hAnsi="Amiri" w:eastAsia="Amiri" w:cs="Amiri"/>
          <w:color w:val="111111"/>
          <w:sz w:val="28"/>
          <w:sz w:val="28"/>
          <w:szCs w:val="28"/>
          <w:rtl w:val="true"/>
          <w:lang w:bidi="ar-SA"/>
        </w:rPr>
        <w:t xml:space="preserve">و الإمام، حيثُ يتسالم فرعون و موسى، و بيلاطس </w:t>
      </w:r>
      <w:r>
        <w:rPr>
          <w:rStyle w:val="FootnoteAnchor"/>
          <w:rtl w:val="true"/>
        </w:rPr>
        <w:footnoteReference w:id="69"/>
      </w:r>
      <w:r>
        <w:rPr>
          <w:rFonts w:ascii="Amiri" w:hAnsi="Amiri" w:eastAsia="Amiri" w:cs="Amiri"/>
          <w:color w:val="111111"/>
          <w:sz w:val="28"/>
          <w:sz w:val="28"/>
          <w:szCs w:val="28"/>
          <w:rtl w:val="true"/>
          <w:lang w:bidi="ar-SA"/>
        </w:rPr>
        <w:t>و المسيح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اللّوافح </w:t>
      </w:r>
      <w:r>
        <w:rPr>
          <w:rStyle w:val="FootnoteAnchor"/>
          <w:rtl w:val="true"/>
        </w:rPr>
        <w:footnoteReference w:id="70"/>
      </w:r>
      <w:r>
        <w:rPr>
          <w:rFonts w:ascii="IRNazanin" w:hAnsi="IRNazanin" w:eastAsia="IRNazanin"/>
          <w:color w:val="111111"/>
          <w:sz w:val="28"/>
          <w:sz w:val="28"/>
          <w:szCs w:val="28"/>
          <w:rtl w:val="true"/>
          <w:lang w:bidi="fa-IR"/>
        </w:rPr>
        <w:t xml:space="preserve">نوافح </w:t>
      </w:r>
      <w:r>
        <w:rPr>
          <w:rStyle w:val="FootnoteAnchor"/>
          <w:rtl w:val="true"/>
        </w:rPr>
        <w:footnoteReference w:id="71"/>
      </w:r>
      <w:r>
        <w:rPr>
          <w:rFonts w:ascii="Amiri" w:hAnsi="Amiri" w:eastAsia="Amiri" w:cs="Amiri"/>
          <w:color w:val="111111"/>
          <w:sz w:val="28"/>
          <w:sz w:val="28"/>
          <w:szCs w:val="28"/>
          <w:rtl w:val="true"/>
          <w:lang w:bidi="ar-SA"/>
        </w:rPr>
        <w:t xml:space="preserve">، و الرياح بالسلم لواقح، و الخواطر بالصفاء </w:t>
      </w:r>
    </w:p>
    <w:p>
      <w:pPr>
        <w:pStyle w:val="BookText"/>
        <w:rPr/>
      </w:pPr>
      <w:r>
        <w:rPr>
          <w:rFonts w:ascii="Amiri" w:hAnsi="Amiri" w:eastAsia="Amiri" w:cs="Amiri"/>
          <w:color w:val="111111"/>
          <w:sz w:val="28"/>
          <w:sz w:val="28"/>
          <w:szCs w:val="28"/>
          <w:rtl w:val="true"/>
          <w:lang w:bidi="ar-SA"/>
        </w:rPr>
        <w:t>سوانح، على حكم الأخوّة البشرية، و حقيقة جوهر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عصراً أنت فيه لفظٌ بلا معنى، و مجازٌ بلا حقيقة، و دعوى بلا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شوارد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أبعدتكم النّوى عنّي، و حجبكم البَيْنُ عن عيني، و ضاقت الأرض عن أن تضمَّني و إيَّاكم، و تُحيي رميم آمالي بطليعة مُحيّاكم و أريج شذاكم، فإنّ في الخيال لمتَّسعاً، و في النفس لمفسحاً، و في الفكر و الذكر لمجالاً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لكم من وراء الشغاف </w:t>
      </w:r>
      <w:r>
        <w:rPr>
          <w:rStyle w:val="FootnoteAnchor"/>
          <w:rtl w:val="true"/>
        </w:rPr>
        <w:footnoteReference w:id="72"/>
      </w:r>
      <w:r>
        <w:rPr>
          <w:rFonts w:ascii="Amiri" w:hAnsi="Amiri" w:eastAsia="Amiri" w:cs="Amiri"/>
          <w:color w:val="111111"/>
          <w:sz w:val="28"/>
          <w:sz w:val="28"/>
          <w:szCs w:val="28"/>
          <w:rtl w:val="true"/>
          <w:lang w:bidi="ar-SA"/>
        </w:rPr>
        <w:t xml:space="preserve">لمقاماً، لا تناله يدُ الوهم، و لا تعلق به ذراري الخيال، و لا يستشفّه نديم أو مُدام </w:t>
      </w:r>
      <w:r>
        <w:rPr>
          <w:rStyle w:val="FootnoteAnchor"/>
          <w:rtl w:val="true"/>
        </w:rPr>
        <w:footnoteReference w:id="73"/>
      </w:r>
      <w:r>
        <w:rPr>
          <w:rFonts w:ascii="Amiri" w:hAnsi="Amiri" w:eastAsia="Amiri" w:cs="Amiri"/>
          <w:color w:val="111111"/>
          <w:sz w:val="28"/>
          <w:sz w:val="28"/>
          <w:szCs w:val="28"/>
          <w:rtl w:val="true"/>
          <w:lang w:bidi="ar-SA"/>
        </w:rPr>
        <w:t>، و لا يُفضي إليه طعام أو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أيّها الطائر الذي أحنيتُ عليه قفص ضلوعي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أسدلت عليه بردة الشغاف من قلبي، و روَّحت عليه خوف لهيب أشجاني بمروحة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أفأخشى وراء هذا أن تطير بك عنّي عاصفة النوى، و تختلسك منّي أعاصير البين؟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ها الله، يا مزاج روحي، و سلسال حياتي، و سلسبيل </w:t>
      </w:r>
      <w:r>
        <w:rPr>
          <w:rStyle w:val="FootnoteAnchor"/>
          <w:rtl w:val="true"/>
        </w:rPr>
        <w:footnoteReference w:id="74"/>
      </w:r>
      <w:r>
        <w:rPr>
          <w:rFonts w:ascii="Amiri" w:hAnsi="Amiri" w:eastAsia="Amiri" w:cs="Amiri"/>
          <w:color w:val="111111"/>
          <w:sz w:val="28"/>
          <w:sz w:val="28"/>
          <w:szCs w:val="28"/>
          <w:rtl w:val="true"/>
          <w:lang w:bidi="ar-SA"/>
        </w:rPr>
        <w:t>نعيمي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أُُناجيك على قربك منّي و بعدك عليّ، أُناجيك و لا أُحاجيك </w:t>
      </w:r>
      <w:r>
        <w:rPr>
          <w:rStyle w:val="FootnoteAnchor"/>
          <w:rtl w:val="true"/>
        </w:rPr>
        <w:footnoteReference w:id="75"/>
      </w:r>
      <w:r>
        <w:rPr>
          <w:rFonts w:ascii="Amiri" w:hAnsi="Amiri" w:eastAsia="Amiri" w:cs="Amiri"/>
          <w:color w:val="111111"/>
          <w:sz w:val="28"/>
          <w:sz w:val="28"/>
          <w:szCs w:val="28"/>
          <w:rtl w:val="true"/>
          <w:lang w:bidi="ar-SA"/>
        </w:rPr>
        <w:t>و أبكي و ما أدري أأبكي منك أم أبكيك؟</w:t>
      </w:r>
    </w:p>
    <w:p>
      <w:pPr>
        <w:pStyle w:val="BookText"/>
        <w:rPr/>
      </w:pPr>
      <w:r>
        <w:rPr>
          <w:rFonts w:ascii="Amiri" w:hAnsi="Amiri" w:eastAsia="Amiri" w:cs="Amiri"/>
          <w:color w:val="111111"/>
          <w:sz w:val="28"/>
          <w:sz w:val="28"/>
          <w:szCs w:val="28"/>
          <w:rtl w:val="true"/>
          <w:lang w:bidi="ar-SA"/>
        </w:rPr>
        <w:t xml:space="preserve">فسل خفير </w:t>
      </w:r>
      <w:r>
        <w:rPr>
          <w:rStyle w:val="FootnoteAnchor"/>
          <w:rtl w:val="true"/>
        </w:rPr>
        <w:footnoteReference w:id="76"/>
      </w:r>
      <w:r>
        <w:rPr>
          <w:rFonts w:ascii="Amiri" w:hAnsi="Amiri" w:eastAsia="Amiri" w:cs="Amiri"/>
          <w:color w:val="111111"/>
          <w:sz w:val="28"/>
          <w:sz w:val="28"/>
          <w:szCs w:val="28"/>
          <w:rtl w:val="true"/>
          <w:lang w:bidi="ar-SA"/>
        </w:rPr>
        <w:t>الهوى بيني و بينك، و بريد الشوق منّي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عساها تعيد عليك ما تغرّد به عنادل </w:t>
      </w:r>
      <w:r>
        <w:rPr>
          <w:rStyle w:val="FootnoteAnchor"/>
          <w:rtl w:val="true"/>
        </w:rPr>
        <w:footnoteReference w:id="77"/>
      </w:r>
      <w:r>
        <w:rPr>
          <w:rFonts w:ascii="Amiri" w:hAnsi="Amiri" w:eastAsia="Amiri" w:cs="Amiri"/>
          <w:color w:val="111111"/>
          <w:sz w:val="28"/>
          <w:sz w:val="28"/>
          <w:szCs w:val="28"/>
          <w:rtl w:val="true"/>
          <w:lang w:bidi="ar-SA"/>
        </w:rPr>
        <w:t>أشجاني عند ذكراك، و ما تنوح به بلابل أشواقي عند تذكّر نواك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عساك تسمعها إذ تضرب في عود أقلامها،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أَلِكْني</w:t>
      </w:r>
      <w:r>
        <w:rPr>
          <w:rStyle w:val="FootnoteAnchor"/>
          <w:rtl w:val="true"/>
        </w:rPr>
        <w:footnoteReference w:id="78"/>
      </w:r>
      <w:r>
        <w:rPr>
          <w:rFonts w:ascii="Amiri" w:hAnsi="Amiri" w:eastAsia="Amiri" w:cs="Amiri"/>
          <w:color w:val="111111"/>
          <w:sz w:val="28"/>
          <w:sz w:val="28"/>
          <w:szCs w:val="28"/>
          <w:rtl w:val="true"/>
          <w:lang w:bidi="ar-SA"/>
        </w:rPr>
        <w:t xml:space="preserve">إليكَ خفيرَ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حديثٍ وهلْ من خَبَرْ</w:t>
      </w:r>
    </w:p>
    <w:p>
      <w:pPr>
        <w:pStyle w:val="BookText"/>
        <w:rPr/>
      </w:pPr>
      <w:r>
        <w:rPr>
          <w:rFonts w:ascii="Amiri" w:hAnsi="Amiri" w:eastAsia="Amiri" w:cs="Amiri"/>
          <w:color w:val="111111"/>
          <w:sz w:val="28"/>
          <w:sz w:val="28"/>
          <w:szCs w:val="28"/>
          <w:rtl w:val="true"/>
          <w:lang w:bidi="ar-SA"/>
        </w:rPr>
        <w:t xml:space="preserve">حبيبي رَمتْ بك عنِّي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الثَّواءُ </w:t>
      </w:r>
      <w:r>
        <w:rPr>
          <w:rStyle w:val="FootnoteAnchor"/>
          <w:rtl w:val="true"/>
        </w:rPr>
        <w:footnoteReference w:id="79"/>
      </w:r>
      <w:r>
        <w:rPr>
          <w:rFonts w:ascii="Amiri" w:hAnsi="Amiri" w:eastAsia="Amiri" w:cs="Amiri"/>
          <w:color w:val="111111"/>
          <w:sz w:val="28"/>
          <w:sz w:val="28"/>
          <w:szCs w:val="28"/>
          <w:rtl w:val="true"/>
          <w:lang w:bidi="ar-SA"/>
        </w:rPr>
        <w:t>و أينَ المقَرْ</w:t>
      </w:r>
    </w:p>
    <w:p>
      <w:pPr>
        <w:pStyle w:val="BookText"/>
        <w:rPr/>
      </w:pPr>
      <w:r>
        <w:rPr>
          <w:rFonts w:ascii="Amiri" w:hAnsi="Amiri" w:eastAsia="Amiri" w:cs="Amiri"/>
          <w:color w:val="111111"/>
          <w:sz w:val="28"/>
          <w:sz w:val="28"/>
          <w:szCs w:val="28"/>
          <w:rtl w:val="true"/>
          <w:lang w:bidi="ar-SA"/>
        </w:rPr>
        <w:t xml:space="preserve">هنيئاً لكَ النوم إنّي سَهِِرتُ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سَميري و فيكَ السمرْ</w:t>
      </w:r>
    </w:p>
    <w:p>
      <w:pPr>
        <w:pStyle w:val="BookText"/>
        <w:rPr/>
      </w:pPr>
      <w:r>
        <w:rPr>
          <w:rFonts w:ascii="Amiri" w:hAnsi="Amiri" w:eastAsia="Amiri" w:cs="Amiri"/>
          <w:color w:val="111111"/>
          <w:sz w:val="28"/>
          <w:sz w:val="28"/>
          <w:szCs w:val="28"/>
          <w:rtl w:val="true"/>
          <w:lang w:bidi="ar-SA"/>
        </w:rPr>
        <w:t xml:space="preserve">يناجيكَ منِّيَ روحُ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يحضرُكَ الشوقُ لي و الفِكَرْ</w:t>
      </w:r>
    </w:p>
    <w:p>
      <w:pPr>
        <w:pStyle w:val="BookText"/>
        <w:rPr/>
      </w:pPr>
      <w:r>
        <w:rPr>
          <w:rFonts w:ascii="Amiri" w:hAnsi="Amiri" w:eastAsia="Amiri" w:cs="Amiri"/>
          <w:color w:val="111111"/>
          <w:sz w:val="28"/>
          <w:sz w:val="28"/>
          <w:szCs w:val="28"/>
          <w:rtl w:val="true"/>
          <w:lang w:bidi="ar-SA"/>
        </w:rPr>
        <w:t xml:space="preserve">و أبغي حديثَكَ لي مع 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فأرْعى الثُّريّا معاً و القَمَرْ</w:t>
      </w:r>
    </w:p>
    <w:p>
      <w:pPr>
        <w:pStyle w:val="BookText"/>
        <w:rPr/>
      </w:pPr>
      <w:r>
        <w:rPr>
          <w:rFonts w:ascii="Amiri" w:hAnsi="Amiri" w:eastAsia="Amiri" w:cs="Amiri"/>
          <w:color w:val="111111"/>
          <w:sz w:val="28"/>
          <w:sz w:val="28"/>
          <w:szCs w:val="28"/>
          <w:rtl w:val="true"/>
          <w:lang w:bidi="ar-SA"/>
        </w:rPr>
        <w:t xml:space="preserve">فيا ظبية البانِ عنِّي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عندَ الظِّبا وَطَرْ </w:t>
      </w:r>
      <w:r>
        <w:rPr>
          <w:rStyle w:val="FootnoteAnchor"/>
          <w:rtl w:val="true"/>
        </w:rPr>
        <w:footnoteReference w:id="8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صبوتُ لكلِّ أغَرِِّ الطِّباعِِ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أهيمُ بهِ لا بوجهٍ أغَرْ </w:t>
      </w:r>
    </w:p>
    <w:p>
      <w:pPr>
        <w:pStyle w:val="BookText"/>
        <w:rPr/>
      </w:pPr>
      <w:r>
        <w:rPr>
          <w:rFonts w:ascii="Amiri" w:hAnsi="Amiri" w:eastAsia="Amiri" w:cs="Amiri"/>
          <w:color w:val="111111"/>
          <w:sz w:val="28"/>
          <w:sz w:val="28"/>
          <w:szCs w:val="28"/>
          <w:rtl w:val="true"/>
          <w:lang w:bidi="ar-SA"/>
        </w:rPr>
        <w:t xml:space="preserve">و ليس وِِزانُ جميلِ الخَلاقِِ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وِِِِِزانَ جميلِِ البَشَرْ</w:t>
      </w:r>
    </w:p>
    <w:p>
      <w:pPr>
        <w:pStyle w:val="BookText"/>
        <w:rPr/>
      </w:pPr>
      <w:r>
        <w:rPr>
          <w:rFonts w:ascii="Amiri" w:hAnsi="Amiri" w:eastAsia="Amiri" w:cs="Amiri"/>
          <w:color w:val="111111"/>
          <w:sz w:val="28"/>
          <w:sz w:val="28"/>
          <w:szCs w:val="28"/>
          <w:rtl w:val="true"/>
          <w:lang w:bidi="ar-SA"/>
        </w:rPr>
        <w:t xml:space="preserve">إذا ما المحاسِنُ يَعْرُضْنَ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حقائقها لا الصوَرْ</w:t>
      </w:r>
    </w:p>
    <w:p>
      <w:pPr>
        <w:pStyle w:val="BookText"/>
        <w:rPr/>
      </w:pPr>
      <w:r>
        <w:rPr>
          <w:rFonts w:ascii="Amiri" w:hAnsi="Amiri" w:eastAsia="Amiri" w:cs="Amiri"/>
          <w:color w:val="111111"/>
          <w:sz w:val="28"/>
          <w:sz w:val="28"/>
          <w:szCs w:val="28"/>
          <w:rtl w:val="true"/>
          <w:lang w:bidi="ar-SA"/>
        </w:rPr>
        <w:t xml:space="preserve">رأيتُ الجمالَ بغير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كعودٍ زها و هوَ مُرُّ الثَمرْ</w:t>
      </w:r>
    </w:p>
    <w:p>
      <w:pPr>
        <w:pStyle w:val="BookText"/>
        <w:rPr/>
      </w:pPr>
      <w:r>
        <w:rPr>
          <w:rFonts w:ascii="Amiri" w:hAnsi="Amiri" w:eastAsia="Amiri" w:cs="Amiri"/>
          <w:color w:val="111111"/>
          <w:sz w:val="28"/>
          <w:sz w:val="28"/>
          <w:szCs w:val="28"/>
          <w:rtl w:val="true"/>
          <w:lang w:bidi="ar-SA"/>
        </w:rPr>
        <w:t xml:space="preserve">و غيداءَ ما أنا من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محاسنَها بالنَّظرْ</w:t>
      </w:r>
    </w:p>
    <w:p>
      <w:pPr>
        <w:pStyle w:val="BookText"/>
        <w:rPr/>
      </w:pPr>
      <w:r>
        <w:rPr>
          <w:rFonts w:ascii="Amiri" w:hAnsi="Amiri" w:eastAsia="Amiri" w:cs="Amiri"/>
          <w:color w:val="111111"/>
          <w:sz w:val="28"/>
          <w:sz w:val="28"/>
          <w:szCs w:val="28"/>
          <w:rtl w:val="true"/>
          <w:lang w:bidi="ar-SA"/>
        </w:rPr>
        <w:t xml:space="preserve">نحلتُ فَصِرتُ إذا ما بَدَتْ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أُُريها السُّها و تُريني القمر</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فَشوقي و لكنَّهُ 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وَجدي و ما الدلُّ </w:t>
      </w:r>
      <w:r>
        <w:rPr>
          <w:rStyle w:val="FootnoteAnchor"/>
          <w:rtl w:val="true"/>
        </w:rPr>
        <w:footnoteReference w:id="84"/>
      </w:r>
      <w:r>
        <w:rPr>
          <w:rFonts w:ascii="Amiri" w:hAnsi="Amiri" w:eastAsia="Amiri" w:cs="Amiri"/>
          <w:color w:val="111111"/>
          <w:sz w:val="28"/>
          <w:sz w:val="28"/>
          <w:szCs w:val="28"/>
          <w:rtl w:val="true"/>
          <w:lang w:bidi="ar-SA"/>
        </w:rPr>
        <w:t xml:space="preserve">بي و الخَفَر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يَروقُ لىَ الحسنُ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الفتى لا يِخَلق الغُرَرْ</w:t>
      </w:r>
    </w:p>
    <w:p>
      <w:pPr>
        <w:pStyle w:val="BookText"/>
        <w:rPr/>
      </w:pPr>
      <w:r>
        <w:rPr>
          <w:rFonts w:ascii="Amiri" w:hAnsi="Amiri" w:eastAsia="Amiri" w:cs="Amiri"/>
          <w:color w:val="111111"/>
          <w:sz w:val="28"/>
          <w:sz w:val="28"/>
          <w:szCs w:val="28"/>
          <w:rtl w:val="true"/>
          <w:lang w:bidi="ar-SA"/>
        </w:rPr>
        <w:t xml:space="preserve">أكاد أطيرُ لحبِّ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لا لِملاحِ الطُّرَرْ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يُعجبُني كلُّ سَبطِ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العين جَعْدَ الشَّعَرْ</w:t>
      </w:r>
    </w:p>
    <w:p>
      <w:pPr>
        <w:pStyle w:val="BookText"/>
        <w:rPr/>
      </w:pPr>
      <w:r>
        <w:rPr>
          <w:rFonts w:ascii="Amiri" w:hAnsi="Amiri" w:eastAsia="Amiri" w:cs="Amiri"/>
          <w:color w:val="111111"/>
          <w:sz w:val="28"/>
          <w:sz w:val="28"/>
          <w:szCs w:val="28"/>
          <w:rtl w:val="true"/>
          <w:lang w:bidi="ar-SA"/>
        </w:rPr>
        <w:t xml:space="preserve">و يملكُ وُدِّيَ كُلُّ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و يَصفو على مَن كدر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يأمَنُ الناسُ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أآمن في ربِّه أم كَفَر؟ </w:t>
      </w:r>
    </w:p>
    <w:p>
      <w:pPr>
        <w:pStyle w:val="BookText"/>
        <w:rPr/>
      </w:pPr>
      <w:r>
        <w:rPr>
          <w:rFonts w:ascii="Amiri" w:hAnsi="Amiri" w:eastAsia="Amiri" w:cs="Amiri"/>
          <w:color w:val="111111"/>
          <w:sz w:val="28"/>
          <w:sz w:val="28"/>
          <w:szCs w:val="28"/>
          <w:rtl w:val="true"/>
          <w:lang w:bidi="ar-SA"/>
        </w:rPr>
        <w:t>حناناً بني آدم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رِِفْقاً فإنّا جميعاً بشرْ</w:t>
      </w:r>
    </w:p>
    <w:p>
      <w:pPr>
        <w:pStyle w:val="BookText"/>
        <w:rPr/>
      </w:pPr>
      <w:r>
        <w:rPr>
          <w:rFonts w:ascii="Amiri" w:hAnsi="Amiri" w:eastAsia="Amiri" w:cs="Amiri"/>
          <w:color w:val="111111"/>
          <w:sz w:val="28"/>
          <w:sz w:val="28"/>
          <w:szCs w:val="28"/>
          <w:rtl w:val="true"/>
          <w:lang w:bidi="ar-SA"/>
        </w:rPr>
        <w:t xml:space="preserve">و ها نَحنُ مِنْ شَجرٍٍٍ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فواعجبي لاختلاف الثَّمَر </w:t>
      </w:r>
      <w:r>
        <w:rPr>
          <w:rStyle w:val="FootnoteAnchor"/>
          <w:rtl w:val="true"/>
        </w:rPr>
        <w:footnoteReference w:id="8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محبك يا ريحاني</w:t>
      </w:r>
      <w:r>
        <w:rPr>
          <w:rFonts w:eastAsia="Amiri" w:cs="Amiri" w:ascii="Amiri" w:hAnsi="Amiri"/>
          <w:color w:val="111111"/>
          <w:sz w:val="28"/>
          <w:szCs w:val="28"/>
          <w:rtl w:val="true"/>
          <w:lang w:bidi="ar-SA"/>
        </w:rPr>
        <w:t>)</w:t>
      </w:r>
      <w:bookmarkStart w:id="37" w:name="pg19780_220069"/>
    </w:p>
    <w:p>
      <w:pPr>
        <w:pStyle w:val="Heading2"/>
        <w:numPr>
          <w:ilvl w:val="1"/>
          <w:numId w:val="1"/>
        </w:numPr>
        <w:rPr/>
      </w:pPr>
      <w:bookmarkStart w:id="38" w:name="__RefHeading___Toc994613_2314609296"/>
      <w:bookmarkStart w:id="39" w:name="_Toc14"/>
      <w:bookmarkEnd w:id="37"/>
      <w:bookmarkEnd w:id="38"/>
      <w:r>
        <w:rPr>
          <w:rtl w:val="true"/>
        </w:rPr>
        <w:t>[</w:t>
      </w:r>
      <w:r>
        <w:rPr>
          <w:rtl w:val="true"/>
        </w:rPr>
        <w:t>مقالة إيليا الحاماتي التي نشرتها مجلّة الفنون</w:t>
      </w:r>
      <w:r>
        <w:rPr>
          <w:rtl w:val="true"/>
        </w:rPr>
        <w:t>]</w:t>
      </w:r>
      <w:bookmarkEnd w:id="39"/>
    </w:p>
    <w:p>
      <w:pPr>
        <w:pStyle w:val="BookText"/>
        <w:rPr/>
      </w:pPr>
      <w:r>
        <w:rPr>
          <w:rFonts w:ascii="Amiri" w:hAnsi="Amiri" w:eastAsia="Amiri" w:cs="Amiri"/>
          <w:color w:val="111111"/>
          <w:sz w:val="28"/>
          <w:sz w:val="28"/>
          <w:szCs w:val="28"/>
          <w:rtl w:val="true"/>
          <w:lang w:bidi="ar-SA"/>
        </w:rPr>
        <w:t xml:space="preserve">و قد وقفت على العدد السابع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الغرّاء التي إحدى حسنات أميركا، و نواصع مآثرها في العربية، فوجدت فيه مقالة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السريعة في مقالة الريحاني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للخوري إيليا الحاماتي، ثمّ عثرت على جواب بعض لها، فأحببت إيرادهما معاً لشدّة علاقتهما بما نحن فيه، مضافاً إلى كونها لا تخرج عن دائرة النقد و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الكاتب الخوري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أفاض في الإطراء و الثناء على تلك المجلّة بما يأتي على مثل صفحتين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الآن على موضوعي الذي اخترته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سريعة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فأقول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شممت على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 الأعزّ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الأستاذ ناصر الدين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الأسلوب العربي، و رأيت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القطعتين الأنف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تحدّى في إنشائهما طريقة المويلحي </w:t>
      </w:r>
      <w:r>
        <w:rPr>
          <w:rStyle w:val="FootnoteAnchor"/>
          <w:rtl w:val="true"/>
        </w:rPr>
        <w:footnoteReference w:id="89"/>
      </w:r>
      <w:r>
        <w:rPr>
          <w:rFonts w:ascii="Amiri" w:hAnsi="Amiri" w:eastAsia="Amiri" w:cs="Amiri"/>
          <w:color w:val="111111"/>
          <w:sz w:val="28"/>
          <w:sz w:val="28"/>
          <w:szCs w:val="28"/>
          <w:rtl w:val="true"/>
          <w:lang w:bidi="ar-SA"/>
        </w:rPr>
        <w:t xml:space="preserve">، و من تقدّمه كتاب المولّدين، فأقبلت على قراءتهما إقبال المشوق المستهام، </w:t>
      </w:r>
    </w:p>
    <w:p>
      <w:pPr>
        <w:pStyle w:val="BookText"/>
        <w:rPr/>
      </w:pPr>
      <w:r>
        <w:rPr>
          <w:rFonts w:ascii="Amiri" w:hAnsi="Amiri" w:eastAsia="Amiri" w:cs="Amiri"/>
          <w:color w:val="111111"/>
          <w:sz w:val="28"/>
          <w:sz w:val="28"/>
          <w:szCs w:val="28"/>
          <w:rtl w:val="true"/>
          <w:lang w:bidi="ar-SA"/>
        </w:rPr>
        <w:t>فحمدت للكاتب الأديب رجوعه إلى الصواب في تقرير مراده و نشر أفكاره بالنهج المعروف لأبناء العرب، و تمنيت لو أخذ نفسه بهذا الأسلوب؛ لما فيه من جمال 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رحلت بفكري إلى استقصاء المعاني في مسطوره، فإذا هو يطري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إطراءً كبيراً، و قد تجاوز الحدّ في وصف ما اشتملت عليه نفسه من الصفات الأدبية و الاجتماعية، حتّى خلته من تلاميذ المغفور لهما جمال الدين الأفغاني </w:t>
      </w:r>
      <w:r>
        <w:rPr>
          <w:rStyle w:val="FootnoteAnchor"/>
          <w:rtl w:val="true"/>
        </w:rPr>
        <w:footnoteReference w:id="90"/>
      </w:r>
      <w:r>
        <w:rPr>
          <w:rFonts w:ascii="Amiri" w:hAnsi="Amiri" w:eastAsia="Amiri" w:cs="Amiri"/>
          <w:color w:val="111111"/>
          <w:sz w:val="28"/>
          <w:sz w:val="28"/>
          <w:szCs w:val="28"/>
          <w:rtl w:val="true"/>
          <w:lang w:bidi="ar-SA"/>
        </w:rPr>
        <w:t xml:space="preserve">و محمّد عبدة المصري </w:t>
      </w:r>
      <w:r>
        <w:rPr>
          <w:rStyle w:val="FootnoteAnchor"/>
          <w:rtl w:val="true"/>
        </w:rPr>
        <w:footnoteReference w:id="91"/>
      </w:r>
      <w:r>
        <w:rPr>
          <w:rFonts w:ascii="Amiri" w:hAnsi="Amiri" w:eastAsia="Amiri" w:cs="Amiri"/>
          <w:color w:val="111111"/>
          <w:sz w:val="28"/>
          <w:sz w:val="28"/>
          <w:szCs w:val="28"/>
          <w:rtl w:val="true"/>
          <w:lang w:bidi="ar-SA"/>
        </w:rPr>
        <w:t>، و لكنّي لما قرأت خطبة الأستاذ في المسجد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أُمراء الناس من عواقب 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أُُمراء الكلام من منطق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أُُمراء المؤمنين من كتائب الحقّ و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غداً ينقدون مما یضربون، غداً يشربون مما يسقون، غداً يأكلون مما يطبخون، غداً يحصدون مما يزرعون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ازرع البر و القناعة تحصد الحكمة و الدعة، و لكنك إذا زرعت الإثرة، تحصد النقمة، و إذا زرعت الفسق و الفحشاء تحصد الويل و البلاء،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جَيرِِ، إنّ الزارعين فساداً، ليحصدون رماداً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ديوان و إجلال، و غداً سجن و أغلال، اليوم قبة مضروبة، و غداً آلة منصوبة، اليوم تاج و صولجان و عود و كأس و قيان، </w:t>
      </w:r>
    </w:p>
    <w:p>
      <w:pPr>
        <w:pStyle w:val="BookText"/>
        <w:rPr/>
      </w:pPr>
      <w:r>
        <w:rPr>
          <w:rFonts w:ascii="Amiri" w:hAnsi="Amiri" w:eastAsia="Amiri" w:cs="Amiri"/>
          <w:color w:val="111111"/>
          <w:sz w:val="28"/>
          <w:sz w:val="28"/>
          <w:szCs w:val="28"/>
          <w:rtl w:val="true"/>
          <w:lang w:bidi="ar-SA"/>
        </w:rPr>
        <w:t>و غداً لا جنازة غداً و لا 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النفوس و للطيرِِِ اللّحومُ 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العظامُ و للثوارةِ السلبُ</w:t>
      </w:r>
    </w:p>
    <w:p>
      <w:pPr>
        <w:pStyle w:val="BookText"/>
        <w:rPr/>
      </w:pPr>
      <w:r>
        <w:rPr>
          <w:rFonts w:ascii="Amiri" w:hAnsi="Amiri" w:eastAsia="Amiri" w:cs="Amiri"/>
          <w:color w:val="111111"/>
          <w:sz w:val="28"/>
          <w:sz w:val="28"/>
          <w:szCs w:val="28"/>
          <w:rtl w:val="true"/>
          <w:lang w:bidi="ar-SA"/>
        </w:rPr>
        <w:t xml:space="preserve">علمت أنّ الأستاذ ناصر الدين قد تتلمذ لقُسّ بن ساعدة خطيب الجاهلية المشهور </w:t>
      </w:r>
      <w:r>
        <w:rPr>
          <w:rStyle w:val="FootnoteAnchor"/>
          <w:rtl w:val="true"/>
        </w:rPr>
        <w:footnoteReference w:id="92"/>
      </w:r>
      <w:r>
        <w:rPr>
          <w:rFonts w:ascii="Amiri" w:hAnsi="Amiri" w:eastAsia="Amiri" w:cs="Amiri"/>
          <w:color w:val="111111"/>
          <w:sz w:val="28"/>
          <w:sz w:val="28"/>
          <w:szCs w:val="28"/>
          <w:rtl w:val="true"/>
          <w:lang w:bidi="ar-SA"/>
        </w:rPr>
        <w:t>، و أوّل من توكأ على عصاه،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الأستاذ الذي أُولي شرف الخطابة في ملأ من الناس أيّام الجمع الشريفة في المساجد الآهلة بجماهير المصلّين، يحاول أن يقلّد في الجيل العشرين خطيب العرب في العصور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ابن ساعدة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خطبة طويلة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 اذكروا، من عاش مات، و من مات فات، ليل داج و سماء ذات أبراج، و بحار تزخر، و نجوم تزهر، وضوء و ظلام، و شهور و أيّام، و مطعم و مشرب، و ملبس و مركب، مالي أرى الناس يدخلون و لا يخرجون، أرضوا بالمقام فأقاموا، أم تركوا فناموا؟</w:t>
      </w:r>
    </w:p>
    <w:p>
      <w:pPr>
        <w:pStyle w:val="BookText"/>
        <w:rPr/>
      </w:pPr>
      <w:r>
        <w:rPr>
          <w:rFonts w:ascii="Amiri" w:hAnsi="Amiri" w:eastAsia="Amiri" w:cs="Amiri"/>
          <w:color w:val="111111"/>
          <w:sz w:val="28"/>
          <w:sz w:val="28"/>
          <w:szCs w:val="28"/>
          <w:rtl w:val="true"/>
          <w:lang w:bidi="ar-SA"/>
        </w:rPr>
        <w:t xml:space="preserve">للذاهبين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القرون لنا بصائر</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فأُناشدك الله، أيّها القارىء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فهمته من خطبة الأستاذ؟ و ماذا حصلت من الفائدة من خطبة ابن ساعدة؟ كلّ ما في الخطبتين كلمات مصفوفة، و أسجاع ركيكة، و فِقَر باردة </w:t>
      </w:r>
      <w:r>
        <w:rPr>
          <w:rStyle w:val="FootnoteAnchor"/>
          <w:rtl w:val="true"/>
        </w:rPr>
        <w:footnoteReference w:id="94"/>
      </w:r>
      <w:r>
        <w:rPr>
          <w:rFonts w:ascii="Amiri" w:hAnsi="Amiri" w:eastAsia="Amiri" w:cs="Amiri"/>
          <w:color w:val="111111"/>
          <w:sz w:val="28"/>
          <w:sz w:val="28"/>
          <w:szCs w:val="28"/>
          <w:rtl w:val="true"/>
          <w:lang w:bidi="ar-SA"/>
        </w:rPr>
        <w:t xml:space="preserve">، على أنّنا نجد لابن ساعدة بعض العذر في اتّباعه هذا الأسلوب من الكلام مجاراة لأهل عصره، و لكن أيّ </w:t>
      </w:r>
    </w:p>
    <w:p>
      <w:pPr>
        <w:pStyle w:val="BookText"/>
        <w:rPr/>
      </w:pPr>
      <w:r>
        <w:rPr>
          <w:rFonts w:ascii="Amiri" w:hAnsi="Amiri" w:eastAsia="Amiri" w:cs="Amiri"/>
          <w:color w:val="111111"/>
          <w:sz w:val="28"/>
          <w:sz w:val="28"/>
          <w:szCs w:val="28"/>
          <w:rtl w:val="true"/>
          <w:lang w:bidi="ar-SA"/>
        </w:rPr>
        <w:t>عذر للأُستاذ في تحدّيه هذا المذهب الوعر، و ركوبه ذلك المركب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الكلام يا 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ينمّي الفضيلة في نفوس الناشئة الاسلامية البيروتية، و يقتلع الرذيلة من صدور بعض الشيوخ و المعمّرين الذين شابوا و انحنت ضلوعهم على جراثيم التعصب المذهبي، حتّى باتوا ينظرون إلى كلّ ما خالفهم في العقيدة بمؤخر عيونهم، و يعتبرون كلّ من ليس مسلماً عدواً الله و للوطن و للعالم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الكلام في ما يذهب البغضاء، و يقضي على الحقد المختزن في الصدور، و يبيد الفوارق الملّية و الجنسية التي تثير فتناً كقطع الليل المظلم بین أبناء الوطن الواحد، على ما بين القوم من تشابك في المصالح و تلازم في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نصيب السامعين من خطبة لا يجدون فيها غير ألفاظ رنّانة، و أسجاع طنّانة؟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يقع في سمع الأُستاذ قبل إلقاء الخطبة بيوم كلمات زميله صاحب المكتبة، و قوله عن صديقه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إفرنجي كافر 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على رأسه قبعة، فأي إشارة أو تلميح جاء في خطبة المسجد محرّضاً على وجوب الإقلاع عن التعصب الممقوت و التنطّع الذميم؟</w:t>
      </w:r>
    </w:p>
    <w:p>
      <w:pPr>
        <w:pStyle w:val="BookText"/>
        <w:rPr/>
      </w:pPr>
      <w:r>
        <w:rPr>
          <w:rFonts w:ascii="Amiri" w:hAnsi="Amiri" w:eastAsia="Amiri" w:cs="Amiri"/>
          <w:color w:val="111111"/>
          <w:sz w:val="28"/>
          <w:sz w:val="28"/>
          <w:szCs w:val="28"/>
          <w:rtl w:val="true"/>
          <w:lang w:bidi="ar-SA"/>
        </w:rPr>
        <w:t>إنّ رذيلة التعصب و أمثالها من الرذائل المنتشرة بين الجماعات في سوريا مسكوت عنها كأنّها ليس بالشيء المذكور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بات من همّ معظم الخطباء في المحاريب، و الوعاظ على المنابر تنميق الكلام ليكون منطبقاً على قواعد الفصاحة و البلاغة، أمّا تلك المنكرات و الفظائع و الأوهام و الأضاليل، و ضروب الجور و الاعتساف التي </w:t>
      </w:r>
    </w:p>
    <w:p>
      <w:pPr>
        <w:pStyle w:val="BookText"/>
        <w:rPr/>
      </w:pPr>
      <w:r>
        <w:rPr>
          <w:rFonts w:ascii="Amiri" w:hAnsi="Amiri" w:eastAsia="Amiri" w:cs="Amiri"/>
          <w:color w:val="111111"/>
          <w:sz w:val="28"/>
          <w:sz w:val="28"/>
          <w:szCs w:val="28"/>
          <w:rtl w:val="true"/>
          <w:lang w:bidi="ar-SA"/>
        </w:rPr>
        <w:t>سال سيلها في قطرنا العزيز، فلا يتصدّى لها خطيب و لا 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مصيبة أبناء الشرق في معظم شيوخهم و غالب وعّاظهم أنّهم باتوا في مناصب الإرشاد و الوعظ و النصح و الإنذار يتوقّعون ما يجري عليهم من الرواتب، و ما يطمحون إليه من المراتب،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كعجائز المطابخ؛ يأكلن و يحملقن، أو كبقر الجنّة؛ تأكل علفها و تمرح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عنّ لي من الكلام على خطبة المسجد، سطرته بملء الحرية، و مأمولي أنّه لا يسوء الأُستاذ و لا صديقه؛ لأنّ السكوت في مثل هذا الموقف إساءة إلى النوع البشري، و نحن إلى إعلان الحقيقة و الجهر بالحقّ و الإخلاص في النصح أحوج منّا إلى التدليس و المخادعة، و قد جرأني على النطق بمثل هذه الحرية دون غمغمة </w:t>
      </w:r>
      <w:r>
        <w:rPr>
          <w:rStyle w:val="FootnoteAnchor"/>
          <w:rtl w:val="true"/>
        </w:rPr>
        <w:footnoteReference w:id="95"/>
      </w:r>
      <w:r>
        <w:rPr>
          <w:rFonts w:ascii="Amiri" w:hAnsi="Amiri" w:eastAsia="Amiri" w:cs="Amiri"/>
          <w:color w:val="111111"/>
          <w:sz w:val="28"/>
          <w:sz w:val="28"/>
          <w:szCs w:val="28"/>
          <w:rtl w:val="true"/>
          <w:lang w:bidi="ar-SA"/>
        </w:rPr>
        <w:t xml:space="preserve">أو تلويح أنّ ناصر الدين حر الكلمة، لا يوارب </w:t>
      </w:r>
      <w:r>
        <w:rPr>
          <w:rStyle w:val="FootnoteAnchor"/>
          <w:rtl w:val="true"/>
        </w:rPr>
        <w:footnoteReference w:id="96"/>
      </w:r>
      <w:r>
        <w:rPr>
          <w:rFonts w:ascii="Amiri" w:hAnsi="Amiri" w:eastAsia="Amiri" w:cs="Amiri"/>
          <w:color w:val="111111"/>
          <w:sz w:val="28"/>
          <w:sz w:val="28"/>
          <w:szCs w:val="28"/>
          <w:rtl w:val="true"/>
          <w:lang w:bidi="ar-SA"/>
        </w:rPr>
        <w:t>و لا يصانع، و لا 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وصفه صديقه الريحاني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أُومىء هنا إلى آية قرآنية اقتبسها صديقنا الريحاني، و ضبط شكلها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تَتسْأَلُواْ عَنْ أَشْیَاء إِنْ تُبْدَ لَکُمْ تَسُوءْ کُمْ</w:t>
      </w:r>
      <w:r>
        <w:rPr>
          <w:rStyle w:val="FootnoteAnchor"/>
          <w:rtl w:val="true"/>
        </w:rPr>
        <w:footnoteReference w:id="97"/>
      </w:r>
      <w:r>
        <w:rPr>
          <w:rFonts w:ascii="Amiri" w:hAnsi="Amiri" w:eastAsia="Amiri" w:cs="Amiri"/>
          <w:color w:val="111111"/>
          <w:sz w:val="28"/>
          <w:sz w:val="28"/>
          <w:szCs w:val="28"/>
          <w:rtl w:val="true"/>
          <w:lang w:bidi="ar-SA"/>
        </w:rPr>
        <w:t xml:space="preserve">و لو راجع المقتبس هذه الآية في مظانّها لوجدها على غير هذا الشكل الشائن الذي يغضب أصدقاءه تُبّاع هذا الكتاب، و يجعله دريئة </w:t>
      </w:r>
      <w:r>
        <w:rPr>
          <w:rStyle w:val="FootnoteAnchor"/>
          <w:rtl w:val="true"/>
        </w:rPr>
        <w:footnoteReference w:id="98"/>
      </w:r>
      <w:r>
        <w:rPr>
          <w:rFonts w:ascii="Amiri" w:hAnsi="Amiri" w:eastAsia="Amiri" w:cs="Amiri"/>
          <w:color w:val="111111"/>
          <w:sz w:val="28"/>
          <w:sz w:val="28"/>
          <w:szCs w:val="28"/>
          <w:rtl w:val="true"/>
          <w:lang w:bidi="ar-SA"/>
        </w:rPr>
        <w:t>لسهام انتقاداتهم الحادّة</w:t>
      </w:r>
      <w:r>
        <w:rPr>
          <w:rFonts w:eastAsia="Amiri" w:cs="Amiri" w:ascii="Amiri" w:hAnsi="Amiri"/>
          <w:color w:val="111111"/>
          <w:sz w:val="28"/>
          <w:szCs w:val="28"/>
          <w:rtl w:val="true"/>
          <w:lang w:bidi="ar-SA"/>
        </w:rPr>
        <w:t xml:space="preserve">. </w:t>
      </w:r>
      <w:bookmarkStart w:id="40" w:name="pg19780_220074"/>
    </w:p>
    <w:p>
      <w:pPr>
        <w:pStyle w:val="BookText"/>
        <w:rPr/>
      </w:pPr>
      <w:bookmarkEnd w:id="40"/>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الجواب</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994615_2314609296"/>
      <w:bookmarkStart w:id="42" w:name="_Toc15"/>
      <w:bookmarkEnd w:id="41"/>
      <w:r>
        <w:rPr>
          <w:rtl w:val="true"/>
        </w:rPr>
        <w:t>(</w:t>
      </w:r>
      <w:r>
        <w:rPr>
          <w:rtl w:val="true"/>
        </w:rPr>
        <w:t>فكرة بطيئة في النظرة السريعة</w:t>
      </w:r>
      <w:r>
        <w:rPr>
          <w:rtl w:val="true"/>
        </w:rPr>
        <w:t>)</w:t>
      </w:r>
      <w:bookmarkEnd w:id="42"/>
    </w:p>
    <w:p>
      <w:pPr>
        <w:pStyle w:val="BookText"/>
        <w:rPr/>
      </w:pPr>
      <w:r>
        <w:rPr>
          <w:rFonts w:ascii="Amiri" w:hAnsi="Amiri" w:eastAsia="Amiri" w:cs="Amiri"/>
          <w:color w:val="111111"/>
          <w:sz w:val="28"/>
          <w:sz w:val="28"/>
          <w:szCs w:val="28"/>
          <w:rtl w:val="true"/>
          <w:lang w:bidi="ar-SA"/>
        </w:rPr>
        <w:t xml:space="preserve">أحسنُ ما يُبْلَغُ النجاحُ به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عند التكلّف الزَّللُ</w:t>
      </w:r>
    </w:p>
    <w:p>
      <w:pPr>
        <w:pStyle w:val="BookText"/>
        <w:rPr/>
      </w:pPr>
      <w:r>
        <w:rPr>
          <w:rFonts w:ascii="Amiri" w:hAnsi="Amiri" w:eastAsia="Amiri" w:cs="Amiri"/>
          <w:color w:val="111111"/>
          <w:sz w:val="28"/>
          <w:sz w:val="28"/>
          <w:szCs w:val="28"/>
          <w:rtl w:val="true"/>
          <w:lang w:bidi="ar-SA"/>
        </w:rPr>
        <w:t xml:space="preserve">حسنٌ أن ينظر اللبيب في المقالات و غيرها نظر الناقد الممحِّص و الفاحص المنقِّب، و جميلٌ أن يبدي رأيه فيها و نقده عليها،و لكن أجملُ من هذا و أحسنُ من ذاك أن يتلبّث في النقد، و يتريّث في النشر، و لا يجلو مرأة فكره على الناظرين إلّا بعد تجويد الصقل، و مراجعة العقل، فإنّ كلام المرء قطعة من عقله، و نسخة من نفسه، و العجلة أمّ الندامة، و السرعة توجب الصرعة </w:t>
      </w:r>
      <w:r>
        <w:rPr>
          <w:rStyle w:val="FootnoteAnchor"/>
          <w:rtl w:val="true"/>
        </w:rPr>
        <w:footnoteReference w:id="99"/>
      </w:r>
      <w:r>
        <w:rPr>
          <w:rFonts w:ascii="Amiri" w:hAnsi="Amiri" w:eastAsia="Amiri" w:cs="Amiri"/>
          <w:color w:val="111111"/>
          <w:sz w:val="28"/>
          <w:sz w:val="28"/>
          <w:szCs w:val="28"/>
          <w:rtl w:val="true"/>
          <w:lang w:bidi="ar-SA"/>
        </w:rPr>
        <w:t>، و في الاسترسال عثرات لا 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إليّ بعض الكرام العدد السابع من السنة الأولى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البديعة التي تصدر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أُُسرِّح النظر فيها، و أُُمتّع النفس بمقالاتها، حتّى وقفت على نبذة منها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 سريعة في مقالة الريحاني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أطرى كاتبها في طليعتها على تلك المجلّة بما تستحقه، و أعطى الشيء ما هو حقّه، ثمّ اقتضب الكلام إلى ذكر مقالتي الريحاني و صديقه الأستاذ ناصر الدين، زاعماً أنّ الريحاني قد أطرى صديقه إطراء كبيراً تجاوز الحد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فات هذا الكاتب أنّ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شخصاً بعينه، </w:t>
      </w:r>
    </w:p>
    <w:p>
      <w:pPr>
        <w:pStyle w:val="BookText"/>
        <w:rPr/>
      </w:pPr>
      <w:r>
        <w:rPr>
          <w:rFonts w:ascii="Amiri" w:hAnsi="Amiri" w:eastAsia="Amiri" w:cs="Amiri"/>
          <w:color w:val="111111"/>
          <w:sz w:val="28"/>
          <w:sz w:val="28"/>
          <w:szCs w:val="28"/>
          <w:rtl w:val="true"/>
          <w:lang w:bidi="ar-SA"/>
        </w:rPr>
        <w:t>و إنّما هو على سبيل الرواية و التمثيل، و التوطئة و التمهيد، كعادته في كثير من كتاباته، ثمّ هب أنّه عنى إنساناً معيّناً، و لكن ماذا عليه إذا أبدى ما يعتقده فيه، و يتراءى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الإطراء الذميم هو أن ينعت الشخص بما ليس فيه، و ما لا يعتقده القائل به، و إلّا فكيف نسي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إطراء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 صفحتين من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أفرط و تجاوز الحدّ، أم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 و أنصف، و قال و ما مال، و أعطى الشيء حقّه، و بلغ به حقيقته؟</w:t>
      </w:r>
    </w:p>
    <w:p>
      <w:pPr>
        <w:pStyle w:val="BookText"/>
        <w:rPr/>
      </w:pPr>
      <w:r>
        <w:rPr>
          <w:rFonts w:ascii="Amiri" w:hAnsi="Amiri" w:eastAsia="Amiri" w:cs="Amiri"/>
          <w:color w:val="111111"/>
          <w:sz w:val="28"/>
          <w:sz w:val="28"/>
          <w:szCs w:val="28"/>
          <w:rtl w:val="true"/>
          <w:lang w:bidi="ar-SA"/>
        </w:rPr>
        <w:t xml:space="preserve">و 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أدركه النسيان و ما أكثر ما ينسى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على خطبة للريحاني أوردها عن صديقه في المسجد، و المغزى و الغاية منها الإشارة إلى سوء السياسة و وخيم العاقبة، و غفلتهم عن المهاوي التي هم على شفا جرف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أسلوب بديع ، و رموز شفافة، و إنشاء جميل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يرق ذلك لصاحب النظرة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 أنّه لم يكتف باستهجان خطبة الأستاذ فقط، حتّى ضم اليها خطبة لقس بن ساعدة الإيادي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و ما أدراك ما قسّ، الخطيب العربي اللاهوتي، واضع أوّل حجر في الخطابة بين آبائنا العرب الأوّلين، و مضرب المثل في الفصاحة عند المتقدّمين و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للهضيمة و يا للظليمة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بغير الماء حلقي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كالغَصّانِ بالماءِ اعتصاري </w:t>
      </w:r>
      <w:r>
        <w:rPr>
          <w:rStyle w:val="FootnoteAnchor"/>
          <w:rtl w:val="true"/>
        </w:rPr>
        <w:footnoteReference w:id="10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النعمان عنّي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طال حبسي و انتظاري</w:t>
      </w:r>
    </w:p>
    <w:p>
      <w:pPr>
        <w:pStyle w:val="BookText"/>
        <w:rPr/>
      </w:pPr>
      <w:r>
        <w:rPr>
          <w:rFonts w:ascii="Amiri" w:hAnsi="Amiri" w:eastAsia="Amiri" w:cs="Amiri"/>
          <w:color w:val="111111"/>
          <w:sz w:val="28"/>
          <w:sz w:val="28"/>
          <w:szCs w:val="28"/>
          <w:rtl w:val="true"/>
          <w:lang w:bidi="ar-SA"/>
        </w:rPr>
        <w:t>إلى قسّ و أمثاله نرجع في التماس أساليب الفصاحة و البراعة، و تراكيب الإنشاء و البلاغة، فإذا لطمناه و أضرابه بتلك اللطمة السوداء، فإلى من المرجع، و على من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 لا أخال أنّي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ذلك الكاتب أنّ كلّ مافي الخطبتين كلمات مصفوفة، و أسجاع ركيكة، و فِقَر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ياصاحب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السامي ماء تتنزّل به سماء العقول و الأفكار ، فتحتمل منه أودية الأذهان، كلُّ بقدره، و كلُّ من الخطبتين قد أخذت حظََّها الفائق من البلاغة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تأخذُ الأفهام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القرائح و الفُهومِ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كلّ شجاعة في المرء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الشجاعة في الحكيم</w:t>
      </w:r>
    </w:p>
    <w:p>
      <w:pPr>
        <w:pStyle w:val="BookText"/>
        <w:rPr/>
      </w:pPr>
      <w:r>
        <w:rPr>
          <w:rFonts w:ascii="Amiri" w:hAnsi="Amiri" w:eastAsia="Amiri" w:cs="Amiri"/>
          <w:color w:val="111111"/>
          <w:sz w:val="28"/>
          <w:sz w:val="28"/>
          <w:szCs w:val="28"/>
          <w:rtl w:val="true"/>
          <w:lang w:bidi="ar-SA"/>
        </w:rPr>
        <w:t>قيل لهُ أنّى يكون الشجاع حكيماً؟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p>
    <w:p>
      <w:pPr>
        <w:pStyle w:val="BookText"/>
        <w:rPr/>
      </w:pPr>
      <w:r>
        <w:rPr>
          <w:rFonts w:ascii="Amiri" w:hAnsi="Amiri" w:eastAsia="Amiri" w:cs="Amiri"/>
          <w:color w:val="111111"/>
          <w:sz w:val="28"/>
          <w:sz w:val="28"/>
          <w:szCs w:val="28"/>
          <w:rtl w:val="true"/>
          <w:lang w:bidi="ar-SA"/>
        </w:rPr>
        <w:t xml:space="preserve">و لكن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أنّي لا أرتاح بالاكتفاء بمجرد الدعوى دون الإشارة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نراجع الناقد مسائلين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الركاكة و البرودة في الخطبتين كانتا من قبل اللفظ أو المعنى أو منهما معاً؟</w:t>
      </w:r>
    </w:p>
    <w:p>
      <w:pPr>
        <w:pStyle w:val="BookText"/>
        <w:rPr/>
      </w:pPr>
      <w:r>
        <w:rPr>
          <w:rFonts w:ascii="Amiri" w:hAnsi="Amiri" w:eastAsia="Amiri" w:cs="Amiri"/>
          <w:color w:val="111111"/>
          <w:sz w:val="28"/>
          <w:sz w:val="28"/>
          <w:szCs w:val="28"/>
          <w:rtl w:val="true"/>
          <w:lang w:bidi="ar-SA"/>
        </w:rPr>
        <w:t>أمّا الألفاظ فقد نظرنا كلّ واحدة مما اشتملت عليه الخطبتان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نظرناها بالعين المجرّدة، ثمّ بالنظارتين المصغِّرة و المكبِِّرة، فلم </w:t>
      </w:r>
    </w:p>
    <w:p>
      <w:pPr>
        <w:pStyle w:val="BookText"/>
        <w:rPr/>
      </w:pPr>
      <w:r>
        <w:rPr>
          <w:rFonts w:ascii="Amiri" w:hAnsi="Amiri" w:eastAsia="Amiri" w:cs="Amiri"/>
          <w:color w:val="111111"/>
          <w:sz w:val="28"/>
          <w:sz w:val="28"/>
          <w:szCs w:val="28"/>
          <w:rtl w:val="true"/>
          <w:lang w:bidi="ar-SA"/>
        </w:rPr>
        <w:t>نجد فيهما و لا لفظة واحدة خارجة عن حد الاعتدال، لامرذولة سافلة، و لا وحشيّة نافرة، هذا من حيث مفردات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الصياغة و التركيب فليس في شيء منهما إيجاز مخلّ، أو إطناب مُملّ، أو تقديم و تأخير موهم، كما في أبو أُُمّه حيُّ أبوهُ يُقارِبهُ</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ما في الناس إلّا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أضرابه، بل كلّ الجمل و الفقر جارية بمجراها الطبيعي، منساقة بسوقها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أُمراء الكلام من منطق الأيام</w:t>
      </w:r>
      <w:r>
        <w:rPr>
          <w:rStyle w:val="FootnoteAnchor"/>
          <w:rtl w:val="true"/>
        </w:rPr>
        <w:footnoteReference w:id="103"/>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ديوان و إجلال و غداً سجن و أغلال</w:t>
      </w:r>
      <w:r>
        <w:rPr>
          <w:rStyle w:val="FootnoteAnchor"/>
          <w:rtl w:val="true"/>
        </w:rPr>
        <w:footnoteReference w:id="104"/>
      </w:r>
      <w:r>
        <w:rPr>
          <w:rFonts w:ascii="Amiri" w:hAnsi="Amiri" w:eastAsia="Amiri" w:cs="Amiri"/>
          <w:color w:val="111111"/>
          <w:sz w:val="28"/>
          <w:sz w:val="28"/>
          <w:szCs w:val="28"/>
          <w:rtl w:val="true"/>
          <w:lang w:bidi="ar-SA"/>
        </w:rPr>
        <w:t>، و كذلك قول قس</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عاش مات و من مات فات</w:t>
      </w:r>
      <w:r>
        <w:rPr>
          <w:rStyle w:val="FootnoteAnchor"/>
          <w:rtl w:val="true"/>
        </w:rPr>
        <w:footnoteReference w:id="105"/>
      </w:r>
      <w:r>
        <w:rPr>
          <w:rFonts w:ascii="Amiri" w:hAnsi="Amiri" w:eastAsia="Amiri" w:cs="Amiri"/>
          <w:color w:val="111111"/>
          <w:sz w:val="28"/>
          <w:sz w:val="28"/>
          <w:szCs w:val="28"/>
          <w:rtl w:val="true"/>
          <w:lang w:bidi="ar-SA"/>
        </w:rPr>
        <w:t>، كلّ هذه الفقرات لا يمكن تبديلها بأحسن منها صوغاً، و أبدع تركيباً، و أجمل تنسيقاً، بل هي هكذا و ليست إلّا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الركاكة؟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التسجيع فمن الجليّ لدى أرباب الصناعة أنّه إذا جاء من غير تكلّف و تصنّع، كان مما يزيد حسن الكلام، و يضاعف بلاغته ، و إلّا لسقط كلام أكثر البلغاء عن درجة الصفر من البلاغة، و إذا شئت وضوح ذلك فانظر إلى رسائل بديع الزمان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الخوارزمي </w:t>
      </w:r>
      <w:r>
        <w:rPr>
          <w:rStyle w:val="FootnoteAnchor"/>
          <w:rtl w:val="true"/>
        </w:rPr>
        <w:footnoteReference w:id="107"/>
      </w:r>
      <w:r>
        <w:rPr>
          <w:rFonts w:ascii="Amiri" w:hAnsi="Amiri" w:eastAsia="Amiri" w:cs="Amiri"/>
          <w:color w:val="111111"/>
          <w:sz w:val="28"/>
          <w:sz w:val="28"/>
          <w:szCs w:val="28"/>
          <w:rtl w:val="true"/>
          <w:lang w:bidi="ar-SA"/>
        </w:rPr>
        <w:t>و من قبلهم و بعدهم، فهل تجدها خالية من السجع؟ و هناك تعرف صوب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قليل مما نقوله عن اللفظ و الصوغ</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المعاني المقصودة فهي ظاهرة جلية، لا ستار عليها و لا غبار، كما أنّها بمكان من الفصاحة لمطابقتها لمقتضى الحال، و المحيط الذي وقف به كلّ من الخطيبين، فإنّ خطبة المسجد كانت في أمّة لم تحسن حكومتها تدبيراً فساءت عاقبة و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و أفسدت أخلاق شعبها، و أمكنت الأغيار منها، و نفثت فيهم روح التعصب الذميم و التباغض الوخيم، و هم إخوان في الوطن و اللسان و الجلدة،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مهما اختلفت نزعاته، و تباينت مظاهره و أسماؤه، و تنازع السلطة الروحية رؤساؤه، فأراد خطيب المسجد أن ينبّه الأمّة و حكومتها على ما في تلك من الغفلة و الغرارة </w:t>
      </w:r>
      <w:r>
        <w:rPr>
          <w:rStyle w:val="FootnoteAnchor"/>
          <w:rtl w:val="true"/>
        </w:rPr>
        <w:footnoteReference w:id="108"/>
      </w:r>
      <w:r>
        <w:rPr>
          <w:rFonts w:ascii="Amiri" w:hAnsi="Amiri" w:eastAsia="Amiri" w:cs="Amiri"/>
          <w:color w:val="111111"/>
          <w:sz w:val="28"/>
          <w:sz w:val="28"/>
          <w:szCs w:val="28"/>
          <w:rtl w:val="true"/>
          <w:lang w:bidi="ar-SA"/>
        </w:rPr>
        <w:t xml:space="preserve">، و ما في هذه من المقاصد السيئة الوخيمة العاقبة التي </w:t>
      </w:r>
    </w:p>
    <w:p>
      <w:pPr>
        <w:pStyle w:val="BookText"/>
        <w:rPr/>
      </w:pPr>
      <w:r>
        <w:rPr>
          <w:rFonts w:ascii="Amiri" w:hAnsi="Amiri" w:eastAsia="Amiri" w:cs="Amiri"/>
          <w:color w:val="111111"/>
          <w:sz w:val="28"/>
          <w:sz w:val="28"/>
          <w:szCs w:val="28"/>
          <w:rtl w:val="true"/>
          <w:lang w:bidi="ar-SA"/>
        </w:rPr>
        <w:t>تجرّ الوطن إلى الامتلاك بل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في أُمّة جاهليّة لا تعرف و لا تؤمن بشيء، قد ركبت متن شهواتها، و تناهى بها الشقاء إلى قتل أبنائها و وأد بناتها، فأراد أن يُشرب في نفوسهم و ينفث في أفكارهم روح الدينونة و الجزاء، كي يزعهم </w:t>
      </w:r>
      <w:r>
        <w:rPr>
          <w:rStyle w:val="FootnoteAnchor"/>
          <w:rtl w:val="true"/>
        </w:rPr>
        <w:footnoteReference w:id="109"/>
      </w:r>
      <w:r>
        <w:rPr>
          <w:rFonts w:ascii="IRNazanin" w:hAnsi="IRNazanin" w:eastAsia="IRNazanin"/>
          <w:color w:val="111111"/>
          <w:sz w:val="28"/>
          <w:sz w:val="28"/>
          <w:szCs w:val="28"/>
          <w:rtl w:val="true"/>
          <w:lang w:bidi="fa-IR"/>
        </w:rPr>
        <w:t>ذلك عن التغالي في الجهل و الشهوات، و قساوة القلوب التي هی كالحجارة أو 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الخطيبين أو الخطبتين يليق أن يوجّه إليها تلك الكلمات القاسية، و المؤاخذة الشديدة؟</w:t>
      </w:r>
    </w:p>
    <w:p>
      <w:pPr>
        <w:pStyle w:val="BookText"/>
        <w:rPr/>
      </w:pPr>
      <w:r>
        <w:rPr>
          <w:rFonts w:ascii="Amiri" w:hAnsi="Amiri" w:eastAsia="Amiri" w:cs="Amiri"/>
          <w:color w:val="111111"/>
          <w:sz w:val="28"/>
          <w:sz w:val="28"/>
          <w:szCs w:val="28"/>
          <w:rtl w:val="true"/>
          <w:lang w:bidi="ar-SA"/>
        </w:rPr>
        <w:t>أم هل مراد الناقد بأنّه لماذا لم يذكر كلّ خطيب كلّ شيء في كلّ موقف؟ فإنّ آخر ما كان عند صاحب تلك النظرة السريعة مراجعة الأستاذ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الكلام يا أستاذنا فيما ينمي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يقتلع الرذيلة من نفوس بعض الشيوخ و المعمّرين الذين شابوا و انحنت ضلوعهم على جراثيم التعصب المذهبي </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أفاض فيه من تهويل أمر التعصب الذي نوافقه على جميع ما قال فيه فأكثر، بيد أنّنا لا نخصّه بطائفة دون آخرين بعد ما دخلنا في نوادي التبشير، و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و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 سبّ النبيّ العربي، و الطعن على كتابه، و لكن هل يكون تكليف الخطيب الإنحاء على ذلك في ذلك الموقف الخاص إلّا تكليفاً بالمحال الذي لا يقتدر عليه حتّى ذلك الإله القدير على كلّ شيء، الذي خلق السماوات </w:t>
      </w:r>
    </w:p>
    <w:p>
      <w:pPr>
        <w:pStyle w:val="BookText"/>
        <w:rPr/>
      </w:pPr>
      <w:r>
        <w:rPr>
          <w:rFonts w:ascii="Amiri" w:hAnsi="Amiri" w:eastAsia="Amiri" w:cs="Amiri"/>
          <w:color w:val="111111"/>
          <w:sz w:val="28"/>
          <w:sz w:val="28"/>
          <w:szCs w:val="28"/>
          <w:rtl w:val="true"/>
          <w:lang w:bidi="ar-SA"/>
        </w:rPr>
        <w:t>والأرض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يعلم الناقد و كلّ أحد أنّ ذلك الشعب البائس قد تلوّث بأغلب الرذائل الذميمة ليس التعصّب و الجهل فقط، و إن كانت هي أمّ بلاياه، و لكن لو ألزمنا الخطيب الأخلاقي بالصيحة عليها لقال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يتعرض للصيحة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يعرّج على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 لماذا لم يعطف على ذمّ الانغماس في الشهوات،و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نكون قد كلّفنا الخطيب أن يأتي بكلّ شيء في كلّ موقف في كلّ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التعصب و الصرخة عليه و الدعوة إلى التساهل، فأكبر من قام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الخطيب الريحاني، و هو في مقدّمة الداعين و الساعين إلى رفض التعصب و التحلّي بحلية التساهل قولاً و عملاً، و شاهدي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معرفة أخلاقه لمن عاش معه و عاشره و لو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الريحانيات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راجعه يجد فيه من ذلك ما لا یجده في غيره، و تلاه في ذلك صاحبه النجفي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الريحانية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إنّ المسلمين و غيرهم على علم من سلامة ضمير الريحاني و براءة ساحته من السوء و الغرض، فلا يغضبهم، بل و لا يسوؤهم أبداً لو فاته ضبط آية من قرآنهم الكريم، و لا يوجب ذلك بوجه ما أن يجعلوه دريئة لسهام انتقاداتهم الخفيفة، فضلاً عن الحادّة، و لا سيما مع احتمال، بل اليقين أنّ ذلك من غلبة الطبع في المطبعة أو سبق القلم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الغاية أنّ من ينظر 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له تحامل </w:t>
      </w:r>
    </w:p>
    <w:p>
      <w:pPr>
        <w:pStyle w:val="BookText"/>
        <w:rPr/>
      </w:pPr>
      <w:r>
        <w:rPr>
          <w:rFonts w:ascii="Amiri" w:hAnsi="Amiri" w:eastAsia="Amiri" w:cs="Amiri"/>
          <w:color w:val="111111"/>
          <w:sz w:val="28"/>
          <w:sz w:val="28"/>
          <w:szCs w:val="28"/>
          <w:rtl w:val="true"/>
          <w:lang w:bidi="ar-SA"/>
        </w:rPr>
        <w:t>كاتبها الذي خرج فيه عن خطة الاعتدال، و لا سيما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إلى إعلان الحقيقة أحوج منّا إلى التدليس و المخادعة،و ما أدري أين موضع الحقيقة من كلامه؟</w:t>
      </w:r>
    </w:p>
    <w:p>
      <w:pPr>
        <w:pStyle w:val="BookText"/>
        <w:rPr/>
      </w:pP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كلّما أردت أن أقع على غرض معقول أو مقبول من تلك المقالة، لم أجده فيها، و كأنّ كاتبها ما كتب إلَّا لِيُعْلَم أنّه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لو لا تلك الكلمات القاسية لكنّا نلتمس له العذر،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نظرته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بغفلته عن الحقيقة ، و لكن أيّ عذر له في سرعة النشر، و المبادرة إلى إذاعة كلّ ما يخطر على الذهن من الرأي الفطير، و النظر الخداج </w:t>
      </w:r>
      <w:r>
        <w:rPr>
          <w:rStyle w:val="FootnoteAnchor"/>
          <w:rtl w:val="true"/>
        </w:rPr>
        <w:footnoteReference w:id="1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الطيش و الخفّة، و وهن الحصافة و خفة الحصاة </w:t>
      </w:r>
      <w:r>
        <w:rPr>
          <w:rStyle w:val="FootnoteAnchor"/>
          <w:rtl w:val="true"/>
        </w:rPr>
        <w:footnoteReference w:id="112"/>
      </w:r>
      <w:r>
        <w:rPr>
          <w:rFonts w:ascii="Amiri" w:hAnsi="Amiri" w:eastAsia="Amiri" w:cs="Amiri"/>
          <w:color w:val="111111"/>
          <w:sz w:val="28"/>
          <w:sz w:val="28"/>
          <w:szCs w:val="28"/>
          <w:rtl w:val="true"/>
          <w:lang w:bidi="ar-SA"/>
        </w:rPr>
        <w:t>، كيف و إنّ المراقبين و المحاسبين اليوم بالمرصاد، كما تَنقد تُنقد، و كما تزرع تحصد، و كما تدين تدان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نجفي سيار</w:t>
      </w:r>
      <w:bookmarkStart w:id="43" w:name="pg19780_220082"/>
    </w:p>
    <w:p>
      <w:pPr>
        <w:pStyle w:val="Heading2"/>
        <w:numPr>
          <w:ilvl w:val="1"/>
          <w:numId w:val="1"/>
        </w:numPr>
        <w:rPr/>
      </w:pPr>
      <w:bookmarkStart w:id="44" w:name="__RefHeading___Toc994617_2314609296"/>
      <w:bookmarkStart w:id="45" w:name="_Toc16"/>
      <w:bookmarkEnd w:id="43"/>
      <w:bookmarkEnd w:id="44"/>
      <w:r>
        <w:rPr>
          <w:rtl w:val="true"/>
        </w:rPr>
        <w:t>نقد تاريخ آداب اللغة العربية</w:t>
      </w:r>
      <w:bookmarkEnd w:id="45"/>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 في يدي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وجه العذر ليس بواضحٍٍ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اطّراح العذرِِ خيرٌ من العُذرِِ</w:t>
      </w:r>
    </w:p>
    <w:p>
      <w:pPr>
        <w:pStyle w:val="BookText"/>
        <w:rPr/>
      </w:pPr>
      <w:r>
        <w:rPr>
          <w:rFonts w:ascii="Amiri" w:hAnsi="Amiri" w:eastAsia="Amiri" w:cs="Amiri"/>
          <w:color w:val="111111"/>
          <w:sz w:val="28"/>
          <w:sz w:val="28"/>
          <w:szCs w:val="28"/>
          <w:rtl w:val="true"/>
          <w:lang w:bidi="ar-SA"/>
        </w:rPr>
        <w:t>كما أنّ في بعض نقوده مواضع للنظر، عسى أن نشير إليها في غضون ذلك، و نجعلها من طريف الفوائد الزوائد هنا على نشرتها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الشعر للشاعر المشهور محمّد بن الحسن المعروف بالوراق كما في العقد الفريد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للمؤلف البحّاث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أفندي زيدان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نظراً إلى</w:t>
      </w:r>
    </w:p>
    <w:p>
      <w:pPr>
        <w:pStyle w:val="BookText"/>
        <w:rPr/>
      </w:pPr>
      <w:r>
        <w:rPr>
          <w:rFonts w:ascii="Amiri" w:hAnsi="Amiri" w:eastAsia="Amiri" w:cs="Amiri"/>
          <w:color w:val="111111"/>
          <w:sz w:val="28"/>
          <w:sz w:val="28"/>
          <w:szCs w:val="28"/>
          <w:rtl w:val="true"/>
          <w:lang w:bidi="ar-SA"/>
        </w:rPr>
        <w:t xml:space="preserve">نفاسة الموضوع و أهميته رغبت في أن أُوفّيه حقّه من المطالعة باباً باباً، و فصلاً فصلاً، فإنّ هذه الخطّة مما يهفو إلى الوقوف عليها، و استكمال النظر فيها، كلّ ضارب من العربية بعرق، أو مايل إليها و لو بشقّ </w:t>
      </w:r>
      <w:r>
        <w:rPr>
          <w:rStyle w:val="FootnoteAnchor"/>
          <w:rtl w:val="true"/>
        </w:rPr>
        <w:footnoteReference w:id="114"/>
      </w:r>
      <w:r>
        <w:rPr>
          <w:rFonts w:ascii="Amiri" w:hAnsi="Amiri" w:eastAsia="Amiri" w:cs="Amiri"/>
          <w:color w:val="111111"/>
          <w:sz w:val="28"/>
          <w:sz w:val="28"/>
          <w:szCs w:val="28"/>
          <w:rtl w:val="true"/>
          <w:lang w:bidi="ar-SA"/>
        </w:rPr>
        <w:t>، بيد أنّ شهرة المؤلف مما تحرّك الأميال، و تبعث الأهواء، إلى النظر في مواقع أقلامه و مواضع ملاحظاته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صرفت عناية النظر في تصفّحه إلّا و ظهر لي مقدار عناء المؤلف فی هذا الموضوع، و جهده في جمع هذا المشروع من مواضيع متباعدة، و مجاميع متشتتة، و أنحاء متباينة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مدّ إلى العربية يداً، و أحسن لها حسب استطاعته صنعاً، و لكنّا في غضون سبره و السير فيه عثرنا على غفلات فيه، و مواضع سهو منه، أو خطأ اجتهاد له، أو تقصير في تتبع وفحص، كان يلزم على من جعل على عاتقه النهوض بمثل هذا العِبء، أن يرجع إليه و يستمدّ منه، و يعتدّ إهماله لذلك غفلة تخلّ بالغرض المهم و المقصد الصميم، مضافاً إلى ما وجدنا من الخروج عن أُُصول العربية في التعبير مادة أو وضعاً؛ كالخروج عن نواميس العلوم الأدبية من نسبة الشعر إلى غير قائله، و الكتاب إلى غير مصنّفه، أو وصف الرجل بغير صفاته، و ذكره بغير ما اشتهر به من علومه، و وضعه من الفنون في غير مقامه، و كبخس طائفة من الناس حقّهم، و عدم ذكر مآثرهم و مساعيهم في هذا الموضوع نفسه، </w:t>
      </w:r>
    </w:p>
    <w:p>
      <w:pPr>
        <w:pStyle w:val="BookText"/>
        <w:rPr/>
      </w:pPr>
      <w:r>
        <w:rPr>
          <w:rFonts w:ascii="Amiri" w:hAnsi="Amiri" w:eastAsia="Amiri" w:cs="Amiri"/>
          <w:color w:val="111111"/>
          <w:sz w:val="28"/>
          <w:sz w:val="28"/>
          <w:szCs w:val="28"/>
          <w:rtl w:val="true"/>
          <w:lang w:bidi="ar-SA"/>
        </w:rPr>
        <w:t>و هم من الشهرة و انتشار الذكر، و ظهور الآثار و المآثر بمكان لا يجحد فضله، و لا يجهله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لما أو عز إليه فى نفس هذا الكتاب، 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فنتقدم إلى من يقع لنا على خطأ أن ينبّهنا عليه لنستدركه في الأجزاء الآتية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تلك المواضع، و ذكرنا ما سنح لنا من الملاحظات عليها، ثقة بأنّ مثل ذلك الباحث المحنّك سوف يعد تلك المراجعات معارفة لا مناكرة، و حسنة منّا إليه لا سيّئة، و بالنقد و الانتقاد و احتكاك الآراء و مساجلة الأفكار تتجلّى الحقائق، و تظهر دفائن المعارف، و إنّ الإمعان في الملاحظات على أيّ موضوع و مشروع لا محالة إنّما هي من مزيد العناية به و الثقة فيه، بيد أنّها تبعث طبعاً على اشتهاره، و تحثّ على انتشاره، و تلك صنيعة برٍٍٍّ إلى العلم و أهله و المؤلفات و أربابها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مهما أوردنا و نقدنا فلسنا بغامطين حقَّه، و لا باخسین کیله، و لا جاهلين جهده و عناءه، و إنّما العصمة و الكمال لله وحده، و من السائغ أن يكون له عمّا نقدناه عذر خفي علينا وجهه، و اعتاص </w:t>
      </w:r>
      <w:r>
        <w:rPr>
          <w:rStyle w:val="FootnoteAnchor"/>
          <w:rtl w:val="true"/>
        </w:rPr>
        <w:footnoteReference w:id="116"/>
      </w:r>
      <w:r>
        <w:rPr>
          <w:rFonts w:ascii="Amiri" w:hAnsi="Amiri" w:eastAsia="Amiri" w:cs="Amiri"/>
          <w:color w:val="111111"/>
          <w:sz w:val="28"/>
          <w:sz w:val="28"/>
          <w:szCs w:val="28"/>
          <w:rtl w:val="true"/>
          <w:lang w:bidi="ar-SA"/>
        </w:rPr>
        <w:t>دوننا سره، و لكن لا يصدّنا ذلك عن بيان ما عندنا و أداء ما علينا من ذكر ما نراه حريّاً بالبيان، خدمة للعلم، و عناية بإبراز الحقائق لطلّابها، و ما المعونة إلّا بالله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دللنا على مواضيع الملاحظات بالإشارة إلى أعداد الصفحات، و ذكر نص العبارة، و دونكها تباعاً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لاه لضاع أسماء كثيرة من الكتب النفيسة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حقّ لابن النديم </w:t>
      </w:r>
      <w:r>
        <w:rPr>
          <w:rStyle w:val="FootnoteAnchor"/>
          <w:rtl w:val="true"/>
        </w:rPr>
        <w:footnoteReference w:id="118"/>
      </w:r>
      <w:r>
        <w:rPr>
          <w:rFonts w:ascii="Amiri" w:hAnsi="Amiri" w:eastAsia="Amiri" w:cs="Amiri"/>
          <w:color w:val="111111"/>
          <w:sz w:val="28"/>
          <w:sz w:val="28"/>
          <w:szCs w:val="28"/>
          <w:rtl w:val="true"/>
          <w:lang w:bidi="ar-SA"/>
        </w:rPr>
        <w:t>ما وفّاه من البجالة، و حسن الذكر، و جميل الأُُحدوثة، و شكر الصنيعة، أمّا عدم ضياع كثير من الكتب النفيسة فليس هو منحصراً بكتابه، و لا هو بأول كتاب حفظ أسماء الكتب المؤلّفة في القرون الإسلامية الأولى، و لكن ليت المؤلف استبحر في البحث، و استوسع في الطلب، حتّى يقف على كتب الإمامية من الشيعة الاثني عشرية المؤلّفة في ذلك العصر أو قبله في هذا الموضوع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أحمد بن محمّد بن خالد بن عبد الرحمن البرقي </w:t>
      </w:r>
      <w:r>
        <w:rPr>
          <w:rStyle w:val="FootnoteAnchor"/>
          <w:rtl w:val="true"/>
        </w:rPr>
        <w:footnoteReference w:id="119"/>
      </w:r>
      <w:r>
        <w:rPr>
          <w:rFonts w:ascii="IRNazanin" w:hAnsi="IRNazanin" w:eastAsia="IRNazanin"/>
          <w:color w:val="111111"/>
          <w:sz w:val="28"/>
          <w:sz w:val="28"/>
          <w:szCs w:val="28"/>
          <w:rtl w:val="true"/>
          <w:lang w:bidi="fa-IR"/>
        </w:rPr>
        <w:t xml:space="preserve">أصله </w:t>
      </w:r>
    </w:p>
    <w:p>
      <w:pPr>
        <w:pStyle w:val="BookText"/>
        <w:rPr/>
      </w:pPr>
      <w:r>
        <w:rPr>
          <w:rFonts w:ascii="Amiri" w:hAnsi="Amiri" w:eastAsia="Amiri" w:cs="Amiri"/>
          <w:color w:val="111111"/>
          <w:sz w:val="28"/>
          <w:sz w:val="28"/>
          <w:szCs w:val="28"/>
          <w:rtl w:val="true"/>
          <w:lang w:bidi="ar-SA"/>
        </w:rPr>
        <w:t xml:space="preserve">كوفي، فهرب جدّه عبد الرحمن بعد أن قتل يوسف بن عمر الثقفي </w:t>
      </w:r>
      <w:r>
        <w:rPr>
          <w:rStyle w:val="FootnoteAnchor"/>
          <w:rtl w:val="true"/>
        </w:rPr>
        <w:footnoteReference w:id="120"/>
      </w:r>
      <w:r>
        <w:rPr>
          <w:rFonts w:ascii="Amiri" w:hAnsi="Amiri" w:eastAsia="Amiri" w:cs="Amiri"/>
          <w:color w:val="111111"/>
          <w:sz w:val="28"/>
          <w:sz w:val="28"/>
          <w:szCs w:val="28"/>
          <w:rtl w:val="true"/>
          <w:lang w:bidi="ar-SA"/>
        </w:rPr>
        <w:t xml:space="preserve">أباه بعد قتل زيد بن علي علیْهِ السَّلام </w:t>
      </w:r>
      <w:r>
        <w:rPr>
          <w:rStyle w:val="FootnoteAnchor"/>
          <w:rtl w:val="true"/>
        </w:rPr>
        <w:footnoteReference w:id="121"/>
      </w:r>
      <w:r>
        <w:rPr>
          <w:rFonts w:ascii="IRNazanin" w:hAnsi="IRNazanin" w:eastAsia="IRNazanin"/>
          <w:color w:val="111111"/>
          <w:sz w:val="28"/>
          <w:sz w:val="28"/>
          <w:szCs w:val="28"/>
          <w:rtl w:val="true"/>
          <w:lang w:bidi="fa-IR"/>
        </w:rPr>
        <w:t xml:space="preserve">حتّى ورد برق رود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هذا الحبر بحر واسع في العلم، له أكثر من مئة تصنيف في علوم شتّى، و مواضيع مختلفة، يسمّى مجموعها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يقول فيها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التوجيه بأسماء الكتب في البديع</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يا كاملاً في الجمال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وجدي به مفصّل</w:t>
      </w:r>
    </w:p>
    <w:p>
      <w:pPr>
        <w:pStyle w:val="BookText"/>
        <w:rPr/>
      </w:pPr>
      <w:r>
        <w:rPr>
          <w:rFonts w:ascii="Amiri" w:hAnsi="Amiri" w:eastAsia="Amiri" w:cs="Amiri"/>
          <w:color w:val="111111"/>
          <w:sz w:val="28"/>
          <w:sz w:val="28"/>
          <w:szCs w:val="28"/>
          <w:rtl w:val="true"/>
          <w:lang w:bidi="ar-SA"/>
        </w:rPr>
        <w:t xml:space="preserve">تلخيص شوقي إليك يغدو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 إيضاحه 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بین المعقوفتين من المصنّف قدِس سِرُّه، و الكتب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محمّد بن يزيد المعروف بالمبردت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القزويني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الزمخشري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المفتاح في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جلال الدين محمّد بن عبد الرحمن القزويني الشافعي المعروف بخطيب دمشق ت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في 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بن عبد الله التفتازاني 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ثَغْرَهُ قَد أريتنا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رويتَ الحديثَ عن صدقِ</w:t>
      </w:r>
    </w:p>
    <w:p>
      <w:pPr>
        <w:pStyle w:val="BookText"/>
        <w:rPr/>
      </w:pPr>
      <w:r>
        <w:rPr>
          <w:rFonts w:ascii="Amiri" w:hAnsi="Amiri" w:eastAsia="Amiri" w:cs="Amiri"/>
          <w:color w:val="111111"/>
          <w:sz w:val="28"/>
          <w:sz w:val="28"/>
          <w:szCs w:val="28"/>
          <w:rtl w:val="true"/>
          <w:lang w:bidi="ar-SA"/>
        </w:rPr>
        <w:t xml:space="preserve">صحاحك الجوهري كيف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لنا عن محاسن البرقي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البرقي هذا من أهل القرن الثالث، توفي قبل الثلاثمئة </w:t>
      </w:r>
      <w:r>
        <w:rPr>
          <w:rStyle w:val="FootnoteAnchor"/>
          <w:rtl w:val="true"/>
        </w:rPr>
        <w:footnoteReference w:id="125"/>
      </w:r>
      <w:r>
        <w:rPr>
          <w:rFonts w:ascii="Amiri" w:hAnsi="Amiri" w:eastAsia="Amiri" w:cs="Amiri"/>
          <w:color w:val="111111"/>
          <w:sz w:val="28"/>
          <w:sz w:val="28"/>
          <w:szCs w:val="28"/>
          <w:rtl w:val="true"/>
          <w:lang w:bidi="ar-SA"/>
        </w:rPr>
        <w:t>فهو قبل ابن النديم بأكثر من مئة سنة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بعض تلك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التراحم و التعاطف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الرفاهية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العويص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أدب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أدب المعاشرة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الدواجن و الرواجن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الشعر و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تعبير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البلدان و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جداول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الأفانين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المغازي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النوادر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هذا بعض ما ذكره علماء الرجال لهذا الرجل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له ما من هذا بكثير، و هذه الكتب كلّها، و إن لم تطبع، و لا يقطع بوجودها أجمع، و لكن كثير منها يوجد في مكتبات العراق و إيران، و قد وقفت على ثلاثة أو أربعة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المحدّث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التي تفرّقت اليوم أيدي سَبا </w:t>
      </w:r>
      <w:r>
        <w:rPr>
          <w:rStyle w:val="FootnoteAnchor"/>
          <w:rtl w:val="true"/>
        </w:rPr>
        <w:footnoteReference w:id="1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المتتبّع يعثر على شيء منها في 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يبحث عن 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الأخص كتب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البريطاني</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فلان و فلان، كان بالأحرى أن يبحث </w:t>
      </w:r>
    </w:p>
    <w:p>
      <w:pPr>
        <w:pStyle w:val="BookText"/>
        <w:rPr/>
      </w:pPr>
      <w:r>
        <w:rPr>
          <w:rFonts w:ascii="Amiri" w:hAnsi="Amiri" w:eastAsia="Amiri" w:cs="Amiri"/>
          <w:color w:val="111111"/>
          <w:sz w:val="28"/>
          <w:sz w:val="28"/>
          <w:szCs w:val="28"/>
          <w:rtl w:val="true"/>
          <w:lang w:bidi="ar-SA"/>
        </w:rPr>
        <w:t>عن ذلك في مكتبات العراق و إيران و الهند التي هي أُُمّ تلك الكتب، و فيها صنفت، و منها 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أحمد بن محمد بن الحسين بن دول القمي </w:t>
      </w:r>
      <w:r>
        <w:rPr>
          <w:rStyle w:val="FootnoteAnchor"/>
          <w:rtl w:val="true"/>
        </w:rPr>
        <w:footnoteReference w:id="131"/>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القرن الثالث، و توفّي في الثلاثمئة و خمسين، ذكر علماء الرجال أنّ له مئة كتاب، و عدّدوها بأسمائها واحداً واحداً، و ذكروا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العواصم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يظهر أنّ هذه الكتب في القرن الرابع و ما بعده قد كانت موجودة، و الرواة ترويها و تروي عنها، و الله أعلم كيف كانت بعد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عبد العزيز بن يحيى بن عيسى الجلودي </w:t>
      </w:r>
      <w:r>
        <w:rPr>
          <w:rStyle w:val="FootnoteAnchor"/>
          <w:rtl w:val="true"/>
        </w:rPr>
        <w:footnoteReference w:id="132"/>
      </w:r>
      <w:r>
        <w:rPr>
          <w:rFonts w:ascii="IRNazanin" w:hAnsi="IRNazanin" w:eastAsia="IRNazanin"/>
          <w:color w:val="111111"/>
          <w:sz w:val="28"/>
          <w:sz w:val="28"/>
          <w:szCs w:val="28"/>
          <w:rtl w:val="true"/>
          <w:lang w:bidi="fa-IR"/>
        </w:rPr>
        <w:t xml:space="preserve">الأزدي البصري، شيخ البصرة، و إخباريُّها، عدّد له علماء الرجال ما ينيف على مئتي كتاب، بل ما يقرب من ثلاثمئة، كلّها من عجايب الكتب،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القرن الثالث على ما يظهر، و له أربعون كتاباً فيما يتعلق بخصوص أمير المؤمنين علي بن أبي طالب علیْهِِ السَّلام، من غزواته مع النبيّ صَلَّی اللهُ عَلَیْه وَ آله و سَلَّم و حروبه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ناجية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نصارى فأسلمنا و دخلنا فيما دخل فيه الناس من الفتنة و نحن نبايع كما بايع الناس فأمرهم فاعتزلوا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قالوا كنّا نصارى و لم نسلم فخرجنا معهم فهزموا فنحن ندخل فيما دخل فيه الناس، و نعطيكم الجزية كما أعطيناهم، فقال لهم اعتزلوا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فأسلمنا فلم يعجبنا الإسلام فرجعنا إلى النصرانية، فنحن نعطيكم الجزية كما أعطاكم النصارى،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و ارجعوا إلى الإسلام، فأبوا، فقتل مقاتليهم و سبى ذراريهم فقدم بهم على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 شرح ابن أبي الحديد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فضائله، و ما نزل في الخمسة، و تزويج فاطمة، و من أحبّه، و من أبغضه، و من سبّه من الخلفاء، و كتاب التفسير عنه، و ما نزل من القرآن في خصوصه، و كتاب شعره، و كتاب خطبه و خلافته و عمّاله و ولاته، و الشورى و ما كان بينه و بين عثمان، و قضائه، و رسائله، و من روى عنه من الصحابة ، و كتّاب شيعته، و من مال بعده، أفرد لكلّ واحد من هذه المذكورات كتاباً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مثل هذا ألّفَ في كلّ واحد من أهل البيت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ذكر خديجة، كتاب في ذكر فاطمة عَلیهَا السَّلام، كتاب في ذكر الحسن عَلیْهِ السَّلام، كتاب </w:t>
      </w:r>
    </w:p>
    <w:p>
      <w:pPr>
        <w:pStyle w:val="BookText"/>
        <w:rPr/>
      </w:pPr>
      <w:r>
        <w:rPr>
          <w:rFonts w:ascii="Amiri" w:hAnsi="Amiri" w:eastAsia="Amiri" w:cs="Amiri"/>
          <w:color w:val="111111"/>
          <w:sz w:val="28"/>
          <w:sz w:val="28"/>
          <w:szCs w:val="28"/>
          <w:rtl w:val="true"/>
          <w:lang w:bidi="ar-SA"/>
        </w:rPr>
        <w:t>في ذكر الحسين عَلیْهِ السَّلام، كتاب مقتل الحسين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عشرات من الكتب تتعلق بعبد الله بن عبّاس، كتاب التنزيل عنه، كتاب التفسير عنه، تفسيره عن الصحابة، الناسخ و المنسوخ عنه، ما أسنده عن الصحابة، ما رواه من رأي الصحابة، كتاب أخبار على بن الحسين عَلیْهِ السَّلام، أخبار محمّد الباقر عَلیْهِ السَّلام، أخبار زيد بن على، أخبار محمّد ابن الحنفية </w:t>
      </w:r>
      <w:r>
        <w:rPr>
          <w:rStyle w:val="FootnoteAnchor"/>
          <w:rtl w:val="true"/>
        </w:rPr>
        <w:footnoteReference w:id="136"/>
      </w:r>
      <w:r>
        <w:rPr>
          <w:rFonts w:ascii="Amiri" w:hAnsi="Amiri" w:eastAsia="Amiri" w:cs="Amiri"/>
          <w:color w:val="111111"/>
          <w:sz w:val="28"/>
          <w:sz w:val="28"/>
          <w:szCs w:val="28"/>
          <w:rtl w:val="true"/>
          <w:lang w:bidi="ar-SA"/>
        </w:rPr>
        <w:t xml:space="preserve">، أخبار العبّاس بن عبد المطلب، أخبار جعفر بن أبي طالب، أخبار أُُمّ هاني </w:t>
      </w:r>
      <w:r>
        <w:rPr>
          <w:rStyle w:val="FootnoteAnchor"/>
          <w:rtl w:val="true"/>
        </w:rPr>
        <w:footnoteReference w:id="137"/>
      </w:r>
      <w:r>
        <w:rPr>
          <w:rFonts w:ascii="IRNazanin" w:hAnsi="IRNazanin" w:eastAsia="IRNazanin"/>
          <w:color w:val="111111"/>
          <w:sz w:val="28"/>
          <w:sz w:val="28"/>
          <w:szCs w:val="28"/>
          <w:rtl w:val="true"/>
          <w:lang w:bidi="fa-IR"/>
        </w:rPr>
        <w:t xml:space="preserve">، أخبار عبد الله بن جعفر </w:t>
      </w:r>
      <w:r>
        <w:rPr>
          <w:rStyle w:val="FootnoteAnchor"/>
          <w:rtl w:val="true"/>
        </w:rPr>
        <w:footnoteReference w:id="138"/>
      </w:r>
      <w:r>
        <w:rPr>
          <w:rFonts w:ascii="Amiri" w:hAnsi="Amiri" w:eastAsia="Amiri" w:cs="Amiri"/>
          <w:color w:val="111111"/>
          <w:sz w:val="28"/>
          <w:sz w:val="28"/>
          <w:szCs w:val="28"/>
          <w:rtl w:val="true"/>
          <w:lang w:bidi="ar-SA"/>
        </w:rPr>
        <w:t xml:space="preserve">، أخبار المهدي، أخبار محمّد و إبراهيم ابني عبد الله بن الحسن </w:t>
      </w:r>
      <w:r>
        <w:rPr>
          <w:rStyle w:val="FootnoteAnchor"/>
          <w:rtl w:val="true"/>
        </w:rPr>
        <w:footnoteReference w:id="139"/>
      </w:r>
      <w:r>
        <w:rPr>
          <w:rFonts w:ascii="Amiri" w:hAnsi="Amiri" w:eastAsia="Amiri" w:cs="Amiri"/>
          <w:color w:val="111111"/>
          <w:sz w:val="28"/>
          <w:sz w:val="28"/>
          <w:szCs w:val="28"/>
          <w:rtl w:val="true"/>
          <w:lang w:bidi="ar-SA"/>
        </w:rPr>
        <w:t xml:space="preserve">، ثمّ بقية كتبه في سائر العلوم </w:t>
      </w:r>
    </w:p>
    <w:p>
      <w:pPr>
        <w:pStyle w:val="BookText"/>
        <w:rPr/>
      </w:pPr>
      <w:r>
        <w:rPr>
          <w:rFonts w:ascii="Amiri" w:hAnsi="Amiri" w:eastAsia="Amiri" w:cs="Amiri"/>
          <w:color w:val="111111"/>
          <w:sz w:val="28"/>
          <w:sz w:val="28"/>
          <w:szCs w:val="28"/>
          <w:rtl w:val="true"/>
          <w:lang w:bidi="ar-SA"/>
        </w:rPr>
        <w:t>و أحوال سائر الأُمم عامّة، و العرب خاصّة، و الشعراء على الأخص، منها في الدعاء و العوذ و الطب و النجوم،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المتعلّق بابن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قوله في قتال أهل القبلة، و إنكاره الرجعة، منها في ذكر الأنبياء، و كلامه في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من عشق من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لقمان بن عاد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لقمان الحكيم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 على المنبر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تأبط شرّا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أخباره في الأغاني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خزانة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العرب و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رثي به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و السحاب</w:t>
      </w:r>
    </w:p>
    <w:p>
      <w:pPr>
        <w:pStyle w:val="BookText"/>
        <w:rPr/>
      </w:pPr>
      <w:r>
        <w:rPr>
          <w:rFonts w:ascii="Amiri" w:hAnsi="Amiri" w:eastAsia="Amiri" w:cs="Amiri"/>
          <w:color w:val="111111"/>
          <w:sz w:val="28"/>
          <w:sz w:val="28"/>
          <w:szCs w:val="28"/>
          <w:rtl w:val="true"/>
          <w:lang w:bidi="ar-SA"/>
        </w:rPr>
        <w:t>و الرعد و البرق كلّ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ابن معد يكرب</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الإشراف في منازل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غير واحد أبناء خمسين و مئة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الاستيعاب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الشعر و الشعراء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خزانة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سكن البصرة في خلافة عمر، و ولي إمارتها في أيّام علي و شهد صفين معه عَلیْهِ السَّلام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نقّط المصحف و له شعر جيد أشهره أبيات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مات بالبصرة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ترجمته في اسد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أكثم بن</w:t>
      </w:r>
    </w:p>
    <w:p>
      <w:pPr>
        <w:pStyle w:val="BookText"/>
        <w:rPr/>
      </w:pP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الاصابة ج ا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خالد بن صفوان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الأعلام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نواس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 راجع الجزء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الأغاني ملحق ابن منظور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روي في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أبي 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الرياحين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شعراً في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أوصى بشعر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التمثيل بالشعر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الوفود على النبيّ و أبي بكر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الشحّ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قنبر</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الألوية و الرايات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شريح</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حسّان</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دغفل النسّابة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حمزة</w:t>
      </w:r>
    </w:p>
    <w:p>
      <w:pPr>
        <w:pStyle w:val="BookText"/>
        <w:rPr/>
      </w:pPr>
      <w:r>
        <w:rPr>
          <w:rFonts w:ascii="Amiri" w:hAnsi="Amiri" w:eastAsia="Amiri" w:cs="Amiri"/>
          <w:color w:val="111111"/>
          <w:sz w:val="28"/>
          <w:sz w:val="28"/>
          <w:szCs w:val="28"/>
          <w:rtl w:val="true"/>
          <w:lang w:bidi="ar-SA"/>
        </w:rPr>
        <w:t>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صعصعة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كتب أديب من البحرين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الخليج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لايزال معروفاً في بلدة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بالبحرين ، و قيل مات بالكوفة و في تاريخها أنّ مسجده لا يزال معروفاً فيها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ألا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سبيل إلى نصر بن حجاج</w:t>
      </w:r>
    </w:p>
    <w:p>
      <w:pPr>
        <w:pStyle w:val="BookText"/>
        <w:rPr/>
      </w:pPr>
      <w:r>
        <w:rPr>
          <w:rFonts w:ascii="Amiri" w:hAnsi="Amiri" w:eastAsia="Amiri" w:cs="Amiri"/>
          <w:color w:val="111111"/>
          <w:sz w:val="28"/>
          <w:sz w:val="28"/>
          <w:szCs w:val="28"/>
          <w:rtl w:val="true"/>
          <w:lang w:bidi="ar-SA"/>
        </w:rPr>
        <w:t>و اشتهر خبر فراره من غزالة امرأة شبيب بن يزيد الخارجي حتّى عيّره بذلك الشعراء قال عمران بن حطان يخاطبه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تجفل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قلبك في جناحي طائر</w:t>
      </w:r>
    </w:p>
    <w:p>
      <w:pPr>
        <w:pStyle w:val="BookText"/>
        <w:rPr/>
      </w:pPr>
      <w:r>
        <w:rPr>
          <w:rFonts w:ascii="Amiri" w:hAnsi="Amiri" w:eastAsia="Amiri" w:cs="Amiri"/>
          <w:color w:val="111111"/>
          <w:sz w:val="28"/>
          <w:sz w:val="28"/>
          <w:szCs w:val="28"/>
          <w:rtl w:val="true"/>
          <w:lang w:bidi="ar-SA"/>
        </w:rPr>
        <w:t>و أخباره في معركة دير الجماجم و قتله لسعيد بن جبير و مع عبد الملك بن مروان و ابنه الوليد معروفة 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خزانة الأدب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مجمع الأمثال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جمهرة الأمثال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 مصادر تاريخية أخرى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هذا الذي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و التي بسببها حبسه هشام بن عبد الملك بعسفان بين مكّة و المدينة، و أخباره مشهورة 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ترجمته في الأعيان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العرب و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عليّ بن موسى الرضا عَلیْهماِ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محمد بن مروان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له ما يناهز الثلاثمئة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جملة كتب أبي أحمد الجلودي التي رأيتها في الفهرستات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طريق روايته لتلك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لو أردنا أن نعدّ من أمثال هؤلاء الأعاظم من أهل القرن الثالث من معاصري ابن النديم أو قبله، ممن أكثر من التأليف في تاريخ اللغة العربية، و آدابها، و علومها، و شعرائها، و رجالها، و قبائلها، و حروبها، و سائر أحوالها و شؤونها، لافتقرنا إلى إفراد مؤَلََّفٍ ضخم في هذا الموضوع و لكن هب أننا نعتذر لعصرينا المؤلف، أو يعتذر هو لنفسه بخفاء أكثر تلك الكتب و تلاشيها ، و عدم وقوفه حتّى و لا على أسمائها و أسماء مؤلفيها، و لكن ما العذر عنه في عدم وقوفه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الكتاب الخطير الشهير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انتشار نسخه القلمية في عامّة الشرق، و خاصّة العراق و سوريا و إيران و الهند، فضلاً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طبع قبل ثلاثة عشر عاماً في بومباي طبعة جيدة، و يباع بقيمة زهيدة، و قد ملأ المخازن و الحوانيت، فضلاً عن القماطير و المكتبات و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 هذا السفر النافع في حدود القرن الرابع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مقدّمة كتابه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موضوع</w:t>
      </w:r>
    </w:p>
    <w:p>
      <w:pPr>
        <w:pStyle w:val="BookText"/>
        <w:rPr/>
      </w:pPr>
      <w:r>
        <w:rPr>
          <w:rFonts w:ascii="Amiri" w:hAnsi="Amiri" w:eastAsia="Amiri" w:cs="Amiri"/>
          <w:color w:val="111111"/>
          <w:sz w:val="28"/>
          <w:sz w:val="28"/>
          <w:szCs w:val="28"/>
          <w:rtl w:val="true"/>
          <w:lang w:bidi="ar-SA"/>
        </w:rPr>
        <w:t>لخصوص المؤلفين، إلى ذلك العهد من رجال الشيعة الإمامية، و ذكر مؤلفاتهم الشهيرة، و ذكر منهم ما يناهز ألفي رجل من أرباب التصانيف و عيون الرجال ممن له طريق الرواية عنهم على عادة القديم، و إلّا فلو وسع الموضوع لزاد على عشرات الألوف، و أكثر من ذكر ممن له العشرات و المئات من التصانيف في عامة العلوم، لا نخصّ الفقه و الحديث و الدين، و إن كان هو الأكثر، و قد رأيت و سمعت قريباً بعضهم، و قس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بعده بقليل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قال عنه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يرحل إليه من البلاد، ثمّ تقدم في علم القرآن و الغريب و النحو، و وعظ على المنبر أيام المقتفي ببغداد فأعجبه و خلع عليه و أثنى عليه كثيراً، و ذكره ابن أبي 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أثنى عليه ثناء بالغاً، ، و الفيروز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شمس الدين محمّد بن علي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في الأصول حتّى صار رحلة، و قد تقدّم في علم القرآن و القراءة و النحو، و كان إمام عصره، و غلب عليه علم القرآن و الحديث، من أشهر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 في حلب و توفي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مقدّمة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للنحرير الشهير بابن</w:t>
      </w:r>
    </w:p>
    <w:p>
      <w:pPr>
        <w:pStyle w:val="BookText"/>
        <w:rPr/>
      </w:pPr>
      <w:r>
        <w:rPr>
          <w:rFonts w:ascii="Amiri" w:hAnsi="Amiri" w:eastAsia="Amiri" w:cs="Amiri"/>
          <w:color w:val="111111"/>
          <w:sz w:val="28"/>
          <w:sz w:val="28"/>
          <w:szCs w:val="28"/>
          <w:rtl w:val="true"/>
          <w:lang w:bidi="ar-SA"/>
        </w:rPr>
        <w:t>شهر آشوب، صاحب التصانيف الطائلة، و منها ذلك الكتاب الذي عقده لخصوص مؤلفات مشاهير علماء الإمامية إلى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لو أردنا التعداد لبلغنا المئات، بل الأُلوف من ذلك العصر إلى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فهو و إن كنت لا أستحضر أنّه قد طبع أم لا </w:t>
      </w:r>
      <w:r>
        <w:rPr>
          <w:rStyle w:val="FootnoteAnchor"/>
          <w:rtl w:val="true"/>
        </w:rPr>
        <w:footnoteReference w:id="152"/>
      </w:r>
      <w:r>
        <w:rPr>
          <w:rFonts w:ascii="Amiri" w:hAnsi="Amiri" w:eastAsia="Amiri" w:cs="Amiri"/>
          <w:color w:val="111111"/>
          <w:sz w:val="28"/>
          <w:sz w:val="28"/>
          <w:szCs w:val="28"/>
          <w:rtl w:val="true"/>
          <w:lang w:bidi="ar-SA"/>
        </w:rPr>
        <w:t>، و لكن نسخه القلمية في العراق كثيرة شائعة، و ليس هو بوحيد، و لا على طالبه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عذرك أيّها الواضع على صدره و سام البحث و التنقيب عن العربية و أطوارها و تقلباتها و نشوّها و ارتقائها و عامة شؤونها، و عن الإسلام و تمدّنه و عهود أدواره و ثراه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عذرك في إغفال مثل تلك المواد و المرافق الغزيرة النبع الكثيرة النفع التي لا غنى عنها، و لا بدّ في هذه الخطّة منها؟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يثير لائمتي عليك أيُّها الباحث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خاصّة كتابك ذا و عامة كتبك؛ حرمانُ مشروعاتك جمعاء من الاستفادة و الإمتاع، و حظوة الأبصار و الأسماع، حرمانها من الاقتباس و الاستظهار بتلك الأسفار بمساعي تلك الطائفة التي لها النهضة الكبرى، و الصنيعة العظمى لآداب العربية و كافة العلوم و الأمم، و خاصة الأُُمّة الإسلامية، تلك المساعي التي يبتهج بها </w:t>
      </w:r>
    </w:p>
    <w:p>
      <w:pPr>
        <w:pStyle w:val="BookText"/>
        <w:rPr/>
      </w:pPr>
      <w:r>
        <w:rPr>
          <w:rFonts w:ascii="Amiri" w:hAnsi="Amiri" w:eastAsia="Amiri" w:cs="Amiri"/>
          <w:color w:val="111111"/>
          <w:sz w:val="28"/>
          <w:sz w:val="28"/>
          <w:szCs w:val="28"/>
          <w:rtl w:val="true"/>
          <w:lang w:bidi="ar-SA"/>
        </w:rPr>
        <w:t>الإسلام، و يفتخر بها على سائر الأمم و كافة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لم يدخلوا بعدُ بحمد الله في خبر كان، و لا هم ممن يُرمى بهم الرجوان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أتبلسنا ليلى على شعث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أو يرمى بنا الرجوان</w:t>
      </w:r>
    </w:p>
    <w:p>
      <w:pPr>
        <w:pStyle w:val="BookText"/>
        <w:rPr/>
      </w:pPr>
      <w:r>
        <w:rPr>
          <w:rFonts w:ascii="Amiri" w:hAnsi="Amiri" w:eastAsia="Amiri" w:cs="Amiri"/>
          <w:color w:val="111111"/>
          <w:sz w:val="28"/>
          <w:sz w:val="28"/>
          <w:szCs w:val="28"/>
          <w:rtl w:val="true"/>
          <w:lang w:bidi="ar-SA"/>
        </w:rPr>
        <w:t>، و لا من يسع أيَّ كاتب أن ينبذهم في زوايا الغفلة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وانظر إلى كثرة من صرّح بتشيعهم من أعيان أهل العلم و كبار الرجال، فضلاً عمّن أهمل فيهم ذكر ذلك من المشاهير، كالخليل بن أحمد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أخذ عنه الاصمعي، و سيبويه، و النضر بن شميل، و غيرهم، و وجه إليه سليمان ابن علي و الي الأهواز لتأديب ولده، فأخرج لرسول سليمان خبزاً يابساً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أجده فلا حاجة إلى سليمان</w:t>
      </w:r>
      <w:r>
        <w:rPr>
          <w:rFonts w:ascii="IRNazanin" w:hAnsi="IRNazanin" w:eastAsia="IRNazanin"/>
          <w:color w:val="111111"/>
          <w:sz w:val="28"/>
          <w:sz w:val="28"/>
          <w:szCs w:val="28"/>
          <w:rtl w:val="true"/>
          <w:lang w:bidi="fa-IR"/>
        </w:rPr>
        <w:t xml:space="preserve">، و للخليل من التصانيف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مشهور،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 و الشكل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سبب موته أنّه فكّر في ابتكار طريقة في الحساب تسهله على العامّة، فدخل المسجد و هو يعمل فكره فصدمته سارية و هو غافل فكانت سبب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معجم الادباء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الثقات لابن حبّان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الاعلام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أبي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w:t>
      </w:r>
      <w:r>
        <w:rPr>
          <w:rStyle w:val="FootnoteAnchor"/>
          <w:rtl w:val="true"/>
        </w:rPr>
        <w:footnoteReference w:id="155"/>
      </w:r>
      <w:r>
        <w:rPr>
          <w:rFonts w:ascii="Amiri" w:hAnsi="Amiri" w:eastAsia="Amiri" w:cs="Amiri"/>
          <w:color w:val="111111"/>
          <w:sz w:val="28"/>
          <w:sz w:val="28"/>
          <w:szCs w:val="28"/>
          <w:rtl w:val="true"/>
          <w:lang w:bidi="ar-SA"/>
        </w:rPr>
        <w:t xml:space="preserve">، و البحتري </w:t>
      </w:r>
      <w:r>
        <w:rPr>
          <w:rStyle w:val="FootnoteAnchor"/>
          <w:rtl w:val="true"/>
        </w:rPr>
        <w:footnoteReference w:id="156"/>
      </w:r>
      <w:r>
        <w:rPr>
          <w:rFonts w:ascii="Amiri" w:hAnsi="Amiri" w:eastAsia="Amiri" w:cs="Amiri"/>
          <w:color w:val="111111"/>
          <w:sz w:val="28"/>
          <w:sz w:val="28"/>
          <w:szCs w:val="28"/>
          <w:rtl w:val="true"/>
          <w:lang w:bidi="ar-SA"/>
        </w:rPr>
        <w:t>، و كثير من نظرائهم ممن لا تخوّلنا الظروف الحاضرة توسيع نطاق القول في تعدادهم، وسرد شواهد تشيعهم، من أشعارهم و شهادة المؤرّخين في حقّهم، على أنّنا لسنا من هذا الصدد في شيء، فإنّ</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شهادة العلم و التاريخ مقنعاً و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الذهبي الدمشقي </w:t>
      </w:r>
      <w:r>
        <w:rPr>
          <w:rStyle w:val="FootnoteAnchor"/>
          <w:rtl w:val="true"/>
        </w:rPr>
        <w:footnoteReference w:id="157"/>
      </w:r>
      <w:r>
        <w:rPr>
          <w:rFonts w:ascii="Amiri" w:hAnsi="Amiri" w:eastAsia="Amiri" w:cs="Amiri"/>
          <w:color w:val="111111"/>
          <w:sz w:val="28"/>
          <w:sz w:val="28"/>
          <w:szCs w:val="28"/>
          <w:rtl w:val="true"/>
          <w:lang w:bidi="ar-SA"/>
        </w:rPr>
        <w:t>، و على ما في هذا الرجل من الانحراف عن العلويين و شيعتهم، كما هو الغالب يوم ذاك على الشام من كونهم من أحزاب بني أميّة، و لكن إذا تصفّحت كتابه هذا، لم تجد باباً فيه و لا حرفاً إلّا وسرد به عدّة من رواة الشيعة و محدثيهم، و علمائهم، و مهما كانت الأهواء و الأميال تعمل فيه على التغاضي عنهم و الحط منهم، كان بُعد الصيت و واسع الشهرة و عظيم الثقة و الأمانة، تدفعه إلى الصراحة بالحقّ و الإنصاف، فيثني عليهم أحسن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ترجمة أبان بن تغلب </w:t>
      </w:r>
      <w:r>
        <w:rPr>
          <w:rStyle w:val="FootnoteAnchor"/>
          <w:rtl w:val="true"/>
        </w:rPr>
        <w:footnoteReference w:id="158"/>
      </w:r>
      <w:r>
        <w:rPr>
          <w:rFonts w:ascii="Amiri" w:hAnsi="Amiri" w:eastAsia="Amiri" w:cs="Amiri"/>
          <w:color w:val="111111"/>
          <w:sz w:val="28"/>
          <w:sz w:val="28"/>
          <w:szCs w:val="28"/>
          <w:rtl w:val="true"/>
          <w:lang w:bidi="ar-SA"/>
        </w:rPr>
        <w:t xml:space="preserve">تجد هناك رأياً له أبداه، و مقالة سردها، و تقاسيم للشيعة قسّمها، ختمها بما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أردنا أن نترك </w:t>
      </w:r>
    </w:p>
    <w:p>
      <w:pPr>
        <w:pStyle w:val="BookText"/>
        <w:rPr/>
      </w:pPr>
      <w:r>
        <w:rPr>
          <w:rFonts w:ascii="Amiri" w:hAnsi="Amiri" w:eastAsia="Amiri" w:cs="Amiri"/>
          <w:color w:val="111111"/>
          <w:sz w:val="28"/>
          <w:sz w:val="28"/>
          <w:szCs w:val="28"/>
          <w:rtl w:val="true"/>
          <w:lang w:bidi="ar-SA"/>
        </w:rPr>
        <w:t xml:space="preserve">كلّ حديث كان في طريقه أحد الشيعة لزم علينا ترك العمل بأكثر الأخبار </w:t>
      </w:r>
      <w:r>
        <w:rPr>
          <w:rStyle w:val="FootnoteAnchor"/>
          <w:rtl w:val="true"/>
        </w:rPr>
        <w:footnoteReference w:id="159"/>
      </w:r>
      <w:r>
        <w:rPr>
          <w:rFonts w:ascii="Amiri" w:hAnsi="Amiri" w:eastAsia="Amiri" w:cs="Amiri"/>
          <w:color w:val="111111"/>
          <w:sz w:val="28"/>
          <w:sz w:val="28"/>
          <w:szCs w:val="28"/>
          <w:rtl w:val="true"/>
          <w:lang w:bidi="ar-SA"/>
        </w:rPr>
        <w:t>و له أمثال ذلك في الكتاب نفسه و غيره، و هكذا سائر المعاجم و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حال الشيعة في النبوغ بالشعر و الآداب، أنّ الكتّاب و أرباب الترجمات إذا أرادوا أن يبالغوا في وفور حظ بعض الشعراء من الشعر و الأدب،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يترفّض في شعره،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ترى من أديب غير شيعي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شیعی أملاك بكر إن هم انتسبوا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تلقى أديباً غير شيعي</w:t>
      </w:r>
    </w:p>
    <w:p>
      <w:pPr>
        <w:pStyle w:val="BookText"/>
        <w:rPr/>
      </w:pPr>
      <w:r>
        <w:rPr>
          <w:rFonts w:ascii="Amiri" w:hAnsi="Amiri" w:eastAsia="Amiri" w:cs="Amiri"/>
          <w:color w:val="111111"/>
          <w:sz w:val="28"/>
          <w:sz w:val="28"/>
          <w:szCs w:val="28"/>
          <w:rtl w:val="true"/>
          <w:lang w:bidi="ar-SA"/>
        </w:rPr>
        <w:t xml:space="preserve">من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 الرأي وائلي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بها ابا الفرج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الذريعة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 السائر حتّى القران الرابع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أديباً غير شيعي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القاضي ابن خلّكان في ترجمة ابن الجهم </w:t>
      </w:r>
      <w:r>
        <w:rPr>
          <w:rStyle w:val="FootnoteAnchor"/>
          <w:rtl w:val="true"/>
        </w:rPr>
        <w:footnoteReference w:id="161"/>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انحرافه عن عليّ بن أبي طالب رَضی اللهُ عَنهُ و إظهاره التسنّن مطبوعاً مقتدراً على الشعر</w:t>
      </w:r>
      <w:r>
        <w:rPr>
          <w:rStyle w:val="FootnoteAnchor"/>
          <w:rtl w:val="true"/>
        </w:rPr>
        <w:footnoteReference w:id="162"/>
      </w:r>
      <w:r>
        <w:rPr>
          <w:rFonts w:ascii="Amiri" w:hAnsi="Amiri" w:eastAsia="Amiri" w:cs="Amiri"/>
          <w:color w:val="111111"/>
          <w:sz w:val="28"/>
          <w:sz w:val="28"/>
          <w:szCs w:val="28"/>
          <w:rtl w:val="true"/>
          <w:lang w:bidi="ar-SA"/>
        </w:rPr>
        <w:t xml:space="preserve">و في هذه العبارة كفاية للمتدبر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دع عنك أهل النهضات العظمى، و الآيات الكبرى، و الدول المهمة في العالم الاسلامي و الساعية في مدّ باعه و انبساط أشعته على البسيطة، دع عضد الدولة و البويهيين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البويهييون نسبة إلى بويه أبو شجاع، كانت بداية دولتهم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حكموا فارس و العراق و الموصل و الجزيرة و استمرت حتّى دخول طغرلبك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فانتهت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دع سيف الدولة و الحمدانيين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كانت بداية الدولة الحمدانية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شملت الموصل، و ديار بكر، و الجزيرة، و حلب، و انتهت بموت أبى الفضائل سعيد الدولة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دع المعزّ و عليّة العلويين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استمرت الدولة الفاطمية من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الأُمراء و أمير العرب صدقة بن مزيد </w:t>
      </w:r>
      <w:r>
        <w:rPr>
          <w:rStyle w:val="FootnoteAnchor"/>
          <w:rtl w:val="true"/>
        </w:rPr>
        <w:footnoteReference w:id="165"/>
      </w:r>
      <w:r>
        <w:rPr>
          <w:rFonts w:ascii="IRNazanin" w:hAnsi="IRNazanin" w:eastAsia="IRNazanin"/>
          <w:color w:val="111111"/>
          <w:sz w:val="28"/>
          <w:sz w:val="28"/>
          <w:szCs w:val="28"/>
          <w:rtl w:val="true"/>
          <w:lang w:bidi="fa-IR"/>
        </w:rPr>
        <w:t xml:space="preserve">و سائر ملوك بنی دبیس، لا بل دع المأمون </w:t>
      </w:r>
      <w:r>
        <w:rPr>
          <w:rStyle w:val="FootnoteAnchor"/>
          <w:rtl w:val="true"/>
        </w:rPr>
        <w:footnoteReference w:id="166"/>
      </w:r>
      <w:r>
        <w:rPr>
          <w:rFonts w:ascii="IRNazanin" w:hAnsi="IRNazanin" w:eastAsia="IRNazanin"/>
          <w:color w:val="111111"/>
          <w:sz w:val="28"/>
          <w:sz w:val="28"/>
          <w:szCs w:val="28"/>
          <w:rtl w:val="true"/>
          <w:lang w:bidi="fa-IR"/>
        </w:rPr>
        <w:t xml:space="preserve">نفسه و المنتصر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الناصر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كان للناصر من المبار و الوقوف ما يفوق الحصر، و بنى من دور الضيافات و المساجد و الربط ما يتجاوز حدّ الكثرة، و هو الذي بنى سرداب الغيبة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فيه شبّاكاً من الآبنوس الفاخر، كتب على دائرة اسمه و تاريخ عمله، و هو باقٍ لهذا الوقت، و نقش في داخل الصفة اسماء المعصومين الأربعة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الساعي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أخبار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أسد العباس تتصدع لهيبته الجبال، و كان حسن الخق فصيح اللسان، له التوقيعات المسددة و الكلمات المؤيدة، و كانت أيّامه غرة في وجه الدهر، و قد جعل مشهد الإمام موسى الكاظم علیهِِ السَّلام أمناً لمن لاذ به فكان الناس يلتجؤون إليه في حاجاتهم و مهمّاتهم و جرائمهم فيقضي الناصر لهم حوائجهم و يسعفهم فيما أهمهم و يعفو عن جرائمهم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السلاطين للناصر و دخل تحت طاعته من كان من المخالفين، و قال الموفق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هيبة الخلافة، و كانت قد ماتت بموت المعتصم، ثمّ ماتت بموته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نسمة السحر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الفخري في الآداب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من العباسيين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و عدداً من رجال الأُمويين كخالد</w:t>
      </w:r>
    </w:p>
    <w:p>
      <w:pPr>
        <w:pStyle w:val="BookText"/>
        <w:rPr/>
      </w:pPr>
      <w:r>
        <w:rPr>
          <w:rFonts w:ascii="Amiri" w:hAnsi="Amiri" w:eastAsia="Amiri" w:cs="Amiri"/>
          <w:color w:val="111111"/>
          <w:sz w:val="28"/>
          <w:sz w:val="28"/>
          <w:szCs w:val="28"/>
          <w:rtl w:val="true"/>
          <w:lang w:bidi="ar-SA"/>
        </w:rPr>
        <w:t xml:space="preserve">ابن سعيد بن العاص </w:t>
      </w:r>
      <w:r>
        <w:rPr>
          <w:rStyle w:val="FootnoteAnchor"/>
          <w:rtl w:val="true"/>
        </w:rPr>
        <w:footnoteReference w:id="169"/>
      </w:r>
      <w:r>
        <w:rPr>
          <w:rFonts w:ascii="Amiri" w:hAnsi="Amiri" w:eastAsia="Amiri" w:cs="Amiri"/>
          <w:color w:val="111111"/>
          <w:sz w:val="28"/>
          <w:sz w:val="28"/>
          <w:szCs w:val="28"/>
          <w:rtl w:val="true"/>
          <w:lang w:bidi="ar-SA"/>
        </w:rPr>
        <w:t xml:space="preserve">من السابقين في الإسلام، و نفر من أوائل بني أُُميّة </w:t>
      </w:r>
      <w:r>
        <w:rPr>
          <w:rStyle w:val="FootnoteAnchor"/>
          <w:rtl w:val="true"/>
        </w:rPr>
        <w:footnoteReference w:id="170"/>
      </w:r>
      <w:r>
        <w:rPr>
          <w:rFonts w:ascii="Amiri" w:hAnsi="Amiri" w:eastAsia="Amiri" w:cs="Amiri"/>
          <w:color w:val="111111"/>
          <w:sz w:val="28"/>
          <w:sz w:val="28"/>
          <w:szCs w:val="28"/>
          <w:rtl w:val="true"/>
          <w:lang w:bidi="ar-SA"/>
        </w:rPr>
        <w:t xml:space="preserve">فضلاً عن أواخرهم، كأبي الفرج الأصفهاني </w:t>
      </w:r>
      <w:r>
        <w:rPr>
          <w:rStyle w:val="FootnoteAnchor"/>
          <w:rtl w:val="true"/>
        </w:rPr>
        <w:footnoteReference w:id="171"/>
      </w:r>
      <w:r>
        <w:rPr>
          <w:rFonts w:ascii="Amiri" w:hAnsi="Amiri" w:eastAsia="Amiri" w:cs="Amiri"/>
          <w:color w:val="111111"/>
          <w:sz w:val="28"/>
          <w:sz w:val="28"/>
          <w:szCs w:val="28"/>
          <w:rtl w:val="true"/>
          <w:lang w:bidi="ar-SA"/>
        </w:rPr>
        <w:t>صاحب الأغاني، و غيره ممن لا يبعدون عن المتتبع بادئ الأمر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عبثاً أُُحاول إثبات هذه الجليّة الجليلة التي يراها بالناظر المجرد كلّ </w:t>
      </w:r>
    </w:p>
    <w:p>
      <w:pPr>
        <w:pStyle w:val="BookText"/>
        <w:rPr/>
      </w:pPr>
      <w:r>
        <w:rPr>
          <w:rFonts w:ascii="Amiri" w:hAnsi="Amiri" w:eastAsia="Amiri" w:cs="Amiri"/>
          <w:color w:val="111111"/>
          <w:sz w:val="28"/>
          <w:sz w:val="28"/>
          <w:szCs w:val="28"/>
          <w:rtl w:val="true"/>
          <w:lang w:bidi="ar-SA"/>
        </w:rPr>
        <w:t>أحد، و إنّما المعنيُّ بنفثتي هذه أنّ من حاول تاريخ هذه اللغة العربية الإسلامية، ثمّ فاته الاعتداد بمساعي تلك الطائفة و موروثات مآثرهم و آثارهم في العربية و الإسلام، فقد فاته الحظ الأكبر و النصيب الأوفر، و يشهد الدين و الأمانة علىَّ أنّي ما أردت بكلمتي هذه الإطراء بقومي و أبناء نحلتي، كلّا، فإنّ الأمر فيهم أوضح و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 ضوءِ الشمسِِِ تذهبُ باطلا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إنّما أقصى الغرض من ذلك أنّي وجدت مؤلف هذا الكتاب ممن يطلب الحقيقة، و قد ضاع عليه منها الجانب المهم، فأحببنا تنبيهه عليها ثقة بأنْ سوف تصادف منه قبولاً يبعثه إلى الطلب، و يعتدّها لخدمة العلم أقوى سبب، و عسى أن يأتي لهذا في ملاحظاتنا هذه مزيد بيان لهذه الجملة إن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هنا شيء و هو من الغريب، ألا و هو عدم ذكره في الكتب التي عوّل على الأخذ منها في مشروعه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w:t>
      </w:r>
      <w:r>
        <w:rPr>
          <w:rStyle w:val="FootnoteAnchor"/>
          <w:rtl w:val="true"/>
        </w:rPr>
        <w:footnoteReference w:id="173"/>
      </w:r>
      <w:r>
        <w:rPr>
          <w:rFonts w:ascii="Amiri" w:hAnsi="Amiri" w:eastAsia="Amiri" w:cs="Amiri"/>
          <w:color w:val="111111"/>
          <w:sz w:val="28"/>
          <w:sz w:val="28"/>
          <w:szCs w:val="28"/>
          <w:rtl w:val="true"/>
          <w:lang w:bidi="ar-SA"/>
        </w:rPr>
        <w:t xml:space="preserve">، و هو أمتع و أجمع كتاب في هذا الموضوع؛ أعني في تاريخ المؤلِّفين و المؤلَّفات، على طرز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و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المآخذ </w:t>
      </w:r>
    </w:p>
    <w:p>
      <w:pPr>
        <w:pStyle w:val="BookText"/>
        <w:rPr/>
      </w:pPr>
      <w:r>
        <w:rPr>
          <w:rFonts w:ascii="Amiri" w:hAnsi="Amiri" w:eastAsia="Amiri" w:cs="Amiri"/>
          <w:color w:val="111111"/>
          <w:sz w:val="28"/>
          <w:sz w:val="28"/>
          <w:szCs w:val="28"/>
          <w:rtl w:val="true"/>
          <w:lang w:bidi="ar-SA"/>
        </w:rPr>
        <w:t xml:space="preserve">التي عوّل عليها، و هذا المعجم قد طبعت بعض أجزائه في القاهرة </w:t>
      </w:r>
      <w:r>
        <w:rPr>
          <w:rStyle w:val="FootnoteAnchor"/>
          <w:rtl w:val="true"/>
        </w:rPr>
        <w:footnoteReference w:id="174"/>
      </w:r>
      <w:r>
        <w:rPr>
          <w:rFonts w:ascii="Amiri" w:hAnsi="Amiri" w:eastAsia="Amiri" w:cs="Amiri"/>
          <w:color w:val="111111"/>
          <w:sz w:val="28"/>
          <w:sz w:val="28"/>
          <w:szCs w:val="28"/>
          <w:rtl w:val="true"/>
          <w:lang w:bidi="ar-SA"/>
        </w:rPr>
        <w:t>و يبعد جداً أن يكون المؤلف لم يقف عليه، و لكن كأنّه لم يستفرغ الوسع، و لم يبذل تمام الجهد، فظهر النتاج خداجاً، و الأثر ضعيفاً ناقصاً، و الكمال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 شعائرهم</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حقّ المقام أن يقول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بين اللفظين معنى كالفرق لفظاً، مما لا يخفى على المترعرع فضلاً عن المتضلّع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الحمورابيين في الشرائع</w:t>
      </w:r>
      <w:r>
        <w:rPr>
          <w:rStyle w:val="FootnoteAnchor"/>
          <w:rtl w:val="true"/>
        </w:rPr>
        <w:footnoteReference w:id="1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المقام إلى نهايته ترضّخات </w:t>
      </w:r>
      <w:r>
        <w:rPr>
          <w:rStyle w:val="FootnoteAnchor"/>
          <w:rtl w:val="true"/>
        </w:rPr>
        <w:footnoteReference w:id="177"/>
      </w:r>
      <w:r>
        <w:rPr>
          <w:rFonts w:ascii="Amiri" w:hAnsi="Amiri" w:eastAsia="Amiri" w:cs="Amiri"/>
          <w:color w:val="111111"/>
          <w:sz w:val="28"/>
          <w:sz w:val="28"/>
          <w:szCs w:val="28"/>
          <w:rtl w:val="true"/>
          <w:lang w:bidi="ar-SA"/>
        </w:rPr>
        <w:t>و تخرّصات تفوح منها رائحة التلاعب بالأديان، و الترامي بالشرائع المقدّسة،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شريعة موسى كأنّه اقتبس من شريعة حمورابي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 و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حوريب مكان</w:t>
      </w:r>
    </w:p>
    <w:p>
      <w:pPr>
        <w:pStyle w:val="BookText"/>
        <w:rPr/>
      </w:pPr>
      <w:r>
        <w:rPr>
          <w:rFonts w:ascii="Amiri" w:hAnsi="Amiri" w:eastAsia="Amiri" w:cs="Amiri"/>
          <w:color w:val="111111"/>
          <w:sz w:val="28"/>
          <w:sz w:val="28"/>
          <w:szCs w:val="28"/>
          <w:rtl w:val="true"/>
          <w:lang w:bidi="ar-SA"/>
        </w:rPr>
        <w:t>عبادة على نحو ما أخذه العرب عن الصابئة العراقيين من تقديس الجبال و إقامة الحرم أو الحمى حول المعابد</w:t>
      </w:r>
      <w:r>
        <w:rPr>
          <w:rStyle w:val="FootnoteAnchor"/>
          <w:rtl w:val="true"/>
        </w:rPr>
        <w:footnoteReference w:id="180"/>
      </w:r>
      <w:r>
        <w:rPr>
          <w:rFonts w:ascii="Amiri" w:hAnsi="Amiri" w:eastAsia="Amiri" w:cs="Amiri"/>
          <w:color w:val="111111"/>
          <w:sz w:val="28"/>
          <w:sz w:val="28"/>
          <w:szCs w:val="28"/>
          <w:rtl w:val="true"/>
          <w:lang w:bidi="ar-SA"/>
        </w:rPr>
        <w:t xml:space="preserve"> وكلّ من له من الدين عرق ينبض يعرف مرامي هذه الكلمات و مناحيها، و ما يتفوح من فحاويها، و قد كان من الحريّ بالمؤلف أن لا يتعرّض لنقل ما يمس الأديان، و يثير العواطف بموهم سوء، و شايبة شر، بل يدع الأديان لأهلها، و يحيلها إلى حُوَّلها و قُلََّبِها </w:t>
      </w:r>
      <w:r>
        <w:rPr>
          <w:rStyle w:val="FootnoteAnchor"/>
          <w:rtl w:val="true"/>
        </w:rPr>
        <w:footnoteReference w:id="181"/>
      </w:r>
      <w:r>
        <w:rPr>
          <w:rFonts w:ascii="Amiri" w:hAnsi="Amiri" w:eastAsia="Amiri" w:cs="Amiri"/>
          <w:color w:val="111111"/>
          <w:sz w:val="28"/>
          <w:sz w:val="28"/>
          <w:szCs w:val="28"/>
          <w:rtl w:val="true"/>
          <w:lang w:bidi="ar-SA"/>
        </w:rPr>
        <w:t>، فإنّ لكل مجال رجالاً، و لكل ميدان فرساناً، و فيما سوى ذلك له سعة و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عليه عامّة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ما اتخذوا تقديس الجبال، و إقامة الحرم حول المعابد لا من الصابئة و لا من غيرهم من الأمم، و إنّما اتخذوه من جدهم إبراهيم و أبيهم إسماعيل بتعليم إلهي و ناموس سماوي </w:t>
      </w:r>
      <w:r>
        <w:rPr>
          <w:rStyle w:val="FootnoteAnchor"/>
          <w:rtl w:val="true"/>
        </w:rPr>
        <w:footnoteReference w:id="182"/>
      </w:r>
      <w:r>
        <w:rPr>
          <w:rFonts w:ascii="Amiri" w:hAnsi="Amiri" w:eastAsia="Amiri" w:cs="Amiri"/>
          <w:color w:val="111111"/>
          <w:sz w:val="28"/>
          <w:sz w:val="28"/>
          <w:szCs w:val="28"/>
          <w:rtl w:val="true"/>
          <w:lang w:bidi="ar-SA"/>
        </w:rPr>
        <w:t xml:space="preserve">، و بقي محفوظاً فيما بين العرب إلى يومك هذا، لا يزيده مرور الأيام إلّا جدّة </w:t>
      </w:r>
      <w:r>
        <w:rPr>
          <w:rStyle w:val="FootnoteAnchor"/>
          <w:rtl w:val="true"/>
        </w:rPr>
        <w:footnoteReference w:id="183"/>
      </w:r>
      <w:r>
        <w:rPr>
          <w:rFonts w:ascii="Amiri" w:hAnsi="Amiri" w:eastAsia="Amiri" w:cs="Amiri"/>
          <w:color w:val="111111"/>
          <w:sz w:val="28"/>
          <w:sz w:val="28"/>
          <w:szCs w:val="28"/>
          <w:rtl w:val="true"/>
          <w:lang w:bidi="ar-SA"/>
        </w:rPr>
        <w:t>، و لا تقادم العصور إلّا بهجة، وكلّ ما سوى هذه الحقيقة الراهنة فهي رجم بالغيب ، و ريبة في الأديان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شيئاً على أحكام أكابر الفلاسفة</w:t>
      </w:r>
      <w:r>
        <w:rPr>
          <w:rStyle w:val="FootnoteAnchor"/>
          <w:rtl w:val="true"/>
        </w:rPr>
        <w:footnoteReference w:id="1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العربية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عن أحكام أكابر الفلاسفة،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نستدلّ على تكاثر الألفاظ الدخيلة في اللغة العربية بخلوّ أخواتها من تلك الألفاظ، فإذا رأينا لفظاً في العربية لم نر له شبيهاً في العبرانية أو السريانية أو الحبشية، ترجّح عندنا أنّه دخيل فيها، إلى آخر ما ذكره في هذا المبحث على طوله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الذي تقتضيه فلسفة البحث في هذه النظرية أنّنا إذا وجدنا اللفظ قد استعمله فصحاء العرب في الجاهلية ، وشاع أو تعدّد تزاوله فيما بينهم، اعتددنا بذلك اللفظ، و عددناه من فصحى الألفاظ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يهمنا أن يكون من الصميم أو الدخيل، بعد افتراضه فصيحاً، فإنّ أقصى ما يهمّنا في الأبحاث اللغوية و العلوم العربية أن نعرف الفصيح من غيره، حتّى نأتي بالكلام المشتمل على الفصاحة العربية على نواميسها و مشروعاتها عند أهلها الذين عليهم المعوّل، ثمّ إن دفعنا دافع التوسع في البحث و الترامي في معارج المبادي و الغايات إلى النظر في مبادي هذه اللغة و أوائلها، و منشآتها، و مستعمراتها </w:t>
      </w:r>
      <w:r>
        <w:rPr>
          <w:rStyle w:val="FootnoteAnchor"/>
          <w:rtl w:val="true"/>
        </w:rPr>
        <w:footnoteReference w:id="186"/>
      </w:r>
      <w:r>
        <w:rPr>
          <w:rFonts w:ascii="Amiri" w:hAnsi="Amiri" w:eastAsia="Amiri" w:cs="Amiri"/>
          <w:color w:val="111111"/>
          <w:sz w:val="28"/>
          <w:sz w:val="28"/>
          <w:szCs w:val="28"/>
          <w:rtl w:val="true"/>
          <w:lang w:bidi="ar-SA"/>
        </w:rPr>
        <w:t>، و تمييز خاصّة أملاكها من مستعاراتها، فبالحريّ، بل اللازم النظر أوّلاً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هم الذين وضعوا اللغات، و كيف وضعوها، و على الأخص لغة العرب التي فيها و إليها يساق الحديث؟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الباحثون في علوم العربية و المتفلسفون فيها في القرون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هذه النظرية في موضع البحث، و استعرضوها على صفحات احتكاك الآراء و الأفكار، وكلُّ سلك فيها مسلكاً، و اختار بها مذهباً، </w:t>
      </w:r>
    </w:p>
    <w:p>
      <w:pPr>
        <w:pStyle w:val="BookText"/>
        <w:rPr/>
      </w:pPr>
      <w:r>
        <w:rPr>
          <w:rFonts w:ascii="Amiri" w:hAnsi="Amiri" w:eastAsia="Amiri" w:cs="Amiri"/>
          <w:color w:val="111111"/>
          <w:sz w:val="28"/>
          <w:sz w:val="28"/>
          <w:szCs w:val="28"/>
          <w:rtl w:val="true"/>
          <w:lang w:bidi="ar-SA"/>
        </w:rPr>
        <w:t xml:space="preserve">و حاضر الوقت و المقام لا يفسح لنا نشر هذه الدقيقة على حدودها و تخومها، و لكن أُُمّهات الأقوال فيها ثلاثة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واضع الخلق و موجدهم هو واضع لغاتهم و تحاورهم بتعليم واحد منهم، إمّا آدم أب البشر، أو جذوم </w:t>
      </w:r>
      <w:r>
        <w:rPr>
          <w:rStyle w:val="FootnoteAnchor"/>
          <w:rtl w:val="true"/>
        </w:rPr>
        <w:footnoteReference w:id="188"/>
      </w:r>
      <w:r>
        <w:rPr>
          <w:rFonts w:ascii="Amiri" w:hAnsi="Amiri" w:eastAsia="Amiri" w:cs="Amiri"/>
          <w:color w:val="111111"/>
          <w:sz w:val="28"/>
          <w:sz w:val="28"/>
          <w:szCs w:val="28"/>
          <w:rtl w:val="true"/>
          <w:lang w:bidi="ar-SA"/>
        </w:rPr>
        <w:t>أولاده كسام و غيره، أو يعرب بن قحطان أب العرب فيما يزعمون بالنسبة إلى اللغة العربية، و هذا القول واهن واهي، و لا حجّة لهم فيما يحسبون من ظواهر 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w:t>
      </w:r>
      <w:r>
        <w:rPr>
          <w:rStyle w:val="FootnoteAnchor"/>
          <w:rtl w:val="true"/>
        </w:rPr>
        <w:footnoteReference w:id="189"/>
      </w:r>
      <w:r>
        <w:rPr>
          <w:rFonts w:ascii="Amiri" w:hAnsi="Amiri" w:eastAsia="Amiri" w:cs="Amiri"/>
          <w:color w:val="111111"/>
          <w:sz w:val="28"/>
          <w:sz w:val="28"/>
          <w:szCs w:val="28"/>
          <w:rtl w:val="true"/>
          <w:lang w:bidi="ar-SA"/>
        </w:rPr>
        <w:t xml:space="preserve">الآية، و البسط موكول إلى محلّه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سليمان بن عباد الصيمري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الفصل في الملل و النحل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دلالتها باقتضاء ذواتها و مناسبة خاصة بين كلّ لفظ و معناه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شهرة القائل عند العلماء بدقة الفكر و نفوذ الخاطر </w:t>
      </w:r>
      <w:r>
        <w:rPr>
          <w:rStyle w:val="FootnoteAnchor"/>
          <w:rtl w:val="true"/>
        </w:rPr>
        <w:footnoteReference w:id="192"/>
      </w:r>
      <w:r>
        <w:rPr>
          <w:rFonts w:ascii="Amiri" w:hAnsi="Amiri" w:eastAsia="Amiri" w:cs="Amiri"/>
          <w:color w:val="111111"/>
          <w:sz w:val="28"/>
          <w:sz w:val="28"/>
          <w:szCs w:val="28"/>
          <w:rtl w:val="true"/>
          <w:lang w:bidi="ar-SA"/>
        </w:rPr>
        <w:t>و اعتياص الأقوال، صار المؤلفون يطلبون مخرجاً لكلامه هذا، وكلّ حمله على محمل ليس بالصحيح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كنّا نحتمله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دروسنا لمباحث الوضع من كتب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لعلّ نظر هذا الذاهب و فلسفة قوله ترمي إلى أنّ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حظ المناسبة بين المعاني و الألفاظ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لكسر الشيء الشديد الجبس،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الرقيق ذي الخلل،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الرقيق أيضاً، و لكن مع الطراوة لا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فحروف الألفاظ وقعت متغايرة على نسبة المعاني؛ فالقاف و الصاد في الأوّل أشدّ كمعناها، و الفاء و الصاد في الثاني أرقّ، كما أنّ معناها ألين و أرقّ من الأوّل، و الخاء و الضاد أطرى و أوطى من تلك الحروف ، كما أنّ المحسوس الخارجي من معناه أطرى من محسوسات تلك المعاني، و ربّما يعضد هذا التوجيه أنّ صاحب القول كان من علماء التكسير </w:t>
      </w:r>
      <w:r>
        <w:rPr>
          <w:rStyle w:val="FootnoteAnchor"/>
          <w:rtl w:val="true"/>
        </w:rPr>
        <w:footnoteReference w:id="193"/>
      </w:r>
      <w:r>
        <w:rPr>
          <w:rFonts w:ascii="Amiri" w:hAnsi="Amiri" w:eastAsia="Amiri" w:cs="Amiri"/>
          <w:color w:val="111111"/>
          <w:sz w:val="28"/>
          <w:sz w:val="28"/>
          <w:szCs w:val="28"/>
          <w:rtl w:val="true"/>
          <w:lang w:bidi="ar-SA"/>
        </w:rPr>
        <w:t>و المعنيين بعلم الحروف و معرفة خواصّها و طبائعها، في ما يزعمون، و تقسيمها إلى أنواع المجهورة و المهموسة و الشديدة و الرقيقة و أمثال ذلك، مما اجتذبه بعض الصرفيين إلى علمهم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سواء كان هذا التأويل صحيحاً أم غير صحيح، و تلك المناسبة المدعاة </w:t>
      </w:r>
    </w:p>
    <w:p>
      <w:pPr>
        <w:pStyle w:val="BookText"/>
        <w:rPr/>
      </w:pPr>
      <w:r>
        <w:rPr>
          <w:rFonts w:ascii="Amiri" w:hAnsi="Amiri" w:eastAsia="Amiri" w:cs="Amiri"/>
          <w:color w:val="111111"/>
          <w:sz w:val="28"/>
          <w:sz w:val="28"/>
          <w:szCs w:val="28"/>
          <w:rtl w:val="true"/>
          <w:lang w:bidi="ar-SA"/>
        </w:rPr>
        <w:t xml:space="preserve">مطّردة أم غير مطّردة، فإنّ ذلك القول على ظاهره أوهن من سابقه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المرجح عندنا إبّان اشتغالنا بالمبادئ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كافّة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الأخص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الكاينات الحيّة واقعة في سبيل التحول و التبدل و النموّ و الارتقاء و التهذّب و التشذّب تدريجاً، و البسطة و التوسّع شيئاً فشيئاً، على سنن بقاء الأصلح أو الصالح للبقاء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ما زالت هذه اللغة الكريمة تتدرّج في أطوارها و أدوارها الغابرة القديمة، لا أقول من عهود قحطان </w:t>
      </w:r>
      <w:r>
        <w:rPr>
          <w:rStyle w:val="FootnoteAnchor"/>
          <w:rtl w:val="true"/>
        </w:rPr>
        <w:footnoteReference w:id="196"/>
      </w:r>
      <w:r>
        <w:rPr>
          <w:rFonts w:ascii="IRNazanin" w:hAnsi="IRNazanin" w:eastAsia="IRNazanin"/>
          <w:color w:val="111111"/>
          <w:sz w:val="28"/>
          <w:sz w:val="28"/>
          <w:szCs w:val="28"/>
          <w:rtl w:val="true"/>
          <w:lang w:bidi="fa-IR"/>
        </w:rPr>
        <w:t xml:space="preserve">و عدنان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انتشرت بطون عدنان في أنحاء الحجاز و تهامة و نجد و العراق، ثمّ اليمن، و بنو عدنان هي قبيلة من ولد إسماعيل عَلیْهِ السَّلام، و المنسوب إليهم العرب العدنانية من قريش و كنانة و غيرهم، و قد انتسب النبي إلى عدنان هذا، و كان رسول الله إذا انتسب فبلغ عدنان يمسك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النسابون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يتجاوزه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سبائك الذهب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قبل تلك الأزمان، و لا من عهد جديس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جرهم </w:t>
      </w:r>
      <w:r>
        <w:rPr>
          <w:rStyle w:val="FootnoteAnchor"/>
          <w:rtl w:val="true"/>
        </w:rPr>
        <w:footnoteReference w:id="198"/>
      </w:r>
      <w:r>
        <w:rPr>
          <w:rFonts w:ascii="Amiri" w:hAnsi="Amiri" w:eastAsia="Amiri" w:cs="Amiri"/>
          <w:color w:val="111111"/>
          <w:sz w:val="28"/>
          <w:sz w:val="28"/>
          <w:szCs w:val="28"/>
          <w:rtl w:val="true"/>
          <w:lang w:bidi="ar-SA"/>
        </w:rPr>
        <w:t xml:space="preserve">، بل من زمن أقدم، و لا من أحقاب قيدار </w:t>
      </w:r>
      <w:r>
        <w:rPr>
          <w:rStyle w:val="FootnoteAnchor"/>
          <w:rtl w:val="true"/>
        </w:rPr>
        <w:footnoteReference w:id="199"/>
      </w:r>
      <w:r>
        <w:rPr>
          <w:rFonts w:ascii="Amiri" w:hAnsi="Amiri" w:eastAsia="Amiri" w:cs="Amiri"/>
          <w:color w:val="111111"/>
          <w:sz w:val="28"/>
          <w:sz w:val="28"/>
          <w:szCs w:val="28"/>
          <w:rtl w:val="true"/>
          <w:lang w:bidi="ar-SA"/>
        </w:rPr>
        <w:t xml:space="preserve">و إسماعيل، بل قبل ذلك الجيل، و لا من عهد عاد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 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ذكرهم في القرآن الكريم و أنّهم أهلكوا بالصيحة، و ورد ذكرهم في تاريخ الآشوريين، و أنّهم غلبوا سنة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أسكنت بقاياهم في مقاطعة السامرة بفلسطين، و قدماء اليونان يسمونهم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يسمون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 الاكتشافات الحديثة على أنّ بقايا من ثمود أدركت أيام المسيح و عاشت بعد الميلاد، و بين الكتابات الثمودية نصّ أرخ بسنة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للميلاد، و نقل الدكتور جواد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المتاحف الأوربية الآن و في مكتبات بعض الجامعات، و في أوراق المستشرقين مجموعة من النصوص الثمودية يزيد عددها على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وجدت فی منطقة حائل بنجد و أرض تبوك و تيماء، و مدائن صالح و السلاسل الجبلية الممتدة بین هذه المنطقة و الحجاز، و وجد بعضها في الطائف و بقرب الوجه، و في شبه جزيرة سيناء، و في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يشك في صحة نسبة الكثير منها إلى الثموديين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سبائك الذهب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كتب التفسير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قبل تلك العهود،</w:t>
      </w:r>
    </w:p>
    <w:p>
      <w:pPr>
        <w:pStyle w:val="BookText"/>
        <w:rPr/>
      </w:pPr>
      <w:r>
        <w:rPr>
          <w:rFonts w:ascii="Amiri" w:hAnsi="Amiri" w:eastAsia="Amiri" w:cs="Amiri"/>
          <w:color w:val="111111"/>
          <w:sz w:val="28"/>
          <w:sz w:val="28"/>
          <w:szCs w:val="28"/>
          <w:rtl w:val="true"/>
          <w:lang w:bidi="ar-SA"/>
        </w:rPr>
        <w:t>ما زالت تترامى في نشأة حياتها و أدوار عمرها من مبدأ لا أعلمه على اليقين، و قد لا يعلمه الباحثون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انفكّت تتقلّب في تلك الأدوار المظلمة حتّى بلغت منتهى و إبّان زهوها و أحسن نشأتها في عصر البعثة، عصر بزوغ شمس الكمال على الوجود، و انبعاث أشعّتها الروحية بالرحمة الكلية على العالمين، قد بعثت الفصاحة المحمدية و النفحة القرآنية روحاً من الفلسفة الأدبية في سائر السائرين على نهجها و المقتبسين من أنوارها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مضى نيّر ذلك القرن إلّا و اللغة العربية في أوج ارتقائها عند جميع أبنائها، تجدها قد تشذّبت و تهذّبت و برزت في أزهى زيّها، و أبهى صورها، تجد أكثر السواد و عامّة البلاد قد أخذت طرزاً حديثاً من البيان يحقّ أن يعدّ نهجه في الطراز الأوّل من الفصاحة، دع من نبغ في ذلك القرن من مشاهير الكتاب، كعبد الحميد </w:t>
      </w:r>
      <w:r>
        <w:rPr>
          <w:rStyle w:val="FootnoteAnchor"/>
          <w:rtl w:val="true"/>
        </w:rPr>
        <w:footnoteReference w:id="201"/>
      </w:r>
      <w:r>
        <w:rPr>
          <w:rFonts w:ascii="IRNazanin" w:hAnsi="IRNazanin" w:eastAsia="IRNazanin"/>
          <w:color w:val="111111"/>
          <w:sz w:val="28"/>
          <w:sz w:val="28"/>
          <w:szCs w:val="28"/>
          <w:rtl w:val="true"/>
          <w:lang w:bidi="fa-IR"/>
        </w:rPr>
        <w:t xml:space="preserve">، و ابن المقفّع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فلان، و ما الفضل في ذلك كلّه إلّا لتلك الروح الإسلامية و الحياة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القصارى و المقصد أن ليس واضع هذه اللغة سوى البشر أنفسهم،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واضع اللغة سوى عامة أهل تلك اللغة، لا خاصّة واحد أو أحاد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واضع اللغة شخصاً بعينه صعد منبراً أو تربّع دستاً </w:t>
      </w:r>
      <w:r>
        <w:rPr>
          <w:rStyle w:val="FootnoteAnchor"/>
          <w:rtl w:val="true"/>
        </w:rPr>
        <w:footnoteReference w:id="203"/>
      </w:r>
      <w:r>
        <w:rPr>
          <w:rFonts w:ascii="Amiri" w:hAnsi="Amiri" w:eastAsia="Amiri" w:cs="Amiri"/>
          <w:color w:val="111111"/>
          <w:sz w:val="28"/>
          <w:sz w:val="28"/>
          <w:szCs w:val="28"/>
          <w:rtl w:val="true"/>
          <w:lang w:bidi="ar-SA"/>
        </w:rPr>
        <w:t>،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هذه الأسماء لتلك المسمّيات، و هذه الألفاظ لهذه المعاني، و أخذ يعدّد و يسرد ما بأيدينا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 جماعة احتشدوا في ندوة أو محتفل و تعاقدوا على ذلك و اتّبعتهم أُُمّة من الناس،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الواقعة على ما يتوهّم من ذلك حتّى تكون ألفاظ اللغة محدودة معدودة، ضيقة الدائرة، ذات فقر و عوز إلى غيرها من اللغات بالنسبة إلى ما يحدث لها من المعاني الغائبة عن الواضعين حين الوضع </w:t>
      </w:r>
      <w:r>
        <w:rPr>
          <w:rStyle w:val="FootnoteAnchor"/>
          <w:rtl w:val="true"/>
        </w:rPr>
        <w:footnoteReference w:id="204"/>
      </w:r>
      <w:r>
        <w:rPr>
          <w:rFonts w:ascii="Amiri" w:hAnsi="Amiri" w:eastAsia="Amiri" w:cs="Amiri"/>
          <w:color w:val="111111"/>
          <w:sz w:val="28"/>
          <w:sz w:val="28"/>
          <w:szCs w:val="28"/>
          <w:rtl w:val="true"/>
          <w:lang w:bidi="ar-SA"/>
        </w:rPr>
        <w:t>، أو الحادثة الحقائق بعدهم، فتصبح جملة من الألفاظ دخيلة فيها، مستعارة من جاراتها، ملتمسة من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أُُمّة من الناس في بدء العمارة و انتشار هذا الكائن المسمّى بالإنسان على سطح هذه الكرة المسمّاة بالأرض بعد الطوفان أو قبله، سواء كان خلقاً فجائياً أو متسلسلاً من نوع واحد أو من أنواع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أمّة جمعتها رابطة واحدة من مسكن واحد أو انتساب إلى أب واحد، اندفعت لا محالة بطباعها إلى إفهام مقاصد بعضها لبعض، فوجدت أسهلَ آلة موصلة لذلك أصواتها التي كانت تستعملها في ذلك، يوم كانت </w:t>
      </w:r>
    </w:p>
    <w:p>
      <w:pPr>
        <w:pStyle w:val="BookText"/>
        <w:rPr/>
      </w:pPr>
      <w:r>
        <w:rPr>
          <w:rFonts w:ascii="Amiri" w:hAnsi="Amiri" w:eastAsia="Amiri" w:cs="Amiri"/>
          <w:color w:val="111111"/>
          <w:sz w:val="28"/>
          <w:sz w:val="28"/>
          <w:szCs w:val="28"/>
          <w:rtl w:val="true"/>
          <w:lang w:bidi="ar-SA"/>
        </w:rPr>
        <w:t>في أبسط عهودها و أشدّ سذاجتها، يوم كانت هذه الواسطة هي الآلة الوحيدة في إفهام جميع طوارئها و شؤون مقاصدها، فإذا جاعت و طلبت الغذاء بكت، و إذا تألّمت بكت،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عندها من بيان سوى رفع الصوت و قطعه، فهو قرين وجودها، و الذي ركنت إليه في أسبق عهودها، و ما انفكّ ينشأ و يربو معها، و يشتدّ ساعده في المساعدة باشتدادها، و انتقلت به من البساطة و السذاجة إلى التقطيع و التركيب، ثمّ إلى التهذيب و التشذيب حتّى صار لغة من اللغات، و كائناً من الكوائن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استبان من بيان الواضع كيفيّة الوضع، إذ كلما حضر لها معنى، أو شاهدت من الخارج حقيقة، أو اخترعت صناعة، أو مصنوعاً، أو ألّفتَ من الأعيان الخارجية مركّباً، اندفعت بسائق الغريزة إلى وضع لفظ له للتعبير عنه في مقاصدها، و هذا على التعاقب و التعاون لا يحدّه العلم بمبدأ معلوم، و لا التاريخ بأوّلِ محدود، لا يضبط عامّه، و لا تؤرّخ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مضى ردح من الدهر إلّا و اللغة قد شيّد بنيانها، و توطّدت أركانها، ورست أُصولها، وبسقت فروعها، و استغنت بنفسها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حتّى لو أنشأت طريفاً </w:t>
      </w:r>
      <w:r>
        <w:rPr>
          <w:rStyle w:val="FootnoteAnchor"/>
          <w:rtl w:val="true"/>
        </w:rPr>
        <w:footnoteReference w:id="205"/>
      </w:r>
      <w:r>
        <w:rPr>
          <w:rFonts w:ascii="Amiri" w:hAnsi="Amiri" w:eastAsia="Amiri" w:cs="Amiri"/>
          <w:color w:val="111111"/>
          <w:sz w:val="28"/>
          <w:sz w:val="28"/>
          <w:szCs w:val="28"/>
          <w:rtl w:val="true"/>
          <w:lang w:bidi="ar-SA"/>
        </w:rPr>
        <w:t>جديداً، أخذت له ما عندها من الألفاظ تليداً، و وضعته له، فاستغنت عن مدّ يد الحاجة إلى سواها، أدباً و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الفاحص المتدبّر و الباحث المنقّب لا يشكّ أنّ وضع اللغات كلّها كان على هذه السنّة و الطريقة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أيضاً أنّ اللغة العربية قد بلغت أوج مجدها، وشأو كمالها، </w:t>
      </w:r>
    </w:p>
    <w:p>
      <w:pPr>
        <w:pStyle w:val="BookText"/>
        <w:rPr/>
      </w:pPr>
      <w:r>
        <w:rPr>
          <w:rFonts w:ascii="Amiri" w:hAnsi="Amiri" w:eastAsia="Amiri" w:cs="Amiri"/>
          <w:color w:val="111111"/>
          <w:sz w:val="28"/>
          <w:sz w:val="28"/>
          <w:szCs w:val="28"/>
          <w:rtl w:val="true"/>
          <w:lang w:bidi="ar-SA"/>
        </w:rPr>
        <w:t xml:space="preserve">و أثرى ثروتها، و نزلت مغنى غناها في عصر الجاهلية المنبثق عنه فجر البعثة، بلغت مرتبة استغنائها عن كلّ لغة لكثرة الأطوار و الأدوار التي مرّت عليها، و كانت أبناؤها قد توسعت في الحضارة، و استبحرت في العمران، و كابدت كلّ نعيم و شقاء، و راحة و بلاء، و مارست جميع شؤون الحياة و أسباب غضارة العيش و الترف، لا باحتكاكها بالأُمم فقط، بل بما مرّ عليها من الملك و اتساع السلطة من ملوك حِمْيَر </w:t>
      </w:r>
      <w:r>
        <w:rPr>
          <w:rStyle w:val="FootnoteAnchor"/>
          <w:rtl w:val="true"/>
        </w:rPr>
        <w:footnoteReference w:id="206"/>
      </w:r>
      <w:r>
        <w:rPr>
          <w:rFonts w:ascii="Amiri" w:hAnsi="Amiri" w:eastAsia="Amiri" w:cs="Amiri"/>
          <w:color w:val="111111"/>
          <w:sz w:val="28"/>
          <w:sz w:val="28"/>
          <w:szCs w:val="28"/>
          <w:rtl w:val="true"/>
          <w:lang w:bidi="ar-SA"/>
        </w:rPr>
        <w:t xml:space="preserve">و تبابعة </w:t>
      </w:r>
      <w:r>
        <w:rPr>
          <w:rStyle w:val="FootnoteAnchor"/>
          <w:rtl w:val="true"/>
        </w:rPr>
        <w:footnoteReference w:id="207"/>
      </w:r>
      <w:r>
        <w:rPr>
          <w:rFonts w:ascii="Amiri" w:hAnsi="Amiri" w:eastAsia="Amiri" w:cs="Amiri"/>
          <w:color w:val="111111"/>
          <w:sz w:val="28"/>
          <w:sz w:val="28"/>
          <w:szCs w:val="28"/>
          <w:rtl w:val="true"/>
          <w:lang w:bidi="ar-SA"/>
        </w:rPr>
        <w:t xml:space="preserve">اليمن، و ملوك الجزيرة من النعامنة و المناذرة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الأعلام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لا أُُُحصيهم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الملك مما يدعو إلى التوسع في العيش و فخامة العظم و القوة، و هي مما تدعو إلى توفر المعاني و المعدات، فتتوفر الألفاظ و الموضوعات، و بوضعهم و استعمالهم لها تكون عربية ليس إلّا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الغاية أنّ أكثر ما يدّعى من وجود الألفاظ الدخيلة في اللغة العربية، </w:t>
      </w:r>
    </w:p>
    <w:p>
      <w:pPr>
        <w:pStyle w:val="BookText"/>
        <w:rPr/>
      </w:pPr>
      <w:r>
        <w:rPr>
          <w:rFonts w:ascii="Amiri" w:hAnsi="Amiri" w:eastAsia="Amiri" w:cs="Amiri"/>
          <w:color w:val="111111"/>
          <w:sz w:val="28"/>
          <w:sz w:val="28"/>
          <w:szCs w:val="28"/>
          <w:rtl w:val="true"/>
          <w:lang w:bidi="ar-SA"/>
        </w:rPr>
        <w:t xml:space="preserve">تلك الألفاظ التي ثبت استعمال فصحاء عرب الجاهلية لها؛ كالمشكاة </w:t>
      </w:r>
      <w:r>
        <w:rPr>
          <w:rStyle w:val="FootnoteAnchor"/>
          <w:rtl w:val="true"/>
        </w:rPr>
        <w:footnoteReference w:id="209"/>
      </w:r>
      <w:r>
        <w:rPr>
          <w:rFonts w:ascii="IRNazanin" w:hAnsi="IRNazanin" w:eastAsia="IRNazanin"/>
          <w:color w:val="111111"/>
          <w:sz w:val="28"/>
          <w:sz w:val="28"/>
          <w:szCs w:val="28"/>
          <w:rtl w:val="true"/>
          <w:lang w:bidi="fa-IR"/>
        </w:rPr>
        <w:t xml:space="preserve">و النبراس </w:t>
      </w:r>
      <w:r>
        <w:rPr>
          <w:rStyle w:val="FootnoteAnchor"/>
          <w:rtl w:val="true"/>
        </w:rPr>
        <w:footnoteReference w:id="210"/>
      </w:r>
      <w:r>
        <w:rPr>
          <w:rFonts w:ascii="IRNazanin" w:hAnsi="IRNazanin" w:eastAsia="IRNazanin"/>
          <w:color w:val="111111"/>
          <w:sz w:val="28"/>
          <w:sz w:val="28"/>
          <w:szCs w:val="28"/>
          <w:rtl w:val="true"/>
          <w:lang w:bidi="fa-IR"/>
        </w:rPr>
        <w:t xml:space="preserve">، و القسطاس </w:t>
      </w:r>
      <w:r>
        <w:rPr>
          <w:rStyle w:val="FootnoteAnchor"/>
          <w:rtl w:val="true"/>
        </w:rPr>
        <w:footnoteReference w:id="211"/>
      </w:r>
      <w:r>
        <w:rPr>
          <w:rFonts w:ascii="IRNazanin" w:hAnsi="IRNazanin" w:eastAsia="IRNazanin"/>
          <w:color w:val="111111"/>
          <w:sz w:val="28"/>
          <w:sz w:val="28"/>
          <w:szCs w:val="28"/>
          <w:rtl w:val="true"/>
          <w:lang w:bidi="fa-IR"/>
        </w:rPr>
        <w:t xml:space="preserve">، و الخوان </w:t>
      </w:r>
      <w:r>
        <w:rPr>
          <w:rStyle w:val="FootnoteAnchor"/>
          <w:rtl w:val="true"/>
        </w:rPr>
        <w:footnoteReference w:id="212"/>
      </w:r>
      <w:r>
        <w:rPr>
          <w:rFonts w:ascii="IRNazanin" w:hAnsi="IRNazanin" w:eastAsia="IRNazanin"/>
          <w:color w:val="111111"/>
          <w:sz w:val="28"/>
          <w:sz w:val="28"/>
          <w:szCs w:val="28"/>
          <w:rtl w:val="true"/>
          <w:lang w:bidi="fa-IR"/>
        </w:rPr>
        <w:t xml:space="preserve">، و الطبق </w:t>
      </w:r>
      <w:r>
        <w:rPr>
          <w:rStyle w:val="FootnoteAnchor"/>
          <w:rtl w:val="true"/>
        </w:rPr>
        <w:footnoteReference w:id="213"/>
      </w:r>
      <w:r>
        <w:rPr>
          <w:rFonts w:ascii="Amiri" w:hAnsi="Amiri" w:eastAsia="Amiri" w:cs="Amiri"/>
          <w:color w:val="111111"/>
          <w:sz w:val="28"/>
          <w:sz w:val="28"/>
          <w:szCs w:val="28"/>
          <w:rtl w:val="true"/>
          <w:lang w:bidi="ar-SA"/>
        </w:rPr>
        <w:t xml:space="preserve">، و القصعة </w:t>
      </w:r>
      <w:r>
        <w:rPr>
          <w:rStyle w:val="FootnoteAnchor"/>
          <w:rtl w:val="true"/>
        </w:rPr>
        <w:footnoteReference w:id="214"/>
      </w:r>
      <w:r>
        <w:rPr>
          <w:rFonts w:ascii="IRNazanin" w:hAnsi="IRNazanin" w:eastAsia="IRNazanin"/>
          <w:color w:val="111111"/>
          <w:sz w:val="28"/>
          <w:sz w:val="28"/>
          <w:szCs w:val="28"/>
          <w:rtl w:val="true"/>
          <w:lang w:bidi="fa-IR"/>
        </w:rPr>
        <w:t xml:space="preserve">، و الخز </w:t>
      </w:r>
      <w:r>
        <w:rPr>
          <w:rStyle w:val="FootnoteAnchor"/>
          <w:rtl w:val="true"/>
        </w:rPr>
        <w:footnoteReference w:id="215"/>
      </w:r>
      <w:r>
        <w:rPr>
          <w:rFonts w:ascii="Amiri" w:hAnsi="Amiri" w:eastAsia="Amiri" w:cs="Amiri"/>
          <w:color w:val="111111"/>
          <w:sz w:val="28"/>
          <w:sz w:val="28"/>
          <w:szCs w:val="28"/>
          <w:rtl w:val="true"/>
          <w:lang w:bidi="ar-SA"/>
        </w:rPr>
        <w:t xml:space="preserve">، و الديباج </w:t>
      </w:r>
      <w:r>
        <w:rPr>
          <w:rStyle w:val="FootnoteAnchor"/>
          <w:rtl w:val="true"/>
        </w:rPr>
        <w:footnoteReference w:id="216"/>
      </w:r>
      <w:r>
        <w:rPr>
          <w:rFonts w:ascii="IRNazanin" w:hAnsi="IRNazanin" w:eastAsia="IRNazanin"/>
          <w:color w:val="111111"/>
          <w:sz w:val="28"/>
          <w:sz w:val="28"/>
          <w:szCs w:val="28"/>
          <w:rtl w:val="true"/>
          <w:lang w:bidi="fa-IR"/>
        </w:rPr>
        <w:t xml:space="preserve">، و السندس </w:t>
      </w:r>
      <w:r>
        <w:rPr>
          <w:rStyle w:val="FootnoteAnchor"/>
          <w:rtl w:val="true"/>
        </w:rPr>
        <w:footnoteReference w:id="217"/>
      </w:r>
      <w:r>
        <w:rPr>
          <w:rFonts w:ascii="IRNazanin" w:hAnsi="IRNazanin" w:eastAsia="IRNazanin"/>
          <w:color w:val="111111"/>
          <w:sz w:val="28"/>
          <w:sz w:val="28"/>
          <w:szCs w:val="28"/>
          <w:rtl w:val="true"/>
          <w:lang w:bidi="fa-IR"/>
        </w:rPr>
        <w:t xml:space="preserve">، و الإستبرق </w:t>
      </w:r>
      <w:r>
        <w:rPr>
          <w:rStyle w:val="FootnoteAnchor"/>
          <w:rtl w:val="true"/>
        </w:rPr>
        <w:footnoteReference w:id="218"/>
      </w:r>
      <w:r>
        <w:rPr>
          <w:rFonts w:ascii="Amiri" w:hAnsi="Amiri" w:eastAsia="Amiri" w:cs="Amiri"/>
          <w:color w:val="111111"/>
          <w:sz w:val="28"/>
          <w:sz w:val="28"/>
          <w:szCs w:val="28"/>
          <w:rtl w:val="true"/>
          <w:lang w:bidi="ar-SA"/>
        </w:rPr>
        <w:t>، و كثير من أمثالها ، دعوى كونها مستعارة من فارسية و رومية و عبرانية و يونانية و حبشية و غيرها، كلّ ذلك تخرّصات ما أنزل بها الدليل و البرهان من سلطان، سوى ما يدّعى من وجود ما يقارب هذه الألفاظ لتلك المعاني أو غيرها ما بين تلك اللغات، مع احتكاك الأُمّة العربية بتلك الأمم و شدّة اعتلاقها و ارتباطها بهم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جدّ خبير أنّ مجرّد وجود اللفظ في اللغتين مع الملابسة ما بين </w:t>
      </w:r>
    </w:p>
    <w:p>
      <w:pPr>
        <w:pStyle w:val="BookText"/>
        <w:rPr/>
      </w:pPr>
      <w:r>
        <w:rPr>
          <w:rFonts w:ascii="Amiri" w:hAnsi="Amiri" w:eastAsia="Amiri" w:cs="Amiri"/>
          <w:color w:val="111111"/>
          <w:sz w:val="28"/>
          <w:sz w:val="28"/>
          <w:szCs w:val="28"/>
          <w:rtl w:val="true"/>
          <w:lang w:bidi="ar-SA"/>
        </w:rPr>
        <w:t>الأمّتين، لا يقضي بالحكم بأنّ هذا اللفظ من مستملكات هذه و مستعمرات تلك، و ليس هو بأولى من العكس، و إن هذا إلّا تحكّم و قول بلا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رأيي هذا بالرأي الفطير، و لا هو بالخيال السانح في وقتي هذا بلا تدبر عتيد، بل كنت أرى هذا حقيقة راهنة قبل برهة أعوام عند مزاولة علوم العربية في الحداثة، و لا أزداد فيه إلى اليوم إلّا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اللغة العربية لا تزال غنية بذاتها، غير عالة على أخواتها، فضلاً عن جاراتها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 القرآن المجيد و الفرقان الحميد ما اشتمل على غير العربي أبداً، و لا مدّ إلى اللغات الأعجمية من الحاجة يداً، تلك هنة أوردها بعض المشكّكين في الدين، و سدر </w:t>
      </w:r>
      <w:r>
        <w:rPr>
          <w:rStyle w:val="FootnoteAnchor"/>
          <w:rtl w:val="true"/>
        </w:rPr>
        <w:footnoteReference w:id="219"/>
      </w:r>
      <w:r>
        <w:rPr>
          <w:rFonts w:ascii="Amiri" w:hAnsi="Amiri" w:eastAsia="Amiri" w:cs="Amiri"/>
          <w:color w:val="111111"/>
          <w:sz w:val="28"/>
          <w:sz w:val="28"/>
          <w:szCs w:val="28"/>
          <w:rtl w:val="true"/>
          <w:lang w:bidi="ar-SA"/>
        </w:rPr>
        <w:t xml:space="preserve">بعض علماء المسلمين على غرارتهم في الذّب عنها و تكبّد العناء و العلل في توجيهها، و هي مبنية على أمر هو فاسد في أصله، متلاشٍٍ من ذاته قبل البناء عليه </w:t>
      </w:r>
      <w:r>
        <w:rPr>
          <w:rStyle w:val="FootnoteAnchor"/>
          <w:rtl w:val="true"/>
        </w:rPr>
        <w:footnoteReference w:id="22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يقولون ذلك في مثل ما مرّ من المشكاة، و النبراس، و القرطاس، و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المؤلف فقد جاءنا بأدهى و أمرّ جاءنا يزعم أنّ مثل الضياء، و البهاء، و السفينة، و المسك </w:t>
      </w:r>
      <w:r>
        <w:rPr>
          <w:rStyle w:val="FootnoteAnchor"/>
          <w:rtl w:val="true"/>
        </w:rPr>
        <w:footnoteReference w:id="221"/>
      </w:r>
      <w:r>
        <w:rPr>
          <w:rFonts w:ascii="Amiri" w:hAnsi="Amiri" w:eastAsia="Amiri" w:cs="Amiri"/>
          <w:color w:val="111111"/>
          <w:sz w:val="28"/>
          <w:sz w:val="28"/>
          <w:szCs w:val="28"/>
          <w:rtl w:val="true"/>
          <w:lang w:bidi="ar-SA"/>
        </w:rPr>
        <w:t xml:space="preserve">و الكافور، كلّها من اللغة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السنسكريتية</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اذاً فعلى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يزعم ذلك لمجرّد أنّ في تلك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كابور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من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المسك لم يكن عربيَّ النشأةِ، و أنّهم استعاروه من المسك بمعنى الجلد حيث وجدوه في فأرة المسك </w:t>
      </w:r>
      <w:r>
        <w:rPr>
          <w:rStyle w:val="FootnoteAnchor"/>
          <w:rtl w:val="true"/>
        </w:rPr>
        <w:footnoteReference w:id="224"/>
      </w:r>
      <w:r>
        <w:rPr>
          <w:rFonts w:ascii="Amiri" w:hAnsi="Amiri" w:eastAsia="Amiri" w:cs="Amiri"/>
          <w:color w:val="111111"/>
          <w:sz w:val="28"/>
          <w:sz w:val="28"/>
          <w:szCs w:val="28"/>
          <w:rtl w:val="true"/>
          <w:lang w:bidi="ar-SA"/>
        </w:rPr>
        <w:t xml:space="preserve">، و هي كيس من رق </w:t>
      </w:r>
      <w:r>
        <w:rPr>
          <w:rStyle w:val="FootnoteAnchor"/>
          <w:rtl w:val="true"/>
        </w:rPr>
        <w:footnoteReference w:id="225"/>
      </w:r>
      <w:r>
        <w:rPr>
          <w:rFonts w:ascii="IRNazanin" w:hAnsi="IRNazanin" w:eastAsia="IRNazanin"/>
          <w:color w:val="111111"/>
          <w:sz w:val="28"/>
          <w:sz w:val="28"/>
          <w:szCs w:val="28"/>
          <w:rtl w:val="true"/>
          <w:lang w:bidi="fa-IR"/>
        </w:rPr>
        <w:t>رقيق في جوفه، فاستعاروا اسم الظرف للمظروف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استعاروا له اسم ظرفه، ثمّ غلب الاستعمال حتّى صار علم جنس أو اسم جنس له، و لعلّهم كسروا أوّله للفرق بينهما، ثمّ ضرب تجار العرب في الأرض حتّى جاؤوا الهند، فسمعوه منهم، و غيروه على اقتضاء لهجتهم،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القول في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أفلست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أدّاك إليه بحثك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العربية قد كانت على عهد حمورابي </w:t>
      </w:r>
      <w:r>
        <w:rPr>
          <w:rStyle w:val="FootnoteAnchor"/>
          <w:rtl w:val="true"/>
        </w:rPr>
        <w:footnoteReference w:id="226"/>
      </w:r>
      <w:r>
        <w:rPr>
          <w:rFonts w:ascii="Amiri" w:hAnsi="Amiri" w:eastAsia="Amiri" w:cs="Amiri"/>
          <w:color w:val="111111"/>
          <w:sz w:val="28"/>
          <w:sz w:val="28"/>
          <w:szCs w:val="28"/>
          <w:rtl w:val="true"/>
          <w:lang w:bidi="ar-SA"/>
        </w:rPr>
        <w:t>أي قبل المسيح بخمسة و عشرين قرناً، و قبل موسى بتسعة قرون، و نحن نعلم أنّها قبل إبراهيم، و أنّها من أُصول اللغات بعد الطوفان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هب أنّها قبل المسيح بذلك الأمد، أفلا تكون تلك اللغة التي مرّ عليها ذلك الأبد الأبيد قد أخذت عدّتها، و استكملت </w:t>
      </w:r>
    </w:p>
    <w:p>
      <w:pPr>
        <w:pStyle w:val="BookText"/>
        <w:rPr/>
      </w:pPr>
      <w:r>
        <w:rPr>
          <w:rFonts w:ascii="Amiri" w:hAnsi="Amiri" w:eastAsia="Amiri" w:cs="Amiri"/>
          <w:color w:val="111111"/>
          <w:sz w:val="28"/>
          <w:sz w:val="28"/>
          <w:szCs w:val="28"/>
          <w:rtl w:val="true"/>
          <w:lang w:bidi="ar-SA"/>
        </w:rPr>
        <w:t>مرافقها و توفّرت و سائلها و بواعثها إلى الوضع بما نبَّهها إلى ذلك، و استدعاها إليه من معاناة الحوادث، و مزاولة الكوائن، و مكافحة تقلّبات الصروف؟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في بادي النظر سريان بعض الألفاظ الأجنبية إليها، و لكن هي تلك الألفاظ التي تكون مغايرة للأسلوب العربي لفظاً و معنى؛ كاللوزينج، و الفالوذج، و السكباج </w:t>
      </w:r>
      <w:r>
        <w:rPr>
          <w:rStyle w:val="FootnoteAnchor"/>
          <w:rtl w:val="true"/>
        </w:rPr>
        <w:footnoteReference w:id="227"/>
      </w:r>
      <w:r>
        <w:rPr>
          <w:rFonts w:ascii="Amiri" w:hAnsi="Amiri" w:eastAsia="Amiri" w:cs="Amiri"/>
          <w:color w:val="111111"/>
          <w:sz w:val="28"/>
          <w:sz w:val="28"/>
          <w:szCs w:val="28"/>
          <w:rtl w:val="true"/>
          <w:lang w:bidi="ar-SA"/>
        </w:rPr>
        <w:t xml:space="preserve">، و الطياهج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يوم كتنور الطواهي سجرته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الجزل حتى كاد أن يتضرّما</w:t>
      </w:r>
    </w:p>
    <w:p>
      <w:pPr>
        <w:pStyle w:val="BookText"/>
        <w:rPr/>
      </w:pPr>
      <w:r>
        <w:rPr>
          <w:rFonts w:ascii="Amiri" w:hAnsi="Amiri" w:eastAsia="Amiri" w:cs="Amiri"/>
          <w:color w:val="111111"/>
          <w:sz w:val="28"/>
          <w:sz w:val="28"/>
          <w:szCs w:val="28"/>
          <w:rtl w:val="true"/>
          <w:lang w:bidi="ar-SA"/>
        </w:rPr>
        <w:t>و قد نظمها امرؤ القيس، و ظلّ طهاة اللحم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الأوّل لبشار بن برد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طلل بالجزع أن يتكلّما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عليه لو أجاب متيما</w:t>
      </w:r>
    </w:p>
    <w:p>
      <w:pPr>
        <w:pStyle w:val="BookText"/>
        <w:rPr/>
      </w:pPr>
      <w:r>
        <w:rPr>
          <w:rFonts w:ascii="Amiri" w:hAnsi="Amiri" w:eastAsia="Amiri" w:cs="Amiri"/>
          <w:color w:val="111111"/>
          <w:sz w:val="28"/>
          <w:sz w:val="28"/>
          <w:szCs w:val="28"/>
          <w:rtl w:val="true"/>
          <w:lang w:bidi="ar-SA"/>
        </w:rPr>
        <w:t>و بيت امرىء القيس من ضمن معلقته المشهورة كما في جمهرة اشعار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 شرح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طهاة اللحم ما بين منضج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صفيف شواءٍ أو قديد معجّل</w:t>
      </w:r>
    </w:p>
    <w:p>
      <w:pPr>
        <w:pStyle w:val="BookText"/>
        <w:rPr/>
      </w:pPr>
      <w:r>
        <w:rPr>
          <w:rFonts w:ascii="Amiri" w:hAnsi="Amiri" w:eastAsia="Amiri" w:cs="Amiri"/>
          <w:color w:val="111111"/>
          <w:sz w:val="28"/>
          <w:sz w:val="28"/>
          <w:szCs w:val="28"/>
          <w:rtl w:val="true"/>
          <w:lang w:bidi="ar-SA"/>
        </w:rPr>
        <w:t>، و الجوزينج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المركبات تركيباً فارسياً في اسمها و مسماها، يزعم الزاعمون أنّها فارسية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فارسية المعنى؛ لأنّ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على توحّشها و همجيتها و بؤس 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لتعرف هذه المطاعم الملذة و المآكل الشهيّة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فنوافق هؤلاء الزاعمين، و لكن بالنظرة الاولى و الملاحظة </w:t>
      </w:r>
    </w:p>
    <w:p>
      <w:pPr>
        <w:pStyle w:val="BookText"/>
        <w:rPr/>
      </w:pPr>
      <w:r>
        <w:rPr>
          <w:rFonts w:ascii="Amiri" w:hAnsi="Amiri" w:eastAsia="Amiri" w:cs="Amiri"/>
          <w:color w:val="111111"/>
          <w:sz w:val="28"/>
          <w:sz w:val="28"/>
          <w:szCs w:val="28"/>
          <w:rtl w:val="true"/>
          <w:lang w:bidi="ar-SA"/>
        </w:rPr>
        <w:t>بادي الرأي، أمّا بالكرّة الثانية و الملاحظة المتسعة فنرفضه بتاتاً، و نرى أنّ العرب و إن كانت فيهم تلك الأمم المتوحّشة من أهل البادية، و لكن حال العرب لم يزل في تلك العصور كحالها في هذه، فإنّها لا تزال ذات عرض عريض و أطراف في العيش متباعدة؛ ففيها المتوحشّون من أهل البادية؛ كالذين هم اليوم في بادية نجد و الحجاز، و قد بلوناهم في فيافيهم فشهدنا من توحّشهم الغريب المدهش الذي لو حدّثنا به على النأي لما حسبناه إلّا ضرباً من أقاصيص السعالي و الغيلان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فيها في الزمان نفسه أهل الحضارة الرائقة، و الغضارة </w:t>
      </w:r>
      <w:r>
        <w:rPr>
          <w:rStyle w:val="FootnoteAnchor"/>
          <w:rtl w:val="true"/>
        </w:rPr>
        <w:footnoteReference w:id="229"/>
      </w:r>
      <w:r>
        <w:rPr>
          <w:rFonts w:ascii="Amiri" w:hAnsi="Amiri" w:eastAsia="Amiri" w:cs="Amiri"/>
          <w:color w:val="111111"/>
          <w:sz w:val="28"/>
          <w:sz w:val="28"/>
          <w:szCs w:val="28"/>
          <w:rtl w:val="true"/>
          <w:lang w:bidi="ar-SA"/>
        </w:rPr>
        <w:t>الرائعة، و المعارف، و الآداب، و كرم الأخلاق، و شمم الأُنوف،و شهامة النفوس، ذاك التمدّن الصحيح المطابق لنواميس العقل و مقاييس العفّة، لا ما تسمعه و تراه اليوم من التمدّن الغريب في الزخرفة العاطلة، و الفخفخة الباطلة المنفجرة عن كلّ عهر و فجور و خناً و خيانة، و على مثل هذا الزمن حال سائر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يشكّ و يرتاب في اتّساع حضارة ملوك اليمن من أقيال </w:t>
      </w:r>
      <w:r>
        <w:rPr>
          <w:rStyle w:val="FootnoteAnchor"/>
          <w:rtl w:val="true"/>
        </w:rPr>
        <w:footnoteReference w:id="230"/>
      </w:r>
      <w:r>
        <w:rPr>
          <w:rFonts w:ascii="Amiri" w:hAnsi="Amiri" w:eastAsia="Amiri" w:cs="Amiri"/>
          <w:color w:val="111111"/>
          <w:sz w:val="28"/>
          <w:sz w:val="28"/>
          <w:szCs w:val="28"/>
          <w:rtl w:val="true"/>
          <w:lang w:bidi="ar-SA"/>
        </w:rPr>
        <w:t xml:space="preserve">حمير و التبابعة، و سيف بن ذي يزن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كامل ابن الأثير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أضرابهم؟ من الذي لا يعلم ما</w:t>
      </w:r>
    </w:p>
    <w:p>
      <w:pPr>
        <w:pStyle w:val="BookText"/>
        <w:rPr/>
      </w:pPr>
      <w:r>
        <w:rPr>
          <w:rFonts w:ascii="Amiri" w:hAnsi="Amiri" w:eastAsia="Amiri" w:cs="Amiri"/>
          <w:color w:val="111111"/>
          <w:sz w:val="28"/>
          <w:sz w:val="28"/>
          <w:szCs w:val="28"/>
          <w:rtl w:val="true"/>
          <w:lang w:bidi="ar-SA"/>
        </w:rPr>
        <w:t xml:space="preserve">بلغ إليه ملوك الشام الغسّانيون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دائرة معارف القرن العشرين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آثارهم شاخصة إلى اليوم في بصرى و تدمر و الأنباط، راجع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دائرة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آخرهم جبلة بن الأيهم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تنصرت الأشراف من عار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فيها لوصبرت لها ضرر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الترف و النعيم، و بسطة العيش، و مهد الحضارة؟ دع ملوك الأرض من بني ماء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كالنعامنة و المناذرة و اللخميين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ملك الحضر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أرى الموت قد تولّى من 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رب ملكه الساطرون</w:t>
      </w:r>
    </w:p>
    <w:p>
      <w:pPr>
        <w:pStyle w:val="BookText"/>
        <w:rPr/>
      </w:pPr>
      <w:r>
        <w:rPr>
          <w:rFonts w:ascii="Amiri" w:hAnsi="Amiri" w:eastAsia="Amiri" w:cs="Amiri"/>
          <w:color w:val="111111"/>
          <w:sz w:val="28"/>
          <w:sz w:val="28"/>
          <w:szCs w:val="28"/>
          <w:rtl w:val="true"/>
          <w:lang w:bidi="ar-SA"/>
        </w:rPr>
        <w:t>و قال الشرقي بن القطامي، لما افترقت قضاعة سارت فرقة منهم إلى أرض الجزيرة و عليهم ملك يقال له الضيزن بن جلهمة أحد الأحلاف، و قال غيره الضيزن بن معاوية، أغار على الحضر سابور و خربها في قصة معروفة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مراصد الإطلاع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نشر أُُولئك الملوك ثمّ طواهم، و لم يبق منهم إلّا بعض آثارهم و ذكراهم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أردت أن أُُورد الشواهد و الدلائل على ذلك لشحنت القماطير بتلك الأساطير، و لكن ليس الغرض هنا إلّا دعوى أمر بسيط ظاهر لا يحتاج إلى كلّ ذلك الكرّ و الفرّ، و هو أنّ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اللوزينج و الفالوذج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من كلّ مظاهر الحضارة، مطعماً أو ملبساً أو مسكناً، كلّ ذلك ما كانت لتضيق سعة ملك العرب عنه، و لا لتقصر عنه حضارتهم، و لا كانوا أقلّ نظراً و أفكاراً عن اختراعه من تلقاء أنفسهم، و ليس تركيب اللوز مع السكّر و السمن بأمر شاسع المنال بعيد عن الأفكار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شهامة نفوسهم و علوّ هممهم تأبى لهم الاكتراث و التكاثر و التحادث و التذاكر، تأبى لهم أن يتحدّثوا بمطاعمهم و مشاربهم و مساكنهم و ملابسهم، تأبى لهم التحدّث إلّا بأحاديث مجدهم، و كرم أخلاقهم، و صرامة عقولهم، يتحدثون في شعرهم و نثرهم، و يتسامرون في ندواتهم و محافلهم بجودهم و سخائهم و شجاعتهم و إقدامهم و انتصارهم على أعدائهم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كانت قريش تأكل السخينة و المضيرة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باللبن و ربّما خلط بالحليب و هو الأجود، ثمّ يضيفون إليه من الأبزار ما يوفر اللذة في طعمه، و لهُ مريقة يحمدون أكلها، و كان أبو هريرة يحبّها و يكثر من أكلها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لسان العرب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 العروس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أمثالها، و لكن ليس هو طعام جميعهم، و لا عامّة آكالهم، بل كان عندهم أنواع من طيّبات الأطعمة يأكلونها و يطعمونها ضيوفهم أليس هذا عبد الله جدعان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يقول شاعرهم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أميّة بن أبي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داعٍٍ بمكّة 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فوق ندوتِهِ يُنادي</w:t>
      </w:r>
    </w:p>
    <w:p>
      <w:pPr>
        <w:pStyle w:val="BookText"/>
        <w:rPr/>
      </w:pPr>
      <w:r>
        <w:rPr>
          <w:rFonts w:ascii="Amiri" w:hAnsi="Amiri" w:eastAsia="Amiri" w:cs="Amiri"/>
          <w:color w:val="111111"/>
          <w:sz w:val="28"/>
          <w:sz w:val="28"/>
          <w:szCs w:val="28"/>
          <w:rtl w:val="true"/>
          <w:lang w:bidi="ar-SA"/>
        </w:rPr>
        <w:t xml:space="preserve">إلى رُدُحٍٍ من الشّيزى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البُرِّ يُلبك بالشهادِ </w:t>
      </w:r>
      <w:r>
        <w:rPr>
          <w:rStyle w:val="FootnoteAnchor"/>
          <w:rtl w:val="true"/>
        </w:rPr>
        <w:footnoteReference w:id="2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سائر الأمم جاؤونا بواحد من مثل عبد الله بن جدعان، أو حاتم الطائي </w:t>
      </w:r>
      <w:r>
        <w:rPr>
          <w:rStyle w:val="FootnoteAnchor"/>
          <w:rtl w:val="true"/>
        </w:rPr>
        <w:footnoteReference w:id="235"/>
      </w:r>
      <w:r>
        <w:rPr>
          <w:rFonts w:ascii="Amiri" w:hAnsi="Amiri" w:eastAsia="Amiri" w:cs="Amiri"/>
          <w:color w:val="111111"/>
          <w:sz w:val="28"/>
          <w:sz w:val="28"/>
          <w:szCs w:val="28"/>
          <w:rtl w:val="true"/>
          <w:lang w:bidi="ar-SA"/>
        </w:rPr>
        <w:t xml:space="preserve">، أو كعب بن مامة الإيادي </w:t>
      </w:r>
      <w:r>
        <w:rPr>
          <w:rStyle w:val="FootnoteAnchor"/>
          <w:rtl w:val="true"/>
        </w:rPr>
        <w:footnoteReference w:id="236"/>
      </w:r>
      <w:r>
        <w:rPr>
          <w:rFonts w:ascii="Amiri" w:hAnsi="Amiri" w:eastAsia="Amiri" w:cs="Amiri"/>
          <w:color w:val="111111"/>
          <w:sz w:val="28"/>
          <w:sz w:val="28"/>
          <w:szCs w:val="28"/>
          <w:rtl w:val="true"/>
          <w:lang w:bidi="ar-SA"/>
        </w:rPr>
        <w:t xml:space="preserve">، أو قيس بن عاصم </w:t>
      </w:r>
      <w:r>
        <w:rPr>
          <w:rStyle w:val="FootnoteAnchor"/>
          <w:rtl w:val="true"/>
        </w:rPr>
        <w:footnoteReference w:id="237"/>
      </w:r>
      <w:r>
        <w:rPr>
          <w:rFonts w:ascii="IRNazanin" w:hAnsi="IRNazanin" w:eastAsia="IRNazanin"/>
          <w:color w:val="111111"/>
          <w:sz w:val="28"/>
          <w:sz w:val="28"/>
          <w:szCs w:val="28"/>
          <w:rtl w:val="true"/>
          <w:lang w:bidi="fa-IR"/>
        </w:rPr>
        <w:t xml:space="preserve">، أو غالب بن </w:t>
      </w:r>
    </w:p>
    <w:p>
      <w:pPr>
        <w:pStyle w:val="BookText"/>
        <w:rPr/>
      </w:pPr>
      <w:r>
        <w:rPr>
          <w:rFonts w:ascii="Amiri" w:hAnsi="Amiri" w:eastAsia="Amiri" w:cs="Amiri"/>
          <w:color w:val="111111"/>
          <w:sz w:val="28"/>
          <w:sz w:val="28"/>
          <w:szCs w:val="28"/>
          <w:rtl w:val="true"/>
          <w:lang w:bidi="ar-SA"/>
        </w:rPr>
        <w:t xml:space="preserve">صعصعة </w:t>
      </w:r>
      <w:r>
        <w:rPr>
          <w:rStyle w:val="FootnoteAnchor"/>
          <w:rtl w:val="true"/>
        </w:rPr>
        <w:footnoteReference w:id="238"/>
      </w:r>
      <w:r>
        <w:rPr>
          <w:rFonts w:ascii="IRNazanin" w:hAnsi="IRNazanin" w:eastAsia="IRNazanin"/>
          <w:color w:val="111111"/>
          <w:sz w:val="28"/>
          <w:sz w:val="28"/>
          <w:szCs w:val="28"/>
          <w:rtl w:val="true"/>
          <w:lang w:bidi="fa-IR"/>
        </w:rPr>
        <w:t xml:space="preserve">، أو مثل عبد الله بن جعفر </w:t>
      </w:r>
      <w:r>
        <w:rPr>
          <w:rStyle w:val="FootnoteAnchor"/>
          <w:rtl w:val="true"/>
        </w:rPr>
        <w:footnoteReference w:id="239"/>
      </w:r>
      <w:r>
        <w:rPr>
          <w:rFonts w:ascii="IRNazanin" w:hAnsi="IRNazanin" w:eastAsia="IRNazanin"/>
          <w:color w:val="111111"/>
          <w:sz w:val="28"/>
          <w:sz w:val="28"/>
          <w:szCs w:val="28"/>
          <w:rtl w:val="true"/>
          <w:lang w:bidi="fa-IR"/>
        </w:rPr>
        <w:t xml:space="preserve">، أو واحد من الطلحات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أمّا قريش فقد أفرطوا و تناهوا في الترف و النعيم، حتّى أحدثت لهم الخيلاء و الزهو ما يحسبون به أنّهم هم الناس و لا سواهم، و كانوا يلبسون الحرير و الديباج، و يحملون بأيديهم مسبحات اللؤلؤ،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بعضهم إذا سقطت من يده يأنف من الانحناء لتناولها من الأرض، فيتركها و يمضي سادراً في خيلائه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لا أريد أن أذكر شيئاً من حضارة العرب، لا بل أُُريد أن أذكر ما لديهم من المهانة و الحقارة للترف و الحضارة، و لكن كيف لي بذلك و القلم يجري بسرعة، و سوانح الخواطر تزدحم على الذهن دفعة؟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المقصود بالأصالة غير هذا،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كاف في إزاحة ما ضرب على الأذهان و تمكّن منها من أنّ العرب لم تكن سوى أمّة و حشيّة، قد بلغت منتهى العجرفة و الهمجية، ما كانت تعرف سوى أكل الضبّ و اليربوع و أم حبين </w:t>
      </w:r>
      <w:r>
        <w:rPr>
          <w:rStyle w:val="FootnoteAnchor"/>
          <w:rtl w:val="true"/>
        </w:rPr>
        <w:footnoteReference w:id="241"/>
      </w:r>
      <w:r>
        <w:rPr>
          <w:rFonts w:ascii="IRNazanin" w:hAnsi="IRNazanin" w:eastAsia="IRNazanin"/>
          <w:color w:val="111111"/>
          <w:sz w:val="28"/>
          <w:sz w:val="28"/>
          <w:szCs w:val="28"/>
          <w:rtl w:val="true"/>
          <w:lang w:bidi="fa-IR"/>
        </w:rPr>
        <w:t>و سائر حشرات الأرض مما دبّ و 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لا أُنكر أنّه قد كان فيهم من هو على هذه الصفة و إلى اليوم، و لا أظنّ أمّة من الأُمم تخلو من أمثالهم، و ممن هو أسوأ أثراً منهم بأضعاف 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زبدة المخض </w:t>
      </w:r>
      <w:r>
        <w:rPr>
          <w:rStyle w:val="FootnoteAnchor"/>
          <w:rtl w:val="true"/>
        </w:rPr>
        <w:footnoteReference w:id="242"/>
      </w:r>
      <w:r>
        <w:rPr>
          <w:rFonts w:ascii="Amiri" w:hAnsi="Amiri" w:eastAsia="Amiri" w:cs="Amiri"/>
          <w:color w:val="111111"/>
          <w:sz w:val="28"/>
          <w:sz w:val="28"/>
          <w:szCs w:val="28"/>
          <w:rtl w:val="true"/>
          <w:lang w:bidi="ar-SA"/>
        </w:rPr>
        <w:t>أنّ أُُمّة توسعت لها الحضارة، و امتدّت لها أسباب المساعدة، و تناوبت في امتلاك أكثر رقاع المعمورة، و دام لها الملك، و لم تصفر يداها منه من أمدٍ، لا يضبط على التحقيق بدؤه، أحْرِِ بهذه الأُمّة أن تتدافعها أفكارها و حاجياتها على التدريج إلى استكمال لغتها، و عدم عوزها لغيرها، و أن لا يكون فيها دخيل و مستعار، و هي تلك الأُُمّة التي لها تلك العصبية القومية للغاتها و جنسيتها، و حقّ لها أن تعدّ المستعار عاراً، و الاستدخال اختلالاً، هذا من حيث اتساع حضارة العرب، لا اتساع لغتها و أوضاعها و عدم احتياجها إلى غيرها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أساليب تلك الألفاظ و مغايرتها للأُسلوب العربي، </w:t>
      </w:r>
    </w:p>
    <w:p>
      <w:pPr>
        <w:pStyle w:val="BookText"/>
        <w:rPr/>
      </w:pPr>
      <w:r>
        <w:rPr>
          <w:rFonts w:ascii="Amiri" w:hAnsi="Amiri" w:eastAsia="Amiri" w:cs="Amiri"/>
          <w:color w:val="111111"/>
          <w:sz w:val="28"/>
          <w:sz w:val="28"/>
          <w:szCs w:val="28"/>
          <w:rtl w:val="true"/>
          <w:lang w:bidi="ar-SA"/>
        </w:rPr>
        <w:t>فلست في هذا المقام كباحث لغوي، و لا أتكلم عن لفظ اختصاصي، و إنّما أقول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ثبت استعمال فصحاء العرب له، و لم يثبت كونه لأمّة أخرى سبقت العرب فى وضعه أو استعماله، كما لا أحسب لأحد من سبيل إلى إثباته، فذاك هو الأسلوب العربي، سواء وجدناه مع ذلك عند اُمّة بنفسه أو بشبهه،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نسمع في مبادي التحصيل أنّ الجيم و الصاد لا يجتمعان بلفظ واحد في لغة العرب، ثمّ وجدنا ذلك في كثير من الكتب اللغوية </w:t>
      </w:r>
      <w:r>
        <w:rPr>
          <w:rStyle w:val="FootnoteAnchor"/>
          <w:rtl w:val="true"/>
        </w:rPr>
        <w:footnoteReference w:id="243"/>
      </w:r>
      <w:r>
        <w:rPr>
          <w:rFonts w:ascii="Amiri" w:hAnsi="Amiri" w:eastAsia="Amiri" w:cs="Amiri"/>
          <w:color w:val="111111"/>
          <w:sz w:val="28"/>
          <w:sz w:val="28"/>
          <w:szCs w:val="28"/>
          <w:rtl w:val="true"/>
          <w:lang w:bidi="ar-SA"/>
        </w:rPr>
        <w:t xml:space="preserve">، و لا سيما للمتأخرين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كأقرب الموارد</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غيره، فقد صرّحوا بأنّ الجيم و الصاد لا يجتمعان في لغة العرب، و من هذا الزعم جعلوا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فارسياً، و أنت إذا فتحت أيّ معجم من المعاجم اللغوية وجدت من الألفاظ التي يقوّمها ذانك الحرفان ما لا يقل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الحديد على الحديد،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وقع الحديد على الحديد </w:t>
      </w:r>
      <w:r>
        <w:rPr>
          <w:rStyle w:val="FootnoteAnchor"/>
          <w:rtl w:val="true"/>
        </w:rPr>
        <w:footnoteReference w:id="246"/>
      </w:r>
      <w:r>
        <w:rPr>
          <w:rFonts w:ascii="Amiri" w:hAnsi="Amiri" w:eastAsia="Amiri" w:cs="Amiri"/>
          <w:color w:val="111111"/>
          <w:sz w:val="28"/>
          <w:sz w:val="28"/>
          <w:szCs w:val="28"/>
          <w:rtl w:val="true"/>
          <w:lang w:bidi="ar-SA"/>
        </w:rPr>
        <w:t>و لم يذكروا أنّه معرب دخيل كما صنعوا في غيره مما يزعمون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الصوجان كل يابس صلب من الدواب و الناس، </w:t>
      </w:r>
    </w:p>
    <w:p>
      <w:pPr>
        <w:pStyle w:val="BookText"/>
        <w:rPr/>
      </w:pPr>
      <w:r>
        <w:rPr>
          <w:rFonts w:ascii="Amiri" w:hAnsi="Amiri" w:eastAsia="Amiri" w:cs="Amiri"/>
          <w:color w:val="111111"/>
          <w:sz w:val="28"/>
          <w:sz w:val="28"/>
          <w:szCs w:val="28"/>
          <w:rtl w:val="true"/>
          <w:lang w:bidi="ar-SA"/>
        </w:rPr>
        <w:t>و نخلة صوجان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يابسة، أيُّ صوجان هو؛ أيْ أيُّ الناس</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صنهج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 في العبودية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 فلان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إلى أصلهم، و بالعصا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أيّ صنج هو، أي أيّ الناس و کانوا يلقبون الأعشى صنّاجة العرب</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نعم،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الأوتار مختص بالعجم و أنّه معرّب </w:t>
      </w:r>
      <w:r>
        <w:rPr>
          <w:rStyle w:val="FootnoteAnchor"/>
          <w:rtl w:val="true"/>
        </w:rPr>
        <w:footnoteReference w:id="250"/>
      </w:r>
      <w:r>
        <w:rPr>
          <w:rFonts w:ascii="Amiri" w:hAnsi="Amiri" w:eastAsia="Amiri" w:cs="Amiri"/>
          <w:color w:val="111111"/>
          <w:sz w:val="28"/>
          <w:sz w:val="28"/>
          <w:szCs w:val="28"/>
          <w:rtl w:val="true"/>
          <w:lang w:bidi="ar-SA"/>
        </w:rPr>
        <w:t>، و لم يذكروا أنّه معرّب عن أيّ فارسية كما هو عادتهم في أكثر ما يزعمونه معرّباً، فلله صناعة التعريب و مزعمته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أكبر الخطة فيها و أوسع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ضابطة و لا رابطة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وهب أنّ الكاف الفارسية تنقلب في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فن التعريب الغريب ما حدثنا بمثل ذلك و لا جاءنا بمثل له، و لعل الباحثين و أهل النهضة العربية يجعلون للتعريب حدوداً، و يستنبطون له نواميس و أصولا، تخرج به عن هذه الفوضى و صرافة الاحتمال و الدعوى، و يرحضون </w:t>
      </w:r>
      <w:r>
        <w:rPr>
          <w:rStyle w:val="FootnoteAnchor"/>
          <w:rtl w:val="true"/>
        </w:rPr>
        <w:footnoteReference w:id="251"/>
      </w:r>
      <w:r>
        <w:rPr>
          <w:rFonts w:ascii="Amiri" w:hAnsi="Amiri" w:eastAsia="Amiri" w:cs="Amiri"/>
          <w:color w:val="111111"/>
          <w:sz w:val="28"/>
          <w:sz w:val="28"/>
          <w:szCs w:val="28"/>
          <w:rtl w:val="true"/>
          <w:lang w:bidi="ar-SA"/>
        </w:rPr>
        <w:t>عن لغتنا الشريفة المقدّسة هذه المعرة المدنسة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الباحث المؤلف الحائز امتياز المحاماة عن اللغة العربية، و التناصر لها، و استخراج أقدم عهودها و تاريخها، فقد أصبحت هذه اللغة بفضل </w:t>
      </w:r>
    </w:p>
    <w:p>
      <w:pPr>
        <w:pStyle w:val="BookText"/>
        <w:rPr/>
      </w:pPr>
      <w:r>
        <w:rPr>
          <w:rFonts w:ascii="Amiri" w:hAnsi="Amiri" w:eastAsia="Amiri" w:cs="Amiri"/>
          <w:color w:val="111111"/>
          <w:sz w:val="28"/>
          <w:sz w:val="28"/>
          <w:szCs w:val="28"/>
          <w:rtl w:val="true"/>
          <w:lang w:bidi="ar-SA"/>
        </w:rPr>
        <w:t>عنائه لها، بحيث لو أنّ بعض أخواتها و جاراتها قد استردت منها مستعاراتها و مستعمراتها، لأصبحت العربية في مدقع من الفقر الأدبي و المادي؛ لأصبحت كخرساء لا تستطيع نطقاً، و لا تجد لها في عداد اللغات المتقدّمة حقيقة و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تلوَّنت علينا آراؤه، و تهافتت في أمر العربية نظراته، فتارة يرفع بضبعها </w:t>
      </w:r>
      <w:r>
        <w:rPr>
          <w:rStyle w:val="FootnoteAnchor"/>
          <w:rtl w:val="true"/>
        </w:rPr>
        <w:footnoteReference w:id="252"/>
      </w:r>
      <w:r>
        <w:rPr>
          <w:rFonts w:ascii="Amiri" w:hAnsi="Amiri" w:eastAsia="Amiri" w:cs="Amiri"/>
          <w:color w:val="111111"/>
          <w:sz w:val="28"/>
          <w:sz w:val="28"/>
          <w:szCs w:val="28"/>
          <w:rtl w:val="true"/>
          <w:lang w:bidi="ar-SA"/>
        </w:rPr>
        <w:t>إلى أوج الغنى و التقدّم و القوة، و أخرى يهبط بها من حيث يدري و لا يدري إلى أسفل 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الفَتى بَعْدَ السَّفاهةِ يَحْلُم</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معرباً بالكسر و لا وجه له لعدم وجود جازم للفعل، و الظاهر أنّه من الإقواء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أمِن آل ميّة رائحٌ أو مغتدِ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ذا زادٍ و غير مزوّدِ</w:t>
      </w:r>
    </w:p>
    <w:p>
      <w:pPr>
        <w:pStyle w:val="BookText"/>
        <w:rPr/>
      </w:pPr>
      <w:r>
        <w:rPr>
          <w:rFonts w:ascii="Amiri" w:hAnsi="Amiri" w:eastAsia="Amiri" w:cs="Amiri"/>
          <w:color w:val="111111"/>
          <w:sz w:val="28"/>
          <w:sz w:val="28"/>
          <w:szCs w:val="28"/>
          <w:rtl w:val="true"/>
          <w:lang w:bidi="ar-SA"/>
        </w:rPr>
        <w:t xml:space="preserve">زعم البوارحُ أنّ رحلتنا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خبرنا الغراب الأسودِ</w:t>
      </w:r>
    </w:p>
    <w:p>
      <w:pPr>
        <w:pStyle w:val="BookText"/>
        <w:rPr/>
      </w:pPr>
      <w:r>
        <w:rPr>
          <w:rFonts w:ascii="Amiri" w:hAnsi="Amiri" w:eastAsia="Amiri" w:cs="Amiri"/>
          <w:color w:val="111111"/>
          <w:sz w:val="28"/>
          <w:sz w:val="28"/>
          <w:szCs w:val="28"/>
          <w:rtl w:val="true"/>
          <w:lang w:bidi="ar-SA"/>
        </w:rPr>
        <w:t>و قال ابن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الأقواء عند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اعراب القوافي، و هو غير جائز لمُولّد و إنّما يكون فى الضم و الكسر، و لا يكون فيه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عندهم من أقوَت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البيت خلا من هذا الحرف، و هذا يسمّيه الخليل المقعد و هو من باب الوزن لا من باب القافية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مصطلحات العروض و القافية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شائعاً في شعر الجاهلية و جائزاً عندهم، و حظره الإسلاميون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فيهم من ذلك العهد البعيد من يقول بمذهب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اللاأدرية</w:t>
      </w:r>
      <w:r>
        <w:rPr>
          <w:rStyle w:val="FootnoteAnchor"/>
          <w:rtl w:val="true"/>
        </w:rPr>
        <w:footnoteReference w:id="255"/>
      </w:r>
      <w:r>
        <w:rPr>
          <w:rFonts w:ascii="Amiri" w:hAnsi="Amiri" w:eastAsia="Amiri" w:cs="Amiri"/>
          <w:color w:val="111111"/>
          <w:sz w:val="28"/>
          <w:sz w:val="28"/>
          <w:szCs w:val="28"/>
          <w:rtl w:val="true"/>
          <w:lang w:bidi="ar-SA"/>
        </w:rPr>
        <w:t xml:space="preserve">، فكان جندب بن عمرو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معرفة الصحابة لأبي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الأغاني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خزانة الأدب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للخلق خالقاً لا أعلم ما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قول جماعة من فلاسفة اليونان﴾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كلمتي التي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أكترث لو كرّرتها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ليت الباحث جرجي زيدان ترك التعرّض بتاتاً لنقل ما تعلق بمسائل الأديان؛ فإنّها ليست من أشغاله، و لا هو من فرسان موقفها و لا من رجاله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مذهب جميع الموحدين و المنتمين إلى التوحيد من الإسلام و النصارى و اليهود؛ كلّ هذه الأديان و كتبها المقدّسة تعترف و تنادي بالعجز عن معرفة الخالق و اكتناهه مع القطع بوجوده على الجملة، مذهب الإسلام و رجاله يعلن أنّ </w:t>
      </w:r>
      <w:r>
        <w:rPr>
          <w:rFonts w:ascii="IRNazanin" w:hAnsi="IRNazanin" w:eastAsia="IRNazanin"/>
          <w:color w:val="111111"/>
          <w:sz w:val="28"/>
          <w:sz w:val="28"/>
          <w:szCs w:val="28"/>
          <w:rtl w:val="true"/>
          <w:lang w:bidi="fa-IR"/>
        </w:rPr>
        <w:t>العجز</w:t>
      </w:r>
    </w:p>
    <w:p>
      <w:pPr>
        <w:pStyle w:val="BookText"/>
        <w:rPr/>
      </w:pPr>
      <w:r>
        <w:rPr>
          <w:rFonts w:ascii="Amiri" w:hAnsi="Amiri" w:eastAsia="Amiri" w:cs="Amiri"/>
          <w:color w:val="111111"/>
          <w:sz w:val="28"/>
          <w:sz w:val="28"/>
          <w:szCs w:val="28"/>
          <w:rtl w:val="true"/>
          <w:lang w:bidi="ar-SA"/>
        </w:rPr>
        <w:t>عن الإدراك إدراك</w:t>
      </w:r>
      <w:r>
        <w:rPr>
          <w:rStyle w:val="FootnoteAnchor"/>
          <w:rtl w:val="true"/>
        </w:rPr>
        <w:footnoteReference w:id="257"/>
      </w:r>
      <w:r>
        <w:rPr>
          <w:rFonts w:ascii="Amiri" w:hAnsi="Amiri" w:eastAsia="Amiri" w:cs="Amiri"/>
          <w:color w:val="111111"/>
          <w:sz w:val="28"/>
          <w:sz w:val="28"/>
          <w:szCs w:val="28"/>
          <w:rtl w:val="true"/>
          <w:lang w:bidi="ar-SA"/>
        </w:rPr>
        <w:t>و أنّ غاية المعرفة العجز عن المعرفة</w:t>
      </w:r>
      <w:r>
        <w:rPr>
          <w:rStyle w:val="FootnoteAnchor"/>
          <w:rtl w:val="true"/>
        </w:rPr>
        <w:footnoteReference w:id="258"/>
      </w:r>
      <w:r>
        <w:rPr>
          <w:rFonts w:ascii="Amiri" w:hAnsi="Amiri" w:eastAsia="Amiri" w:cs="Amiri"/>
          <w:color w:val="111111"/>
          <w:sz w:val="28"/>
          <w:sz w:val="28"/>
          <w:szCs w:val="28"/>
          <w:rtl w:val="true"/>
          <w:lang w:bidi="ar-SA"/>
        </w:rPr>
        <w:t>حتّى لقد تغالى بعضهم و أفرط بما يستشم منه رائحة التعطيل و الجحود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يا أغلوطة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عقلي و انقضى عُمري</w:t>
      </w:r>
    </w:p>
    <w:p>
      <w:pPr>
        <w:pStyle w:val="BookText"/>
        <w:rPr/>
      </w:pPr>
      <w:r>
        <w:rPr>
          <w:rFonts w:ascii="Amiri" w:hAnsi="Amiri" w:eastAsia="Amiri" w:cs="Amiri"/>
          <w:color w:val="111111"/>
          <w:sz w:val="28"/>
          <w:sz w:val="28"/>
          <w:szCs w:val="28"/>
          <w:rtl w:val="true"/>
          <w:lang w:bidi="ar-SA"/>
        </w:rPr>
        <w:t xml:space="preserve">سافرتْ فيك العقول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إلّا أذى السفرِِ</w:t>
      </w:r>
    </w:p>
    <w:p>
      <w:pPr>
        <w:pStyle w:val="BookText"/>
        <w:rPr/>
      </w:pPr>
      <w:r>
        <w:rPr>
          <w:rFonts w:ascii="Amiri" w:hAnsi="Amiri" w:eastAsia="Amiri" w:cs="Amiri"/>
          <w:color w:val="111111"/>
          <w:sz w:val="28"/>
          <w:sz w:val="28"/>
          <w:szCs w:val="28"/>
          <w:rtl w:val="true"/>
          <w:lang w:bidi="ar-SA"/>
        </w:rPr>
        <w:t xml:space="preserve">رجعتْ حسرى و ما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لاعلى عينٍٍ و لا أثرِِِ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الذين يقولون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لا نعلم أن للخلق خالقاً أم لا</w:t>
      </w:r>
      <w:r>
        <w:rPr>
          <w:rFonts w:ascii="Amiri" w:hAnsi="Amiri" w:eastAsia="Amiri" w:cs="Amiri"/>
          <w:color w:val="111111"/>
          <w:sz w:val="28"/>
          <w:sz w:val="28"/>
          <w:szCs w:val="28"/>
          <w:rtl w:val="true"/>
          <w:lang w:bidi="ar-SA"/>
        </w:rPr>
        <w:t>، لا الذين يقولون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له خالق و لا نعرفه</w:t>
      </w:r>
      <w:r>
        <w:rPr>
          <w:rFonts w:ascii="Amiri" w:hAnsi="Amiri" w:eastAsia="Amiri" w:cs="Amiri"/>
          <w:color w:val="111111"/>
          <w:sz w:val="28"/>
          <w:sz w:val="28"/>
          <w:szCs w:val="28"/>
          <w:rtl w:val="true"/>
          <w:lang w:bidi="ar-SA"/>
        </w:rPr>
        <w:t xml:space="preserve">، فإنّ هذا هو المذهب الذي لا مندوحة عنه و إليه ذهب جميع موحدي عرب الجاهلية، من قس بن ساعدة، و زيد بن عمرو بن نفيل </w:t>
      </w:r>
      <w:r>
        <w:rPr>
          <w:rStyle w:val="FootnoteAnchor"/>
          <w:rtl w:val="true"/>
        </w:rPr>
        <w:footnoteReference w:id="260"/>
      </w:r>
      <w:r>
        <w:rPr>
          <w:rFonts w:ascii="Amiri" w:hAnsi="Amiri" w:eastAsia="Amiri" w:cs="Amiri"/>
          <w:color w:val="111111"/>
          <w:sz w:val="28"/>
          <w:sz w:val="28"/>
          <w:szCs w:val="28"/>
          <w:rtl w:val="true"/>
          <w:lang w:bidi="ar-SA"/>
        </w:rPr>
        <w:t>و أميّة بن أبي الصلت، و غيرهم، و كلّ موحدي فلاسفة اليونان لا جماعة منهم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تلك الجملة بنظرية من مستنبطات فلسفته و مستخرجات اجتهاده،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العرب اقتبسوا ذلك و أمثاله من مخالطة بعض العلماء الوافدين عليهم أو في أثناء وفودهم على الشام أو العراق، و فيهما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و الفلاسفة</w:t>
      </w:r>
      <w:r>
        <w:rPr>
          <w:rStyle w:val="FootnoteAnchor"/>
          <w:rtl w:val="true"/>
        </w:rPr>
        <w:footnoteReference w:id="261"/>
      </w:r>
      <w:r>
        <w:rPr>
          <w:rFonts w:ascii="Amiri" w:hAnsi="Amiri" w:eastAsia="Amiri" w:cs="Amiri"/>
          <w:color w:val="111111"/>
          <w:sz w:val="28"/>
          <w:sz w:val="28"/>
          <w:szCs w:val="28"/>
          <w:rtl w:val="true"/>
          <w:lang w:bidi="ar-SA"/>
        </w:rPr>
        <w:t xml:space="preserve">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للخلق خالقاً لم تقتبسه العرب إلّا بالوراثة من آبائها إبراهيم و إسماعيل، لم تقتبسه إلّا من فطرة الله التي فطر الناس عليها، اقتبسه بعضهم بالتنبي و الإلهام كحنظلة </w:t>
      </w:r>
      <w:r>
        <w:rPr>
          <w:rStyle w:val="FootnoteAnchor"/>
          <w:rtl w:val="true"/>
        </w:rPr>
        <w:footnoteReference w:id="262"/>
      </w:r>
      <w:r>
        <w:rPr>
          <w:rFonts w:ascii="Amiri" w:hAnsi="Amiri" w:eastAsia="Amiri" w:cs="Amiri"/>
          <w:color w:val="111111"/>
          <w:sz w:val="28"/>
          <w:sz w:val="28"/>
          <w:szCs w:val="28"/>
          <w:rtl w:val="true"/>
          <w:lang w:bidi="ar-SA"/>
        </w:rPr>
        <w:t xml:space="preserve">و خالد بن سنان العبسي </w:t>
      </w:r>
      <w:r>
        <w:rPr>
          <w:rStyle w:val="FootnoteAnchor"/>
          <w:rtl w:val="true"/>
        </w:rPr>
        <w:footnoteReference w:id="263"/>
      </w:r>
      <w:r>
        <w:rPr>
          <w:rFonts w:ascii="Amiri" w:hAnsi="Amiri" w:eastAsia="Amiri" w:cs="Amiri"/>
          <w:color w:val="111111"/>
          <w:sz w:val="28"/>
          <w:sz w:val="28"/>
          <w:szCs w:val="28"/>
          <w:rtl w:val="true"/>
          <w:lang w:bidi="ar-SA"/>
        </w:rPr>
        <w:t xml:space="preserve">أنبياء الفترة </w:t>
      </w:r>
      <w:r>
        <w:rPr>
          <w:rStyle w:val="FootnoteAnchor"/>
          <w:rtl w:val="true"/>
        </w:rPr>
        <w:footnoteReference w:id="264"/>
      </w:r>
      <w:r>
        <w:rPr>
          <w:rFonts w:ascii="Amiri" w:hAnsi="Amiri" w:eastAsia="Amiri" w:cs="Amiri"/>
          <w:color w:val="111111"/>
          <w:sz w:val="28"/>
          <w:sz w:val="28"/>
          <w:szCs w:val="28"/>
          <w:rtl w:val="true"/>
          <w:lang w:bidi="ar-SA"/>
        </w:rPr>
        <w:t xml:space="preserve">، و اهتدى إليه آخرون بالنظر و الفكرة، و إدمان التدبر و العبرة، اهتدوا إليه بصفاء قرايحهم ، و نفوذ خواطرهم، و صحة عقولهم كمن ذكرناه من قس بن ساعدة الإيادي و العدوي </w:t>
      </w:r>
      <w:r>
        <w:rPr>
          <w:rStyle w:val="FootnoteAnchor"/>
          <w:rtl w:val="true"/>
        </w:rPr>
        <w:footnoteReference w:id="265"/>
      </w:r>
      <w:r>
        <w:rPr>
          <w:rFonts w:ascii="Amiri" w:hAnsi="Amiri" w:eastAsia="Amiri" w:cs="Amiri"/>
          <w:color w:val="111111"/>
          <w:sz w:val="28"/>
          <w:sz w:val="28"/>
          <w:szCs w:val="28"/>
          <w:rtl w:val="true"/>
          <w:lang w:bidi="ar-SA"/>
        </w:rPr>
        <w:t xml:space="preserve">و الثقفي </w:t>
      </w:r>
      <w:r>
        <w:rPr>
          <w:rStyle w:val="FootnoteAnchor"/>
          <w:rtl w:val="true"/>
        </w:rPr>
        <w:footnoteReference w:id="266"/>
      </w:r>
      <w:r>
        <w:rPr>
          <w:rFonts w:ascii="Amiri" w:hAnsi="Amiri" w:eastAsia="Amiri" w:cs="Amiri"/>
          <w:color w:val="111111"/>
          <w:sz w:val="28"/>
          <w:sz w:val="28"/>
          <w:szCs w:val="28"/>
          <w:rtl w:val="true"/>
          <w:lang w:bidi="ar-SA"/>
        </w:rPr>
        <w:t xml:space="preserve">، و كثير من أضرابهم ممن رفضوا في الجاهلية عبادة الأوثان و الأنداد، و دانوا </w:t>
      </w:r>
    </w:p>
    <w:p>
      <w:pPr>
        <w:pStyle w:val="BookText"/>
        <w:rPr/>
      </w:pPr>
      <w:r>
        <w:rPr>
          <w:rFonts w:ascii="Amiri" w:hAnsi="Amiri" w:eastAsia="Amiri" w:cs="Amiri"/>
          <w:color w:val="111111"/>
          <w:sz w:val="28"/>
          <w:sz w:val="28"/>
          <w:szCs w:val="28"/>
          <w:rtl w:val="true"/>
          <w:lang w:bidi="ar-SA"/>
        </w:rPr>
        <w:t>بعبادة الواحد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زالت العرب في كلّ عصر من العصور الغابرة و الحاضرة لها نوابغ فی الحكمة و المعرفة، كما لغيرها من الأُمم من الفرس و اليونان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أنّ هؤلاء جعلوا معارفهم صناعة علمية، و الأكثر من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سيّما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تركوها على سذاجة البيان، و على اقتضاء بسيط الفطرة، و لعل هذه الطريقة أتم و أسلم و لا سيما بالنظر إلى عامّة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فدعوى اقتباس العرب هذه المعارف من غيرهم غرارة </w:t>
      </w:r>
      <w:r>
        <w:rPr>
          <w:rStyle w:val="FootnoteAnchor"/>
          <w:rtl w:val="true"/>
        </w:rPr>
        <w:footnoteReference w:id="267"/>
      </w:r>
      <w:r>
        <w:rPr>
          <w:rFonts w:ascii="Amiri" w:hAnsi="Amiri" w:eastAsia="Amiri" w:cs="Amiri"/>
          <w:color w:val="111111"/>
          <w:sz w:val="28"/>
          <w:sz w:val="28"/>
          <w:szCs w:val="28"/>
          <w:rtl w:val="true"/>
          <w:lang w:bidi="ar-SA"/>
        </w:rPr>
        <w:t xml:space="preserve">ظاهرة، و استرسال واه، نعم، لم يبرح ذلك الاعتقاد الصحيح و المذهب الحقّ موجوداً بين العرب و لكن على تعكير فيه حتّى استنار وشعّ ألق </w:t>
      </w:r>
      <w:r>
        <w:rPr>
          <w:rStyle w:val="FootnoteAnchor"/>
          <w:rtl w:val="true"/>
        </w:rPr>
        <w:footnoteReference w:id="268"/>
      </w:r>
      <w:r>
        <w:rPr>
          <w:rFonts w:ascii="Amiri" w:hAnsi="Amiri" w:eastAsia="Amiri" w:cs="Amiri"/>
          <w:color w:val="111111"/>
          <w:sz w:val="28"/>
          <w:sz w:val="28"/>
          <w:szCs w:val="28"/>
          <w:rtl w:val="true"/>
          <w:lang w:bidi="ar-SA"/>
        </w:rPr>
        <w:t xml:space="preserve">الإسلام و انبثقت من دامس ظلام الشرك أشعة أنواره على العالم فأوضح ذلك المذهب و أناره، و قشَّع غباره و أوقف الناس على الحد الوسط فيه فزحزحه من جانبي التعطيل </w:t>
      </w:r>
      <w:r>
        <w:rPr>
          <w:rStyle w:val="FootnoteAnchor"/>
          <w:rtl w:val="true"/>
        </w:rPr>
        <w:footnoteReference w:id="269"/>
      </w:r>
      <w:r>
        <w:rPr>
          <w:rFonts w:ascii="Amiri" w:hAnsi="Amiri" w:eastAsia="Amiri" w:cs="Amiri"/>
          <w:color w:val="111111"/>
          <w:sz w:val="28"/>
          <w:sz w:val="28"/>
          <w:szCs w:val="28"/>
          <w:rtl w:val="true"/>
          <w:lang w:bidi="ar-SA"/>
        </w:rPr>
        <w:t xml:space="preserve">و التشبيه </w:t>
      </w:r>
      <w:r>
        <w:rPr>
          <w:rStyle w:val="FootnoteAnchor"/>
          <w:rtl w:val="true"/>
        </w:rPr>
        <w:footnoteReference w:id="270"/>
      </w:r>
      <w:r>
        <w:rPr>
          <w:rFonts w:ascii="Amiri" w:hAnsi="Amiri" w:eastAsia="Amiri" w:cs="Amiri"/>
          <w:color w:val="111111"/>
          <w:sz w:val="28"/>
          <w:sz w:val="28"/>
          <w:szCs w:val="28"/>
          <w:rtl w:val="true"/>
          <w:lang w:bidi="ar-SA"/>
        </w:rPr>
        <w:t>، إلى مركز التوحيد و التنزيه، وَ كَذلِكَ جَعَلْناكُمْ أُمَّةً وَسَطاً</w:t>
      </w:r>
      <w:r>
        <w:rPr>
          <w:rStyle w:val="FootnoteAnchor"/>
          <w:rtl w:val="true"/>
        </w:rPr>
        <w:footnoteReference w:id="27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من الغريب المدهش وصله ذلك الكلام بقوله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من هذا</w:t>
      </w:r>
    </w:p>
    <w:p>
      <w:pPr>
        <w:pStyle w:val="BookText"/>
        <w:rPr/>
      </w:pPr>
      <w:r>
        <w:rPr>
          <w:rFonts w:ascii="Amiri" w:hAnsi="Amiri" w:eastAsia="Amiri" w:cs="Amiri"/>
          <w:color w:val="111111"/>
          <w:sz w:val="28"/>
          <w:sz w:val="28"/>
          <w:szCs w:val="28"/>
          <w:rtl w:val="true"/>
          <w:lang w:bidi="ar-SA"/>
        </w:rPr>
        <w:t>القبيل قول الأعشى و كان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الله بالوفاء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ولّى الملامة الرّجُلا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إن محلّاً و إن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السفر من مضى مهلاً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 الشعراء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خزانة الأدب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الأغاني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دیوانه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مذهب فلسفي يراد به رفع التبعة عن الإنسان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أنا أحاشى هذا الباحث المؤلف الذي أصبح من مشاهير المؤلفين في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كمن يسطر و لا ينظر، و یجري قلمه، و لا يجاريه تدبره و تفهمه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فمن ذا الذي يتلو بيت الأعشى و يعشى عن أنّ المراد به وضع التبعة على الإنسان لا رفعها عنه، و هذا هو مذهب العدلية من فرق الإسلام، و على الأخص هو مذهب الشيعة الإمامية القائلين بأن الخير من الله و بتوفيقه، و الشر من العبد بخذلانه، و أنّ الله أولى بحسناتك و أنت أولى بسيئاتك، طبقاً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سَیِّئَه فَمِنْ نَفْسِکَ</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ليس هذا مقام بسط القول في هذه النظرية الغامضة، و لعل الاشتباه نشأ من توهم أنّ تولية الشيء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التولية عن الشيء و افتراض الغفلة و السهو أولى من افتراض ذلك الخطأ في العلم للفرق المستبين بينهما جلياً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آرائه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لمّا تمدنوا و أنشأوا العلوم جعلوا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علومهم اللسانية و الأدبية و الاجتماعية آداب العرب الجاهلية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أدري ماذا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أقول ما 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أقول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الضليع فيما تزعم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إنّ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لذكره المجد و الشرف، و على مبلِّغه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أخذ بضبع الجاهلية إلى حالق، و نهض بها إلى شاهق، و هذّب منها الطباع و شذّب الخلايق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دحض عنها الصبغة الدموية، و غبرة الهمجية، و عجرفة البداوة، و غلظة القساوة، و وأد البنات، و قتل البنين، نحن و إن كنّا نعترف لآبائنا العرب بكثير من محاسن الأخلاق، و كرم الطباع، و جميل العادات، و نجعل لهم الحظ الأكبر من ذلك على ساير الأمم، و لكنّا لا نجهل مزيج تلك الفضائل بكثير من الرذايل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السيئات التي كادت أن تذهب بتلك الحسنات حتّى جاء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فصقل تلك المحاسن، و سقاها بماء غير آسن، حتّى لم يذر على محيّاها أقلّ شيء شاين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الصنيعة المشكورة للإسلام وحده على الجاهلية، بل العالم أجمع، لم تكن اختصاصية في اللّسان و الآداب و الاجتماعيات، بل في جميع الشؤون و الأطوار بعث في العالم روحاً أيقظه من سباته العميق و نومه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اللسان العربي في الجاهلية على ما بلغه من تخوم الفصاحة، و ما قبض عليه من أعنة البيان، و لكن إذا قسته إلى الطرز الذي جاء به القرآن الكريم، و اتخذه الناهجون على أسلوب بلاغته كعبة و مطافاً،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برية مغبرة الأوراق مالحة الثمار كالحة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زراعي ماهر فغرس أصولها في حديقة غنّاء و تربة دمثاء </w:t>
      </w:r>
      <w:r>
        <w:rPr>
          <w:rStyle w:val="FootnoteAnchor"/>
          <w:rtl w:val="true"/>
        </w:rPr>
        <w:footnoteReference w:id="277"/>
      </w:r>
      <w:r>
        <w:rPr>
          <w:rFonts w:ascii="Amiri" w:hAnsi="Amiri" w:eastAsia="Amiri" w:cs="Amiri"/>
          <w:color w:val="111111"/>
          <w:sz w:val="28"/>
          <w:sz w:val="28"/>
          <w:szCs w:val="28"/>
          <w:rtl w:val="true"/>
          <w:lang w:bidi="ar-SA"/>
        </w:rPr>
        <w:t>، أرصد لها عين المراقبة تشذيباً و تهذيباً، و أجرى لها من أعذب المياه ماء معيناً، فأصبحت خضراء نضراء، يانعة الثمار رائعة الأزهار، تؤتي أُُكلها كلّ حين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خذ طليعة المعلقات السبع التي هی طليعة بلاغة العرب و فصاحتها، و رجّع نظرتك فيها تجدها كسلك واحد نظمت فيه اللؤلؤة اليتيمة، و إلى جنبها الحجارة و الجزعة </w:t>
      </w:r>
      <w:r>
        <w:rPr>
          <w:rStyle w:val="FootnoteAnchor"/>
          <w:rtl w:val="true"/>
        </w:rPr>
        <w:footnoteReference w:id="278"/>
      </w:r>
      <w:r>
        <w:rPr>
          <w:rFonts w:ascii="Amiri" w:hAnsi="Amiri" w:eastAsia="Amiri" w:cs="Amiri"/>
          <w:color w:val="111111"/>
          <w:sz w:val="28"/>
          <w:sz w:val="28"/>
          <w:szCs w:val="28"/>
          <w:rtl w:val="true"/>
          <w:lang w:bidi="ar-SA"/>
        </w:rPr>
        <w:t xml:space="preserve">و الحرة </w:t>
      </w:r>
      <w:r>
        <w:rPr>
          <w:rStyle w:val="FootnoteAnchor"/>
          <w:rtl w:val="true"/>
        </w:rPr>
        <w:footnoteReference w:id="279"/>
      </w:r>
      <w:r>
        <w:rPr>
          <w:rFonts w:ascii="Amiri" w:hAnsi="Amiri" w:eastAsia="Amiri" w:cs="Amiri"/>
          <w:color w:val="111111"/>
          <w:sz w:val="28"/>
          <w:sz w:val="28"/>
          <w:szCs w:val="28"/>
          <w:rtl w:val="true"/>
          <w:lang w:bidi="ar-SA"/>
        </w:rPr>
        <w:t>و الدرة و البعرة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أكثر مشهورات كلماتهم ورنانات قصائدهم، فأين هذا من البلاغة المقفعية </w:t>
      </w:r>
      <w:r>
        <w:rPr>
          <w:rStyle w:val="FootnoteAnchor"/>
          <w:rtl w:val="true"/>
        </w:rPr>
        <w:footnoteReference w:id="280"/>
      </w:r>
      <w:r>
        <w:rPr>
          <w:rFonts w:ascii="Amiri" w:hAnsi="Amiri" w:eastAsia="Amiri" w:cs="Amiri"/>
          <w:color w:val="111111"/>
          <w:sz w:val="28"/>
          <w:sz w:val="28"/>
          <w:szCs w:val="28"/>
          <w:rtl w:val="true"/>
          <w:lang w:bidi="ar-SA"/>
        </w:rPr>
        <w:t xml:space="preserve">و الرسائل الحميدية </w:t>
      </w:r>
      <w:r>
        <w:rPr>
          <w:rStyle w:val="FootnoteAnchor"/>
          <w:rtl w:val="true"/>
        </w:rPr>
        <w:footnoteReference w:id="281"/>
      </w:r>
      <w:r>
        <w:rPr>
          <w:rFonts w:ascii="IRNazanin" w:hAnsi="IRNazanin" w:eastAsia="IRNazanin"/>
          <w:color w:val="111111"/>
          <w:sz w:val="28"/>
          <w:sz w:val="28"/>
          <w:szCs w:val="28"/>
          <w:rtl w:val="true"/>
          <w:lang w:bidi="fa-IR"/>
        </w:rPr>
        <w:t>، و حماسيات الفرزدق، و غزليات جرير ، و هاشميات الكميت، و كثير من أقرانهم، انقلبت الفصاحة فی ذلك القرن الواحد انقلاباً كأنّه عاد بها من الشيخوخة إلى الصبا، و من السقم إلى العافية، و من الموت إلى الحياة، و ما الفضل في ذلك كلّه إلّا للقرآن وحده لا قبله و لا 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أفهل مع ذلك كلّه يحسن بالباحث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العلوم</w:t>
      </w:r>
    </w:p>
    <w:p>
      <w:pPr>
        <w:pStyle w:val="BookText"/>
        <w:rPr/>
      </w:pPr>
      <w:r>
        <w:rPr>
          <w:rFonts w:ascii="Amiri" w:hAnsi="Amiri" w:eastAsia="Amiri" w:cs="Amiri"/>
          <w:color w:val="111111"/>
          <w:sz w:val="28"/>
          <w:sz w:val="28"/>
          <w:szCs w:val="28"/>
          <w:rtl w:val="true"/>
          <w:lang w:bidi="ar-SA"/>
        </w:rPr>
        <w:t>اللسانية بين المسلمين و الأدبية و الاجتماعية آداب العرب؟ثمّ يردفه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زالوا في كثير منها مقصرين عن إدراك الشأو الذي بلغ إليه أُولئك البدو عشراء الجمال و سكنة الصخور و الرمال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شأو للجاهلية قصر عنه عرب الإسلام؟ أفي الشجاعة و قد دكوا عروش كسرى و قيصر؟ أم البلاغة و البراعة و قد عرفت مقامهم فيها و محلّهم منها؟ أم الجود و الكرم و قد كان فيهم الألوف ممن يؤثر على نفسه و لو كان به خصاصة؟</w:t>
      </w:r>
    </w:p>
    <w:p>
      <w:pPr>
        <w:pStyle w:val="BookText"/>
        <w:rPr/>
      </w:pPr>
      <w:r>
        <w:rPr>
          <w:rFonts w:ascii="Amiri" w:hAnsi="Amiri" w:eastAsia="Amiri" w:cs="Amiri"/>
          <w:color w:val="111111"/>
          <w:sz w:val="28"/>
          <w:sz w:val="28"/>
          <w:szCs w:val="28"/>
          <w:rtl w:val="true"/>
          <w:lang w:bidi="ar-SA"/>
        </w:rPr>
        <w:t xml:space="preserve">ألا ليت الصروف </w:t>
      </w:r>
      <w:r>
        <w:rPr>
          <w:rStyle w:val="FootnoteAnchor"/>
          <w:rtl w:val="true"/>
        </w:rPr>
        <w:footnoteReference w:id="283"/>
      </w:r>
      <w:r>
        <w:rPr>
          <w:rFonts w:ascii="Amiri" w:hAnsi="Amiri" w:eastAsia="Amiri" w:cs="Amiri"/>
          <w:color w:val="111111"/>
          <w:sz w:val="28"/>
          <w:sz w:val="28"/>
          <w:szCs w:val="28"/>
          <w:rtl w:val="true"/>
          <w:lang w:bidi="ar-SA"/>
        </w:rPr>
        <w:t>تفسح لي أن أشرح لك متون هذه الكلمات و أريك كيف ينبغي للكاتب أن يكتب و للقايل في الإسلام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ختم هذا الفصل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ينبغي لنا أن نستخف بآداب العرب قبل الإسلام، و لكن أكثرها ضاع؛ لأنّها لم تدون فذهبت بذهاب الحفاظ بالحروب و اشتغال الناس بالإسلام</w:t>
      </w:r>
      <w:r>
        <w:rPr>
          <w:rStyle w:val="FootnoteAnchor"/>
          <w:rtl w:val="true"/>
        </w:rPr>
        <w:footnoteReference w:id="2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الاشتغال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 أنت و ستعترف به كما اعترف به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ساعد على نشر الآداب العربية و آثار الجاهلية، و لو لا سعي الإسلام و ملوك المسلمين في ترويج آثار الأوائل و الأقدمين لذهبت العرب و مآثرها ذهاب أمس الدابر، و أصبحوا كإحدى الأمم الغابرة التي لا نعرف منها إلّا أسماء الأقلين منها، و ستذكر أنت بعضاً مما ذكره المؤرخون من عناء خلفاء المسلمين و إكرامهم الطائل </w:t>
      </w:r>
    </w:p>
    <w:p>
      <w:pPr>
        <w:pStyle w:val="BookText"/>
        <w:rPr/>
      </w:pPr>
      <w:r>
        <w:rPr>
          <w:rFonts w:ascii="Amiri" w:hAnsi="Amiri" w:eastAsia="Amiri" w:cs="Amiri"/>
          <w:color w:val="111111"/>
          <w:sz w:val="28"/>
          <w:sz w:val="28"/>
          <w:szCs w:val="28"/>
          <w:rtl w:val="true"/>
          <w:lang w:bidi="ar-SA"/>
        </w:rPr>
        <w:t>لحفاظ اللغة العربية و نقلتها، و سيكون كافياً لدفع كلمتك هذه، و يبين للقارئين أن اشتغال الناس بالإسلام هو أكبر مساعد لحفظ آداب العرب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الجاهلية، و الشهيرات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ثمّ ذكر سلمى بنت عمرو </w:t>
      </w:r>
      <w:r>
        <w:rPr>
          <w:rStyle w:val="FootnoteAnchor"/>
          <w:rtl w:val="true"/>
        </w:rPr>
        <w:footnoteReference w:id="285"/>
      </w:r>
      <w:r>
        <w:rPr>
          <w:rFonts w:ascii="Amiri" w:hAnsi="Amiri" w:eastAsia="Amiri" w:cs="Amiri"/>
          <w:color w:val="111111"/>
          <w:sz w:val="28"/>
          <w:sz w:val="28"/>
          <w:szCs w:val="28"/>
          <w:rtl w:val="true"/>
          <w:lang w:bidi="ar-SA"/>
        </w:rPr>
        <w:t xml:space="preserve">إحدى نساء بني عدي بن النجار، و لم يذكر سوى أنّها كانت امرأة شريفة لا تتزوّج الرجال إلّا و أمرها بيدها </w:t>
      </w:r>
      <w:r>
        <w:rPr>
          <w:rStyle w:val="FootnoteAnchor"/>
          <w:rtl w:val="true"/>
        </w:rPr>
        <w:footnoteReference w:id="286"/>
      </w:r>
      <w:r>
        <w:rPr>
          <w:rFonts w:ascii="Amiri" w:hAnsi="Amiri" w:eastAsia="Amiri" w:cs="Amiri"/>
          <w:color w:val="111111"/>
          <w:sz w:val="28"/>
          <w:sz w:val="28"/>
          <w:szCs w:val="28"/>
          <w:rtl w:val="true"/>
          <w:lang w:bidi="ar-SA"/>
        </w:rPr>
        <w:t>، و ما أدري ما علاقة ذلك بالشجاعة؟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هند بنت عتبة زوجة أبي سفيان </w:t>
      </w:r>
      <w:r>
        <w:rPr>
          <w:rStyle w:val="FootnoteAnchor"/>
          <w:rtl w:val="true"/>
        </w:rPr>
        <w:footnoteReference w:id="287"/>
      </w:r>
      <w:r>
        <w:rPr>
          <w:rFonts w:ascii="Amiri" w:hAnsi="Amiri" w:eastAsia="Amiri" w:cs="Amiri"/>
          <w:color w:val="111111"/>
          <w:sz w:val="28"/>
          <w:sz w:val="28"/>
          <w:szCs w:val="28"/>
          <w:rtl w:val="true"/>
          <w:lang w:bidi="ar-SA"/>
        </w:rPr>
        <w:t>، و أنّها بقرت بطن حمزة و أخرجت كبده فلاكتها فلم تستطع أن تسيغها فلفظتها</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هذه شجاعة فالكلب و الذئب و الهرة و ابن آوى و جميع أكلي لحوم الأموات الملقاة أشلاؤها في الفلاة أشجع منها بكثير، و هل هذه إلّا الغلظة البهيمية و الفظاظة الوحشية و النهمة الكلبية، ما هي من الشجاعة و لا قلامة 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أين أنت عن أُُم هانئ بنت أبي طالب </w:t>
      </w:r>
      <w:r>
        <w:rPr>
          <w:rStyle w:val="FootnoteAnchor"/>
          <w:rtl w:val="true"/>
        </w:rPr>
        <w:footnoteReference w:id="289"/>
      </w:r>
      <w:r>
        <w:rPr>
          <w:rFonts w:ascii="Amiri" w:hAnsi="Amiri" w:eastAsia="Amiri" w:cs="Amiri"/>
          <w:color w:val="111111"/>
          <w:sz w:val="28"/>
          <w:sz w:val="28"/>
          <w:szCs w:val="28"/>
          <w:rtl w:val="true"/>
          <w:lang w:bidi="ar-SA"/>
        </w:rPr>
        <w:t xml:space="preserve">التي كان لها من الأيد و القوة و الحمية و الشرف و الشهامة، أنّه لمّا استجار بها يوم الفتح الحارث بن هشام </w:t>
      </w:r>
      <w:r>
        <w:rPr>
          <w:rStyle w:val="FootnoteAnchor"/>
          <w:rtl w:val="true"/>
        </w:rPr>
        <w:footnoteReference w:id="290"/>
      </w:r>
      <w:r>
        <w:rPr>
          <w:rFonts w:ascii="IRNazanin" w:hAnsi="IRNazanin" w:eastAsia="IRNazanin"/>
          <w:color w:val="111111"/>
          <w:sz w:val="28"/>
          <w:sz w:val="28"/>
          <w:szCs w:val="28"/>
          <w:rtl w:val="true"/>
          <w:lang w:bidi="fa-IR"/>
        </w:rPr>
        <w:t>، هجم عليه أخوها أمير المؤمنين علي بن أبي طالب عَلیْهِ السَّلام في بيتها فسلّ السيف ليقتله فقبضت على يده، و كانت لا تعرفه لما دججه من الحديد،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أدعك تقتل من دخل في جواري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 عليّ رسول الله صَلَّی اللهُ عَلَیْه وَ آله و سَلَّم بما جرى،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لمّا قبضت على يدي لم أستطع تحريكها، فقال رسول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طَالِبٍ وَلَدَ النَّاسَ جَمیعاً لَکَانُوا کُلَّهُمْ شُجْعَاناً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من ربيع الأبرار للزمخشري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لو أردنا ذكر النساء اللاتي يحقّ ذكرهن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الشهيرات بالشجاعة، لطال بنا مدى القول، و لخرجنا عن النقد إلى الاستدراك، و لسنا هناك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أكبر نفساً من الخنساء </w:t>
      </w:r>
      <w:r>
        <w:rPr>
          <w:rStyle w:val="FootnoteAnchor"/>
          <w:rtl w:val="true"/>
        </w:rPr>
        <w:footnoteReference w:id="292"/>
      </w:r>
      <w:r>
        <w:rPr>
          <w:rFonts w:ascii="Amiri" w:hAnsi="Amiri" w:eastAsia="Amiri" w:cs="Amiri"/>
          <w:color w:val="111111"/>
          <w:sz w:val="28"/>
          <w:sz w:val="28"/>
          <w:szCs w:val="28"/>
          <w:rtl w:val="true"/>
          <w:lang w:bidi="ar-SA"/>
        </w:rPr>
        <w:t>، عندما حرّضت أولادها على الثبات في واقعة القادسية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نفساً منها أسماء ذات النطاقين </w:t>
      </w:r>
      <w:r>
        <w:rPr>
          <w:rStyle w:val="FootnoteAnchor"/>
          <w:rtl w:val="true"/>
        </w:rPr>
        <w:footnoteReference w:id="294"/>
      </w:r>
      <w:r>
        <w:rPr>
          <w:rFonts w:ascii="IRNazanin" w:hAnsi="IRNazanin" w:eastAsia="IRNazanin"/>
          <w:color w:val="111111"/>
          <w:sz w:val="28"/>
          <w:sz w:val="28"/>
          <w:szCs w:val="28"/>
          <w:rtl w:val="true"/>
          <w:lang w:bidi="fa-IR"/>
        </w:rPr>
        <w:t xml:space="preserve">بنت الخليفة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حرضت ولدها عبد الله بن الزبير حتّى لزّت </w:t>
      </w:r>
      <w:r>
        <w:rPr>
          <w:rStyle w:val="FootnoteAnchor"/>
          <w:rtl w:val="true"/>
        </w:rPr>
        <w:footnoteReference w:id="295"/>
      </w:r>
      <w:r>
        <w:rPr>
          <w:rFonts w:ascii="Amiri" w:hAnsi="Amiri" w:eastAsia="Amiri" w:cs="Amiri"/>
          <w:color w:val="111111"/>
          <w:sz w:val="28"/>
          <w:sz w:val="28"/>
          <w:szCs w:val="28"/>
          <w:rtl w:val="true"/>
          <w:lang w:bidi="ar-SA"/>
        </w:rPr>
        <w:t xml:space="preserve">به إلى القتل لزّاً، و القصة </w:t>
      </w:r>
      <w:r>
        <w:rPr>
          <w:rStyle w:val="FootnoteAnchor"/>
          <w:rtl w:val="true"/>
        </w:rPr>
        <w:footnoteReference w:id="296"/>
      </w:r>
      <w:r>
        <w:rPr>
          <w:rFonts w:ascii="Amiri" w:hAnsi="Amiri" w:eastAsia="Amiri" w:cs="Amiri"/>
          <w:color w:val="111111"/>
          <w:sz w:val="28"/>
          <w:sz w:val="28"/>
          <w:szCs w:val="28"/>
          <w:rtl w:val="true"/>
          <w:lang w:bidi="ar-SA"/>
        </w:rPr>
        <w:t xml:space="preserve">و إن كانت شهيرة و لكن كان بالحري أن تذكرها أو تشير إليها، و تجعلها طليعة عنوانك و فاتحة بيانك في الشهيرات بالشجاعة إن كان المراد بها قوة القلب، و ثبات دعايم الصبر، و لها مع الحجاج قصّة هي في الشجاعة أعجب و أغرب، و لا يتسع المقام لنقلها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نعم، ذكرت أُختها أُم المؤمنين عايشة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لم تذكر من مزاياها سوى أنّها كانت تحفظ كلّ شعر لبيد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تزوجها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الأفصح بل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يتزوجها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أبناء سام مما يطول الكلام فيه</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حق الكلام حسب الصناعة العربية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يطول الكلام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جزيرة فقط</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الظاهر أنّ الطباعة أسقطت العرب لفظاً، لا سقطوا معنى إن شاء الله، و المراد ليس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اركنوا إلى الرخاء</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هذا الفعل بهذا المعنى مجرد لا مزيد فاللازم ركنوا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 قد خطب واصل بن عطاء </w:t>
      </w:r>
      <w:r>
        <w:rPr>
          <w:rStyle w:val="FootnoteAnchor"/>
          <w:rtl w:val="true"/>
        </w:rPr>
        <w:footnoteReference w:id="303"/>
      </w:r>
      <w:r>
        <w:rPr>
          <w:rFonts w:ascii="Amiri" w:hAnsi="Amiri" w:eastAsia="Amiri" w:cs="Amiri"/>
          <w:color w:val="111111"/>
          <w:sz w:val="28"/>
          <w:sz w:val="28"/>
          <w:szCs w:val="28"/>
          <w:rtl w:val="true"/>
          <w:lang w:bidi="ar-SA"/>
        </w:rPr>
        <w:t>خطبة طويلة لم يرد فيها حرف الراء</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ليتك أبصرت فذكرت خطبة أمير المؤمنين علي بن أبي طالب سلام الله عليه الخالية من حرف الألف التي هي من أكثر الحروف دوراناً فی </w:t>
      </w:r>
    </w:p>
    <w:p>
      <w:pPr>
        <w:pStyle w:val="BookText"/>
        <w:rPr/>
      </w:pPr>
      <w:r>
        <w:rPr>
          <w:rFonts w:ascii="Amiri" w:hAnsi="Amiri" w:eastAsia="Amiri" w:cs="Amiri"/>
          <w:color w:val="111111"/>
          <w:sz w:val="28"/>
          <w:sz w:val="28"/>
          <w:szCs w:val="28"/>
          <w:rtl w:val="true"/>
          <w:lang w:bidi="ar-SA"/>
        </w:rPr>
        <w:t>الكلام، و هذه الخطبة من جلايل خطبه الكبيرة الرنانة أنشأها على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ارتجالاً، و ارتجلها إرسالاً، و هي مع خلوها من ذلك الحرف الذي هو عمود الكلام، لا تجد فيها أثر التكلف، و لا صبغة التصنع، بل هي كساير خطبه لا يحسُّ بتلك الخاصّة فيها من لم يسبق إليه خبرها و الخطبة شايعة مشهورة في كثير من كتب الإمامية؛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 غيره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العرب الهامّة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كثر استعمال هذه الصيغة عند كتبة العصر، و لا أعرف له وجهاً على أُُصول العربية،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مهمّ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هام إلا على تكلّف بعيد عن الفصاحة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تعريفه للأمثال بأنّها عظات بالغة من ثمار الاختبار الطويل و العقل الراجح لا ينطبق على أكثر أمثال العرب؛ فإنّ الكثير منها لا يرتبط بالعظة أبداً، و لا يحتاج إلى اختبار طويل، و لا عقل راجح،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ماوراءك </w:t>
      </w:r>
    </w:p>
    <w:p>
      <w:pPr>
        <w:pStyle w:val="BookText"/>
        <w:rPr/>
      </w:pPr>
      <w:r>
        <w:rPr>
          <w:rFonts w:ascii="IRNazanin" w:hAnsi="IRNazanin" w:eastAsia="IRNazanin"/>
          <w:color w:val="111111"/>
          <w:sz w:val="28"/>
          <w:sz w:val="28"/>
          <w:szCs w:val="28"/>
          <w:rtl w:val="true"/>
          <w:lang w:bidi="fa-IR"/>
        </w:rPr>
        <w:t>یا عصام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 لا كصدَّى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و 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كلام عادي دارج استحسن السامعون اختصاره أو إصابته موقعه فتمثلوا به في موارد تطابق مورده بعض المطابقة حتّى شاع و 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القسم الثاني من تقسيمه، فإطلاق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الأمثال أنّها عظات لا وجه له،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السيف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و لعلها من سوء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فالحفر يصورها بارزة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قد يصورها واطية غير ناتية،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فياليلى كم من حاجة لي مهمة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تذكرت ليلى و السنين الخواليا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لا نخشى على اللهو ناهيا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غلط فاحش مخل بالوزن، و إنّما هو بالترخيم،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ليستقيم </w:t>
      </w:r>
    </w:p>
    <w:p>
      <w:pPr>
        <w:pStyle w:val="BookText"/>
        <w:rPr/>
      </w:pPr>
      <w:r>
        <w:rPr>
          <w:rFonts w:ascii="Amiri" w:hAnsi="Amiri" w:eastAsia="Amiri" w:cs="Amiri"/>
          <w:color w:val="111111"/>
          <w:sz w:val="28"/>
          <w:sz w:val="28"/>
          <w:szCs w:val="28"/>
          <w:rtl w:val="true"/>
          <w:lang w:bidi="ar-SA"/>
        </w:rPr>
        <w:t>الوزن، و يتم التجنيس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الإسلام يمحو ما كان قبله</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ليس معنى هذا الكلام ما حمله عليه في سياق كلامه، كما لا يخفى على المراجع على أنّ الرواة قد نقلوا بعض ذلك و يوجد شيء منه في الأغاني </w:t>
      </w:r>
      <w:r>
        <w:rPr>
          <w:rStyle w:val="FootnoteAnchor"/>
          <w:rtl w:val="true"/>
        </w:rPr>
        <w:footnoteReference w:id="31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کما أبادوا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الفرس و مصر</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هذا لم يثبت، و إن نقل، و لكن قد نقل خلافه، كما أرادوا هدم إيوان كسرى و أهرام مصر</w:t>
      </w:r>
      <w:r>
        <w:rPr>
          <w:rStyle w:val="FootnoteAnchor"/>
          <w:rtl w:val="true"/>
        </w:rPr>
        <w:footnoteReference w:id="317"/>
      </w:r>
      <w:r>
        <w:rPr>
          <w:rFonts w:ascii="Amiri" w:hAnsi="Amiri" w:eastAsia="Amiri" w:cs="Amiri"/>
          <w:color w:val="111111"/>
          <w:sz w:val="28"/>
          <w:sz w:val="28"/>
          <w:szCs w:val="28"/>
          <w:rtl w:val="true"/>
          <w:lang w:bidi="ar-SA"/>
        </w:rPr>
        <w:t xml:space="preserve">و لكن للارتفاق بها لا للعصبية، و محو الآثار، و لذلك عدلوا عنه لمّا رأوا أنّ النفقة عليه توازي ثمنه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 أحد أربعة 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الطرب، و الغلب</w:t>
      </w:r>
      <w:r>
        <w:rPr>
          <w:rStyle w:val="FootnoteAnchor"/>
          <w:rtl w:val="true"/>
        </w:rPr>
        <w:footnoteReference w:id="3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الغلب نوع من الطرب، و بقي من الفواعل الحزن؛ و هو تألم النفس و انفعالها بخسران ما يعز عليها من نفس أو مال أو شرف، و هو غير الرهبة و لا نوع منها؛ لأنّها عبارة عن خوف خسران مستقبل، و الحزن تأثر من خسار غابر، و الفرق بينهما كالفرق بين الهم و الغم، و لا هو من الرغبة،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جوههم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أغلاط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الشعر يوجبه الحرب أو الحب أو الموت</w:t>
      </w:r>
      <w:r>
        <w:rPr>
          <w:rStyle w:val="FootnoteAnchor"/>
          <w:rtl w:val="true"/>
        </w:rPr>
        <w:footnoteReference w:id="321"/>
      </w:r>
      <w:r>
        <w:rPr>
          <w:rFonts w:ascii="Amiri" w:hAnsi="Amiri" w:eastAsia="Amiri" w:cs="Amiri"/>
          <w:color w:val="111111"/>
          <w:sz w:val="28"/>
          <w:sz w:val="28"/>
          <w:szCs w:val="28"/>
          <w:rtl w:val="true"/>
          <w:lang w:bidi="ar-SA"/>
        </w:rPr>
        <w:t>اعترف هنا بفواعل خلاف ما تقدّم، و هي مما لا تندرج في الأربعة إلّا بتكلّف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هي حرب البسوس </w:t>
      </w:r>
      <w:r>
        <w:rPr>
          <w:rStyle w:val="FootnoteAnchor"/>
          <w:rtl w:val="true"/>
        </w:rPr>
        <w:footnoteReference w:id="322"/>
      </w:r>
      <w:r>
        <w:rPr>
          <w:rFonts w:ascii="Amiri" w:hAnsi="Amiri" w:eastAsia="Amiri" w:cs="Amiri"/>
          <w:color w:val="111111"/>
          <w:sz w:val="28"/>
          <w:sz w:val="28"/>
          <w:szCs w:val="28"/>
          <w:rtl w:val="true"/>
          <w:lang w:bidi="ar-SA"/>
        </w:rPr>
        <w:t xml:space="preserve">بين كليب </w:t>
      </w:r>
      <w:r>
        <w:rPr>
          <w:rStyle w:val="FootnoteAnchor"/>
          <w:rtl w:val="true"/>
        </w:rPr>
        <w:footnoteReference w:id="323"/>
      </w:r>
      <w:r>
        <w:rPr>
          <w:rFonts w:ascii="IRNazanin" w:hAnsi="IRNazanin" w:eastAsia="IRNazanin"/>
          <w:color w:val="111111"/>
          <w:sz w:val="28"/>
          <w:sz w:val="28"/>
          <w:szCs w:val="28"/>
          <w:rtl w:val="true"/>
          <w:lang w:bidi="fa-IR"/>
        </w:rPr>
        <w:t xml:space="preserve">و جساس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أثنائها نبغ مهلهل أخو كليب و شهد تلك الحروب، و كان شاعراً مطبوعاً فتوسط في المصالحة بين القبيلتين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إنّ هذا لمن الخلط و الخبط المدهش الذي لا وجه له إلّا أنّ المؤلف يكتب كيفما اتفق من دون تثبت عند الكتابة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فاض على الألسنة فضلاً عن التواريخ و الصحف، و قد عرف كلّ ذي إلمام أنّ حرب البسوس كانت بين مهلهل و جساس من جراء قتله </w:t>
      </w:r>
    </w:p>
    <w:p>
      <w:pPr>
        <w:pStyle w:val="BookText"/>
        <w:rPr/>
      </w:pPr>
      <w:r>
        <w:rPr>
          <w:rFonts w:ascii="Amiri" w:hAnsi="Amiri" w:eastAsia="Amiri" w:cs="Amiri"/>
          <w:color w:val="111111"/>
          <w:sz w:val="28"/>
          <w:sz w:val="28"/>
          <w:szCs w:val="28"/>
          <w:rtl w:val="true"/>
          <w:lang w:bidi="ar-SA"/>
        </w:rPr>
        <w:t xml:space="preserve">لكليب أخ المهلهل، لا بين كليب نفسه و جساس، و أنّ الذي قام بهذه الحرب و أضرم نارها و عانى أمراسها من بدئها لغايتها هو المهلهل، لا أنّه نبغ في أثنائها و أنّه هو الذي هلهل برد الشعر للشعراء </w:t>
      </w:r>
      <w:r>
        <w:rPr>
          <w:rStyle w:val="FootnoteAnchor"/>
          <w:rtl w:val="true"/>
        </w:rPr>
        <w:footnoteReference w:id="326"/>
      </w:r>
      <w:r>
        <w:rPr>
          <w:rFonts w:ascii="Amiri" w:hAnsi="Amiri" w:eastAsia="Amiri" w:cs="Amiri"/>
          <w:color w:val="111111"/>
          <w:sz w:val="28"/>
          <w:sz w:val="28"/>
          <w:szCs w:val="28"/>
          <w:rtl w:val="true"/>
          <w:lang w:bidi="ar-SA"/>
        </w:rPr>
        <w:t xml:space="preserve">، فلقب بذلك و كان اسمه مرة أو غيره </w:t>
      </w:r>
      <w:r>
        <w:rPr>
          <w:rStyle w:val="FootnoteAnchor"/>
          <w:rtl w:val="true"/>
        </w:rPr>
        <w:footnoteReference w:id="327"/>
      </w:r>
      <w:r>
        <w:rPr>
          <w:rFonts w:ascii="Amiri" w:hAnsi="Amiri" w:eastAsia="Amiri" w:cs="Amiri"/>
          <w:color w:val="111111"/>
          <w:sz w:val="28"/>
          <w:sz w:val="28"/>
          <w:szCs w:val="28"/>
          <w:rtl w:val="true"/>
          <w:lang w:bidi="ar-SA"/>
        </w:rPr>
        <w:t xml:space="preserve">من الأسماء، و أن الذي توسط في المصالحة بين القبيلتين الحارث بن عباد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نادى بالحرب بعد مقتل ولده و نصرت به بكر على تغلب و أسر المهلهل فجزّ ناصيته و أطلقه، و اصطلحت بكر و تغلب، و عمّر الحارث طويلاً مات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كبار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حلمائها و ذوي الرأي فيها، و لكن اعتزل الحرب، و لم يتحزب لأحد الطرفين حتّى قتل ابنه فتكرّم و تحلم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يحقن الله به الدماء و تضع الحرب أوزارها و يعتدّه المهلهل بواء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بأخيه كليب، فبلغ المهلهل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بشسع نعل</w:t>
      </w:r>
    </w:p>
    <w:p>
      <w:pPr>
        <w:pStyle w:val="BookText"/>
        <w:rPr/>
      </w:pPr>
      <w:r>
        <w:rPr>
          <w:rFonts w:ascii="Amiri" w:hAnsi="Amiri" w:eastAsia="Amiri" w:cs="Amiri"/>
          <w:color w:val="111111"/>
          <w:sz w:val="28"/>
          <w:sz w:val="28"/>
          <w:szCs w:val="28"/>
          <w:rtl w:val="true"/>
          <w:lang w:bidi="ar-SA"/>
        </w:rPr>
        <w:t>كليب، فأغارت الحارث هذه المهانة و أحمته و عزم على مخاضة تلك السعير الموقدة، و أنشأ قصيدته الرنانة الشهيرة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قرّبا مربط النعامة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حرب وايل بالنزال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أكن من جناتها علم اللّ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و إنّي بحرّها اليومَ صال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هذا ما بقي على صحيفة خواطرنا من الحداثة، و إلى اليوم ما سمعنا و لا رأينا ما يشعر بخلافه،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بالحروب التي جرت</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ما أكثر ما يستعمل هذه اللفظة فيما سبق، و يلحق بغير معناها؛ فإنّه يريدها بمعنى فضلاً عن كذا أو كيف بكذا مع أنّ صميم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و كفاك،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ناهيك به عالماً، أي اكتف أو كفاك أو كافيك، و هذا لا یلایم موارد استعمالاته و سياق كلماته، فليتنبه القراء و الكتاب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أشعر بيت أنّك قائله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قائله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فافنيت علاتي فماذا أقول</w:t>
      </w:r>
      <w:r>
        <w:rPr>
          <w:rStyle w:val="FootnoteAnchor"/>
          <w:rtl w:val="true"/>
        </w:rPr>
        <w:footnoteReference w:id="332"/>
      </w:r>
      <w:r>
        <w:rPr>
          <w:rFonts w:ascii="Amiri" w:hAnsi="Amiri" w:eastAsia="Amiri" w:cs="Amiri"/>
          <w:color w:val="111111"/>
          <w:sz w:val="28"/>
          <w:sz w:val="28"/>
          <w:szCs w:val="28"/>
          <w:rtl w:val="true"/>
          <w:lang w:bidi="ar-SA"/>
        </w:rPr>
        <w:t>، إلّا أنّ الغلط أفحش فيه، لاختلال الوزن،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فأفنيت علاتي فكيف أقول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هجزا يحك ذراعه بذراعه</w:t>
      </w:r>
      <w:r>
        <w:rPr>
          <w:rStyle w:val="FootnoteAnchor"/>
          <w:rtl w:val="true"/>
        </w:rPr>
        <w:footnoteReference w:id="333"/>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هزجا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هزجاً يحك ذراعه بذراعه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المكب على الزناد الأجذم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 للزوزني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لكنّه متى علم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أدرك مراد الشاعر</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إنّ التعقيد هنا ليس من غرابة الألفاظ فقط، بل من سوء التأدية و ضعف التركيب؛ كقول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أُُمه حي أبوه يقاربه</w:t>
      </w:r>
      <w:r>
        <w:rPr>
          <w:rStyle w:val="FootnoteAnchor"/>
          <w:rtl w:val="true"/>
        </w:rPr>
        <w:footnoteReference w:id="336"/>
      </w:r>
      <w:r>
        <w:rPr>
          <w:rFonts w:ascii="IRNazanin" w:hAnsi="IRNazanin" w:eastAsia="IRNazanin"/>
          <w:color w:val="111111"/>
          <w:sz w:val="28"/>
          <w:sz w:val="28"/>
          <w:szCs w:val="28"/>
          <w:rtl w:val="true"/>
          <w:lang w:bidi="fa-IR"/>
        </w:rPr>
        <w:t xml:space="preserve">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الألفاظ و الجُمل وضعاً كموقعها طبعاً، و خير الشعر ما لو أراد المتكلم أن يتكلّم على صرف طبعه لما قدّم منه مؤخراً و لا أخر مقدّماً، و لا أمكنه أن يحذف منه شيئاً، لاحتياج الكلام إلى كلّ أجزائه كقول الفرزدق في الإمام زين العابدين عَلیْهِ السَّلام ردّاً على هشام بن عبد الملك</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يعرف من أنكرت و الحرم </w:t>
      </w:r>
      <w:r>
        <w:rPr>
          <w:rStyle w:val="FootnoteAnchor"/>
          <w:rtl w:val="true"/>
        </w:rPr>
        <w:footnoteReference w:id="3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قول نصيب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سليمان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فجاؤوا فأثنوا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سكتوا أثنت عليك الحقائبُ </w:t>
      </w:r>
      <w:r>
        <w:rPr>
          <w:rStyle w:val="FootnoteAnchor"/>
          <w:rtl w:val="true"/>
        </w:rPr>
        <w:footnoteReference w:id="339"/>
      </w:r>
      <w:r>
        <w:rPr>
          <w:rFonts w:ascii="Amiri" w:hAnsi="Amiri" w:eastAsia="Amiri" w:cs="Amiri"/>
          <w:color w:val="111111"/>
          <w:sz w:val="28"/>
          <w:sz w:val="28"/>
          <w:szCs w:val="28"/>
          <w:rtl w:val="true"/>
          <w:lang w:bidi="ar-SA"/>
        </w:rPr>
        <w:t>و عندي أنّ هذا من أهم شروط البلاغة و مقومات الشعر و هو المعيار في حسنه و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شعر عدي بن زيد </w:t>
      </w:r>
      <w:r>
        <w:rPr>
          <w:rStyle w:val="FootnoteAnchor"/>
          <w:rtl w:val="true"/>
        </w:rPr>
        <w:footnoteReference w:id="340"/>
      </w:r>
      <w:r>
        <w:rPr>
          <w:rFonts w:ascii="Amiri" w:hAnsi="Amiri" w:eastAsia="Amiri" w:cs="Amiri"/>
          <w:color w:val="111111"/>
          <w:sz w:val="28"/>
          <w:sz w:val="28"/>
          <w:szCs w:val="28"/>
          <w:rtl w:val="true"/>
          <w:lang w:bidi="ar-SA"/>
        </w:rPr>
        <w:t>، و هو جاهلي أسلس من شعر الفرزدق و جرير و هما إسلاميان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شعر جرير و الفرزدق على الحالة التي و صفت من الخشونة و الوعورة التي يفوقها شعر عدي، بل لكلّ منهما كثير من السهل الممتنع على عدي و كثير ممن هو في طبقته خذ من الفرزدق تلك الميمية التي </w:t>
      </w:r>
    </w:p>
    <w:p>
      <w:pPr>
        <w:pStyle w:val="BookText"/>
        <w:rPr/>
      </w:pPr>
      <w:r>
        <w:rPr>
          <w:rFonts w:ascii="Amiri" w:hAnsi="Amiri" w:eastAsia="Amiri" w:cs="Amiri"/>
          <w:color w:val="111111"/>
          <w:sz w:val="28"/>
          <w:sz w:val="28"/>
          <w:szCs w:val="28"/>
          <w:rtl w:val="true"/>
          <w:lang w:bidi="ar-SA"/>
        </w:rPr>
        <w:t>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pStyle w:val="BookText"/>
        <w:rPr/>
      </w:pPr>
      <w:r>
        <w:rPr>
          <w:rFonts w:ascii="IRNazanin" w:hAnsi="IRNazanin" w:eastAsia="IRNazanin"/>
          <w:color w:val="111111"/>
          <w:sz w:val="28"/>
          <w:sz w:val="28"/>
          <w:szCs w:val="28"/>
          <w:rtl w:val="true"/>
          <w:lang w:bidi="fa-IR"/>
        </w:rPr>
        <w:t xml:space="preserve">فی کفّه خيزران ريحها عبق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أروع في عرنينه شممُ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مثل قوله في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جمعتنا يا جرير المجامعُ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أبصروا ناراً يقولون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خصرت أيديهم نار غالب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كذا إذا نظرنا في شعر جرير وجدنا فيه ما هو أبهج من نسيج الديباج و الحرير؛ مثل قوله في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التي في طرفها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 xml:space="preserve">يصر 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أضعف خلق الله أركانا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قوله في المدح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اندى العالمين بطون راح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نظير هذا من سائر شعرهما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فيها جلافة البادية، و جفاء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عدي بن زيد لم يسمع، و لم ير مثل هذا الديباج الخسرواني مدّة عمره على ما ذكرت له من ملازمة الحضارة و استيطان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فيما تقول، فلعل أمامك من الناس من يعرف شيئاً و لا يروج عليه المزيف و لا يخفى عليه المبهرج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يتكلّم بالمثنى كأنّه يخاطب اثنين </w:t>
      </w:r>
      <w:r>
        <w:rPr>
          <w:rStyle w:val="FootnoteAnchor"/>
          <w:rtl w:val="true"/>
        </w:rPr>
        <w:footnoteReference w:id="346"/>
      </w:r>
      <w:r>
        <w:rPr>
          <w:rFonts w:ascii="Amiri" w:hAnsi="Amiri" w:eastAsia="Amiri" w:cs="Amiri"/>
          <w:color w:val="111111"/>
          <w:sz w:val="28"/>
          <w:sz w:val="28"/>
          <w:szCs w:val="28"/>
          <w:rtl w:val="true"/>
          <w:lang w:bidi="ar-SA"/>
        </w:rPr>
        <w:t xml:space="preserve">كقول عبد يغوث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لا تلوماني كفى اللوم مابي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لكما في اللوم نفع و لا لي</w:t>
      </w:r>
      <w:r>
        <w:rPr>
          <w:rFonts w:ascii="IRNazanin" w:hAnsi="IRNazanin" w:eastAsia="IRNazanin"/>
          <w:color w:val="111111"/>
          <w:sz w:val="28"/>
          <w:sz w:val="28"/>
          <w:szCs w:val="28"/>
          <w:rtl w:val="true"/>
          <w:lang w:bidi="fa-IR"/>
        </w:rPr>
        <w:t xml:space="preserve">ألم تعلما أنّ الملامة نفعها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و ما لومي أخي من شمالی</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أنا لا أدري ماوجه رواية البيتين بحذف الألف من الروي مع لزومه في قواعد العربية، و اختلال الوزن بدونه، كما لا أدري ما الغرض و ما المراد و ما الغاية و الفايدة منه، فليتنبه الناظر و ليتدبر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فلا تكاد</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لا وجه لهذه الفاء في العربية، 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تكاد، و قد كثر هذا التعبير في كتابه فليتدبر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فصاروا أي المعلقات ثمانية</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تهب صبا إلا أطعم</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يزعمون أنّه قالها ارتجالاً؛ و ذلك بعيد؛ لأنّه ذكر فيها عدّة من أيام العرب</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لا أعرف وجه هذا الاستبعاد؛ فإنّ أيام العرب و وقايعهم كانت على طرف ألسنتهم و حاضر خواطرهم، و لم يكن فيها أخبار عن الوقايع المتأخرة حتّى تكون من قبيل الملاحم؛ فتحتاج إلى فكر و روية،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المرجح أنّ أغلب شعر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الأخص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ارتجالاً، أو ما يقرب منه نظراً إلى قلّة الكتب و الكتابة فيما بينهم، و كان الشاعر يقف فينشد شعره و يملي على السامعين قصيدته التي قد تتجاوز المئة عن صفحة خاطره لا صحيفة يده، و هذا من نفوذ خواطرهم و صحة ضمايرهم و صفاء قرايحهم، و لا أظن أُُمّة من الأمم توازيهم في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لغير العلى مني القلى و التجنب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العلى ما كنت للعيش أرغب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المطلع، فلا شكّ أنّه للشريف الرضي، و هو موجود في نسخة ديوانه القلمية و المطبوعة بتغيير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و يبعد أن يعمد مثل هذا السيد الأبي الشهم العظيم القدر إلى بيت مشهور لذلك الشاعر المشهور، فينتزعه و يجعله طليعة قصيدة من غرر قصايده، كما يبعد أن يكون من قبيل توارد الخاطر، و من راجع القصيدتين </w:t>
      </w:r>
      <w:r>
        <w:rPr>
          <w:rStyle w:val="FootnoteAnchor"/>
          <w:rtl w:val="true"/>
        </w:rPr>
        <w:footnoteReference w:id="355"/>
      </w:r>
      <w:r>
        <w:rPr>
          <w:rFonts w:ascii="Amiri" w:hAnsi="Amiri" w:eastAsia="Amiri" w:cs="Amiri"/>
          <w:color w:val="111111"/>
          <w:sz w:val="28"/>
          <w:sz w:val="28"/>
          <w:szCs w:val="28"/>
          <w:rtl w:val="true"/>
          <w:lang w:bidi="ar-SA"/>
        </w:rPr>
        <w:t>عرف أنّه بمسلك السيد أشبه، و إلى أُسلوبه أقرب، على أنّ الديوان المنسوب لعنترة لعدم ورود رواية وثيقة به أكثره أو الكثير منه مستعار على الظن من السيد الرضي و نظرائه الذين بلغ الشعر في أعصارهم إلى أرقى معارجه، و أنقى مناهجه،و ألطف أساليبه، و ما أبعد ما بين شعر عصر عنترة من الشعر الذي ينسب إليه، و هذا شيء يعرفه أهله، و الله أعلم بالحقيقة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مراثيه بأخيه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مراثيه لأخيه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نبغ من أهله غير شاعر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معنى للعبارة يريد أنّه نبغ في </w:t>
      </w:r>
    </w:p>
    <w:p>
      <w:pPr>
        <w:pStyle w:val="BookText"/>
        <w:rPr/>
      </w:pPr>
      <w:r>
        <w:rPr>
          <w:rFonts w:ascii="Amiri" w:hAnsi="Amiri" w:eastAsia="Amiri" w:cs="Amiri"/>
          <w:color w:val="111111"/>
          <w:sz w:val="28"/>
          <w:sz w:val="28"/>
          <w:szCs w:val="28"/>
          <w:rtl w:val="true"/>
          <w:lang w:bidi="ar-SA"/>
        </w:rPr>
        <w:t xml:space="preserve">قومه شعراء كثيرون بدليل قوله بعد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فحول</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قالت حزام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ما قالت حزام</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هذه هي تلك الشنشنة المصرية و السورية من 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أحياناً، و قد نبهنا عليها غير مرة لينتبه الكتّاب إلى الحياد عن هذه الوصمة فيما يلي،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نظمه؛ أي قيس بن عاصم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ابنة عبد الله </w:t>
      </w:r>
      <w:r>
        <w:rPr>
          <w:rStyle w:val="FootnoteAnchor"/>
          <w:rtl w:val="true"/>
        </w:rPr>
        <w:footnoteReference w:id="360"/>
      </w:r>
      <w:r>
        <w:rPr>
          <w:rFonts w:ascii="Amiri" w:hAnsi="Amiri" w:eastAsia="Amiri" w:cs="Amiri"/>
          <w:color w:val="111111"/>
          <w:sz w:val="28"/>
          <w:sz w:val="28"/>
          <w:szCs w:val="28"/>
          <w:rtl w:val="true"/>
          <w:lang w:bidi="ar-SA"/>
        </w:rPr>
        <w:t xml:space="preserve">و ابنة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ابنة ذي البردين </w:t>
      </w:r>
      <w:r>
        <w:rPr>
          <w:rStyle w:val="FootnoteAnchor"/>
          <w:rtl w:val="true"/>
        </w:rPr>
        <w:footnoteReference w:id="361"/>
      </w:r>
      <w:r>
        <w:rPr>
          <w:rFonts w:ascii="IRNazanin" w:hAnsi="IRNazanin" w:eastAsia="IRNazanin"/>
          <w:color w:val="111111"/>
          <w:sz w:val="28"/>
          <w:sz w:val="28"/>
          <w:szCs w:val="28"/>
          <w:rtl w:val="true"/>
          <w:lang w:bidi="fa-IR"/>
        </w:rPr>
        <w:t xml:space="preserve">و الفرس الورد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إلى تمام الأبيات الأربعة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هذه الأبيات لحاتم الطائي، و هي بأسلوب أشعاره و آثاره </w:t>
      </w:r>
    </w:p>
    <w:p>
      <w:pPr>
        <w:pStyle w:val="BookText"/>
        <w:rPr/>
      </w:pPr>
      <w:r>
        <w:rPr>
          <w:rFonts w:ascii="Amiri" w:hAnsi="Amiri" w:eastAsia="Amiri" w:cs="Amiri"/>
          <w:color w:val="111111"/>
          <w:sz w:val="28"/>
          <w:sz w:val="28"/>
          <w:szCs w:val="28"/>
          <w:rtl w:val="true"/>
          <w:lang w:bidi="ar-SA"/>
        </w:rPr>
        <w:t xml:space="preserve">أشبه، و كفى دليلاً على صحة هذه النسبة رواية أبي تمام لها في ديوان الحماسة </w:t>
      </w:r>
      <w:r>
        <w:rPr>
          <w:rStyle w:val="FootnoteAnchor"/>
          <w:rtl w:val="true"/>
        </w:rPr>
        <w:footnoteReference w:id="363"/>
      </w:r>
      <w:r>
        <w:rPr>
          <w:rFonts w:ascii="Amiri" w:hAnsi="Amiri" w:eastAsia="Amiri" w:cs="Amiri"/>
          <w:color w:val="111111"/>
          <w:sz w:val="28"/>
          <w:sz w:val="28"/>
          <w:szCs w:val="28"/>
          <w:rtl w:val="true"/>
          <w:lang w:bidi="ar-SA"/>
        </w:rPr>
        <w:t>إلى حاتم لا إلى قيس، و على مثله المعول في أمثال ذلك فإنّه الثقة الثبت، و الخريت في هذه الطرق و 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ضربت بذي الزجين ربقة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بنفس قدْ اصبت شفاءَها</w:t>
      </w:r>
    </w:p>
    <w:p>
      <w:pPr>
        <w:pStyle w:val="BookText"/>
        <w:rPr/>
      </w:pPr>
      <w:r>
        <w:rPr>
          <w:rFonts w:ascii="Amiri" w:hAnsi="Amiri" w:eastAsia="Amiri" w:cs="Amiri"/>
          <w:color w:val="111111"/>
          <w:sz w:val="28"/>
          <w:sz w:val="28"/>
          <w:szCs w:val="28"/>
          <w:rtl w:val="true"/>
          <w:lang w:bidi="ar-SA"/>
        </w:rPr>
        <w:t xml:space="preserve">و سامحني فيها ابن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 فأدّى نعمة وافادها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وافاءها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شعره قاسياً حافيا</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تكاثر الشعراء العشاق بعد الإسلام لانتشار التسري</w:t>
      </w:r>
      <w:r>
        <w:rPr>
          <w:rStyle w:val="FootnoteAnchor"/>
          <w:rtl w:val="true"/>
        </w:rPr>
        <w:footnoteReference w:id="36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العشق لا ربط و لا علاقة له بالتسري، فتلك نفحة روحية ملكية و هذه بهيمية حيوانية، و أكثر الشعراء المشهورين في صدر الإسلام و القرن الأوّل كانوا من أهل البادية الذين يقل فيهم التسري و اتخاذ الجواري و الانهماك في التباضع، بل لعل أكثرهم لا يعرفون السراري و امتلاك الجواري إلّا بالزيجة للطاهرات المصونات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أفكثير عزة </w:t>
      </w:r>
      <w:r>
        <w:rPr>
          <w:rStyle w:val="FootnoteAnchor"/>
          <w:rtl w:val="true"/>
        </w:rPr>
        <w:footnoteReference w:id="368"/>
      </w:r>
      <w:r>
        <w:rPr>
          <w:rFonts w:ascii="Amiri" w:hAnsi="Amiri" w:eastAsia="Amiri" w:cs="Amiri"/>
          <w:color w:val="111111"/>
          <w:sz w:val="28"/>
          <w:sz w:val="28"/>
          <w:szCs w:val="28"/>
          <w:rtl w:val="true"/>
          <w:lang w:bidi="ar-SA"/>
        </w:rPr>
        <w:t xml:space="preserve">، أم جميل بثينة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الاعلام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 عروة عفراء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 غيلان 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 قيس لبنى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قيس ليلى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كانوا يعشقون لانتشار</w:t>
      </w:r>
    </w:p>
    <w:p>
      <w:pPr>
        <w:pStyle w:val="BookText"/>
        <w:rPr/>
      </w:pPr>
      <w:r>
        <w:rPr>
          <w:rFonts w:ascii="Amiri" w:hAnsi="Amiri" w:eastAsia="Amiri" w:cs="Amiri"/>
          <w:color w:val="111111"/>
          <w:sz w:val="28"/>
          <w:sz w:val="28"/>
          <w:szCs w:val="28"/>
          <w:rtl w:val="true"/>
          <w:lang w:bidi="ar-SA"/>
        </w:rPr>
        <w:t>التسري و الإركان إلى الرخاء و ترف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أفسدت تلك الجوهرة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أذبت وجوه أولئك العشاق حياء و خجلا، أُولئك الذين مثَّلوا لنا روح العفّة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العرب هي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 الحبّ فسد</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ما الحب إلّا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غمز كف و عضد</w:t>
      </w:r>
    </w:p>
    <w:p>
      <w:pPr>
        <w:pStyle w:val="BookText"/>
        <w:rPr/>
      </w:pPr>
      <w:r>
        <w:rPr>
          <w:rFonts w:ascii="Amiri" w:hAnsi="Amiri" w:eastAsia="Amiri" w:cs="Amiri"/>
          <w:color w:val="111111"/>
          <w:sz w:val="28"/>
          <w:sz w:val="28"/>
          <w:szCs w:val="28"/>
          <w:rtl w:val="true"/>
          <w:lang w:bidi="ar-SA"/>
        </w:rPr>
        <w:t xml:space="preserve">ما الحب إلّا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 الحب فسد</w:t>
      </w:r>
    </w:p>
    <w:p>
      <w:p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بعاشق أنت طالب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المستطرف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تقول لمن زاد من محبوبه على الحديث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طالب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تشير إليهم من أهل التسري و رخاء العيش، و لعلك تومي إلى أبي نؤاس، و من في طبقته، فأولئك ليسوا من العشق في شيء، أنّهم ليسوا من العرب في الصميم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أنّ سائلاً سأل عليّاً أن يهجو قريشاً ذبّاً عن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يا رسول الله أئذن لعلي أن يهجو القوم الذين هجونا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ليس هناك أو ليس عنده ذاك</w:t>
      </w:r>
      <w:r>
        <w:rPr>
          <w:rStyle w:val="FootnoteAnchor"/>
          <w:rtl w:val="true"/>
        </w:rPr>
        <w:footnoteReference w:id="37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مرية عند أحد أنّه إن صحّ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أحسبه على شيء من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على الفرض، فقصدُ رسول الله الإشارة إلى إجلال مقام علی عَلیْهِ السَّلام عن الشعر و تنزيله منزلة النبي صَلَّی اللهُ عَلَیْه وَ آله و سَلَّم و في أنّه لا ينبغي له الشعر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قد ذكر المؤلف نفسه في هذا الكتاب أنّ الملوك و الأكابر من العرب كانوا يأنفون من نظم الشعر و إن أمرأ القيس كان يعد ممن تنازل عن مقامه، و تطامن للنظم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نحن سواء سلّمنا بهذه المزعمة أم رفضناها، نظراً إلى ما يروى من الشعر للنعمان بن المنذر و غيره من ملوك العرب، و لكن هم إن نظموا لا يضربون على وتر الشعراء و إنّما ينظمون على الحشمة و الفخامة، و ما يناسب مقامهم من الشعر الملوكي و النظم الادبی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فالنبي صَلَّی اللهُ عَلَیْه وَ آله و سَلَّم يوعز في هذا إلى أنّ مقام عليّ أعلى من قول الشعر على عمومه فضلاً عن الهجاء ، و لو كان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اجتررت سفاه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فإنّي إذا أسفه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أحلم عن سباب الناس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أكره أن أعيب و أن أُُعابا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احب مکارم الاخلاق جهدي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اكره ان اعيب و أن أُعابا</w:t>
      </w:r>
    </w:p>
    <w:p>
      <w:pPr>
        <w:pStyle w:val="BookText"/>
        <w:rPr/>
      </w:pPr>
      <w:r>
        <w:rPr>
          <w:rFonts w:ascii="Amiri" w:hAnsi="Amiri" w:eastAsia="Amiri" w:cs="Amiri"/>
          <w:color w:val="111111"/>
          <w:sz w:val="28"/>
          <w:sz w:val="28"/>
          <w:szCs w:val="28"/>
          <w:rtl w:val="true"/>
          <w:lang w:bidi="ar-SA"/>
        </w:rPr>
        <w:t xml:space="preserve">و اصفح عن سباب الناس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الناس من يهوى السبابا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إنّ لعليّ عَلیْهِ السَّلام غنىً بسلة سيفه عن أسلة لسانه، و إن كانتا لمن </w:t>
      </w:r>
    </w:p>
    <w:p>
      <w:pPr>
        <w:pStyle w:val="BookText"/>
        <w:rPr/>
      </w:pPr>
      <w:r>
        <w:rPr>
          <w:rFonts w:ascii="Amiri" w:hAnsi="Amiri" w:eastAsia="Amiri" w:cs="Amiri"/>
          <w:color w:val="111111"/>
          <w:sz w:val="28"/>
          <w:sz w:val="28"/>
          <w:szCs w:val="28"/>
          <w:rtl w:val="true"/>
          <w:lang w:bidi="ar-SA"/>
        </w:rPr>
        <w:t>أسآء سوآء، و لقد تقاضى منهم يوم بدر، و أُحد، و الأحزاب، و نظايرها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تقاضى فاستوفى، و نهض بالثار فشفى و أشفى، و لو أراد الشعر لهزّ المراكز و جاء بالهزاهز </w:t>
      </w:r>
      <w:r>
        <w:rPr>
          <w:rStyle w:val="FootnoteAnchor"/>
          <w:rtl w:val="true"/>
        </w:rPr>
        <w:footnoteReference w:id="376"/>
      </w:r>
      <w:r>
        <w:rPr>
          <w:rFonts w:ascii="Amiri" w:hAnsi="Amiri" w:eastAsia="Amiri" w:cs="Amiri"/>
          <w:color w:val="111111"/>
          <w:sz w:val="28"/>
          <w:sz w:val="28"/>
          <w:szCs w:val="28"/>
          <w:rtl w:val="true"/>
          <w:lang w:bidi="ar-SA"/>
        </w:rPr>
        <w:t>، و لكن التشفي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عاجز، و يأبى الله و رسوله و نفس أمير المؤمنين له ذلك، فلا يسترسل الكاتب، و لا يغفل الناظر و القارئ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أشوقاً و لم تمض لي غير ليلة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تمض لي؛ ليستقيم الوزن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أودى و هل تنفع إلّا شاخة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قد يحاول النزعا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البيت على هذه الصورة مختل الوزن اختلالاً غير مغتفر و لا تحضرني روايته الصحيحة، و لكنه يستقيم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فهل تنفع الإشاحة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لمن قد يحاول النزعا</w:t>
      </w:r>
    </w:p>
    <w:p>
      <w:pPr>
        <w:pStyle w:val="BookText"/>
        <w:rPr/>
      </w:pPr>
      <w:r>
        <w:rPr>
          <w:rFonts w:ascii="Amiri" w:hAnsi="Amiri" w:eastAsia="Amiri" w:cs="Amiri"/>
          <w:color w:val="111111"/>
          <w:sz w:val="28"/>
          <w:sz w:val="28"/>
          <w:szCs w:val="28"/>
          <w:rtl w:val="true"/>
          <w:lang w:bidi="ar-SA"/>
        </w:rPr>
        <w:t>أو الجزعا أو ما يشبه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لكلّ قبيلة خطيب، أو غير خطيب كما كان لها شاعر أو غير شاعر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لیتفضل الأفاضل أو نفس المؤلف في توضيح مراده من هذه العبارة، فإنّي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الشاعر و غير الشاعر، و الخطيب و غير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أعملت الفكر في تحصيل معنىً يتسع ظرف هذا اللفظ به و يليق له، لم أجده و لم أعثر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نعم،أظنه يريد أن يقول و لكلّ قبيلة خطيبٌ واحد أو خطباء، كما أنّ لهم شاعر واحد أو شعراء، و لكنّي أحاشيه عن تحميل هذه العبارة الطويلة ذلك المعنى المختصر الذي يمكن اداؤه بأقل من ذلك اللفظ و أكثر منه في الإيضاح عن المراد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أو شعراء و خطيب أو 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حاشاه و هو المؤلف الشهير الذي نقد عمره في مهنة التأليف و التصنيف بالعربية عن أن يريد ما لا ينطبق عليها إذاً فما المراد بها أيّها الفضلاء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أشهر خطباء ذلك العصر الإمام علي بن أبي طالب فقد جُمعت خطبه في 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نظن كلّ ما حواه من الخطب له</w:t>
      </w:r>
      <w:r>
        <w:rPr>
          <w:rStyle w:val="FootnoteAnchor"/>
          <w:rtl w:val="true"/>
        </w:rPr>
        <w:footnoteReference w:id="38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و على هونك، فنحن قد رأينا جزمياتك و قطعياتك، فكيف بمظنوناتك و موهوماتك؟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الشريف الرضي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أصدق منك ظنّاً، و أبعد أثراً، و أقرب عهداً، و أصحّ نقداً، و أعرف بلحن آبائه و أجداده منك، و من جميع ماقذفت به أيامنا و حوته عصورنا من فطاحل العلماء، و أفاضل النقدة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أنّ السيد الرضي لأعرف بالدين، و أعرق بالصدق، و أشد حريجة </w:t>
      </w:r>
      <w:r>
        <w:rPr>
          <w:rStyle w:val="FootnoteAnchor"/>
          <w:rtl w:val="true"/>
        </w:rPr>
        <w:footnoteReference w:id="382"/>
      </w:r>
      <w:r>
        <w:rPr>
          <w:rFonts w:ascii="Amiri" w:hAnsi="Amiri" w:eastAsia="Amiri" w:cs="Amiri"/>
          <w:color w:val="111111"/>
          <w:sz w:val="28"/>
          <w:sz w:val="28"/>
          <w:szCs w:val="28"/>
          <w:rtl w:val="true"/>
          <w:lang w:bidi="ar-SA"/>
        </w:rPr>
        <w:t>و خوفاً من الله، كما هو أكبر نفساً و أعلى شرفاً، و أشم أنفاً يدس في كلام أمير المؤمنين ما ليس منه، أو يفتري على الله و أوليائه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فنهنه </w:t>
      </w:r>
      <w:r>
        <w:rPr>
          <w:rStyle w:val="FootnoteAnchor"/>
          <w:rtl w:val="true"/>
        </w:rPr>
        <w:footnoteReference w:id="383"/>
      </w:r>
      <w:r>
        <w:rPr>
          <w:rFonts w:ascii="Amiri" w:hAnsi="Amiri" w:eastAsia="Amiri" w:cs="Amiri"/>
          <w:color w:val="111111"/>
          <w:sz w:val="28"/>
          <w:sz w:val="28"/>
          <w:szCs w:val="28"/>
          <w:rtl w:val="true"/>
          <w:lang w:bidi="ar-SA"/>
        </w:rPr>
        <w:t>أيّها الرجل من غلوائك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حنّ قدح ليس منها </w:t>
      </w:r>
      <w:r>
        <w:rPr>
          <w:rStyle w:val="FootnoteAnchor"/>
          <w:rtl w:val="true"/>
        </w:rPr>
        <w:footnoteReference w:id="384"/>
      </w:r>
      <w:r>
        <w:rPr>
          <w:rFonts w:ascii="Amiri" w:hAnsi="Amiri" w:eastAsia="Amiri" w:cs="Amiri"/>
          <w:color w:val="111111"/>
          <w:sz w:val="28"/>
          <w:sz w:val="28"/>
          <w:szCs w:val="28"/>
          <w:rtl w:val="true"/>
          <w:lang w:bidi="ar-SA"/>
        </w:rPr>
        <w:t>، و طفق يحكم عليها من عليه الحكم لها، فلا تقضِِ و تحكم لنا في مذاهبنا و أمهات كتبنا التي لست منها في شيء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لتعتقد أنت وكل شاك أنّ هذا الكلام الذي حواه ذلك المجموع كلّه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نسبه السيد له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كلمة منه لغيره و كفاك شهادة البحاث الشهير الكاتب التحرير عبد الحميد شارح النهج </w:t>
      </w:r>
      <w:r>
        <w:rPr>
          <w:rStyle w:val="FootnoteAnchor"/>
          <w:rtl w:val="true"/>
        </w:rPr>
        <w:footnoteReference w:id="385"/>
      </w:r>
      <w:r>
        <w:rPr>
          <w:rFonts w:ascii="Amiri" w:hAnsi="Amiri" w:eastAsia="Amiri" w:cs="Amiri"/>
          <w:color w:val="111111"/>
          <w:sz w:val="28"/>
          <w:sz w:val="28"/>
          <w:szCs w:val="28"/>
          <w:rtl w:val="true"/>
          <w:lang w:bidi="ar-SA"/>
        </w:rPr>
        <w:t xml:space="preserve">، فإنّه غزير الاطلاع، واسع الفضل، بحاث عن الحقايق، </w:t>
      </w:r>
    </w:p>
    <w:p>
      <w:pPr>
        <w:pStyle w:val="BookText"/>
        <w:rPr/>
      </w:pPr>
      <w:r>
        <w:rPr>
          <w:rFonts w:ascii="Amiri" w:hAnsi="Amiri" w:eastAsia="Amiri" w:cs="Amiri"/>
          <w:color w:val="111111"/>
          <w:sz w:val="28"/>
          <w:sz w:val="28"/>
          <w:szCs w:val="28"/>
          <w:rtl w:val="true"/>
          <w:lang w:bidi="ar-SA"/>
        </w:rPr>
        <w:t>كما يعلم من كتابه، و تشهد له أشعاره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سجل في مواضع و بالأخص الخطب التي وقع الوهم و الاحتمال أنّها ليست لأمير المؤمنين، سجل أنّها له، و نقل عن جماعة من فطاحل العلماء و المؤرخين أنّهم وجدوا تلك مروية لأمير المؤمنين في الكتب التي كان نسخها قبل أن يخلق الشريف الرضي بمئة عام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نعم، قد همس بهذه المزعمة بعض ضعفة المسلمين، و لا سيما من المتأخرين، و لكنّهم بين خلّاط و خبّاط، و كسير و عوير </w:t>
      </w:r>
      <w:r>
        <w:rPr>
          <w:rStyle w:val="FootnoteAnchor"/>
          <w:rtl w:val="true"/>
        </w:rPr>
        <w:footnoteReference w:id="387"/>
      </w:r>
      <w:r>
        <w:rPr>
          <w:rFonts w:ascii="Amiri" w:hAnsi="Amiri" w:eastAsia="Amiri" w:cs="Amiri"/>
          <w:color w:val="111111"/>
          <w:sz w:val="28"/>
          <w:sz w:val="28"/>
          <w:szCs w:val="28"/>
          <w:rtl w:val="true"/>
          <w:lang w:bidi="ar-SA"/>
        </w:rPr>
        <w:t>، لا يأوي إلى ظلّ حجّة و لا يستند إلى كنف برهان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لا يذهبن عليك أنّ لأمير المؤمنين في كتب الإمامية من خطبه و كتبه و عهوده أضعاف ما في نهج البلاغة، و كلّها على أسلوبه، و عهدي ببعض أفاضلنا قد تصدى لجمعها و جعلها مستدركاً على النهج </w:t>
      </w:r>
      <w:r>
        <w:rPr>
          <w:rStyle w:val="FootnoteAnchor"/>
          <w:rtl w:val="true"/>
        </w:rPr>
        <w:footnoteReference w:id="388"/>
      </w:r>
      <w:r>
        <w:rPr>
          <w:rFonts w:ascii="Amiri" w:hAnsi="Amiri" w:eastAsia="Amiri" w:cs="Amiri"/>
          <w:color w:val="111111"/>
          <w:sz w:val="28"/>
          <w:sz w:val="28"/>
          <w:szCs w:val="28"/>
          <w:rtl w:val="true"/>
          <w:lang w:bidi="ar-SA"/>
        </w:rPr>
        <w:t xml:space="preserve">و كان قد </w:t>
      </w:r>
    </w:p>
    <w:p>
      <w:pPr>
        <w:pStyle w:val="BookText"/>
        <w:rPr/>
      </w:pPr>
      <w:r>
        <w:rPr>
          <w:rFonts w:ascii="Amiri" w:hAnsi="Amiri" w:eastAsia="Amiri" w:cs="Amiri"/>
          <w:color w:val="111111"/>
          <w:sz w:val="28"/>
          <w:sz w:val="28"/>
          <w:szCs w:val="28"/>
          <w:rtl w:val="true"/>
          <w:lang w:bidi="ar-SA"/>
        </w:rPr>
        <w:t>جمع منها شيئاً كثيراً يتوفر على النهج أضعافاً، و كلّه على شريطة أن يكون على ذلك النمط من البلاغة، و أن لا يذكر سواه، و لم يكن قد أتمّه، فأسأله تعالى توفيقه لإتمامه و انتشاره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فانتقلت إلى عند ابنته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إقحام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بالفصيح أو ليس بالصحيح، و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فصارت في أيامهم ملكاً عضوداً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الظاهر أنّها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معنى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يمني من أنصار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من رايح إلى الله تحت العوالي، و الذي نفسي بيده لنقاتلنكم على تأويله كما قاتلناكم على تنزيله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المعروف في كتب التاريخ أن هذا الكلام لعمّار بن ياسر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من المهاجرين لا الانصار، و من العدنانية بالولاء لا من القحطانية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فعمد، أي أردشير </w:t>
      </w:r>
      <w:r>
        <w:rPr>
          <w:rStyle w:val="FootnoteAnchor"/>
          <w:rtl w:val="true"/>
        </w:rPr>
        <w:footnoteReference w:id="394"/>
      </w:r>
      <w:r>
        <w:rPr>
          <w:rFonts w:ascii="Amiri" w:hAnsi="Amiri" w:eastAsia="Amiri" w:cs="Amiri"/>
          <w:color w:val="111111"/>
          <w:sz w:val="28"/>
          <w:sz w:val="28"/>
          <w:szCs w:val="28"/>
          <w:rtl w:val="true"/>
          <w:lang w:bidi="ar-SA"/>
        </w:rPr>
        <w:t>إلى استرجاع علوم الفرس من اليونان أو الاستعاضة بمثلها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هكذا نقل عن أنوشروان </w:t>
      </w:r>
      <w:r>
        <w:rPr>
          <w:rStyle w:val="FootnoteAnchor"/>
          <w:rtl w:val="true"/>
        </w:rPr>
        <w:footnoteReference w:id="396"/>
      </w:r>
      <w:r>
        <w:rPr>
          <w:rFonts w:ascii="Amiri" w:hAnsi="Amiri" w:eastAsia="Amiri" w:cs="Amiri"/>
          <w:color w:val="111111"/>
          <w:sz w:val="28"/>
          <w:sz w:val="28"/>
          <w:szCs w:val="28"/>
          <w:rtl w:val="true"/>
          <w:lang w:bidi="ar-SA"/>
        </w:rPr>
        <w:t xml:space="preserve">من التعويل على كتب اليونان، و المرجح أنّ الفرس كانت مستغنية بعلومها عن غيرها، و ما كانت عالة على سواها، و كانت الحكمة و الفلسفة و الفلكيات على أوليات الدهر فيهم و منهم، و كانت فيهم طوائف مهمّة من الفلاسفة و الحكماء و أرباب التشريع و واضعي النواميس؛ كالأصفهبذية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تركّز هذه الفلسفة على كون الشيء ينقسم إلى نور وضوء في حقيقة نفسه، و إلى ماليس بنور وضوء في حقيقة نفسه، و هذا مأخوذ من العقيدة الزردشتية و الفهلوية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معجم المعارف الإسلامية الفلسفية و الكلامية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و موسوعة كشاف اصطلاحات الفنون للتهانوي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قبلها</w:t>
      </w:r>
    </w:p>
    <w:p>
      <w:pPr>
        <w:pStyle w:val="BookText"/>
        <w:rPr/>
      </w:pPr>
      <w:r>
        <w:rPr>
          <w:rFonts w:ascii="Amiri" w:hAnsi="Amiri" w:eastAsia="Amiri" w:cs="Amiri"/>
          <w:color w:val="111111"/>
          <w:sz w:val="28"/>
          <w:sz w:val="28"/>
          <w:szCs w:val="28"/>
          <w:rtl w:val="true"/>
          <w:lang w:bidi="ar-SA"/>
        </w:rPr>
        <w:t xml:space="preserve">الجمشيدية </w:t>
      </w:r>
      <w:r>
        <w:rPr>
          <w:rStyle w:val="FootnoteAnchor"/>
          <w:rtl w:val="true"/>
        </w:rPr>
        <w:footnoteReference w:id="398"/>
      </w:r>
      <w:r>
        <w:rPr>
          <w:rFonts w:ascii="Amiri" w:hAnsi="Amiri" w:eastAsia="Amiri" w:cs="Amiri"/>
          <w:color w:val="111111"/>
          <w:sz w:val="28"/>
          <w:sz w:val="28"/>
          <w:szCs w:val="28"/>
          <w:rtl w:val="true"/>
          <w:lang w:bidi="ar-SA"/>
        </w:rPr>
        <w:t xml:space="preserve">و قبلها الزرادشتية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من مارس الفلسفة، وقف على كثير من آرائهم الراقية و أفكارهم السامية التي تقضي لهم بالتقدم على اليونان و السبق عليهم، و حسبك من ذاك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شهاب الدين السهروردي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معجم المؤلفين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المقتول بحلب و شرحه للقطب الشيرازي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أكثره مبنيُّ على تلك الأُسس و الدعايم،</w:t>
      </w:r>
    </w:p>
    <w:p>
      <w:pPr>
        <w:pStyle w:val="BookText"/>
        <w:rPr/>
      </w:pPr>
      <w:r>
        <w:rPr>
          <w:rFonts w:ascii="Amiri" w:hAnsi="Amiri" w:eastAsia="Amiri" w:cs="Amiri"/>
          <w:color w:val="111111"/>
          <w:sz w:val="28"/>
          <w:sz w:val="28"/>
          <w:szCs w:val="28"/>
          <w:rtl w:val="true"/>
          <w:lang w:bidi="ar-SA"/>
        </w:rPr>
        <w:t>و هو يخالف الحكمة اليونانية و ينهج في منهج أعلى منها، بل هو من أجل كتب الحكمة و أعلاها و أدقها و أرقها، و الغرض أنّ الفرس كانت أغزر مادة و أوسع علماً و نظراً من اليونان، و إن كانت الشهرة و التداول لعلوم هؤلاء دون أولئك، و الموروث عنهم أكثر و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أقدم من دوّن الأحاديث مالك بن أنس </w:t>
      </w:r>
      <w:r>
        <w:rPr>
          <w:rStyle w:val="FootnoteAnchor"/>
          <w:rtl w:val="true"/>
        </w:rPr>
        <w:footnoteReference w:id="401"/>
      </w:r>
      <w:r>
        <w:rPr>
          <w:rFonts w:ascii="IRNazanin" w:hAnsi="IRNazanin" w:eastAsia="IRNazanin"/>
          <w:color w:val="111111"/>
          <w:sz w:val="28"/>
          <w:sz w:val="28"/>
          <w:szCs w:val="28"/>
          <w:rtl w:val="true"/>
          <w:lang w:bidi="fa-IR"/>
        </w:rPr>
        <w:t>فی کتاب الموطأ</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الثابت المحقق، أنّ أوّل من دون في الحديث ابن أبي رافع </w:t>
      </w:r>
      <w:r>
        <w:rPr>
          <w:rStyle w:val="FootnoteAnchor"/>
          <w:rtl w:val="true"/>
        </w:rPr>
        <w:footnoteReference w:id="403"/>
      </w:r>
      <w:r>
        <w:rPr>
          <w:rFonts w:ascii="IRNazanin" w:hAnsi="IRNazanin" w:eastAsia="IRNazanin"/>
          <w:color w:val="111111"/>
          <w:sz w:val="28"/>
          <w:sz w:val="28"/>
          <w:szCs w:val="28"/>
          <w:rtl w:val="true"/>
          <w:lang w:bidi="fa-IR"/>
        </w:rPr>
        <w:t>كاتب أمير المؤمنين علي بن أبي طالب عَلیْهِ السَّلام، و خازنه على بيت ماله، و هو قبل الإمام مالك بزمان كثير، بل الحقّ أنّ أوّل من دوّنه هو نفس أمير المؤمنين عَلیْهِ السَّلام، كما يدل عليه خبر الصحيفة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الصحيحين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أغلاط الطبع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انصرفت قرايحهم إلّا الفلسفة و فرعها</w:t>
      </w:r>
      <w:r>
        <w:rPr>
          <w:rStyle w:val="FootnoteAnchor"/>
          <w:rtl w:val="true"/>
        </w:rPr>
        <w:footnoteReference w:id="405"/>
      </w:r>
      <w:r>
        <w:rPr>
          <w:rFonts w:ascii="Amiri" w:hAnsi="Amiri" w:eastAsia="Amiri" w:cs="Amiri"/>
          <w:color w:val="111111"/>
          <w:sz w:val="28"/>
          <w:sz w:val="28"/>
          <w:szCs w:val="28"/>
          <w:rtl w:val="true"/>
          <w:lang w:bidi="ar-SA"/>
        </w:rPr>
        <w:t xml:space="preserve"> و الصحيح إلى الفلسفة و فروعها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تكوّن فقههم أي المسلمين، و هو من أفضل شرايع العالم، و قد أسرعوا في ذلك سرعتهم في تأسيس دولتهم و نشر دينهم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حيّاك الله و بياك </w:t>
      </w:r>
      <w:r>
        <w:rPr>
          <w:rStyle w:val="FootnoteAnchor"/>
          <w:rtl w:val="true"/>
        </w:rPr>
        <w:footnoteReference w:id="407"/>
      </w:r>
      <w:r>
        <w:rPr>
          <w:rFonts w:ascii="Amiri" w:hAnsi="Amiri" w:eastAsia="Amiri" w:cs="Amiri"/>
          <w:color w:val="111111"/>
          <w:sz w:val="28"/>
          <w:sz w:val="28"/>
          <w:szCs w:val="28"/>
          <w:rtl w:val="true"/>
          <w:lang w:bidi="ar-SA"/>
        </w:rPr>
        <w:t>أيّها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أن أشكرك في موضع الحسنة، كما أنتقد عليك في موضع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إصابتك الحقيقة، ثمّ اعترافك بها لَمِن أجدى الحسنات و إنّ الحسنات يذهبن السيئات إن شاء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فالظاهر أنّ العرب لما خالطوا السريان في العراق اطّلعوا على آدابهم و في جملتها النحو فأعجبهم، فلمّا اضطروا إلى تدوين نحوهم نسجوا على منواله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هذا من قبيل ما يقال من الاجتهاد في مقابلة النص، و إعمال الحدسيات ضد الحسيات؛ فإنّ المؤرخين و ثقات العربية قد فاضت رواياتهم بأنّ أمير المؤمنين قد ألقى أصول النحو على أبي الأسود </w:t>
      </w:r>
      <w:r>
        <w:rPr>
          <w:rStyle w:val="FootnoteAnchor"/>
          <w:rtl w:val="true"/>
        </w:rPr>
        <w:footnoteReference w:id="409"/>
      </w: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أو فعل أو حرف،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أنبأ عن المسمى،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أنبأ عن حركة المسمى، 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أو مضمر، و ما ليس بظاهر و لا مضمر، إلى غير ذلك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ممن لم يعهد له مخالطة مع السريان، و لا مزاولة لهم، و كان بما ألهمه الله من العلوم و الكفاءة غنيّاً عنهم و عن غيرهم، و ممن شرح القصّة و أسباب الوضع و نسبته إلى أمير المؤمنين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 الزجاج </w:t>
      </w:r>
      <w:r>
        <w:rPr>
          <w:rStyle w:val="FootnoteAnchor"/>
          <w:rtl w:val="true"/>
        </w:rPr>
        <w:footnoteReference w:id="411"/>
      </w:r>
      <w:r>
        <w:rPr>
          <w:rFonts w:ascii="Amiri" w:hAnsi="Amiri" w:eastAsia="Amiri" w:cs="Amiri"/>
          <w:color w:val="111111"/>
          <w:sz w:val="28"/>
          <w:sz w:val="28"/>
          <w:szCs w:val="28"/>
          <w:rtl w:val="true"/>
          <w:lang w:bidi="ar-SA"/>
        </w:rPr>
        <w:t xml:space="preserve">و الحموي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في عدّة مواضع منه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أحراف الألسنة الأخرى</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يعهد هذا الجمع و لم نجده في اللغة و الموجود حروف و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الحركات الثلاث من الضمّة و الفتحة و الكسرة و أرجعها بالمناسبة و المشابهة إلى الواو و الألف و الياء، و لم يذكر علامة الجزم، و أهمل البحث و التعرض لها بتاتاً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ظهر الإسلام و اشتغل المسلمون بالفتح و الحرب حتّى استتب لهم الأمر، و نزعوا إلى الجهاد تدرجوا في وضع التاريخ</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سياق الكلام يعطي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النزوع من الجهاد لا إليه، بدليل قوله و استتب لهم الأمر، فليتدبر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شعر و خيال و حساسة مثلهم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لا أحس لهذه الصيغة حسّاً في العربية، و لا أعرف وجهاً لهذا التركيب الغريب،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شعر و خيال و إحساس لكان أولى و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كان من أصحاب الشاعرية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لا يخفى ركاكة هذا التعبير و تفاهته إنْ صح له مخرج في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أكثر الشعراء في هذا الدور إمّا على الحياد خوفاً من معاوية، أو ينصرون العلويين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إمّا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علماء العربية فيما لو تأخرت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 على مروان</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مروان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خذوا مسايحكم بنو النجار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مساحيكم بني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بمطرد المتنين منتبر الخصر</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ألا يا اسلمي يا هند هند بني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حيّانا عدى آخر الدّهرِِِ</w:t>
      </w:r>
    </w:p>
    <w:p>
      <w:pPr>
        <w:pStyle w:val="BookText"/>
        <w:rPr/>
      </w:pPr>
      <w:r>
        <w:rPr>
          <w:rFonts w:ascii="Amiri" w:hAnsi="Amiri" w:eastAsia="Amiri" w:cs="Amiri"/>
          <w:color w:val="111111"/>
          <w:sz w:val="28"/>
          <w:sz w:val="28"/>
          <w:szCs w:val="28"/>
          <w:rtl w:val="true"/>
          <w:lang w:bidi="ar-SA"/>
        </w:rPr>
        <w:t xml:space="preserve">ديوان الأخطل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منبتر الخصر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في هجو التيم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تيم وعدي، كقريش لا تدخل عليها الألف و اللام إلّا عند النسبة،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و العدوي، و الصحيح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هجو 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يظهران القول الكامنة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هذا من أغلاط الطبع الغريبة و لعلّه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الكامنة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أحسن الشباب وجها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الشبان وجهاً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 ذكرها بما تكرهون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قلبي إلى البيت الذي لا أزور</w:t>
      </w:r>
      <w:r>
        <w:rPr>
          <w:rStyle w:val="FootnoteAnchor"/>
          <w:rtl w:val="true"/>
        </w:rPr>
        <w:footnoteReference w:id="427"/>
      </w:r>
      <w:r>
        <w:rPr>
          <w:rFonts w:ascii="Amiri" w:hAnsi="Amiri" w:eastAsia="Amiri" w:cs="Amiri"/>
          <w:color w:val="111111"/>
          <w:sz w:val="28"/>
          <w:sz w:val="28"/>
          <w:szCs w:val="28"/>
          <w:rtl w:val="true"/>
          <w:lang w:bidi="ar-SA"/>
        </w:rPr>
        <w:t>، الشطر غير مستقيم الوزن، فليراجع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كفه خيزران ريحها عبق</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هذين البيتين من جملة قصيدة الفرزدق التي تقدّم بعضها في الإمام زين العابدين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فتبين لنا من ذلك أنّه لا يقرأ</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هذا مغاير لما تقدّم من حفظه القرآن، و يبعد حفظه على غير قراءة منه، و الحق أنّ الفرزدق كان من أكمل الشعراء، و أوفاهم عهداً، و أزكاهم عملاً، و أصحهم ديناً، و أبرّهم بوالديه و بإخوانه، و قد حجّ بأُمّه مراراً، لقي في إحداهن الإمام الحسين بن علي بن أبي طالب عَلیْهِ السَّلام عند توجهه إلى الكوفة، فقال له في طويل محاورة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أهل العراق معك و سيوفهم عليك </w:t>
      </w:r>
      <w:r>
        <w:rPr>
          <w:rStyle w:val="FootnoteAnchor"/>
          <w:rtl w:val="true"/>
        </w:rPr>
        <w:footnoteReference w:id="430"/>
      </w:r>
      <w:r>
        <w:rPr>
          <w:rFonts w:ascii="Amiri" w:hAnsi="Amiri" w:eastAsia="Amiri" w:cs="Amiri"/>
          <w:color w:val="111111"/>
          <w:sz w:val="28"/>
          <w:sz w:val="28"/>
          <w:szCs w:val="28"/>
          <w:rtl w:val="true"/>
          <w:lang w:bidi="ar-SA"/>
        </w:rPr>
        <w:t>، ثمّ سأله عن مسائل في الحج و الصلاة و ودّعه و مضى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 ذا الرمّة </w:t>
      </w:r>
      <w:r>
        <w:rPr>
          <w:rStyle w:val="FootnoteAnchor"/>
          <w:rtl w:val="true"/>
        </w:rPr>
        <w:footnoteReference w:id="431"/>
      </w:r>
      <w:r>
        <w:rPr>
          <w:rFonts w:ascii="Amiri" w:hAnsi="Amiri" w:eastAsia="Amiri" w:cs="Amiri"/>
          <w:color w:val="111111"/>
          <w:sz w:val="28"/>
          <w:sz w:val="28"/>
          <w:szCs w:val="28"/>
          <w:rtl w:val="true"/>
          <w:lang w:bidi="ar-SA"/>
        </w:rPr>
        <w:t>أيضاً كان لا يقرأ</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الذين كانوا لا يقرأون كثيرون، و لكن حبذا لو دلنا المؤلف على الكتّاب و القراء منهم؛ فإنّه هو الحري بالذكر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ملاحظاتنا على هذا الجزء حينما كنّا نستطرده استطراداً و ننحدر فی مطالعته انحداراً، و ننقد ما خطر على الفكر عرضاً، و سنح على الخاطر عفواً، و جاءنا من النظر إرسالاً من دون ريث و إمهال و تأمل و مراجعة، و لا استمداد من المصنفات تعويلاً على المصادر و الأُمهات، لعدم وفاء الوقت بذلك لو كانت عتيدة </w:t>
      </w:r>
      <w:r>
        <w:rPr>
          <w:rStyle w:val="FootnoteAnchor"/>
          <w:rtl w:val="true"/>
        </w:rPr>
        <w:footnoteReference w:id="433"/>
      </w:r>
      <w:r>
        <w:rPr>
          <w:rFonts w:ascii="Amiri" w:hAnsi="Amiri" w:eastAsia="Amiri" w:cs="Amiri"/>
          <w:color w:val="111111"/>
          <w:sz w:val="28"/>
          <w:sz w:val="28"/>
          <w:szCs w:val="28"/>
          <w:rtl w:val="true"/>
          <w:lang w:bidi="ar-SA"/>
        </w:rPr>
        <w:t>حاضرة، فكيف واليد عنها قاصرة، وشقة السفر دونها حاصرة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أننا لا نأمن الخطأ فيما نقدناه، و لا ندعي العصمة فيما قلناه، و إنّما ذكرنا ما خطر لدى الوقت، و الله أعلم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أحسب أنّ الناقد المتتبع و الباحث المتضلع، سوف يعثر على كثير من الملاحظات على الكتاب فاتنا الالتفات لها أو التنبيه عليها لضيق المدّة، و قلة العدّة، وها نحن نراجع الجزء الثاني منه، و نقيد في أثناء المطالعة و المراجعة ما يسنح لنا من الملاحظات عليه، و الله ولي الصواب و الهداية</w:t>
      </w:r>
      <w:r>
        <w:rPr>
          <w:rFonts w:eastAsia="Amiri" w:cs="Amiri" w:ascii="Amiri" w:hAnsi="Amiri"/>
          <w:color w:val="111111"/>
          <w:sz w:val="28"/>
          <w:szCs w:val="28"/>
          <w:rtl w:val="true"/>
          <w:lang w:bidi="ar-SA"/>
        </w:rPr>
        <w:t>.</w:t>
      </w:r>
      <w:bookmarkStart w:id="46" w:name="pg19780_220177"/>
    </w:p>
    <w:p>
      <w:pPr>
        <w:pStyle w:val="Heading2"/>
        <w:numPr>
          <w:ilvl w:val="1"/>
          <w:numId w:val="1"/>
        </w:numPr>
        <w:rPr/>
      </w:pPr>
      <w:bookmarkStart w:id="47" w:name="__RefHeading___Toc994619_2314609296"/>
      <w:bookmarkStart w:id="48" w:name="_Toc17"/>
      <w:bookmarkEnd w:id="46"/>
      <w:bookmarkEnd w:id="47"/>
      <w:r>
        <w:rPr>
          <w:rtl w:val="true"/>
        </w:rPr>
        <w:t>نقد الجزء الثاني من تاريخ آداب اللغة العربية</w:t>
      </w:r>
      <w:bookmarkEnd w:id="48"/>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سبب وضع النحو</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عرفت في ما سبق أنّ وضع النحو كان بتعليم أمير المؤمنين لأبي الأسود، و هذا هو المرجّح من المصادر الوثيقة؛ كأغاني الأصبهاني؛ و أمالي الزجاج؛ و طبقات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معجم المؤلفين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معجم المطبوعات العربية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الأنباري، و غيرهم من مشاهير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أسبق و أوثق من القاضي ابن خلّكان في ما نقل من نسبة الواقعة مع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أسباب تدوين الفقه هو صيرورة الإسلام دولة</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لا علاقة لصيرورته دولة بذلك أبداً، و إنّما الباعث على تدوينه توقف العبادات الواجبة على كلّ مكلف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الإسلام لم يصر دولة إلّا بعد مضي مدّة الخلافة طبق ما أنبأ به النبي صلوات الله عليه في أعلام نبوّته من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ثم تصير ملكاً عضوضاً</w:t>
      </w:r>
      <w:r>
        <w:rPr>
          <w:rStyle w:val="FootnoteAnchor"/>
          <w:rtl w:val="true"/>
        </w:rPr>
        <w:footnoteReference w:id="4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 من صنّف أحاديث الفقه علي بن أبي رافع </w:t>
      </w:r>
      <w:r>
        <w:rPr>
          <w:rStyle w:val="FootnoteAnchor"/>
          <w:rtl w:val="true"/>
        </w:rPr>
        <w:footnoteReference w:id="438"/>
      </w:r>
      <w:r>
        <w:rPr>
          <w:rFonts w:ascii="Amiri" w:hAnsi="Amiri" w:eastAsia="Amiri" w:cs="Amiri"/>
          <w:color w:val="111111"/>
          <w:sz w:val="28"/>
          <w:sz w:val="28"/>
          <w:szCs w:val="28"/>
          <w:rtl w:val="true"/>
          <w:lang w:bidi="ar-SA"/>
        </w:rPr>
        <w:t>مولى رسول الله صَلَّی اللهُ عَلَیْه وَ آله و سَلَّم، و هو أحد الخصيصين بأمير المؤمنين عَلیْهِ السَّلام، و كان تابعياً من خيار الشيعة، و كان كاتباً له، و له حفظ كثير، و جمع كتاباً في فنون الفقه من الوضوء و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رافع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أبي رافع أشراف بالمدينة و غيرها عند الناس، و زوّجه رسول الله صَلَّی اللهُ عَلَیْه وَ آله و سَلَّم سلمى مولاته، و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 عقبه أشراف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بيت المال بالكوفة لأمير المؤمنين، و ابناه</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440"/>
      </w:r>
      <w:r>
        <w:rPr>
          <w:rFonts w:ascii="Amiri" w:hAnsi="Amiri" w:eastAsia="Amiri" w:cs="Amiri"/>
          <w:color w:val="111111"/>
          <w:sz w:val="28"/>
          <w:sz w:val="28"/>
          <w:szCs w:val="28"/>
          <w:rtl w:val="true"/>
          <w:lang w:bidi="ar-SA"/>
        </w:rPr>
        <w:t>و علي كاتباه، و لآل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مزايا جليلة و مساع جميلة و مآثر في الاسلام جمّة، من أرادها فليراجع كتب الإمامية و مؤلفاتهم في الرجال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بل و عرفت أنّ أوّل من صنّف في الفقه هو أمير المؤمنين علي بن أبي طالب سلام الله عليه، و هي الصحيفة التي ذكرها البخاري و مسلم في صحيحيهما </w:t>
      </w:r>
      <w:r>
        <w:rPr>
          <w:rStyle w:val="FootnoteAnchor"/>
          <w:rtl w:val="true"/>
        </w:rPr>
        <w:footnoteReference w:id="44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فالغرض أنّ الفقه دوّن و صنّف قبل أن يصير الإسلام دولة، و تعود الخلافة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يصلنا من أساليب الإنشاء الجاهلي غير سجع الكهان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44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هنا فستعجب أشدّ العجب إذا تذكرت أنّ المؤلف نفسه قد ذكر في الجزء الأوّل </w:t>
      </w:r>
      <w:r>
        <w:rPr>
          <w:rStyle w:val="FootnoteAnchor"/>
          <w:rtl w:val="true"/>
        </w:rPr>
        <w:footnoteReference w:id="444"/>
      </w:r>
      <w:r>
        <w:rPr>
          <w:rFonts w:ascii="Amiri" w:hAnsi="Amiri" w:eastAsia="Amiri" w:cs="Amiri"/>
          <w:color w:val="111111"/>
          <w:sz w:val="28"/>
          <w:sz w:val="28"/>
          <w:szCs w:val="28"/>
          <w:rtl w:val="true"/>
          <w:lang w:bidi="ar-SA"/>
        </w:rPr>
        <w:t xml:space="preserve">من كتابه هذا قصّة النعمان </w:t>
      </w:r>
      <w:r>
        <w:rPr>
          <w:rStyle w:val="FootnoteAnchor"/>
          <w:rtl w:val="true"/>
        </w:rPr>
        <w:footnoteReference w:id="445"/>
      </w:r>
      <w:r>
        <w:rPr>
          <w:rFonts w:ascii="Amiri" w:hAnsi="Amiri" w:eastAsia="Amiri" w:cs="Amiri"/>
          <w:color w:val="111111"/>
          <w:sz w:val="28"/>
          <w:sz w:val="28"/>
          <w:szCs w:val="28"/>
          <w:rtl w:val="true"/>
          <w:lang w:bidi="ar-SA"/>
        </w:rPr>
        <w:t xml:space="preserve">مع كسرى أنوشروان </w:t>
      </w:r>
      <w:r>
        <w:rPr>
          <w:rStyle w:val="FootnoteAnchor"/>
          <w:rtl w:val="true"/>
        </w:rPr>
        <w:footnoteReference w:id="446"/>
      </w:r>
      <w:r>
        <w:rPr>
          <w:rFonts w:ascii="Amiri" w:hAnsi="Amiri" w:eastAsia="Amiri" w:cs="Amiri"/>
          <w:color w:val="111111"/>
          <w:sz w:val="28"/>
          <w:sz w:val="28"/>
          <w:szCs w:val="28"/>
          <w:rtl w:val="true"/>
          <w:lang w:bidi="ar-SA"/>
        </w:rPr>
        <w:t>يوم بعث إليه النعمان بخطباء العرب و حكمائها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كأكثم بن صيفي </w:t>
      </w:r>
      <w:r>
        <w:rPr>
          <w:rStyle w:val="FootnoteAnchor"/>
          <w:rtl w:val="true"/>
        </w:rPr>
        <w:footnoteReference w:id="4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حاجب ابن زرارة </w:t>
      </w:r>
      <w:r>
        <w:rPr>
          <w:rStyle w:val="FootnoteAnchor"/>
          <w:rtl w:val="true"/>
        </w:rPr>
        <w:footnoteReference w:id="448"/>
      </w:r>
      <w:r>
        <w:rPr>
          <w:rFonts w:ascii="IRNazanin" w:hAnsi="IRNazanin" w:eastAsia="IRNazanin"/>
          <w:color w:val="111111"/>
          <w:sz w:val="28"/>
          <w:sz w:val="28"/>
          <w:szCs w:val="28"/>
          <w:rtl w:val="true"/>
          <w:lang w:bidi="fa-IR"/>
        </w:rPr>
        <w:t xml:space="preserve">، و الحارث بن ظالم </w:t>
      </w:r>
      <w:r>
        <w:rPr>
          <w:rStyle w:val="FootnoteAnchor"/>
          <w:rtl w:val="true"/>
        </w:rPr>
        <w:footnoteReference w:id="449"/>
      </w:r>
      <w:r>
        <w:rPr>
          <w:rFonts w:ascii="Amiri" w:hAnsi="Amiri" w:eastAsia="Amiri" w:cs="Amiri"/>
          <w:color w:val="111111"/>
          <w:sz w:val="28"/>
          <w:sz w:val="28"/>
          <w:szCs w:val="28"/>
          <w:rtl w:val="true"/>
          <w:lang w:bidi="ar-SA"/>
        </w:rPr>
        <w:t xml:space="preserve">، و قيس بن مسعود </w:t>
      </w:r>
      <w:r>
        <w:rPr>
          <w:rStyle w:val="FootnoteAnchor"/>
          <w:rtl w:val="true"/>
        </w:rPr>
        <w:footnoteReference w:id="450"/>
      </w:r>
      <w:r>
        <w:rPr>
          <w:rFonts w:ascii="IRNazanin" w:hAnsi="IRNazanin" w:eastAsia="IRNazanin"/>
          <w:color w:val="111111"/>
          <w:sz w:val="28"/>
          <w:sz w:val="28"/>
          <w:szCs w:val="28"/>
          <w:rtl w:val="true"/>
          <w:lang w:bidi="fa-IR"/>
        </w:rPr>
        <w:t xml:space="preserve">، و عامر </w:t>
      </w:r>
    </w:p>
    <w:p>
      <w:pPr>
        <w:pStyle w:val="BookText"/>
        <w:rPr/>
      </w:pPr>
      <w:r>
        <w:rPr>
          <w:rFonts w:ascii="Amiri" w:hAnsi="Amiri" w:eastAsia="Amiri" w:cs="Amiri"/>
          <w:color w:val="111111"/>
          <w:sz w:val="28"/>
          <w:sz w:val="28"/>
          <w:szCs w:val="28"/>
          <w:rtl w:val="true"/>
          <w:lang w:bidi="ar-SA"/>
        </w:rPr>
        <w:t xml:space="preserve">بن طفيل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أخباره في الأغاني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الإصابة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نظرائهم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دخلوا على كسرى خطب كلّ واحد منهم خطبة باهرة تشتمل على مزايا العرب و آدابها و مكارم أخلاقها، و القصة بتفاصيلها مذكورة في الجزء الثالث من العقد الفريد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المؤلف نسي هذه الخطب أو لم يراجعها، أو أنّه يرى أنّها ليست من أساليب الإنشاء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سجع الكهان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هذا كما نسي خطب وفود قريش على سيف بن ذي يزن </w:t>
      </w:r>
      <w:r>
        <w:rPr>
          <w:rStyle w:val="FootnoteAnchor"/>
          <w:rtl w:val="true"/>
        </w:rPr>
        <w:footnoteReference w:id="452"/>
      </w:r>
      <w:r>
        <w:rPr>
          <w:rFonts w:ascii="Amiri" w:hAnsi="Amiri" w:eastAsia="Amiri" w:cs="Amiri"/>
          <w:color w:val="111111"/>
          <w:sz w:val="28"/>
          <w:sz w:val="28"/>
          <w:szCs w:val="28"/>
          <w:rtl w:val="true"/>
          <w:lang w:bidi="ar-SA"/>
        </w:rPr>
        <w:t xml:space="preserve">بعد قتله الحبشة، و كان في جملة الوافدين سيد العرب عامّة و قريش خاصة عبد المطلب بن هاشم جدّ رسول الله سلام الله عليه و على أجداده و أولاده، و لعبد المطلب </w:t>
      </w:r>
    </w:p>
    <w:p>
      <w:pPr>
        <w:pStyle w:val="BookText"/>
        <w:rPr/>
      </w:pPr>
      <w:r>
        <w:rPr>
          <w:rFonts w:ascii="Amiri" w:hAnsi="Amiri" w:eastAsia="Amiri" w:cs="Amiri"/>
          <w:color w:val="111111"/>
          <w:sz w:val="28"/>
          <w:sz w:val="28"/>
          <w:szCs w:val="28"/>
          <w:rtl w:val="true"/>
          <w:lang w:bidi="ar-SA"/>
        </w:rPr>
        <w:t xml:space="preserve">هناك خطبة شهيرة </w:t>
      </w:r>
      <w:r>
        <w:rPr>
          <w:rStyle w:val="FootnoteAnchor"/>
          <w:rtl w:val="true"/>
        </w:rPr>
        <w:footnoteReference w:id="453"/>
      </w:r>
      <w:r>
        <w:rPr>
          <w:rFonts w:ascii="Amiri" w:hAnsi="Amiri" w:eastAsia="Amiri" w:cs="Amiri"/>
          <w:color w:val="111111"/>
          <w:sz w:val="28"/>
          <w:sz w:val="28"/>
          <w:szCs w:val="28"/>
          <w:rtl w:val="true"/>
          <w:lang w:bidi="ar-SA"/>
        </w:rPr>
        <w:t>تتدفق بمياه البلاغة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 وفود حسان بن ثابت على النعمان بالحيرة </w:t>
      </w:r>
      <w:r>
        <w:rPr>
          <w:rStyle w:val="FootnoteAnchor"/>
          <w:rtl w:val="true"/>
        </w:rPr>
        <w:footnoteReference w:id="454"/>
      </w:r>
      <w:r>
        <w:rPr>
          <w:rFonts w:ascii="Amiri" w:hAnsi="Amiri" w:eastAsia="Amiri" w:cs="Amiri"/>
          <w:color w:val="111111"/>
          <w:sz w:val="28"/>
          <w:sz w:val="28"/>
          <w:szCs w:val="28"/>
          <w:rtl w:val="true"/>
          <w:lang w:bidi="ar-SA"/>
        </w:rPr>
        <w:t xml:space="preserve">، و على آل جفنة بالبلقاء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نسي خطبة النابغة عند النعمان يفضله على بعض أقرانه من الملوك، 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شمالك خير من يمينه، وقفاك خير من وجهه، و يومك خير من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أفليس هذا كلّه من أساليب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يسوغ لمثل هذا المؤلف المؤرخ لآداب اللغة العربية أن يدّعي عدم وصول شيء من أساليب الإنشاء الجاهلي غير سجع الكهان و كلّ هذا بمرأى منه و مسمع؟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أنستاس الكرملی </w:t>
      </w:r>
      <w:r>
        <w:rPr>
          <w:rStyle w:val="FootnoteAnchor"/>
          <w:rtl w:val="true"/>
        </w:rPr>
        <w:footnoteReference w:id="457"/>
      </w:r>
      <w:r>
        <w:rPr>
          <w:rFonts w:ascii="Amiri" w:hAnsi="Amiri" w:eastAsia="Amiri" w:cs="Amiri"/>
          <w:color w:val="111111"/>
          <w:sz w:val="28"/>
          <w:sz w:val="28"/>
          <w:szCs w:val="28"/>
          <w:rtl w:val="true"/>
          <w:lang w:bidi="ar-SA"/>
        </w:rPr>
        <w:t xml:space="preserve">، فقد نقد على قول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أسجاع الكهان كلّها باردة ركيكة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5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جاء بما هو أشبه برطازات </w:t>
      </w:r>
      <w:r>
        <w:rPr>
          <w:rStyle w:val="FootnoteAnchor"/>
          <w:rtl w:val="true"/>
        </w:rPr>
        <w:footnoteReference w:id="459"/>
      </w:r>
      <w:r>
        <w:rPr>
          <w:rFonts w:ascii="Amiri" w:hAnsi="Amiri" w:eastAsia="Amiri" w:cs="Amiri"/>
          <w:color w:val="111111"/>
          <w:sz w:val="28"/>
          <w:sz w:val="28"/>
          <w:szCs w:val="28"/>
          <w:rtl w:val="true"/>
          <w:lang w:bidi="ar-SA"/>
        </w:rPr>
        <w:t xml:space="preserve">الكهنة منه بالحقائق حيث قال 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نقلوا أقوال شق </w:t>
      </w:r>
      <w:r>
        <w:rPr>
          <w:rStyle w:val="FootnoteAnchor"/>
          <w:rtl w:val="true"/>
        </w:rPr>
        <w:footnoteReference w:id="460"/>
      </w:r>
      <w:r>
        <w:rPr>
          <w:rFonts w:ascii="Amiri" w:hAnsi="Amiri" w:eastAsia="Amiri" w:cs="Amiri"/>
          <w:color w:val="111111"/>
          <w:sz w:val="28"/>
          <w:sz w:val="28"/>
          <w:szCs w:val="28"/>
          <w:rtl w:val="true"/>
          <w:lang w:bidi="ar-SA"/>
        </w:rPr>
        <w:t xml:space="preserve">، و سطيح </w:t>
      </w:r>
      <w:r>
        <w:rPr>
          <w:rStyle w:val="FootnoteAnchor"/>
          <w:rtl w:val="true"/>
        </w:rPr>
        <w:footnoteReference w:id="461"/>
      </w:r>
      <w:r>
        <w:rPr>
          <w:rFonts w:ascii="Amiri" w:hAnsi="Amiri" w:eastAsia="Amiri" w:cs="Amiri"/>
          <w:color w:val="111111"/>
          <w:sz w:val="28"/>
          <w:sz w:val="28"/>
          <w:szCs w:val="28"/>
          <w:rtl w:val="true"/>
          <w:lang w:bidi="ar-SA"/>
        </w:rPr>
        <w:t>، و سائر الكهان جاؤوا بعدهم بعدة سنين، بل بعدة مئين، فلم ينقلوها بنصها، لا بل لعلهم وضعوها على لسانهم بدون أن يكون لها ظل من الحقيقة، و قد فعلوا ذلك تحقيراً لكلامهم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الفلسفة أو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يا 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تتدبر ما تقول و تحسب ما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تعلم أنّك إذا فتحت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الفرية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وسايط التاريخ و حملة العلم و السفراء بين الحديث و القديم، إنك إذا نبزتهم بالخيانة، و أضعفت الثقة و الأمانة، و فتحت هذا الباب فقد سددت على نفسك من العلم كلّ باب، و سدلت على جبهات التاريخ كلّ حجاب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تعلم يا انستاس أنّ الذين أخبروك أنّ في العالم قد كان رجال علمهم الكهانة و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سطيح، وشق، و حارثة بن جهينة </w:t>
      </w:r>
      <w:r>
        <w:rPr>
          <w:rStyle w:val="FootnoteAnchor"/>
          <w:rtl w:val="true"/>
        </w:rPr>
        <w:footnoteReference w:id="462"/>
      </w:r>
      <w:r>
        <w:rPr>
          <w:rFonts w:ascii="IRNazanin" w:hAnsi="IRNazanin" w:eastAsia="IRNazanin"/>
          <w:color w:val="111111"/>
          <w:sz w:val="28"/>
          <w:sz w:val="28"/>
          <w:szCs w:val="28"/>
          <w:rtl w:val="true"/>
          <w:lang w:bidi="fa-IR"/>
        </w:rPr>
        <w:t xml:space="preserve">، و عنز </w:t>
      </w:r>
    </w:p>
    <w:p>
      <w:pPr>
        <w:pStyle w:val="BookText"/>
        <w:rPr/>
      </w:pPr>
      <w:r>
        <w:rPr>
          <w:rFonts w:ascii="Amiri" w:hAnsi="Amiri" w:eastAsia="Amiri" w:cs="Amiri"/>
          <w:color w:val="111111"/>
          <w:sz w:val="28"/>
          <w:sz w:val="28"/>
          <w:szCs w:val="28"/>
          <w:rtl w:val="true"/>
          <w:lang w:bidi="ar-SA"/>
        </w:rPr>
        <w:t xml:space="preserve">سلمة </w:t>
      </w:r>
      <w:r>
        <w:rPr>
          <w:rStyle w:val="FootnoteAnchor"/>
          <w:rtl w:val="true"/>
        </w:rPr>
        <w:footnoteReference w:id="463"/>
      </w:r>
      <w:r>
        <w:rPr>
          <w:rFonts w:ascii="Amiri" w:hAnsi="Amiri" w:eastAsia="Amiri" w:cs="Amiri"/>
          <w:color w:val="111111"/>
          <w:sz w:val="28"/>
          <w:sz w:val="28"/>
          <w:szCs w:val="28"/>
          <w:rtl w:val="true"/>
          <w:lang w:bidi="ar-SA"/>
        </w:rPr>
        <w:t>، و فلان و فلان هم الذين أخبروك أنّ أحدهم قال في الواقعة الخاصّة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بر، في إحليل مهر</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على جمل مشيح</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كانوا كذبوا فى أنّ هذه الأقوال من كلامهم، فلعلهم كذبوا في أصل وجودهم، و إذا جوّزنا كذبهم في ذلك جاز كذبهم في كلّ ما بأيدينا من التاريخ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فكل ما نحن فيه و أكثر ما نزاوله و نعتد به و نعتمد عليه وهمٌ في وهم و كذب في كذب، هكذا نتاج فلسفة أنستاس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يحسب أنستاس أنّ تباعد السنين بالعشرات و المئين، مما يؤدي إلى النسيان أو النقل بالمعنى أو الجعل و الوضع حسبما أشار إليه من التدرج أو التسفل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المدّة، و بعد العهد لطول المنقول و المحكي من شعر أو خطبة أو قصة، كلّ ذلك لا يوجب شيئاً مما زعمت بعد أن </w:t>
      </w:r>
    </w:p>
    <w:p>
      <w:pPr>
        <w:pStyle w:val="BookText"/>
        <w:rPr/>
      </w:pPr>
      <w:r>
        <w:rPr>
          <w:rFonts w:ascii="IRNazanin" w:hAnsi="IRNazanin" w:eastAsia="IRNazanin"/>
          <w:color w:val="111111"/>
          <w:sz w:val="28"/>
          <w:sz w:val="28"/>
          <w:szCs w:val="28"/>
          <w:rtl w:val="true"/>
          <w:lang w:bidi="fa-IR"/>
        </w:rPr>
        <w:t xml:space="preserve">جبل الله </w:t>
      </w:r>
      <w:r>
        <w:rPr>
          <w:rStyle w:val="FootnoteAnchor"/>
          <w:rtl w:val="true"/>
        </w:rPr>
        <w:footnoteReference w:id="466"/>
      </w:r>
      <w:r>
        <w:rPr>
          <w:rFonts w:ascii="Amiri" w:hAnsi="Amiri" w:eastAsia="Amiri" w:cs="Amiri"/>
          <w:color w:val="111111"/>
          <w:sz w:val="28"/>
          <w:sz w:val="28"/>
          <w:szCs w:val="28"/>
          <w:rtl w:val="true"/>
          <w:lang w:bidi="ar-SA"/>
        </w:rPr>
        <w:t>أُُولئك العرب على صفاء من الخواطر، و صقالة من الأذهان، و استقامة من القرايح، جعلت لهم ألواح صدورهم و شغاف قلوبهم بمنزلة كتبهم و قماطيرهم، و مذكراتهم و مجاميعهم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 مسامعهم ليست على الصفة التي نجدها في أسماعنا التي هی كالقصبة الخوّارة يمرُّ الكلام بها، و هو كالريح يدخل من جانب و يخرج من الآخر، أمّا أداة السمع فيهم؛ فكميزابين يجريان إلى قلتين </w:t>
      </w:r>
      <w:r>
        <w:rPr>
          <w:rStyle w:val="FootnoteAnchor"/>
          <w:rtl w:val="true"/>
        </w:rPr>
        <w:footnoteReference w:id="467"/>
      </w:r>
      <w:r>
        <w:rPr>
          <w:rFonts w:ascii="Amiri" w:hAnsi="Amiri" w:eastAsia="Amiri" w:cs="Amiri"/>
          <w:color w:val="111111"/>
          <w:sz w:val="28"/>
          <w:sz w:val="28"/>
          <w:szCs w:val="28"/>
          <w:rtl w:val="true"/>
          <w:lang w:bidi="ar-SA"/>
        </w:rPr>
        <w:t xml:space="preserve">في الصخر أو قلّتين </w:t>
      </w:r>
      <w:r>
        <w:rPr>
          <w:rStyle w:val="FootnoteAnchor"/>
          <w:rtl w:val="true"/>
        </w:rPr>
        <w:footnoteReference w:id="468"/>
      </w:r>
      <w:r>
        <w:rPr>
          <w:rFonts w:ascii="Amiri" w:hAnsi="Amiri" w:eastAsia="Amiri" w:cs="Amiri"/>
          <w:color w:val="111111"/>
          <w:sz w:val="28"/>
          <w:sz w:val="28"/>
          <w:szCs w:val="28"/>
          <w:rtl w:val="true"/>
          <w:lang w:bidi="ar-SA"/>
        </w:rPr>
        <w:t xml:space="preserve">من حديد أو كإبرة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الحاكي</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على ألواحه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كلّ واحد يرسم ما عنده على صحيفة خاطر الآخر، و لم يزل العلم عندهم على ذلك حتّى تسافل الزمان، و ضعفت الخواطر عن التحمل و الارتسام أو اتسعت العلوم، فدونوه في الكتب كما ترى إلى اليوم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الكذب و الاختلاق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أنستاس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عامّة العرب و أكثر غبرائهم، فضلاً عن أخصائهم، ماكانوا ليكذبوا و لا ليعرفوا شيئاً من الكذب لما أودع في طباعهم من الحرية و البسالة، و الشمم و الصلابة، فما كانوا و هم بهذه الخلال؛ ليكذب بعضهم على بعض، و إنّما يكذب عليهم الشعوبي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فيهم، الدعيّ منهم اللصيق بهم، الذي يسر لهم حسواً في ارتغاء </w:t>
      </w:r>
      <w:r>
        <w:rPr>
          <w:rStyle w:val="FootnoteAnchor"/>
          <w:rtl w:val="true"/>
        </w:rPr>
        <w:footnoteReference w:id="471"/>
      </w:r>
      <w:r>
        <w:rPr>
          <w:rFonts w:ascii="Amiri" w:hAnsi="Amiri" w:eastAsia="Amiri" w:cs="Amiri"/>
          <w:color w:val="111111"/>
          <w:sz w:val="28"/>
          <w:sz w:val="28"/>
          <w:szCs w:val="28"/>
          <w:rtl w:val="true"/>
          <w:lang w:bidi="ar-SA"/>
        </w:rPr>
        <w:t>، و يظهر لهم شيئاً و يبطن عليهم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الوهم، و الخطأ في السمع أو في الفهم، كما يقع لهم مثل ذلك في دعوى رؤيا السعالي </w:t>
      </w:r>
      <w:r>
        <w:rPr>
          <w:rStyle w:val="FootnoteAnchor"/>
          <w:rtl w:val="true"/>
        </w:rPr>
        <w:footnoteReference w:id="472"/>
      </w:r>
      <w:r>
        <w:rPr>
          <w:rFonts w:ascii="Amiri" w:hAnsi="Amiri" w:eastAsia="Amiri" w:cs="Amiri"/>
          <w:color w:val="111111"/>
          <w:sz w:val="28"/>
          <w:sz w:val="28"/>
          <w:szCs w:val="28"/>
          <w:rtl w:val="true"/>
          <w:lang w:bidi="ar-SA"/>
        </w:rPr>
        <w:t xml:space="preserve">، و الغيلان </w:t>
      </w:r>
      <w:r>
        <w:rPr>
          <w:rStyle w:val="FootnoteAnchor"/>
          <w:rtl w:val="true"/>
        </w:rPr>
        <w:footnoteReference w:id="473"/>
      </w:r>
      <w:r>
        <w:rPr>
          <w:rFonts w:ascii="Amiri" w:hAnsi="Amiri" w:eastAsia="Amiri" w:cs="Amiri"/>
          <w:color w:val="111111"/>
          <w:sz w:val="28"/>
          <w:sz w:val="28"/>
          <w:szCs w:val="28"/>
          <w:rtl w:val="true"/>
          <w:lang w:bidi="ar-SA"/>
        </w:rPr>
        <w:t xml:space="preserve">، و الرّئيّ </w:t>
      </w:r>
      <w:r>
        <w:rPr>
          <w:rStyle w:val="FootnoteAnchor"/>
          <w:rtl w:val="true"/>
        </w:rPr>
        <w:footnoteReference w:id="474"/>
      </w:r>
      <w:r>
        <w:rPr>
          <w:rFonts w:ascii="Amiri" w:hAnsi="Amiri" w:eastAsia="Amiri" w:cs="Amiri"/>
          <w:color w:val="111111"/>
          <w:sz w:val="28"/>
          <w:sz w:val="28"/>
          <w:szCs w:val="28"/>
          <w:rtl w:val="true"/>
          <w:lang w:bidi="ar-SA"/>
        </w:rPr>
        <w:t>، و الجان و أمثالها مما يعدّ من خرافات العرب، فعسى أن تكون تلك السجعات أشياء وضعوها على لسان الكهنة و هي من ذلك القبيل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فالخوض في هذه النظرية يستدعي فسحة لا يتسع لها الاستطراد، و خُصيرى </w:t>
      </w:r>
      <w:r>
        <w:rPr>
          <w:rStyle w:val="FootnoteAnchor"/>
          <w:rtl w:val="true"/>
        </w:rPr>
        <w:footnoteReference w:id="475"/>
      </w:r>
      <w:r>
        <w:rPr>
          <w:rFonts w:ascii="Amiri" w:hAnsi="Amiri" w:eastAsia="Amiri" w:cs="Amiri"/>
          <w:color w:val="111111"/>
          <w:sz w:val="28"/>
          <w:sz w:val="28"/>
          <w:szCs w:val="28"/>
          <w:rtl w:val="true"/>
          <w:lang w:bidi="ar-SA"/>
        </w:rPr>
        <w:t xml:space="preserve">ما نرتأيه في أمثال تلك الأُمور أن ليس شيء منها من الوهم الفارغ أو الخيال الباطل، فضلاً عن كونه من الكذب المختلق، و الإفك المفتحر </w:t>
      </w:r>
      <w:r>
        <w:rPr>
          <w:rStyle w:val="FootnoteAnchor"/>
          <w:rtl w:val="true"/>
        </w:rPr>
        <w:footnoteReference w:id="476"/>
      </w:r>
      <w:r>
        <w:rPr>
          <w:rFonts w:ascii="Amiri" w:hAnsi="Amiri" w:eastAsia="Amiri" w:cs="Amiri"/>
          <w:color w:val="111111"/>
          <w:sz w:val="28"/>
          <w:sz w:val="28"/>
          <w:szCs w:val="28"/>
          <w:rtl w:val="true"/>
          <w:lang w:bidi="ar-SA"/>
        </w:rPr>
        <w:t xml:space="preserve">،بل لكل واحد من تلك الحكايات و الأقاصيص توجيه و تخريج تعتنق به الحقيقة من بعض وجوهها، و تدخل به إلى الاصابة من بعض </w:t>
      </w:r>
    </w:p>
    <w:p>
      <w:pPr>
        <w:pStyle w:val="BookText"/>
        <w:rPr/>
      </w:pPr>
      <w:r>
        <w:rPr>
          <w:rFonts w:ascii="IRNazanin" w:hAnsi="IRNazanin" w:eastAsia="IRNazanin"/>
          <w:color w:val="111111"/>
          <w:sz w:val="28"/>
          <w:sz w:val="28"/>
          <w:szCs w:val="28"/>
          <w:rtl w:val="true"/>
          <w:lang w:bidi="fa-IR"/>
        </w:rPr>
        <w:t>أبوابها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ما يأتي إليها على استقامة بغير تعاريج و ملتويات، و ذاك ما يزعمونه من الغيلان و السعالي، و جنان الفلوات؛ فإنّه ليس بالبعيد، بل من الجائز، بل الواقع أن يكون في تلك الهواجل </w:t>
      </w:r>
      <w:r>
        <w:rPr>
          <w:rStyle w:val="FootnoteAnchor"/>
          <w:rtl w:val="true"/>
        </w:rPr>
        <w:footnoteReference w:id="477"/>
      </w:r>
      <w:r>
        <w:rPr>
          <w:rFonts w:ascii="Amiri" w:hAnsi="Amiri" w:eastAsia="Amiri" w:cs="Amiri"/>
          <w:color w:val="111111"/>
          <w:sz w:val="28"/>
          <w:sz w:val="28"/>
          <w:szCs w:val="28"/>
          <w:rtl w:val="true"/>
          <w:lang w:bidi="ar-SA"/>
        </w:rPr>
        <w:t xml:space="preserve">الموحشة الهيماء بعض الأوابد </w:t>
      </w:r>
      <w:r>
        <w:rPr>
          <w:rStyle w:val="FootnoteAnchor"/>
          <w:rtl w:val="true"/>
        </w:rPr>
        <w:footnoteReference w:id="478"/>
      </w:r>
      <w:r>
        <w:rPr>
          <w:rFonts w:ascii="Amiri" w:hAnsi="Amiri" w:eastAsia="Amiri" w:cs="Amiri"/>
          <w:color w:val="111111"/>
          <w:sz w:val="28"/>
          <w:sz w:val="28"/>
          <w:szCs w:val="28"/>
          <w:rtl w:val="true"/>
          <w:lang w:bidi="ar-SA"/>
        </w:rPr>
        <w:t>من الحيوانات الغريبة التي لا يعرفها الحضر، و لم يقتدر البشر على تأهيل شيء منها، و من الجائز أن تتلون في الليل كما تتلون الحرباء في النهار،و تجتمع و تمتد كالأفاعي و غيرها، فيكون بعض العرب أبصر ذلك في بعض تلك القفار، ثمّ انتشر الحديث عنه ذلك الانتشار، هذا فضلاً عمّا يدّعى في هذه العصور من أنّهم وجدوا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هو من قبيل التمثيل و ما يسمّونه بالشعر الخيالي، و منه ما يعرف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كالرئي و الجان؛ و لعل منه تزوج عمرو بن يربوع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يا قبح الله بني السعلاة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يربوع شرار النات</w:t>
      </w:r>
    </w:p>
    <w:p>
      <w:pPr>
        <w:pStyle w:val="BookText"/>
        <w:rPr/>
      </w:pPr>
      <w:r>
        <w:rPr>
          <w:rFonts w:ascii="Amiri" w:hAnsi="Amiri" w:eastAsia="Amiri" w:cs="Amiri"/>
          <w:color w:val="111111"/>
          <w:sz w:val="28"/>
          <w:sz w:val="28"/>
          <w:szCs w:val="28"/>
          <w:rtl w:val="true"/>
          <w:lang w:bidi="ar-SA"/>
        </w:rPr>
        <w:t>ليسو إعفاء و لا أكيات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لابن الكلبي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الحيوان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أمالي القالي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حياة الحيوان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هامش القاموس المحيط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بإحدى السعالي في قصة شهيرة أشار إليها المعری</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لاح إيماضٌ سترتُ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عمرو و المطيُّ سعالي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من هذا القبیل قصة عبید بن الأبرص </w:t>
      </w:r>
      <w:r>
        <w:rPr>
          <w:rStyle w:val="FootnoteAnchor"/>
          <w:rtl w:val="true"/>
        </w:rPr>
        <w:footnoteReference w:id="481"/>
      </w:r>
      <w:r>
        <w:rPr>
          <w:rFonts w:ascii="IRNazanin" w:hAnsi="IRNazanin" w:eastAsia="IRNazanin"/>
          <w:color w:val="111111"/>
          <w:sz w:val="28"/>
          <w:sz w:val="28"/>
          <w:szCs w:val="28"/>
          <w:rtl w:val="true"/>
          <w:lang w:bidi="fa-IR"/>
        </w:rPr>
        <w:t xml:space="preserve">فإنّها من ظریف الحکم و الآداب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الأغانی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جمهرة أشعار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المستطرف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و یقرب منها أقاصیص الأعشی مع رئیه و هاجسه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ما كنت ذا خوفٍ و لكن حسبتني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مسحل يُسدي لي القول أفرقُ</w:t>
      </w:r>
    </w:p>
    <w:p>
      <w:pPr>
        <w:pStyle w:val="BookText"/>
        <w:rPr/>
      </w:pPr>
      <w:r>
        <w:rPr>
          <w:rFonts w:ascii="Amiri" w:hAnsi="Amiri" w:eastAsia="Amiri" w:cs="Amiri"/>
          <w:color w:val="111111"/>
          <w:sz w:val="28"/>
          <w:sz w:val="28"/>
          <w:szCs w:val="28"/>
          <w:rtl w:val="true"/>
          <w:lang w:bidi="ar-SA"/>
        </w:rPr>
        <w:t>ذكر أخبار مسحل هذا القرشي في 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الجاحظ في الحيوان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الأعشى مسحل حين هجاه جهنام،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خليلي مسحلاً و دعوا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بجهنام يدعى للهجين المذمم</w:t>
      </w:r>
    </w:p>
    <w:p>
      <w:pPr>
        <w:pStyle w:val="BookText"/>
        <w:rPr/>
      </w:pPr>
      <w:r>
        <w:rPr>
          <w:rFonts w:ascii="Amiri" w:hAnsi="Amiri" w:eastAsia="Amiri" w:cs="Amiri"/>
          <w:color w:val="111111"/>
          <w:sz w:val="28"/>
          <w:sz w:val="28"/>
          <w:szCs w:val="28"/>
          <w:rtl w:val="true"/>
          <w:lang w:bidi="ar-SA"/>
        </w:rPr>
        <w:t xml:space="preserve">و ذكره أبو الفرج في الأغاني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 الزمخشري في ربيع الأبرار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و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رَحلَتْ سمية غدوةً أجمالها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عليك فما تقول بدا لها</w:t>
      </w:r>
    </w:p>
    <w:p>
      <w:pPr>
        <w:pStyle w:val="BookText"/>
        <w:rPr/>
      </w:pPr>
      <w:r>
        <w:rPr>
          <w:rFonts w:ascii="Amiri" w:hAnsi="Amiri" w:eastAsia="Amiri" w:cs="Amiri"/>
          <w:color w:val="111111"/>
          <w:sz w:val="28"/>
          <w:sz w:val="28"/>
          <w:szCs w:val="28"/>
          <w:rtl w:val="true"/>
          <w:lang w:bidi="ar-SA"/>
        </w:rPr>
        <w:t xml:space="preserve">هذا النهارُ بدا لها من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بالليل زال زوالها</w:t>
      </w:r>
    </w:p>
    <w:p>
      <w:pPr>
        <w:pStyle w:val="BookText"/>
        <w:rPr/>
      </w:pPr>
      <w:r>
        <w:rPr>
          <w:rFonts w:ascii="Amiri" w:hAnsi="Amiri" w:eastAsia="Amiri" w:cs="Amiri"/>
          <w:color w:val="111111"/>
          <w:sz w:val="28"/>
          <w:sz w:val="28"/>
          <w:szCs w:val="28"/>
          <w:rtl w:val="true"/>
          <w:lang w:bidi="ar-SA"/>
        </w:rPr>
        <w:t xml:space="preserve">سفهاً و هل تدري سمية و 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 غانية قطعت وصالها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الخزانة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الأغاني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مما يخرّج على هذا الباب، و على الأوّل ينزل ماورد في بعض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الغَوْلِ فَنَادُوا بِالْأَذَانِ</w:t>
      </w:r>
      <w:r>
        <w:rPr>
          <w:rStyle w:val="FootnoteAnchor"/>
          <w:rtl w:val="true"/>
        </w:rPr>
        <w:footnoteReference w:id="483"/>
      </w:r>
      <w:r>
        <w:rPr>
          <w:rFonts w:ascii="Amiri" w:hAnsi="Amiri" w:eastAsia="Amiri" w:cs="Amiri"/>
          <w:color w:val="111111"/>
          <w:sz w:val="28"/>
          <w:sz w:val="28"/>
          <w:szCs w:val="28"/>
          <w:rtl w:val="true"/>
          <w:lang w:bidi="ar-SA"/>
        </w:rPr>
        <w:t xml:space="preserve">، و يكون قوله سلام الله عليه في بعض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مع قوله صَلَّی اللهُ عَلَیْه وَ آله و سَلَّم فِرَّ مِنَ اَلْمَجْذُومِ فِرَارَکَ مِنَ اَلْأَسَدِ</w:t>
      </w:r>
      <w:r>
        <w:rPr>
          <w:rStyle w:val="FootnoteAnchor"/>
          <w:rtl w:val="true"/>
        </w:rPr>
        <w:footnoteReference w:id="485"/>
      </w:r>
      <w:r>
        <w:rPr>
          <w:rFonts w:ascii="Amiri" w:hAnsi="Amiri" w:eastAsia="Amiri" w:cs="Amiri"/>
          <w:color w:val="111111"/>
          <w:sz w:val="28"/>
          <w:sz w:val="28"/>
          <w:szCs w:val="28"/>
          <w:rtl w:val="true"/>
          <w:lang w:bidi="ar-SA"/>
        </w:rPr>
        <w:t>أو ما هو بمعناه فإنّ 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يتسع المقام لأكثر هذا، و قد تباعدنا عن الغرض، و هو أنّه ليس شيء من هذه الأُمور يدخل في ضابطة الكذب كما لا يدخل في فارطة الوهم، أعني به الوهم الباطل الذي ليس له منشأ انتزاع و ضرب من الحقيقة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 روى نحوه أحمد في مسنده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الترمذي في الشمائل كما في 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8244</w:t>
      </w:r>
      <w:r>
        <w:rPr>
          <w:rFonts w:ascii="Amiri" w:hAnsi="Amiri" w:eastAsia="Amiri" w:cs="Amiri"/>
          <w:color w:val="111111"/>
          <w:sz w:val="28"/>
          <w:sz w:val="28"/>
          <w:szCs w:val="28"/>
          <w:rtl w:val="true"/>
          <w:lang w:bidi="ar-SA"/>
        </w:rPr>
        <w:t xml:space="preserve">، و ابن الأثير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أقوال الكهنة من ذلك موضوعة و مكذوبة عن</w:t>
      </w:r>
    </w:p>
    <w:p>
      <w:pPr>
        <w:pStyle w:val="BookText"/>
        <w:rPr/>
      </w:pPr>
      <w:r>
        <w:rPr>
          <w:rFonts w:ascii="Amiri" w:hAnsi="Amiri" w:eastAsia="Amiri" w:cs="Amiri"/>
          <w:color w:val="111111"/>
          <w:sz w:val="28"/>
          <w:sz w:val="28"/>
          <w:szCs w:val="28"/>
          <w:rtl w:val="true"/>
          <w:lang w:bidi="ar-SA"/>
        </w:rPr>
        <w:t xml:space="preserve">لسان الكهنة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قوله تلوَ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ما وصل إلينا من أشعارهم المتينة و ارتجالهم إياها يدل على ما كان لهم من قوة العارضة، و أداء البلاغة بجميع حقوقها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أنستاس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 أتحفتنا و جميع القرّاء بشيء من شعر الكهنة الذي تزعم أنّه قد أدّى حقوق البلاغة، فإنّنا ما عثرنا طول عمرنا على شيء من الشعر يعتد به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الكهنة، فكان يلزم أن تأتي بشاهد لتلك الدعوى، و إلّا فالمدعي بغير بيّنة 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ما يعزى إلى خطباء العرب و وفودهم و راجع العقد الفريد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فهو من الغرابة بمكان، 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انستاس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موضوع كلامك في سجع الكهان لا في سجع مطلق العرب، كلّ هذا التهافت و لم يمض مسافة بضع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في النقد على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قلناه من أنّ الإنشاء الجاهلي غير منحصر بسجع الكهان، كما دللنا على مواضعه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تعرف أنّ حضرة أنستاس أخذ نقدنا السابق و ما أحسن </w:t>
      </w:r>
    </w:p>
    <w:p>
      <w:pPr>
        <w:pStyle w:val="BookText"/>
        <w:rPr/>
      </w:pPr>
      <w:r>
        <w:rPr>
          <w:rFonts w:ascii="Amiri" w:hAnsi="Amiri" w:eastAsia="Amiri" w:cs="Amiri"/>
          <w:color w:val="111111"/>
          <w:sz w:val="28"/>
          <w:sz w:val="28"/>
          <w:szCs w:val="28"/>
          <w:rtl w:val="true"/>
          <w:lang w:bidi="ar-SA"/>
        </w:rPr>
        <w:t>الأخذ، و أراد أن يغير فخبط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عشواء </w:t>
      </w:r>
      <w:r>
        <w:rPr>
          <w:rStyle w:val="FootnoteAnchor"/>
          <w:rtl w:val="true"/>
        </w:rPr>
        <w:footnoteReference w:id="488"/>
      </w:r>
      <w:r>
        <w:rPr>
          <w:rFonts w:ascii="Amiri" w:hAnsi="Amiri" w:eastAsia="Amiri" w:cs="Amiri"/>
          <w:color w:val="111111"/>
          <w:sz w:val="28"/>
          <w:sz w:val="28"/>
          <w:szCs w:val="28"/>
          <w:rtl w:val="true"/>
          <w:lang w:bidi="ar-SA"/>
        </w:rPr>
        <w:t>، و كذّب العرب و المؤرخين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أفلاطن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بثلاثة 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 و المادة، و الإدراك</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الإنصاف و لا من حسن الجزاء و كرم الوفاء أن يرمى هذا الفيلسوف الكبير بالشرك، و هو الذي مهّد قواعد التوحيد و وطد دعائم أدلته، و قد ثبت من حاله و من السبر لكتبه و مقالاته أنّه لا يقول إلّا بأصل واحد؛ و هو الإله الأوّل موجد أُصول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 الصورة و الإدراك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في حياتك لي 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اليوم أو عظ منك حيا</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ما أفحش هذا الغلط المخل بالوزن و المعنى سواء كان من سوء الطباعة أم الطبع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أبو نواس</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من يستقص النظر في مطيع بن إياس </w:t>
      </w:r>
      <w:r>
        <w:rPr>
          <w:rStyle w:val="FootnoteAnchor"/>
          <w:rtl w:val="true"/>
        </w:rPr>
        <w:footnoteReference w:id="493"/>
      </w:r>
      <w:r>
        <w:rPr>
          <w:rFonts w:ascii="IRNazanin" w:hAnsi="IRNazanin" w:eastAsia="IRNazanin"/>
          <w:color w:val="111111"/>
          <w:sz w:val="28"/>
          <w:sz w:val="28"/>
          <w:szCs w:val="28"/>
          <w:rtl w:val="true"/>
          <w:lang w:bidi="fa-IR"/>
        </w:rPr>
        <w:t xml:space="preserve">و حماد عجرد </w:t>
      </w:r>
      <w:r>
        <w:rPr>
          <w:rStyle w:val="FootnoteAnchor"/>
          <w:rtl w:val="true"/>
        </w:rPr>
        <w:footnoteReference w:id="494"/>
      </w:r>
      <w:r>
        <w:rPr>
          <w:rFonts w:ascii="Amiri" w:hAnsi="Amiri" w:eastAsia="Amiri" w:cs="Amiri"/>
          <w:color w:val="111111"/>
          <w:sz w:val="28"/>
          <w:sz w:val="28"/>
          <w:szCs w:val="28"/>
          <w:rtl w:val="true"/>
          <w:lang w:bidi="ar-SA"/>
        </w:rPr>
        <w:t xml:space="preserve">و أصحابهم و يحيى بن أكثم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قاضٍٍ يرى الحدّ في الزناء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أخباره في الأغاني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وفيات الاعيان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حزبه في عصره ممن جمع بين الخمر و الغلمان و الزندقة، و هتك حرمات الدين، و نقض عروش الطهارة و العفّة يستبِِنْ له أنّ أبا نواس كان أخفّهم و أهونهم، و أنّ إمامهم الذي سن لهم هذه الخلاعة، و فتح لهم بابها الوليد بن يزيد بن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الوليد بن يزيد ذات ليلة بمصحف فلمّا فتحهُ وافق ورقة فيها وَ اسْتَفْتَحُوا وَ خَابَ كُلُّ جَبَّارٍ عَنِيدٍ، فقال اسجعاً سجعاً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علقوه، ثمّ أخذ القوس و النبل فرماه حتّى مزّقه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لا قيت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الله مزقني الوليد</w:t>
      </w:r>
    </w:p>
    <w:p>
      <w:pPr>
        <w:pStyle w:val="BookText"/>
        <w:rPr/>
      </w:pPr>
      <w:r>
        <w:rPr>
          <w:rFonts w:ascii="Amiri" w:hAnsi="Amiri" w:eastAsia="Amiri" w:cs="Amiri"/>
          <w:color w:val="111111"/>
          <w:sz w:val="28"/>
          <w:sz w:val="28"/>
          <w:szCs w:val="28"/>
          <w:rtl w:val="true"/>
          <w:lang w:bidi="ar-SA"/>
        </w:rPr>
        <w:t>و أمر يوماً جاريته أن تصلي بالناس متلثمة، و هي سكرانة جنبة، و راود يوماً ابن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أخباره في الأغاني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قبله عمه</w:t>
      </w:r>
    </w:p>
    <w:p>
      <w:pPr>
        <w:pStyle w:val="BookText"/>
        <w:rPr/>
      </w:pPr>
      <w:r>
        <w:rPr>
          <w:rFonts w:ascii="Amiri" w:hAnsi="Amiri" w:eastAsia="Amiri" w:cs="Amiri"/>
          <w:color w:val="111111"/>
          <w:sz w:val="28"/>
          <w:sz w:val="28"/>
          <w:szCs w:val="28"/>
          <w:rtl w:val="true"/>
          <w:lang w:bidi="ar-SA"/>
        </w:rPr>
        <w:t xml:space="preserve">صاحب حبابة </w:t>
      </w:r>
      <w:r>
        <w:rPr>
          <w:rStyle w:val="FootnoteAnchor"/>
          <w:rtl w:val="true"/>
        </w:rPr>
        <w:footnoteReference w:id="496"/>
      </w:r>
      <w:r>
        <w:rPr>
          <w:rFonts w:ascii="Amiri" w:hAnsi="Amiri" w:eastAsia="Amiri" w:cs="Amiri"/>
          <w:color w:val="111111"/>
          <w:sz w:val="28"/>
          <w:sz w:val="28"/>
          <w:szCs w:val="28"/>
          <w:rtl w:val="true"/>
          <w:lang w:bidi="ar-SA"/>
        </w:rPr>
        <w:t xml:space="preserve">، و قبلهم الوليد بن عقبة بن أبي معيط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الله ما هند بأمك إن مضى النه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لم يثأر لعثمان ثائرُ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الأغاني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الاعلام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صلى الغداة بالناس في مسجد الكوفة أربعاً و هي ركعتان، ثمّ التفت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فما زلنا منك في زيادة، وقاء الخمر مرة أخرى في المحراب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بلية دخلت على الإسلام إلّا وجدتها لو فتشت عنها أُُموية، و ما هذه الأمور بأعظم عند الله من قتل ريحانة رسول الله و سبطه و سبي ذراريه و أهله، و لا أشد بلية على الإسلام من هدم الكعبة </w:t>
      </w:r>
      <w:r>
        <w:rPr>
          <w:rStyle w:val="FootnoteAnchor"/>
          <w:rtl w:val="true"/>
        </w:rPr>
        <w:footnoteReference w:id="499"/>
      </w:r>
      <w:r>
        <w:rPr>
          <w:rFonts w:ascii="Amiri" w:hAnsi="Amiri" w:eastAsia="Amiri" w:cs="Amiri"/>
          <w:color w:val="111111"/>
          <w:sz w:val="28"/>
          <w:sz w:val="28"/>
          <w:szCs w:val="28"/>
          <w:rtl w:val="true"/>
          <w:lang w:bidi="ar-SA"/>
        </w:rPr>
        <w:t xml:space="preserve">و سفك الدماء على قبر رسول الله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أنظر تفاصيل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ابن الاثير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و ابن كثير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شعراء الشيعة </w:t>
      </w:r>
      <w:r>
        <w:rPr>
          <w:rStyle w:val="FootnoteAnchor"/>
          <w:rtl w:val="true"/>
        </w:rPr>
        <w:footnoteReference w:id="501"/>
      </w:r>
      <w:r>
        <w:rPr>
          <w:rFonts w:ascii="Amiri" w:hAnsi="Amiri" w:eastAsia="Amiri" w:cs="Amiri"/>
          <w:color w:val="111111"/>
          <w:sz w:val="28"/>
          <w:sz w:val="28"/>
          <w:szCs w:val="28"/>
          <w:rtl w:val="true"/>
          <w:lang w:bidi="ar-SA"/>
        </w:rPr>
        <w:t>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متقدّماً مطبوعاً،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شعراً في الجاهلية و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أبو العتاهية، 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المحدّثين السيد الحِمْيَري و بشار، و كان يتعصب لبني هاشم تعصباً شديداً، و أكثر شعره في مدحهم و ذم غيرهم ممن هو عنده ضدّ لهم، و طرازه في الشعر قلّما يلحق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في بداية أمره كيسانياً، غير أنّه رجع عن ذلك و ذهب إلى إمامة الصادق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و أخباره و ملحه مشهورة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الأغاني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 ترجم له الأميني في الغدير ترجمة وافية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دعبل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كان محمّد بن القاسم بن مهرويه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ختم الشعر بدعبل، و كان البحتري صديقاً له و يتعصب له، و أخباره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ديك 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ياعين لا للقضا و لا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 الرزايا سوى بكا الطرب</w:t>
      </w:r>
    </w:p>
    <w:p>
      <w:pPr>
        <w:pStyle w:val="BookText"/>
        <w:rPr/>
      </w:pPr>
      <w:r>
        <w:rPr>
          <w:rFonts w:ascii="Amiri" w:hAnsi="Amiri" w:eastAsia="Amiri" w:cs="Amiri"/>
          <w:color w:val="111111"/>
          <w:sz w:val="28"/>
          <w:sz w:val="28"/>
          <w:szCs w:val="28"/>
          <w:rtl w:val="true"/>
          <w:lang w:bidi="ar-SA"/>
        </w:rPr>
        <w:t>و هي مشهورة عند الخاص و العام و يناح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أخباره في الأغاني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أن في ذلك العصر و ما يقاربه من شعراء</w:t>
      </w:r>
    </w:p>
    <w:p>
      <w:pPr>
        <w:pStyle w:val="BookText"/>
        <w:rPr/>
      </w:pPr>
      <w:r>
        <w:rPr>
          <w:rFonts w:ascii="Amiri" w:hAnsi="Amiri" w:eastAsia="Amiri" w:cs="Amiri"/>
          <w:color w:val="111111"/>
          <w:sz w:val="28"/>
          <w:sz w:val="28"/>
          <w:szCs w:val="28"/>
          <w:rtl w:val="true"/>
          <w:lang w:bidi="ar-SA"/>
        </w:rPr>
        <w:t xml:space="preserve">الشيعة عدداً كثيراً، كصريع الغواني مسلم بن الوليد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هل العيش إلّا أنْ تروح مع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تَغدو صريعَ الكأس و الأعيُنِِ النُّجل</w:t>
      </w:r>
    </w:p>
    <w:p>
      <w:pPr>
        <w:pStyle w:val="BookText"/>
        <w:rPr/>
      </w:pPr>
      <w:r>
        <w:rPr>
          <w:rFonts w:ascii="IRNazanin" w:hAnsi="IRNazanin" w:eastAsia="IRNazanin"/>
          <w:color w:val="111111"/>
          <w:sz w:val="28"/>
          <w:sz w:val="28"/>
          <w:szCs w:val="28"/>
          <w:rtl w:val="true"/>
          <w:lang w:bidi="fa-IR"/>
        </w:rPr>
        <w:t>فلقّبه على اثرها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 الغواني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مداحاً، مفوهاً بليغاً، و ولي في خلافة المأمون بريد جرجان، فلم يزل بها حتّى مات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ترجمته في الأغاني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الشعر و الشعراء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تاريخ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الأعلام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كان من المجاهرين بالتشيع، و لما شاعت أبياته التي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الهوى ببني عليّ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يطمحُ عن بني العباس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تطلّبه الرشيد حتّى ظفر به، و أراد قتله فقلب الأبيات إلى مدح بني العباس في الحضرة، فتعجب الرشيد من بداهته و عفا عنه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كابن الرومي </w:t>
      </w:r>
      <w:r>
        <w:rPr>
          <w:rStyle w:val="FootnoteAnchor"/>
          <w:rtl w:val="true"/>
        </w:rPr>
        <w:footnoteReference w:id="506"/>
      </w:r>
      <w:r>
        <w:rPr>
          <w:rFonts w:ascii="Amiri" w:hAnsi="Amiri" w:eastAsia="Amiri" w:cs="Amiri"/>
          <w:color w:val="111111"/>
          <w:sz w:val="28"/>
          <w:sz w:val="28"/>
          <w:szCs w:val="28"/>
          <w:rtl w:val="true"/>
          <w:lang w:bidi="ar-SA"/>
        </w:rPr>
        <w:t xml:space="preserve">و له في ذلك نظم و قصايد رنّانة، منها قصيدته </w:t>
      </w:r>
    </w:p>
    <w:p>
      <w:pPr>
        <w:pStyle w:val="BookText"/>
        <w:rPr/>
      </w:pPr>
      <w:r>
        <w:rPr>
          <w:rFonts w:ascii="Amiri" w:hAnsi="Amiri" w:eastAsia="Amiri" w:cs="Amiri"/>
          <w:color w:val="111111"/>
          <w:sz w:val="28"/>
          <w:sz w:val="28"/>
          <w:szCs w:val="28"/>
          <w:rtl w:val="true"/>
          <w:lang w:bidi="ar-SA"/>
        </w:rPr>
        <w:t xml:space="preserve">الطويلة التي ذكرها بطولها أبو الفرج الأصبهاني في آخر كتابه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منذ أعوام، و القصيدة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بعينك فانظر أيّ نهجيك تنهج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طريقان شتى مستقيم و أعوج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هي من غرر القصايد في أهل البيت، فارجع إليها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وكأبي تمام </w:t>
      </w:r>
      <w:r>
        <w:rPr>
          <w:rStyle w:val="FootnoteAnchor"/>
          <w:rtl w:val="true"/>
        </w:rPr>
        <w:footnoteReference w:id="508"/>
      </w:r>
      <w:r>
        <w:rPr>
          <w:rFonts w:ascii="Amiri" w:hAnsi="Amiri" w:eastAsia="Amiri" w:cs="Amiri"/>
          <w:color w:val="111111"/>
          <w:sz w:val="28"/>
          <w:sz w:val="28"/>
          <w:szCs w:val="28"/>
          <w:rtl w:val="true"/>
          <w:lang w:bidi="ar-SA"/>
        </w:rPr>
        <w:t xml:space="preserve">و حسبك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قصيدته المطبوعة في ضمن ديوانه 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أَظبيةُ حيثُ استنّتِ الكُتُبُ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لا يَعْتالُكِ اللّومُ و الزَّجْرُ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بفيحاءَ لا فيها حِجابٌ و لا سترُ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كوّفَني ديني على أنّ منصبي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شآمٌ و نَجري أيّة ذكر النجر </w:t>
      </w:r>
      <w:r>
        <w:rPr>
          <w:rStyle w:val="FootnoteAnchor"/>
          <w:rtl w:val="true"/>
        </w:rPr>
        <w:footnoteReference w:id="51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كالبحتري </w:t>
      </w:r>
      <w:r>
        <w:rPr>
          <w:rStyle w:val="FootnoteAnchor"/>
          <w:rtl w:val="true"/>
        </w:rPr>
        <w:footnoteReference w:id="512"/>
      </w:r>
      <w:r>
        <w:rPr>
          <w:rFonts w:ascii="Amiri" w:hAnsi="Amiri" w:eastAsia="Amiri" w:cs="Amiri"/>
          <w:color w:val="111111"/>
          <w:sz w:val="28"/>
          <w:sz w:val="28"/>
          <w:szCs w:val="28"/>
          <w:rtl w:val="true"/>
          <w:lang w:bidi="ar-SA"/>
        </w:rPr>
        <w:t xml:space="preserve">، و كفاك قصيدته القافية التي تضمنها ديوانه المطبوع </w:t>
      </w:r>
    </w:p>
    <w:p>
      <w:pPr>
        <w:pStyle w:val="BookText"/>
        <w:rPr/>
      </w:pPr>
      <w:r>
        <w:rPr>
          <w:rFonts w:ascii="Amiri" w:hAnsi="Amiri" w:eastAsia="Amiri" w:cs="Amiri"/>
          <w:color w:val="111111"/>
          <w:sz w:val="28"/>
          <w:sz w:val="28"/>
          <w:szCs w:val="28"/>
          <w:rtl w:val="true"/>
          <w:lang w:bidi="ar-SA"/>
        </w:rPr>
        <w:t>و مستهلها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أأفاق صبٌّ من هوى فأُُُُفيقا</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كنّا نكفِّر من أميّة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الخلافة فجرةً و فُسُوقا</w:t>
      </w:r>
    </w:p>
    <w:p>
      <w:pPr>
        <w:pStyle w:val="BookText"/>
        <w:rPr/>
      </w:pPr>
      <w:r>
        <w:rPr>
          <w:rFonts w:ascii="Amiri" w:hAnsi="Amiri" w:eastAsia="Amiri" w:cs="Amiri"/>
          <w:color w:val="111111"/>
          <w:sz w:val="28"/>
          <w:sz w:val="28"/>
          <w:szCs w:val="28"/>
          <w:rtl w:val="true"/>
          <w:lang w:bidi="ar-SA"/>
        </w:rPr>
        <w:t xml:space="preserve">و نقول تيمٌ قربت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بعيداً حيث كان سحيقا</w:t>
      </w:r>
    </w:p>
    <w:p>
      <w:pPr>
        <w:pStyle w:val="BookText"/>
        <w:rPr/>
      </w:pPr>
      <w:r>
        <w:rPr>
          <w:rFonts w:ascii="Amiri" w:hAnsi="Amiri" w:eastAsia="Amiri" w:cs="Amiri"/>
          <w:color w:val="111111"/>
          <w:sz w:val="28"/>
          <w:sz w:val="28"/>
          <w:szCs w:val="28"/>
          <w:rtl w:val="true"/>
          <w:lang w:bidi="ar-SA"/>
        </w:rPr>
        <w:t xml:space="preserve">و نلوم طلحة و الزبير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نعنِّف الصدِّيق و الفاروقا</w:t>
      </w:r>
    </w:p>
    <w:p>
      <w:pPr>
        <w:pStyle w:val="BookText"/>
        <w:rPr/>
      </w:pPr>
      <w:r>
        <w:rPr>
          <w:rFonts w:ascii="Amiri" w:hAnsi="Amiri" w:eastAsia="Amiri" w:cs="Amiri"/>
          <w:color w:val="111111"/>
          <w:sz w:val="28"/>
          <w:sz w:val="28"/>
          <w:szCs w:val="28"/>
          <w:rtl w:val="true"/>
          <w:lang w:bidi="ar-SA"/>
        </w:rPr>
        <w:t xml:space="preserve">وهم قريش الأبطحين إذا انتموا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أصولاً فيهم و عُروقا</w:t>
      </w:r>
    </w:p>
    <w:p>
      <w:pPr>
        <w:pStyle w:val="BookText"/>
        <w:rPr/>
      </w:pPr>
      <w:r>
        <w:rPr>
          <w:rFonts w:ascii="Amiri" w:hAnsi="Amiri" w:eastAsia="Amiri" w:cs="Amiri"/>
          <w:color w:val="111111"/>
          <w:sz w:val="28"/>
          <w:sz w:val="28"/>
          <w:szCs w:val="28"/>
          <w:rtl w:val="true"/>
          <w:lang w:bidi="ar-SA"/>
        </w:rPr>
        <w:t xml:space="preserve">حتّى انبرت جُشمُ بن بكرٍ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النبيّ و تدّعيه حقوقا</w:t>
      </w:r>
    </w:p>
    <w:p>
      <w:pPr>
        <w:pStyle w:val="BookText"/>
        <w:rPr/>
      </w:pPr>
      <w:r>
        <w:rPr>
          <w:rFonts w:ascii="Amiri" w:hAnsi="Amiri" w:eastAsia="Amiri" w:cs="Amiri"/>
          <w:color w:val="111111"/>
          <w:sz w:val="28"/>
          <w:sz w:val="28"/>
          <w:szCs w:val="28"/>
          <w:rtl w:val="true"/>
          <w:lang w:bidi="ar-SA"/>
        </w:rPr>
        <w:t xml:space="preserve">ديوان البحتري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إليها تجد فيها من ذلك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العكوك </w:t>
      </w:r>
      <w:r>
        <w:rPr>
          <w:rStyle w:val="FootnoteAnchor"/>
          <w:rtl w:val="true"/>
        </w:rPr>
        <w:footnoteReference w:id="514"/>
      </w:r>
      <w:r>
        <w:rPr>
          <w:rFonts w:ascii="IRNazanin" w:hAnsi="IRNazanin" w:eastAsia="IRNazanin"/>
          <w:color w:val="111111"/>
          <w:sz w:val="28"/>
          <w:sz w:val="28"/>
          <w:szCs w:val="28"/>
          <w:rtl w:val="true"/>
          <w:lang w:bidi="fa-IR"/>
        </w:rPr>
        <w:t xml:space="preserve">، و أبو دلف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الأغاني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مواضع أخر من الأغاني، 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أبو نواس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على الأغلب،</w:t>
      </w:r>
    </w:p>
    <w:p>
      <w:pPr>
        <w:pStyle w:val="BookText"/>
        <w:rPr/>
      </w:pPr>
      <w:r>
        <w:rPr>
          <w:rFonts w:ascii="Amiri" w:hAnsi="Amiri" w:eastAsia="Amiri" w:cs="Amiri"/>
          <w:color w:val="111111"/>
          <w:sz w:val="28"/>
          <w:sz w:val="28"/>
          <w:szCs w:val="28"/>
          <w:rtl w:val="true"/>
          <w:lang w:bidi="ar-SA"/>
        </w:rPr>
        <w:t xml:space="preserve">و منصور النمري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من جيد شعره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عاذلي أننّي أحبّ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فالترب في فم العاذلْ</w:t>
      </w:r>
    </w:p>
    <w:p>
      <w:pPr>
        <w:pStyle w:val="BookText"/>
        <w:rPr/>
      </w:pPr>
      <w:r>
        <w:rPr>
          <w:rFonts w:ascii="Amiri" w:hAnsi="Amiri" w:eastAsia="Amiri" w:cs="Amiri"/>
          <w:color w:val="111111"/>
          <w:sz w:val="28"/>
          <w:sz w:val="28"/>
          <w:szCs w:val="28"/>
          <w:rtl w:val="true"/>
          <w:lang w:bidi="ar-SA"/>
        </w:rPr>
        <w:t xml:space="preserve">قد ذقت ما دينكم عليه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 دينكم إلى طائلْ</w:t>
      </w:r>
    </w:p>
    <w:p>
      <w:pPr>
        <w:pStyle w:val="BookText"/>
        <w:rPr/>
      </w:pPr>
      <w:r>
        <w:rPr>
          <w:rFonts w:ascii="Amiri" w:hAnsi="Amiri" w:eastAsia="Amiri" w:cs="Amiri"/>
          <w:color w:val="111111"/>
          <w:sz w:val="28"/>
          <w:sz w:val="28"/>
          <w:szCs w:val="28"/>
          <w:rtl w:val="true"/>
          <w:lang w:bidi="ar-SA"/>
        </w:rPr>
        <w:t xml:space="preserve">دينكم جفوة النبيّ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 لآل النبيّ كالواصلْ</w:t>
      </w:r>
    </w:p>
    <w:p>
      <w:pPr>
        <w:pStyle w:val="BookText"/>
        <w:rPr/>
      </w:pPr>
      <w:r>
        <w:rPr>
          <w:rFonts w:ascii="Amiri" w:hAnsi="Amiri" w:eastAsia="Amiri" w:cs="Amiri"/>
          <w:color w:val="111111"/>
          <w:sz w:val="28"/>
          <w:sz w:val="28"/>
          <w:szCs w:val="28"/>
          <w:rtl w:val="true"/>
          <w:lang w:bidi="ar-SA"/>
        </w:rPr>
        <w:t xml:space="preserve">مظلومةٌ و النبيّ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أرجاءِ مقلة حافلْ</w:t>
      </w:r>
    </w:p>
    <w:p>
      <w:pPr>
        <w:pStyle w:val="BookText"/>
        <w:rPr/>
      </w:pPr>
      <w:r>
        <w:rPr>
          <w:rFonts w:ascii="Amiri" w:hAnsi="Amiri" w:eastAsia="Amiri" w:cs="Amiri"/>
          <w:color w:val="111111"/>
          <w:sz w:val="28"/>
          <w:sz w:val="28"/>
          <w:szCs w:val="28"/>
          <w:rtl w:val="true"/>
          <w:lang w:bidi="ar-SA"/>
        </w:rPr>
        <w:t xml:space="preserve">ألا مصاليت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 القنا الذابلْ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الأغاني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الشعر و الشعراء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على اليقين ، و الأشجع السلمي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ممّا يدل على تشيعه ما رواه الشيخ الطوسي في أماليه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على الإمام الصادق عَلیْهِ السَّلام يمدحه فوجده عليلاً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 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IRNazanin" w:hAnsi="IRNazanin" w:eastAsia="IRNazanin"/>
          <w:color w:val="111111"/>
          <w:sz w:val="28"/>
          <w:sz w:val="28"/>
          <w:szCs w:val="28"/>
          <w:rtl w:val="true"/>
          <w:lang w:bidi="fa-IR"/>
        </w:rPr>
        <w:t xml:space="preserve">فأعطاه الإمام عَلیْهِ السَّلام أربعمئة درهم كان معه، ثمّ أعطاه خاتمه و ثمنه عشرة آلاف درهم، و طلب من الإمام أن يعلمه دعاءً يأمن به على نفسه لكثرة أسفاره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يدلّ على تشيعه أيضاً رئاؤه الإمام علي بن موسى الرضا عَلیْهِ السَّلام، ذكرهُ أبو الفرج في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العيس يحدي في أزقّتها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اسمع غداً يا صاحب العيس</w:t>
      </w:r>
    </w:p>
    <w:p>
      <w:pPr>
        <w:pStyle w:val="BookText"/>
        <w:rPr/>
      </w:pPr>
      <w:r>
        <w:rPr>
          <w:rFonts w:ascii="IRNazanin" w:hAnsi="IRNazanin" w:eastAsia="IRNazanin"/>
          <w:color w:val="111111"/>
          <w:sz w:val="28"/>
          <w:sz w:val="28"/>
          <w:szCs w:val="28"/>
          <w:rtl w:val="true"/>
          <w:lang w:bidi="fa-IR"/>
        </w:rPr>
        <w:t xml:space="preserve">اقرأ السلام على قبر بطوس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السلام و لا النعمى على طوس</w:t>
      </w:r>
    </w:p>
    <w:p>
      <w:pPr>
        <w:pStyle w:val="BookText"/>
        <w:rPr/>
      </w:pPr>
      <w:r>
        <w:rPr>
          <w:rFonts w:ascii="Amiri" w:hAnsi="Amiri" w:eastAsia="Amiri" w:cs="Amiri"/>
          <w:color w:val="111111"/>
          <w:sz w:val="28"/>
          <w:sz w:val="28"/>
          <w:szCs w:val="28"/>
          <w:rtl w:val="true"/>
          <w:lang w:bidi="ar-SA"/>
        </w:rPr>
        <w:t xml:space="preserve">فقد أصاب قلوب المسلمين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و أفرخ فيها روع ابليس</w:t>
      </w:r>
    </w:p>
    <w:p>
      <w:pPr>
        <w:pStyle w:val="BookText"/>
        <w:rPr/>
      </w:pPr>
      <w:r>
        <w:rPr>
          <w:rFonts w:ascii="Amiri" w:hAnsi="Amiri" w:eastAsia="Amiri" w:cs="Amiri"/>
          <w:color w:val="111111"/>
          <w:sz w:val="28"/>
          <w:sz w:val="28"/>
          <w:szCs w:val="28"/>
          <w:rtl w:val="true"/>
          <w:lang w:bidi="ar-SA"/>
        </w:rPr>
        <w:t xml:space="preserve">و أخلست واحد الدنيا و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مختلس منّا و مخلوس</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مقتبساً من النور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ضياء غير مقبوس</w:t>
      </w:r>
    </w:p>
    <w:p>
      <w:pPr>
        <w:pStyle w:val="BookText"/>
        <w:rPr/>
      </w:pPr>
      <w:r>
        <w:rPr>
          <w:rFonts w:ascii="IRNazanin" w:hAnsi="IRNazanin" w:eastAsia="IRNazanin"/>
          <w:color w:val="111111"/>
          <w:sz w:val="28"/>
          <w:sz w:val="28"/>
          <w:szCs w:val="28"/>
          <w:rtl w:val="true"/>
          <w:lang w:bidi="fa-IR"/>
        </w:rPr>
        <w:t xml:space="preserve">فی منبت نهضت فيه فروعهم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بباسق في بطاح الملك مغروس</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عليك الذي قد كنت 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الهواجر في تلك الاماليس</w:t>
      </w:r>
    </w:p>
    <w:p>
      <w:pPr>
        <w:pStyle w:val="BookText"/>
        <w:rPr/>
      </w:pPr>
      <w:r>
        <w:rPr>
          <w:rFonts w:ascii="Amiri" w:hAnsi="Amiri" w:eastAsia="Amiri" w:cs="Amiri"/>
          <w:color w:val="111111"/>
          <w:sz w:val="28"/>
          <w:sz w:val="28"/>
          <w:szCs w:val="28"/>
          <w:rtl w:val="true"/>
          <w:lang w:bidi="ar-SA"/>
        </w:rPr>
        <w:t xml:space="preserve">لو لا مناقضة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تقايسها أهل المقاييس</w:t>
      </w:r>
    </w:p>
    <w:p>
      <w:pPr>
        <w:pStyle w:val="BookText"/>
        <w:rPr/>
      </w:pPr>
      <w:r>
        <w:rPr>
          <w:rFonts w:ascii="Amiri" w:hAnsi="Amiri" w:eastAsia="Amiri" w:cs="Amiri"/>
          <w:color w:val="111111"/>
          <w:sz w:val="28"/>
          <w:sz w:val="28"/>
          <w:szCs w:val="28"/>
          <w:rtl w:val="true"/>
          <w:lang w:bidi="ar-SA"/>
        </w:rPr>
        <w:t xml:space="preserve">أحلّكَ الله دار غير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برسول الله مأنوس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أخباره في الأغاني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الشعر و الشعراء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الظن، و خلق</w:t>
      </w:r>
    </w:p>
    <w:p>
      <w:pPr>
        <w:pStyle w:val="BookText"/>
        <w:rPr/>
      </w:pPr>
      <w:r>
        <w:rPr>
          <w:rFonts w:ascii="IRNazanin" w:hAnsi="IRNazanin" w:eastAsia="IRNazanin"/>
          <w:color w:val="111111"/>
          <w:sz w:val="28"/>
          <w:sz w:val="28"/>
          <w:szCs w:val="28"/>
          <w:rtl w:val="true"/>
          <w:lang w:bidi="fa-IR"/>
        </w:rPr>
        <w:t>کثير من مشاهير الشعراء و كبارهم، و لا يسع الوقت لتعدادهم و سرد الشواهد على تشيعهم، وقس على هذا ساير العصور السابقة على ذلك العصر و اللاحقة،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فتى نزار و كهلها و أخي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حوى عانيه من كتب هكذا روى البيت، و هو فاقد الوزن و المعنى، و لا تحضرني روايته الصحيحة، فليراجع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أهلاً و سهلاً بسيّد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الغرر الواضحات و النجب</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فتی نزار و كهلها و أخي 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حوى غايتيه من كثب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القدوس </w:t>
      </w:r>
      <w:r>
        <w:rPr>
          <w:rStyle w:val="FootnoteAnchor"/>
          <w:rtl w:val="true"/>
        </w:rPr>
        <w:footnoteReference w:id="518"/>
      </w: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جاوزه إلى ما تستطيع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حذف البيت في هذه الطبعة و المفروض أن يكون في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بودي أن لا يظهر للمؤلف مثل هذا الإهمال والاسترسال، و لكني ما أدري بأيّ عذر أعتذر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نسيان يبلغ بالمرء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 هو قد ذكر في الجزء الأوّل في ترجمة عمرو بن معد يكرب </w:t>
      </w:r>
      <w:r>
        <w:rPr>
          <w:rStyle w:val="FootnoteAnchor"/>
          <w:rtl w:val="true"/>
        </w:rPr>
        <w:footnoteReference w:id="520"/>
      </w:r>
      <w:r>
        <w:rPr>
          <w:rFonts w:ascii="Amiri" w:hAnsi="Amiri" w:eastAsia="Amiri" w:cs="Amiri"/>
          <w:color w:val="111111"/>
          <w:sz w:val="28"/>
          <w:sz w:val="28"/>
          <w:szCs w:val="28"/>
          <w:rtl w:val="true"/>
          <w:lang w:bidi="ar-SA"/>
        </w:rPr>
        <w:t>هذا البيت من جملة أشعاره، و ما كنت أحسب أحداً يتمثل بهذا المثل الساري على أطراف الألسنة إلّا و هو يعلم أنّه لعمرو بن معد يكرب من قصيدته التي يستهلها بقوله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ريحانةَ </w:t>
      </w:r>
      <w:r>
        <w:rPr>
          <w:rStyle w:val="FootnoteAnchor"/>
          <w:rtl w:val="true"/>
        </w:rPr>
        <w:footnoteReference w:id="521"/>
      </w:r>
      <w:r>
        <w:rPr>
          <w:rFonts w:ascii="Amiri" w:hAnsi="Amiri" w:eastAsia="Amiri" w:cs="Amiri"/>
          <w:color w:val="111111"/>
          <w:sz w:val="28"/>
          <w:sz w:val="28"/>
          <w:szCs w:val="28"/>
          <w:rtl w:val="true"/>
          <w:lang w:bidi="ar-SA"/>
        </w:rPr>
        <w:t xml:space="preserve">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يؤرّقني و أصحابي هجوع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تريد أن تدعى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لكلّ ما تهوى تبوع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 قد طفحت كتب الأدب بنسبة البيت إلى ابن معد يكرب حتّى البحتري في ديوان حماسته، و غيره في غيره، و قد ضمنته الشعراء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لهانَ على سليمي كم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يغادر في المكر و كم صريعُ</w:t>
      </w:r>
    </w:p>
    <w:p>
      <w:pPr>
        <w:pStyle w:val="BookText"/>
        <w:rPr/>
      </w:pPr>
      <w:r>
        <w:rPr>
          <w:rFonts w:ascii="Amiri" w:hAnsi="Amiri" w:eastAsia="Amiri" w:cs="Amiri"/>
          <w:color w:val="111111"/>
          <w:sz w:val="28"/>
          <w:sz w:val="28"/>
          <w:szCs w:val="28"/>
          <w:rtl w:val="true"/>
          <w:lang w:bidi="ar-SA"/>
        </w:rPr>
        <w:t>و ابن عبد ربّه الأندلسي في إحدى عينياته كما في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 نسبه البحتري في ديوان حماسته إلى عمرو بن معدي كرب و قد تقدّم 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بعضهم إلى قايله في نفس شعره،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إذْ عجزتَ عن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 يفعل الرجل القريعُ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أخذتَ بقول عمرو حين 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لناره الشرفُ الرفيعُ</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جاوزه إلى ما تستطيعُ </w:t>
      </w:r>
      <w:r>
        <w:rPr>
          <w:rStyle w:val="FootnoteAnchor"/>
          <w:rtl w:val="true"/>
        </w:rPr>
        <w:footnoteReference w:id="526"/>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أنّ أبا الأسود وضع النحو في العصر الأُموي</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قد عرفت أنّه لم يضعه في الأموي، بل وضعه بتعليم علوي في العصر العلوي </w:t>
      </w:r>
      <w:r>
        <w:rPr>
          <w:rStyle w:val="FootnoteAnchor"/>
          <w:rtl w:val="true"/>
        </w:rPr>
        <w:footnoteReference w:id="52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ذكر الفقه و أئمة الفقهاء الأربعة، و ذكر أنّ المنصور نصر أبا حنيفة و أصحابه و روّج مذهبه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هذا شيء لم يعهد و لم يعرف إلّا خلافه، كيف و المنصور ضرب أبا حنيفة بالسياط، و أراد أن يسقطه من عيون الناس بتوليته القضاء، فلمّا أبى ضربه و نكبه، و أزري به أشدّ الإزراء، و الأسباب السياسية في ذلك أنّ المنصور كأنّه أحسّ برأي أبي حنيفة، و أنّه زيدي المذهب يرى أنّ الخلافة لأهل البيت، و كان قد بايع محمّداً و إبراهيم </w:t>
      </w:r>
      <w:r>
        <w:rPr>
          <w:rStyle w:val="FootnoteAnchor"/>
          <w:rtl w:val="true"/>
        </w:rPr>
        <w:footnoteReference w:id="530"/>
      </w:r>
      <w:r>
        <w:rPr>
          <w:rFonts w:ascii="Amiri" w:hAnsi="Amiri" w:eastAsia="Amiri" w:cs="Amiri"/>
          <w:color w:val="111111"/>
          <w:sz w:val="28"/>
          <w:sz w:val="28"/>
          <w:szCs w:val="28"/>
          <w:rtl w:val="true"/>
          <w:lang w:bidi="ar-SA"/>
        </w:rPr>
        <w:t xml:space="preserve">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قبر بارض الجوزجان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بباخمرا لدى الغربات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مراصد الاطلاع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خرج على المنصور هو و أخوه حتّى قتلهم و كان أبو حنيفة يحثّ الناس سراً على الخروج مع إبراهيم في نواحي الكوفة،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دَيْنٌ عليّ و أمانات للناس عندي لكنت أول الخارجين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ذنب لا يحتمله المنصور من أبيه وجده، فكيف بأبي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أنّه كان يتربص الدوائر لقتله لو لا دفع الله، و ظني أنّه قد أشار إلى بعض ذلك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أو غيره من </w:t>
      </w:r>
    </w:p>
    <w:p>
      <w:pPr>
        <w:pStyle w:val="BookText"/>
        <w:rPr/>
      </w:pPr>
      <w:r>
        <w:rPr>
          <w:rFonts w:ascii="IRNazanin" w:hAnsi="IRNazanin" w:eastAsia="IRNazanin"/>
          <w:color w:val="111111"/>
          <w:sz w:val="28"/>
          <w:sz w:val="28"/>
          <w:szCs w:val="28"/>
          <w:rtl w:val="true"/>
          <w:lang w:bidi="fa-IR"/>
        </w:rPr>
        <w:t xml:space="preserve">کتبه، فليراجع هو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الوردية في أيمة الزيدية</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 هو من الكتب المهمة لم يطبع حتّى الآن، و في مكتبتنا بالعراق نسخة منه، ثمّ ذكر المؤلف أيمة الفقه الأربعة </w:t>
      </w:r>
      <w:r>
        <w:rPr>
          <w:rStyle w:val="FootnoteAnchor"/>
          <w:rtl w:val="true"/>
        </w:rPr>
        <w:footnoteReference w:id="534"/>
      </w:r>
      <w:r>
        <w:rPr>
          <w:rFonts w:ascii="Amiri" w:hAnsi="Amiri" w:eastAsia="Amiri" w:cs="Amiri"/>
          <w:color w:val="111111"/>
          <w:sz w:val="28"/>
          <w:sz w:val="28"/>
          <w:szCs w:val="28"/>
          <w:rtl w:val="true"/>
          <w:lang w:bidi="ar-SA"/>
        </w:rPr>
        <w:t>، و كان حتماً على مبتغي الاستقصاء و الإحاطة أن يذكر في طليعتهم سيّدهم و إمامهم و أسبقهم و أقربهم إلى رسول الله حسباً و نسباً، و أشرفهم في العلم نفساً وجداً و أباً، ألا و هو الإمام جعفر الصادق بن محمّد الباقر بن زين العابدين علي بن الحسين بن علي بن أبي طالب بقية رسول الله من بضعته الزهراء سلام الله عليهم جميعاً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السيد الإمام قد قرأ عليه أبو حنيفة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نصّ عليه جماعة منهم عبد الحميد في أوّل شرح النهج </w:t>
      </w:r>
      <w:r>
        <w:rPr>
          <w:rStyle w:val="FootnoteAnchor"/>
          <w:rtl w:val="true"/>
        </w:rPr>
        <w:footnoteReference w:id="536"/>
      </w:r>
      <w:r>
        <w:rPr>
          <w:rFonts w:ascii="IRNazanin" w:hAnsi="IRNazanin" w:eastAsia="IRNazanin"/>
          <w:color w:val="111111"/>
          <w:sz w:val="28"/>
          <w:sz w:val="28"/>
          <w:szCs w:val="28"/>
          <w:rtl w:val="true"/>
          <w:lang w:bidi="fa-IR"/>
        </w:rPr>
        <w:t xml:space="preserve">،و قرأ عليه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نصّ عليه الذهبي في ميزانه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مذهباً لا يزال الداينون به على أوّليات الإسلام و إلى اليوم لا يقلّون عن مئة مليون، أعني ثلث المسلمين </w:t>
      </w:r>
      <w:r>
        <w:rPr>
          <w:rStyle w:val="FootnoteAnchor"/>
          <w:rtl w:val="true"/>
        </w:rPr>
        <w:footnoteReference w:id="538"/>
      </w:r>
      <w:r>
        <w:rPr>
          <w:rFonts w:ascii="Amiri" w:hAnsi="Amiri" w:eastAsia="Amiri" w:cs="Amiri"/>
          <w:color w:val="111111"/>
          <w:sz w:val="28"/>
          <w:sz w:val="28"/>
          <w:szCs w:val="28"/>
          <w:rtl w:val="true"/>
          <w:lang w:bidi="ar-SA"/>
        </w:rPr>
        <w:t>لَحري بالذكر جدير بالتبجيل، فكيف و هو مذهب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الفقهاء في هذا العصر فقهاء الشيعة لم ينبغ منهم من يستحق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هذا موضع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تستصغر الأبصار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الذنبُ للطرفِ لا للنجم في الصغر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يا ساهر البرق يقّظْ راقد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بالجزع أعواناً على السهر</w:t>
      </w:r>
    </w:p>
    <w:p>
      <w:pPr>
        <w:pStyle w:val="BookText"/>
        <w:rPr/>
      </w:pPr>
      <w:r>
        <w:rPr>
          <w:rFonts w:ascii="Amiri" w:hAnsi="Amiri" w:eastAsia="Amiri" w:cs="Amiri"/>
          <w:color w:val="111111"/>
          <w:sz w:val="28"/>
          <w:sz w:val="28"/>
          <w:szCs w:val="28"/>
          <w:rtl w:val="true"/>
          <w:lang w:bidi="ar-SA"/>
        </w:rPr>
        <w:t>ما ذنب فقهاء الشيعة و نوابغها إن قصر ذرع باعك، و ضاق وسع اطلاعك عن حظوتك بالوقوف على شهير آثارهم و عظيم مساعيهم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في مقامي هذا وقوف المتردد الحاير، ما أدري ما أقول في قبالة قولك هذا، كما لا أدري أنّي لو أردت ذكر نوابغ الفقهاء من الشيعة في هذا العصر الذي تشير إليه، أعني عصر المئة و أربعين، عصر الاستنارة بوجود الإمام الصادق جعفر بن محمد سلام الله </w:t>
      </w:r>
    </w:p>
    <w:p>
      <w:pPr>
        <w:pStyle w:val="BookText"/>
        <w:rPr/>
      </w:pPr>
      <w:r>
        <w:rPr>
          <w:rFonts w:ascii="Amiri" w:hAnsi="Amiri" w:eastAsia="Amiri" w:cs="Amiri"/>
          <w:color w:val="111111"/>
          <w:sz w:val="28"/>
          <w:sz w:val="28"/>
          <w:szCs w:val="28"/>
          <w:rtl w:val="true"/>
          <w:lang w:bidi="ar-SA"/>
        </w:rPr>
        <w:t>عليه و على آبائه، أكان يسع أخبارهم و تراجمهم قدر جزئي كتابك هذا أم لا، كما هو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تقف على شهير كتب الشيعة التي طبعت طبعات متعددة فضلاً عن واحدة في إيران و العراق و الهند و بومباي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أفلا عدلت في الوزن فنظرت في ميزان الاعتدال المطبوع في مصرك لترى من نوابغ فقهاء الإمامية في ذلك العصر ما تودّ لو وقفت يدك، و لم تكن كتبت ما كتبت، و لا قلت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غاب عنك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أبان بن تغلب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أبان بن عثمان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رجال الكشي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فهرست النجاشي، و الشيخ الطوسي، 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جابر الجعفي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مهدي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الجعفي و رعاً في الحديث، ما رأيت أورع منه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أبي بكير عن شعبة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حدثنا، و سمعت منه، فهو من أوثق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شككتم في شيء فلا تشكوا أنّ جابراً الجعفي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الثوري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تكلمت في جابر الجعفي لأتكلّمنّ فيك، و عن زهير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خمسون ألف حديث ما حدثت منها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يزيد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 و لكن جلّ من روى عنه ضعيف، روى عنه مسلم، و أبو داود، و الترمذي، و النسائي، و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بالكوفة وترحم عليه الصادق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يصدق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هشام بن سالم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هشام بن الحكم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زرارة بن أعين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و متقدّمهم، و كان قارئاً فقيهاً متكلماً شاعراً أديباً، قد اجتمعت فيه خلال الفضل و الدين صادقاً فيما يرويه، له كتاب الاستطاعة و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عدّه الكشي من الستّة الأولين من أصحاب أبي جعفر و أبي عبد الله علیهِِِِما السَّلام ممن أجمعت العصابة على تصديقهم و انقادوا لهم بالفقه، و أفقه الستّة زرارة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أخواه حمران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قال أبو غالب الزراري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حمران من أكابر مشايخ الشيعة المفضلين الذين لا يشكّ فيهم، و كان أحد حملة القرآن، و ممن يعد و يذكر اسمه في كتب القراء، و كان نحويّاً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مؤمن لا يرتد و الله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بكير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باقي بني أعين و أولاده العشرة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عبد الرحمن، و عبد الملك، و ابنه ضريس، و مالك وقعنب أبناء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رومي، و عبيد الله، و عبد الله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لحمران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أبناء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الجهم، و عبد الحميد، و عبد الأعلى، و عمر، 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غالب الزراري رسالة ذكر فيها آل أعين و أولادهم و ذريتهم، و قد أدرجها البحراني في كشكوله، و طبعت مستقلّة في بغداد و في إيران و تعتبر أحد مصادرنا الرجالية المتقدّمة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بصير ليث المرادي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مناقب ابن شهر آشوب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بريد بن معاوية العجلي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أولئك الذين يقول فيهم إمامهم و معلمهم جعفر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هؤلاء الذهب الفقه </w:t>
      </w:r>
      <w:r>
        <w:rPr>
          <w:rStyle w:val="FootnoteAnchor"/>
          <w:rtl w:val="true"/>
        </w:rPr>
        <w:footnoteReference w:id="552"/>
      </w:r>
      <w:r>
        <w:rPr>
          <w:rFonts w:ascii="Amiri" w:hAnsi="Amiri" w:eastAsia="Amiri" w:cs="Amiri"/>
          <w:color w:val="111111"/>
          <w:sz w:val="28"/>
          <w:sz w:val="28"/>
          <w:szCs w:val="28"/>
          <w:rtl w:val="true"/>
          <w:lang w:bidi="ar-SA"/>
        </w:rPr>
        <w:t xml:space="preserve">و لم يعرف الاستنباط أحد </w:t>
      </w:r>
      <w:r>
        <w:rPr>
          <w:rStyle w:val="FootnoteAnchor"/>
          <w:rtl w:val="true"/>
        </w:rPr>
        <w:footnoteReference w:id="553"/>
      </w:r>
      <w:r>
        <w:rPr>
          <w:rFonts w:ascii="Amiri" w:hAnsi="Amiri" w:eastAsia="Amiri" w:cs="Amiri"/>
          <w:color w:val="111111"/>
          <w:sz w:val="28"/>
          <w:sz w:val="28"/>
          <w:szCs w:val="28"/>
          <w:rtl w:val="true"/>
          <w:lang w:bidi="ar-SA"/>
        </w:rPr>
        <w:t>، الذين يقول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أمناء الله على حلاله و حرامه </w:t>
      </w:r>
      <w:r>
        <w:rPr>
          <w:rStyle w:val="FootnoteAnchor"/>
          <w:rtl w:val="true"/>
        </w:rPr>
        <w:footnoteReference w:id="554"/>
      </w:r>
      <w:r>
        <w:rPr>
          <w:rFonts w:ascii="Amiri" w:hAnsi="Amiri" w:eastAsia="Amiri" w:cs="Amiri"/>
          <w:color w:val="111111"/>
          <w:sz w:val="28"/>
          <w:sz w:val="28"/>
          <w:szCs w:val="28"/>
          <w:rtl w:val="true"/>
          <w:lang w:bidi="ar-SA"/>
        </w:rPr>
        <w:t>، أولئك الذين رووا فأكثروا و استنبطوا فمهروا حتّى ملأوا الطوامير و القماطير بفقههم و علومهم و صفَّوا لمن بعدهم مناهله، و أوضحوا معالمه و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ليست هذه بأول ظليمة على العلم و العلماء و بخس لحقوقهم و حطّ لأقدارهم، فالحافظ الذهبي و إن أكثر من ذكرهم و لكنّه قد مال لسان ميزانه فلم يسلم سوى أقلّهم من وصمة وصمهم بها و نقيصة قذفهم فيها و هم براء منها براءة النجم من الأوحال، و الشمس من تقوّس الهلال، يبرؤون إلى الله منها براءة الذئب من دم ابن يعقوب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أعظم عند الله من ذلك ما نبزهم به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ذكر في هشام بن الحكم، و هشام بن سالم الجواليقي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ما رماهم به من القول بالتجسيم و غيره من الشناعات و الفظائع التي لا ظل لها من الحقيقة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كتبهم و مقالاتهم و أخبارهم محفوظة عندنا يداً بيد، و من عصر إلى عصر ليس فيها إلّا الحكمة العالية و الفلسفة الشرعية المنزهة من كلّ وصمة ولوثة، 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آفة الأخبار إلّا رواتها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أُبيَّنْتُها أم ناكرتك شياتها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نزائع ينقلن الردى صهواتها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أقوالهم و آرائهم إلّا ما هو طبق مقالات إمامهم و معلمهم الإمام جعفر بن محمّد الصادق، الذي عليه تخرّجوا و على منواله نسجوا، و هو أعرف بالله و بشريعة جدّه من كلّ أحد قبله أو بعده، و أولئك الأعاظم ما أخذوا من غيره، و لا اقتبسوا العلم من سواه، و قد تناثر الثناء منه عليهم، و حسبهم بذلك مجداً و كرامة و استدراكاً لكلّ فرية عليهم و 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ما بيني و بينك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بيني و بين العالمين خراب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ليت الذي بيني و بينك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و بين العالمين خرابُ</w:t>
      </w:r>
    </w:p>
    <w:p>
      <w:pPr>
        <w:pStyle w:val="BookText"/>
        <w:rPr/>
      </w:pPr>
      <w:r>
        <w:rPr>
          <w:rFonts w:ascii="Amiri" w:hAnsi="Amiri" w:eastAsia="Amiri" w:cs="Amiri"/>
          <w:color w:val="111111"/>
          <w:sz w:val="28"/>
          <w:sz w:val="28"/>
          <w:szCs w:val="28"/>
          <w:rtl w:val="true"/>
          <w:lang w:bidi="ar-SA"/>
        </w:rPr>
        <w:t>من قصيدة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لجميلٍٍ عندكن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لمسيء عندكنّ متابُ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بودي بسط الكلام في هذا المقام بأكثر من هذا، و لكن بكرهي وقفت وكففت دون بلوغ الغاية، وقبل استيفاء الغرض و إيضاح جلية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لا المزعجاتُ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القطا طيب المنام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ما قالت حذام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الحكم إلّا لله و لا حول و لا قوة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أنستاس، فقد نقد على تلك الفقرة التي قدمناها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الفقهاء في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ينبغ منهم من يستحق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أنستاس أن يناصر الحقّ و ينتصر للشيعة، على حين أنّ الشيعة غنية عن نصرته بكفاءة رجالها و أقلام كتّابها، سيّما و قد لفّ الحابل على النابل </w:t>
      </w:r>
      <w:r>
        <w:rPr>
          <w:rStyle w:val="FootnoteAnchor"/>
          <w:rtl w:val="true"/>
        </w:rPr>
        <w:footnoteReference w:id="559"/>
      </w:r>
      <w:r>
        <w:rPr>
          <w:rFonts w:ascii="Amiri" w:hAnsi="Amiri" w:eastAsia="Amiri" w:cs="Amiri"/>
          <w:color w:val="111111"/>
          <w:sz w:val="28"/>
          <w:sz w:val="28"/>
          <w:szCs w:val="28"/>
          <w:rtl w:val="true"/>
          <w:lang w:bidi="ar-SA"/>
        </w:rPr>
        <w:t xml:space="preserve">، و جاء في كلامه كحاطب ليل </w:t>
      </w:r>
      <w:r>
        <w:rPr>
          <w:rStyle w:val="FootnoteAnchor"/>
          <w:rtl w:val="true"/>
        </w:rPr>
        <w:footnoteReference w:id="560"/>
      </w:r>
      <w:r>
        <w:rPr>
          <w:rFonts w:ascii="Amiri" w:hAnsi="Amiri" w:eastAsia="Amiri" w:cs="Amiri"/>
          <w:color w:val="111111"/>
          <w:sz w:val="28"/>
          <w:sz w:val="28"/>
          <w:szCs w:val="28"/>
          <w:rtl w:val="true"/>
          <w:lang w:bidi="ar-SA"/>
        </w:rPr>
        <w:t xml:space="preserve">، و خابط سيل </w:t>
      </w:r>
      <w:r>
        <w:rPr>
          <w:rStyle w:val="FootnoteAnchor"/>
          <w:rtl w:val="true"/>
        </w:rPr>
        <w:footnoteReference w:id="561"/>
      </w:r>
      <w:r>
        <w:rPr>
          <w:rFonts w:ascii="Amiri" w:hAnsi="Amiri" w:eastAsia="Amiri" w:cs="Amiri"/>
          <w:color w:val="111111"/>
          <w:sz w:val="28"/>
          <w:sz w:val="28"/>
          <w:szCs w:val="28"/>
          <w:rtl w:val="true"/>
          <w:lang w:bidi="ar-SA"/>
        </w:rPr>
        <w:t xml:space="preserve">، و إليك صورة كلماته من ذلك العدد الذي مرّ البيان عنه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راجع حضرته بعض كتب هذه الفرقة؛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في أحوال الرجال</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 الآن تقوم مؤسسة آل البيت علیهِِمُ السَّلام بتحقيقه مع تعليقة الوحيد البهبهاني عليه، و قد صدر الجزء الأوّل و الثاني منه،و يحتمل أن تصل إلى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مصنفي الشيعة المعروف برجال النجاشي، لأبي العباس أحمد بن علي بن أحمد بن العباس النجاشي الأسدي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أهم المصادر الرجالية و قد تقدّم ذكره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الشيخ منتجب الدين ابن بابويه الرازي ت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تكملة و تتميم لفهرست الشيخ الطوسی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لرأى أنّه غير مصيب في كلامه هذا، و لتحقق أنّ بين الإمامية من الفقهاء المتوغلين في هذا العلم ما قلما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نشاهد مثلهم في سائر الفرق الإسلامية، ثمّ ذكر من ذكرناهم من أعاظم ذلك العصر كأبان بن تغلب و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حسن لو أنّه أشار إلى الأخذ، و لكنّه أخطأ في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هذين الكتابين لم يذكر فيهما و لا واحد من أهل تلك العصور؛ أعني القرن الأوّل و الثاني، و إنّما الموضوع فيهما ترجمة العلماء و السادات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علماء جبل عامل و نبذة من غیرهم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فیهما شیء من أحوال الرواة و المحدثین، و أصحاب الأیمة سلام الله عليهم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شذّ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كتابه في مورد واحد؛ </w:t>
      </w:r>
    </w:p>
    <w:p>
      <w:pPr>
        <w:pStyle w:val="BookText"/>
        <w:rPr/>
      </w:pPr>
      <w:r>
        <w:rPr>
          <w:rFonts w:ascii="Amiri" w:hAnsi="Amiri" w:eastAsia="Amiri" w:cs="Amiri"/>
          <w:color w:val="111111"/>
          <w:sz w:val="28"/>
          <w:sz w:val="28"/>
          <w:szCs w:val="28"/>
          <w:rtl w:val="true"/>
          <w:lang w:bidi="ar-SA"/>
        </w:rPr>
        <w:t xml:space="preserve">و هو كميل بن زياد </w:t>
      </w:r>
      <w:r>
        <w:rPr>
          <w:rStyle w:val="FootnoteAnchor"/>
          <w:rtl w:val="true"/>
        </w:rPr>
        <w:footnoteReference w:id="566"/>
      </w:r>
      <w:r>
        <w:rPr>
          <w:rFonts w:ascii="IRNazanin" w:hAnsi="IRNazanin" w:eastAsia="IRNazanin"/>
          <w:color w:val="111111"/>
          <w:sz w:val="28"/>
          <w:sz w:val="28"/>
          <w:szCs w:val="28"/>
          <w:rtl w:val="true"/>
          <w:lang w:bidi="fa-IR"/>
        </w:rPr>
        <w:t>صاحب أمير المؤمنين عَلیْهِ السَّلام حيث أفرد له ترجمة، و ذلك لزعمه أنّ علماء الرجال ما وفّوه حقّه عند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فقد بان لديك أنّ أنستاس أخذ و نقص وزاد، و لكن مازاد سوى الغلط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الغريب المدهش من 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عقّب هذا الكلام بذكر التقيّة، فما برح مكانه حتّى نكأ القرحة </w:t>
      </w:r>
      <w:r>
        <w:rPr>
          <w:rStyle w:val="FootnoteAnchor"/>
          <w:rtl w:val="true"/>
        </w:rPr>
        <w:footnoteReference w:id="567"/>
      </w:r>
      <w:r>
        <w:rPr>
          <w:rFonts w:ascii="Amiri" w:hAnsi="Amiri" w:eastAsia="Amiri" w:cs="Amiri"/>
          <w:color w:val="111111"/>
          <w:sz w:val="28"/>
          <w:sz w:val="28"/>
          <w:szCs w:val="28"/>
          <w:rtl w:val="true"/>
          <w:lang w:bidi="ar-SA"/>
        </w:rPr>
        <w:t>و جرح العاطفة، فقال ما حرفه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يحسن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قيدت الأفكار فطارد المتوكل المعتزلة و الشيعة فضعفت الحرية، و عمد الناس إلى التستر بأفكارهم خوفاً على حياتهم خلافاً لِما كانوا عليه في أواخر العصر الماضي </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فعقبه أنستاس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يسميه الشيعة بالتقيّة، و هنا كان يليق به أن يذكر بحثاً و جيزاً فيها، و يظهر ضررها بالدين؛ لأنّها ليست إلّا رياء فيه، الأمر الذي لا نراه في أهل السنة</w:t>
      </w:r>
      <w:r>
        <w:rPr>
          <w:rStyle w:val="FootnoteAnchor"/>
          <w:rtl w:val="true"/>
        </w:rPr>
        <w:footnoteReference w:id="56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يا انستاس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ماذا أقول لك، و لكن ليتك عرفت جدّك </w:t>
      </w:r>
      <w:r>
        <w:rPr>
          <w:rStyle w:val="FootnoteAnchor"/>
          <w:rtl w:val="true"/>
        </w:rPr>
        <w:footnoteReference w:id="570"/>
      </w:r>
      <w:r>
        <w:rPr>
          <w:rFonts w:ascii="Amiri" w:hAnsi="Amiri" w:eastAsia="Amiri" w:cs="Amiri"/>
          <w:color w:val="111111"/>
          <w:sz w:val="28"/>
          <w:sz w:val="28"/>
          <w:szCs w:val="28"/>
          <w:rtl w:val="true"/>
          <w:lang w:bidi="ar-SA"/>
        </w:rPr>
        <w:t>، و لم تتعد حدّك، هب أنّك تجهل أنّ التقيّة في مواردها من أساسيات الدين الإسلامي و مما دلّ عليها كتابه المجيد، و فرقانه الحميد في عدّة مواضع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تَتَّقُوا مِنْهُمْ تُقاةً</w:t>
      </w:r>
      <w:r>
        <w:rPr>
          <w:rStyle w:val="FootnoteAnchor"/>
          <w:rtl w:val="true"/>
        </w:rPr>
        <w:footnoteReference w:id="57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مَنْ أُُکْرِهَ وَ قَلْبُهُ مُطْمَئِنٌّ بِالإِیمَانِ</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بَلْ فَعَلَهُ کَبِیرُهُمْ</w:t>
      </w:r>
      <w:r>
        <w:rPr>
          <w:rStyle w:val="FootnoteAnchor"/>
          <w:rtl w:val="true"/>
        </w:rPr>
        <w:footnoteReference w:id="573"/>
      </w:r>
      <w:r>
        <w:rPr>
          <w:rFonts w:ascii="Amiri" w:hAnsi="Amiri" w:eastAsia="Amiri" w:cs="Amiri"/>
          <w:color w:val="111111"/>
          <w:sz w:val="28"/>
          <w:sz w:val="28"/>
          <w:szCs w:val="28"/>
          <w:rtl w:val="true"/>
          <w:lang w:bidi="ar-SA"/>
        </w:rPr>
        <w:t xml:space="preserve"> و في السُّنة مالا يحصى نظير قصة عمار التي نزلت فيها الآية </w:t>
      </w:r>
      <w:r>
        <w:rPr>
          <w:rStyle w:val="FootnoteAnchor"/>
          <w:rtl w:val="true"/>
        </w:rPr>
        <w:footnoteReference w:id="574"/>
      </w:r>
      <w:r>
        <w:rPr>
          <w:rFonts w:ascii="Amiri" w:hAnsi="Amiri" w:eastAsia="Amiri" w:cs="Amiri"/>
          <w:color w:val="111111"/>
          <w:sz w:val="28"/>
          <w:sz w:val="28"/>
          <w:szCs w:val="28"/>
          <w:rtl w:val="true"/>
          <w:lang w:bidi="ar-SA"/>
        </w:rPr>
        <w:t>، و مثل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قومك حديثو عهد بالإسلام لغيرت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w:t>
      </w:r>
      <w:r>
        <w:rPr>
          <w:rStyle w:val="FootnoteAnchor"/>
          <w:rtl w:val="true"/>
        </w:rPr>
        <w:footnoteReference w:id="575"/>
      </w:r>
      <w:r>
        <w:rPr>
          <w:rFonts w:ascii="Amiri" w:hAnsi="Amiri" w:eastAsia="Amiri" w:cs="Amiri"/>
          <w:color w:val="111111"/>
          <w:sz w:val="28"/>
          <w:sz w:val="28"/>
          <w:szCs w:val="28"/>
          <w:rtl w:val="true"/>
          <w:lang w:bidi="ar-SA"/>
        </w:rPr>
        <w:t xml:space="preserve"> و من يفلي نواصي كتب الحديث يجد فيها من المواضيع و النظاير </w:t>
      </w:r>
      <w:r>
        <w:rPr>
          <w:rStyle w:val="FootnoteAnchor"/>
          <w:rtl w:val="true"/>
        </w:rPr>
        <w:footnoteReference w:id="576"/>
      </w:r>
      <w:r>
        <w:rPr>
          <w:rFonts w:ascii="Amiri" w:hAnsi="Amiri" w:eastAsia="Amiri" w:cs="Amiri"/>
          <w:color w:val="111111"/>
          <w:sz w:val="28"/>
          <w:sz w:val="28"/>
          <w:szCs w:val="28"/>
          <w:rtl w:val="true"/>
          <w:lang w:bidi="ar-SA"/>
        </w:rPr>
        <w:t xml:space="preserve">ما يستحق الإفراد، كفاك من بداهة الأمر فيها أنّ الخوارج و هم أُولئك البواسل أو لو الأجسام الشداد، و السيوف الحداد الذين كانوا يعدّون المنايا أمانيا، ذلك لم يسعهم التملص من ربقة التقيّة، فإنّ أبا بلال مرداس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جذومهم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للبلجاء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إحدى مستفحلاتهم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يحذّرها سطوة الغاشم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وسع على المؤمنين بالتقية فاستتري؛ فإنّ هذا المسرف على نفسه الجبار العنيد قد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المبرد في كامله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ذي الروية من الرياء في شيء؛ فإنّ جوهر الرياء هو أن يأتي بالعمل المشروع لعبادة الخالق تقرّباً إلى المخلوق، و طلباً للزلفى عنده، و أخصر و أجلى هو أن يتقرب إلى المخلوق بعبادة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 التقيّة، فهي أن يأتي بالعمل الذي لا يرى أنّه من شريعة الخالق و لكن يعمله، أو يتكتم بما يراه من الشريعة؛ كلّ ذلك دفعاً لشرّ المخلوق؛ إذاً فهو يشتمل على جوهر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المصلحة فيه عائدة إلى نفس الدين؛ فإنّ الشريعة و الدين ليسَ هيكلاً مجرداً في نفسه، قائماً بذاته، و إنّما يتقوم الدين بقيام أهله و يحفظ بحفظ ذويه، فلو أسلموا أنفسهم عند الضعف و القلّة إلى القوة المبيدة لكانوا </w:t>
      </w:r>
    </w:p>
    <w:p>
      <w:pPr>
        <w:pStyle w:val="BookText"/>
        <w:rPr/>
      </w:pPr>
      <w:r>
        <w:rPr>
          <w:rFonts w:ascii="Amiri" w:hAnsi="Amiri" w:eastAsia="Amiri" w:cs="Amiri"/>
          <w:color w:val="111111"/>
          <w:sz w:val="28"/>
          <w:sz w:val="28"/>
          <w:szCs w:val="28"/>
          <w:rtl w:val="true"/>
          <w:lang w:bidi="ar-SA"/>
        </w:rPr>
        <w:t>قد أعانوا على محق الدين و استئصاله، فضلاً عن محق نفوسهم و محو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فمن البقيا على الدين البقيا على أنفسهم حتّى يشتد ساعدهم للكفاح عنه و المنافحة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لا نراه في أهل السنّة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أدري أفي صحو كان حين كتب ذلك، أم في محو </w:t>
      </w:r>
      <w:r>
        <w:rPr>
          <w:rStyle w:val="FootnoteAnchor"/>
          <w:rtl w:val="true"/>
        </w:rPr>
        <w:footnoteReference w:id="5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فليت شعري علامَ وممَّ، و لماذا يتقي من له السلطة و السطوة، و له القهر و القوة، و على رأسه التاج، و بيده السيف و القلم، و القضيب و الصولجان؟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أنّ الشيعة كانت تنقبع في أكواخ التقيّة، أو تلجأ إلى معاقلها يوم كان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أشيعة بغداد في الدولة البويهية؟ أم شيعة حلب في أيام الحمدانية؟ أم علوية مصر في الخلافة الفاطمية؟ أم الشيعة اليوم و من قبل في أنقاضالدويلة الإيرانية؟</w:t>
      </w:r>
    </w:p>
    <w:p>
      <w:pPr>
        <w:pStyle w:val="BookText"/>
        <w:rPr/>
      </w:pPr>
      <w:r>
        <w:rPr>
          <w:rFonts w:ascii="Amiri" w:hAnsi="Amiri" w:eastAsia="Amiri" w:cs="Amiri"/>
          <w:color w:val="111111"/>
          <w:sz w:val="28"/>
          <w:sz w:val="28"/>
          <w:szCs w:val="28"/>
          <w:rtl w:val="true"/>
          <w:lang w:bidi="ar-SA"/>
        </w:rPr>
        <w:t>لا، بل مطلق الشيعة اليوم على ما يزعمون من عهد الحرية و الدستور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 </w:t>
      </w:r>
      <w:r>
        <w:rPr>
          <w:rStyle w:val="FootnoteAnchor"/>
          <w:rtl w:val="true"/>
        </w:rPr>
        <w:footnoteReference w:id="582"/>
      </w:r>
      <w:r>
        <w:rPr>
          <w:rFonts w:ascii="Amiri" w:hAnsi="Amiri" w:eastAsia="Amiri" w:cs="Amiri"/>
          <w:color w:val="111111"/>
          <w:sz w:val="28"/>
          <w:sz w:val="28"/>
          <w:szCs w:val="28"/>
          <w:rtl w:val="true"/>
          <w:lang w:bidi="ar-SA"/>
        </w:rPr>
        <w:t>يا أنستاس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علماء السنّة لمّا دال الدهر عليهم يوماً من الأيام و لذعتهم لفحة من نيران الضغط و الاضطهاد؛ فزعوا جميعاً بسائق الطبيعة و الدين إلى التقيّة، و لم يجدوا مندوحة عنها؛ و ذلك في أيام </w:t>
      </w:r>
    </w:p>
    <w:p>
      <w:pPr>
        <w:pStyle w:val="BookText"/>
        <w:rPr/>
      </w:pPr>
      <w:r>
        <w:rPr>
          <w:rFonts w:ascii="Amiri" w:hAnsi="Amiri" w:eastAsia="Amiri" w:cs="Amiri"/>
          <w:color w:val="111111"/>
          <w:sz w:val="28"/>
          <w:sz w:val="28"/>
          <w:szCs w:val="28"/>
          <w:rtl w:val="true"/>
          <w:lang w:bidi="ar-SA"/>
        </w:rPr>
        <w:t xml:space="preserve">المحنة </w:t>
      </w:r>
      <w:r>
        <w:rPr>
          <w:rStyle w:val="FootnoteAnchor"/>
          <w:rtl w:val="true"/>
        </w:rPr>
        <w:footnoteReference w:id="583"/>
      </w:r>
      <w:r>
        <w:rPr>
          <w:rFonts w:ascii="Amiri" w:hAnsi="Amiri" w:eastAsia="Amiri" w:cs="Amiri"/>
          <w:color w:val="111111"/>
          <w:sz w:val="28"/>
          <w:sz w:val="28"/>
          <w:szCs w:val="28"/>
          <w:rtl w:val="true"/>
          <w:lang w:bidi="ar-SA"/>
        </w:rPr>
        <w:t>بخلق القرآن، حيث أمر المأمون و المعتصم بالضرب عليه، فكلّهم قال به إلّا نفراً لا يبلغ أدنى العدد،منهم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ذكر الدميري في حياة الحيوان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المعتصم لم يقتل أحمد بن حنبل لأنّ أحد القادة الخراسانية كان عم أحمد بن حنبل و ما ذكر من صموده و ثباته على مبدئه لم يثبت، و إنّما هو مغالاة في الفضائل، و إلّا فمن لم يقل بخلق القرآن يقتل، و قد أجاب إلى القول بخلق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و يحيى بن معين، و أبو خيثمة، و اسماعيل بن داود، و الدورقي و غيرهم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الطبري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 التقية ليست بعزيمة، و إنّما هي فسحة و مندوحة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أصحاب أمير المؤمنين عَلیْهِ السَّلام جماعة أبوا عن الاعتصام بها، و قدموا أنفسهم ضحايا و قرابين على مشاعر الإعلان بالحقّ و الإصحار بالحقيقة، و أُولئك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التمّار </w:t>
      </w:r>
      <w:r>
        <w:rPr>
          <w:rStyle w:val="FootnoteAnchor"/>
          <w:rtl w:val="true"/>
        </w:rPr>
        <w:footnoteReference w:id="585"/>
      </w:r>
      <w:r>
        <w:rPr>
          <w:rFonts w:ascii="Amiri" w:hAnsi="Amiri" w:eastAsia="Amiri" w:cs="Amiri"/>
          <w:color w:val="111111"/>
          <w:sz w:val="28"/>
          <w:sz w:val="28"/>
          <w:szCs w:val="28"/>
          <w:rtl w:val="true"/>
          <w:lang w:bidi="ar-SA"/>
        </w:rPr>
        <w:t xml:space="preserve">،و رشيد </w:t>
      </w:r>
    </w:p>
    <w:p>
      <w:pPr>
        <w:pStyle w:val="BookText"/>
        <w:rPr/>
      </w:pPr>
      <w:r>
        <w:rPr>
          <w:rFonts w:ascii="Amiri" w:hAnsi="Amiri" w:eastAsia="Amiri" w:cs="Amiri"/>
          <w:color w:val="111111"/>
          <w:sz w:val="28"/>
          <w:sz w:val="28"/>
          <w:szCs w:val="28"/>
          <w:rtl w:val="true"/>
          <w:lang w:bidi="ar-SA"/>
        </w:rPr>
        <w:t xml:space="preserve">الهجري </w:t>
      </w:r>
      <w:r>
        <w:rPr>
          <w:rStyle w:val="FootnoteAnchor"/>
          <w:rtl w:val="true"/>
        </w:rPr>
        <w:footnoteReference w:id="586"/>
      </w:r>
      <w:r>
        <w:rPr>
          <w:rFonts w:ascii="Amiri" w:hAnsi="Amiri" w:eastAsia="Amiri" w:cs="Amiri"/>
          <w:color w:val="111111"/>
          <w:sz w:val="28"/>
          <w:sz w:val="28"/>
          <w:szCs w:val="28"/>
          <w:rtl w:val="true"/>
          <w:lang w:bidi="ar-SA"/>
        </w:rPr>
        <w:t xml:space="preserve">و حجر بن عدي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الحمق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من</w:t>
      </w:r>
    </w:p>
    <w:p>
      <w:pPr>
        <w:pStyle w:val="BookText"/>
        <w:rPr/>
      </w:pPr>
      <w:r>
        <w:rPr>
          <w:rFonts w:ascii="IRNazanin" w:hAnsi="IRNazanin" w:eastAsia="IRNazanin"/>
          <w:color w:val="111111"/>
          <w:sz w:val="28"/>
          <w:sz w:val="28"/>
          <w:szCs w:val="28"/>
          <w:rtl w:val="true"/>
          <w:lang w:bidi="fa-IR"/>
        </w:rPr>
        <w:t xml:space="preserve">أمثالهم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ثمّ هب أنك جهلت من أمر التقيّة و مشروعيتها في دين الإسلام كلّ ما تقدّم و لكن ما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فيما يقال من كهنة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تجهل أنّه لو لا التقيّة لما ثبت و لا انتشر دين النصرانية و لنسفته الأعاصير و أصبح نسياً منسياً؟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أتجهل مقام الرسل و أتباعهم في دياميس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مغاراتها تحت الأرض خوفاً من غاشمة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نيارنة الرومانيين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حتى قضوا على ذلك أحقاباً من السنين إلى أن بعثهم الله من تلك القبور إلى النشور على يد </w:t>
      </w:r>
    </w:p>
    <w:p>
      <w:pPr>
        <w:pStyle w:val="BookText"/>
        <w:rPr/>
      </w:pPr>
      <w:r>
        <w:rPr>
          <w:rFonts w:ascii="Amiri" w:hAnsi="Amiri" w:eastAsia="Amiri" w:cs="Amiri"/>
          <w:color w:val="111111"/>
          <w:sz w:val="28"/>
          <w:sz w:val="28"/>
          <w:szCs w:val="28"/>
          <w:rtl w:val="true"/>
          <w:lang w:bidi="ar-SA"/>
        </w:rPr>
        <w:t xml:space="preserve">قسطنطين الكبير </w:t>
      </w:r>
      <w:r>
        <w:rPr>
          <w:rStyle w:val="FootnoteAnchor"/>
          <w:rtl w:val="true"/>
        </w:rPr>
        <w:footnoteReference w:id="592"/>
      </w:r>
      <w:r>
        <w:rPr>
          <w:rFonts w:ascii="Amiri" w:hAnsi="Amiri" w:eastAsia="Amiri" w:cs="Amiri"/>
          <w:color w:val="111111"/>
          <w:sz w:val="28"/>
          <w:sz w:val="28"/>
          <w:szCs w:val="28"/>
          <w:rtl w:val="true"/>
          <w:lang w:bidi="ar-SA"/>
        </w:rPr>
        <w:t xml:space="preserve">و هيلانة </w:t>
      </w:r>
      <w:r>
        <w:rPr>
          <w:rStyle w:val="FootnoteAnchor"/>
          <w:rtl w:val="true"/>
        </w:rPr>
        <w:footnoteReference w:id="5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يكن ذلك من التقيّة نفسها التي هي ضد الرياء لا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منك بالأمرين، بل و بأمر دينك فضلاً عن عامّة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كتب بعض كتبة الشيعة العصريين </w:t>
      </w:r>
      <w:r>
        <w:rPr>
          <w:rStyle w:val="FootnoteAnchor"/>
          <w:rtl w:val="true"/>
        </w:rPr>
        <w:footnoteReference w:id="594"/>
      </w:r>
      <w:r>
        <w:rPr>
          <w:rFonts w:ascii="Amiri" w:hAnsi="Amiri" w:eastAsia="Amiri" w:cs="Amiri"/>
          <w:color w:val="111111"/>
          <w:sz w:val="28"/>
          <w:sz w:val="28"/>
          <w:szCs w:val="28"/>
          <w:rtl w:val="true"/>
          <w:lang w:bidi="ar-SA"/>
        </w:rPr>
        <w:t xml:space="preserve">مقالة حافلة بالتقية و شؤونها و بواعثها، و قد نشرت في عدّة أعداد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ثمّ نشرت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 قد وضعت في آخريات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ميزان</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 كتب الشيخ منير عسيران العاملي محاكمة بينهما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شذرة من القول عن التقيّة، و أشرنا إلى أسبابها و مشروعيتها و بيان من هو الأولى بمعرتها، و قد نشر شطر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طبعت بتمامها منفردة ، و لا شك أنّ أنستاس قد وقف على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إعادة الطعن بها جذعة </w:t>
      </w:r>
      <w:r>
        <w:rPr>
          <w:rStyle w:val="FootnoteAnchor"/>
          <w:rtl w:val="true"/>
        </w:rPr>
        <w:footnoteReference w:id="598"/>
      </w:r>
      <w:r>
        <w:rPr>
          <w:rFonts w:ascii="Amiri" w:hAnsi="Amiri" w:eastAsia="Amiri" w:cs="Amiri"/>
          <w:color w:val="111111"/>
          <w:sz w:val="28"/>
          <w:sz w:val="28"/>
          <w:szCs w:val="28"/>
          <w:rtl w:val="true"/>
          <w:lang w:bidi="ar-SA"/>
        </w:rPr>
        <w:t xml:space="preserve">بعد وضوح الأمر، و نصوع الحقيقة فلا أعرف وجهه و لكن صلال </w:t>
      </w:r>
      <w:r>
        <w:rPr>
          <w:rStyle w:val="FootnoteAnchor"/>
          <w:rtl w:val="true"/>
        </w:rPr>
        <w:footnoteReference w:id="599"/>
      </w:r>
      <w:r>
        <w:rPr>
          <w:rFonts w:ascii="IRNazanin" w:hAnsi="IRNazanin" w:eastAsia="IRNazanin"/>
          <w:color w:val="111111"/>
          <w:sz w:val="28"/>
          <w:sz w:val="28"/>
          <w:szCs w:val="28"/>
          <w:rtl w:val="true"/>
          <w:lang w:bidi="fa-IR"/>
        </w:rPr>
        <w:t>بعض الأقلام تأبى إلّا أن تدبّ و تلسع، و تضر و لا تنفع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هذا في الغرابة و الجهل و الغرارة، بعض نقوده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فنون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من صدور علمائنا الأعلام </w:t>
      </w:r>
      <w:r>
        <w:rPr>
          <w:rStyle w:val="FootnoteAnchor"/>
          <w:rtl w:val="true"/>
        </w:rPr>
        <w:footnoteReference w:id="600"/>
      </w:r>
      <w:r>
        <w:rPr>
          <w:rFonts w:ascii="Amiri" w:hAnsi="Amiri" w:eastAsia="Amiri" w:cs="Amiri"/>
          <w:color w:val="111111"/>
          <w:sz w:val="28"/>
          <w:sz w:val="28"/>
          <w:szCs w:val="28"/>
          <w:rtl w:val="true"/>
          <w:lang w:bidi="ar-SA"/>
        </w:rPr>
        <w:t xml:space="preserve">،أخصّ بالذكر منها قوله في الجزء الرابع من سنته الثالثة صفحة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المؤلف اعتبر الشيعة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كانوا فرقة سياسية كما لو كانوا فرقة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لنفسك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شغلت نفسك عن هذا بتقسيم فرق المسيحية و تشعباتها، و تمييز الدينية منها عن السياسية، ودع البحث عن الشيعة لرجالها، و خلِّها لأهلها، فقد جئت لنا تفتق و ترتق </w:t>
      </w:r>
      <w:r>
        <w:rPr>
          <w:rStyle w:val="FootnoteAnchor"/>
          <w:rtl w:val="true"/>
        </w:rPr>
        <w:footnoteReference w:id="602"/>
      </w:r>
      <w:r>
        <w:rPr>
          <w:rFonts w:ascii="Amiri" w:hAnsi="Amiri" w:eastAsia="Amiri" w:cs="Amiri"/>
          <w:color w:val="111111"/>
          <w:sz w:val="28"/>
          <w:sz w:val="28"/>
          <w:szCs w:val="28"/>
          <w:rtl w:val="true"/>
          <w:lang w:bidi="ar-SA"/>
        </w:rPr>
        <w:t xml:space="preserve">و تجتهد و تحتكم، </w:t>
      </w:r>
    </w:p>
    <w:p>
      <w:pPr>
        <w:pStyle w:val="BookText"/>
        <w:rPr/>
      </w:pPr>
      <w:r>
        <w:rPr>
          <w:rFonts w:ascii="Amiri" w:hAnsi="Amiri" w:eastAsia="Amiri" w:cs="Amiri"/>
          <w:color w:val="111111"/>
          <w:sz w:val="28"/>
          <w:sz w:val="28"/>
          <w:szCs w:val="28"/>
          <w:rtl w:val="true"/>
          <w:lang w:bidi="ar-SA"/>
        </w:rPr>
        <w:t>تحكَََّم الطفل على أُُمّه، و الصبي على أهله، و الجاهل على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تحايدت عن هذه المزالق و عوّلت فيها على ذوي الأقدام الراسخة من أرباب الحقائق، لكان أحرى بك و أحزم، و أبقى عليك و أسلم، و أحسن لسياستك، و أنجح لتربية غرضك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يا أنستاس أنّ مذهب التشيع، بل و طائفة الشيعة، منذ نثر بذرها الطاهر، و غرس دوحها الزاهر، أعني منذ هلهلت على جبال فاران </w:t>
      </w:r>
      <w:r>
        <w:rPr>
          <w:rStyle w:val="FootnoteAnchor"/>
          <w:rtl w:val="true"/>
        </w:rPr>
        <w:footnoteReference w:id="603"/>
      </w:r>
      <w:r>
        <w:rPr>
          <w:rFonts w:ascii="Amiri" w:hAnsi="Amiri" w:eastAsia="Amiri" w:cs="Amiri"/>
          <w:color w:val="111111"/>
          <w:sz w:val="28"/>
          <w:sz w:val="28"/>
          <w:szCs w:val="28"/>
          <w:rtl w:val="true"/>
          <w:lang w:bidi="ar-SA"/>
        </w:rPr>
        <w:t>، ودوّت في شعاب الحجاز 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اليوم إلى هذا اليوم ما مسّ مذهب التشيع شيئاً من هشيم السياسة، و لا انصبغ بلون من أصباغها المختلفة ، و ما خرج التشيّع يوماً ما عن كونه ديناً محضاً و عقيدة روحية، و رابطة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سلمان الفارسي </w:t>
      </w:r>
      <w:r>
        <w:rPr>
          <w:rStyle w:val="FootnoteAnchor"/>
          <w:rtl w:val="true"/>
        </w:rPr>
        <w:footnoteReference w:id="60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أبا ذر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المقداد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عمّار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حذيفة بن اليمان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ذا الشهادتين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 فيه الذي فيه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بعض الذي فيه من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أبا أيوب الأنصارى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خالد بن سعيد بن العاص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قيس بن سعد بن عبادة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أضراب هؤلاء الذين هم دعائم عرش التشيع و أواسي حصونه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المسعودي في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كان ممن شهد صفّين مع علي من أصحاب بدر سبعة و ثمانون رجلاً، منهم سبعة عشر من المهاجرين، و سبعون من الأنصار، وشهد معه ممن بايع تحت الشجرة، و هي بيعة الرضوان من المهاجرين و الأنصار من أصحاب رسول الله صَلَّی اللهُ عَلَیْه وَ آله و سَلَّم تسعمئة، و كان جميع من شهد معه من الصحابة ألفين و ثمان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أواخر كتاب الفصول المهمة للسيد شرف الدين، فقد ذكر عدد كثيراً من الصحابة الذين كانوا يشايعون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كلّ هؤلاء و أضعافهم من التابعين لهم قد اتخذوا التشيع ديناً، و جعلوه إلى الله سبحانه مذهباً، و لكن ما التمسوا به دنيا، و لا طلبوا فيه لأنفسهم أو لمن شايعوه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كانوا يدينون بإمامة علي عَلیْهِ السَّلام في الدين، و يسالمون من سالمه علىُّ عَلیْهِ السَّلام في السياسة، فإنّه سلام الله عليه لمّا رأى المتخلفين بعد رسول الله قد أحسنوا سياسة الإسلام في إقامة شعائره، و تحصين ثغوره، و توسيع فتوحه، وهذا أهم ما يسهر ويهم له أمير المؤمنين للإسلام و المسلمين، فلذلك ترك سياسة الإسلام إليهم، وعوّل فيها عليهم، و سالمهم بقياً على الإسلام أن ينحلّ بالخلاف نظامه، و ينهدّ دعامه، و سالم باستسلامه كلّ شيعته و أتباعه و من يدين الله بإمامته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التشيّع ديناً محضاً، و كان أمير المؤمنين بعد أن زُحزح من مقامه الأوّل أعرض عنها و لم يرغب فيها، و إنّما أكرهوه عليها بعد ثالث </w:t>
      </w:r>
    </w:p>
    <w:p>
      <w:pPr>
        <w:pStyle w:val="BookText"/>
        <w:rPr/>
      </w:pPr>
      <w:r>
        <w:rPr>
          <w:rFonts w:ascii="Amiri" w:hAnsi="Amiri" w:eastAsia="Amiri" w:cs="Amiri"/>
          <w:color w:val="111111"/>
          <w:sz w:val="28"/>
          <w:sz w:val="28"/>
          <w:szCs w:val="28"/>
          <w:rtl w:val="true"/>
          <w:lang w:bidi="ar-SA"/>
        </w:rPr>
        <w:t xml:space="preserve">القوم و تداكّوا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البيعة تداك الإبل الظماء على ورود الماء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كان حظّه منها ما ذكره هو عليه السلام لابن عباس يوم دخل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خلافته، و هو يخصف نعله،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قيمة هذه النعل؟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لهي عندي خير من إمارتكم هذه، إلّا أن أُُقيم حقاً و أدفع باطلا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سيّما و قد دبّت وبدت عقارب المكر من طاغوت بني أُُمية التي كان أضمرها في وجار </w:t>
      </w:r>
      <w:r>
        <w:rPr>
          <w:rStyle w:val="FootnoteAnchor"/>
          <w:rtl w:val="true"/>
        </w:rPr>
        <w:footnoteReference w:id="616"/>
      </w:r>
      <w:r>
        <w:rPr>
          <w:rFonts w:ascii="Amiri" w:hAnsi="Amiri" w:eastAsia="Amiri" w:cs="Amiri"/>
          <w:color w:val="111111"/>
          <w:sz w:val="28"/>
          <w:sz w:val="28"/>
          <w:szCs w:val="28"/>
          <w:rtl w:val="true"/>
          <w:lang w:bidi="ar-SA"/>
        </w:rPr>
        <w:t>صدره للإسلام، و كان يبث و ينفث سمومها على رسول الله صَلَّی اللهُ عَلَیْه وَ آله و سَلَّم من أوّل بعثته إلى أنْ مَلَكهُ و أباه في فتح مكّة فأسلموا خوف السيف مكرهين غير طائعين، فأطلقهم رسول الله صَلَّی اللهُ عَلَیْه وَ آله و سَلَّم و سمّاهم الطلقاء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ضب </w:t>
      </w:r>
      <w:r>
        <w:rPr>
          <w:rStyle w:val="FootnoteAnchor"/>
          <w:rtl w:val="true"/>
        </w:rPr>
        <w:footnoteReference w:id="617"/>
      </w:r>
      <w:r>
        <w:rPr>
          <w:rFonts w:ascii="Amiri" w:hAnsi="Amiri" w:eastAsia="Amiri" w:cs="Amiri"/>
          <w:color w:val="111111"/>
          <w:sz w:val="28"/>
          <w:sz w:val="28"/>
          <w:szCs w:val="28"/>
          <w:rtl w:val="true"/>
          <w:lang w:bidi="ar-SA"/>
        </w:rPr>
        <w:t xml:space="preserve">الحقد الله و رسوله في صدورهم حتّى أمكنت </w:t>
      </w:r>
    </w:p>
    <w:p>
      <w:pPr>
        <w:pStyle w:val="BookText"/>
        <w:rPr/>
      </w:pPr>
      <w:r>
        <w:rPr>
          <w:rFonts w:ascii="Amiri" w:hAnsi="Amiri" w:eastAsia="Amiri" w:cs="Amiri"/>
          <w:color w:val="111111"/>
          <w:sz w:val="28"/>
          <w:sz w:val="28"/>
          <w:szCs w:val="28"/>
          <w:rtl w:val="true"/>
          <w:lang w:bidi="ar-SA"/>
        </w:rPr>
        <w:t xml:space="preserve">الفرض، فقاموا يثأرون لأضغانهم من دين الله، يثلون </w:t>
      </w:r>
      <w:r>
        <w:rPr>
          <w:rStyle w:val="FootnoteAnchor"/>
          <w:rtl w:val="true"/>
        </w:rPr>
        <w:footnoteReference w:id="618"/>
      </w:r>
      <w:r>
        <w:rPr>
          <w:rFonts w:ascii="Amiri" w:hAnsi="Amiri" w:eastAsia="Amiri" w:cs="Amiri"/>
          <w:color w:val="111111"/>
          <w:sz w:val="28"/>
          <w:sz w:val="28"/>
          <w:szCs w:val="28"/>
          <w:rtl w:val="true"/>
          <w:lang w:bidi="ar-SA"/>
        </w:rPr>
        <w:t xml:space="preserve">عروشه، و يهدمون بيته </w:t>
      </w:r>
      <w:r>
        <w:rPr>
          <w:rStyle w:val="FootnoteAnchor"/>
          <w:rtl w:val="true"/>
        </w:rPr>
        <w:footnoteReference w:id="619"/>
      </w:r>
      <w:r>
        <w:rPr>
          <w:rFonts w:ascii="Amiri" w:hAnsi="Amiri" w:eastAsia="Amiri" w:cs="Amiri"/>
          <w:color w:val="111111"/>
          <w:sz w:val="28"/>
          <w:sz w:val="28"/>
          <w:szCs w:val="28"/>
          <w:rtl w:val="true"/>
          <w:lang w:bidi="ar-SA"/>
        </w:rPr>
        <w:t>و يقتلون أولياءه، و كان رسول الله بما آتاه الله من العلم قد أوعز إلى كلّ ذلك بأمثال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سَتُقاتِلُ النّاکِثینَ وَ القاسِطین وَ المارِقینَ</w:t>
      </w:r>
      <w:r>
        <w:rPr>
          <w:rStyle w:val="FootnoteAnchor"/>
          <w:rtl w:val="true"/>
        </w:rPr>
        <w:footnoteReference w:id="620"/>
      </w:r>
      <w:r>
        <w:rPr>
          <w:rFonts w:ascii="IRNazanin" w:hAnsi="IRNazanin" w:eastAsia="IRNazanin"/>
          <w:color w:val="111111"/>
          <w:sz w:val="28"/>
          <w:sz w:val="28"/>
          <w:szCs w:val="28"/>
          <w:rtl w:val="true"/>
          <w:lang w:bidi="fa-IR"/>
        </w:rPr>
        <w:t>و قوله لعمّار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تَقْتُلُکَ اَلْفِئَهُ اَلْبَاغِیَةُ، كما في الصحيحين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كلّ ذلك مما أهاب بأمير المؤمنين بالقيام بالإسلام و الكفاح عنه، و الإسلام يومئذ في أوّل ترعرعه لم يبلغ أشده، و لم يستحكم عقده، حتّى كان من الأمر بينه و بين أولئك البغاة على الإسلام و عليه ما كان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يدلك على خلوصه من أطماع الدنيا، و محوضته في الله و ما عند الله، أنّ الدائنين به على أوّلياته؛ أعني على أوليات الإسلام ، كانوا يعلنون على </w:t>
      </w:r>
    </w:p>
    <w:p>
      <w:pPr>
        <w:pStyle w:val="BookText"/>
        <w:rPr/>
      </w:pPr>
      <w:r>
        <w:rPr>
          <w:rFonts w:ascii="IRNazanin" w:hAnsi="IRNazanin" w:eastAsia="IRNazanin"/>
          <w:color w:val="111111"/>
          <w:sz w:val="28"/>
          <w:sz w:val="28"/>
          <w:szCs w:val="28"/>
          <w:rtl w:val="true"/>
          <w:lang w:bidi="fa-IR"/>
        </w:rPr>
        <w:t>رغم السياسة في حاضر عصورهم بأنّ الدين كان يدعوهم إلى موالاة علي عَلیْهِ السَّلام و اتّباعه و مشايعته ليس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 سلمان الفارسي، بل المحمدي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على النصح للمسلمين، و الائتمام بعليّ بن أبي طالب و موالاته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روى الثعلبي في تفسيره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وقف على بئر زمزم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جنادة البدوي </w:t>
      </w:r>
      <w:r>
        <w:rPr>
          <w:rStyle w:val="FootnoteAnchor"/>
          <w:rtl w:val="true"/>
        </w:rPr>
        <w:footnoteReference w:id="623"/>
      </w:r>
      <w:r>
        <w:rPr>
          <w:rFonts w:ascii="Amiri" w:hAnsi="Amiri" w:eastAsia="Amiri" w:cs="Amiri"/>
          <w:color w:val="111111"/>
          <w:sz w:val="28"/>
          <w:sz w:val="28"/>
          <w:szCs w:val="28"/>
          <w:rtl w:val="true"/>
          <w:lang w:bidi="ar-SA"/>
        </w:rPr>
        <w:t>أبو ذر الغفاري سمعت رسول الله صَلَّی اللهُ عَلَیْه وَ آله و سَلَّم بهاتين و إلّا فصمّتا و رأيته بهاتين و إلّا فعميتا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قائِدَ البَرَرَةِ وَ قاتِلُ الکَفَرَةِ مَنصُورٌ مَن نَصَرَهُ مَخذُولٌ مَن خَذَلَهُ</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هذا و أمثاله كثير قد طفحت به كتب الفريقين، و لكن خذ مثلاً من الطبقة الثانية؛ هذا أبو الأسود الدؤلي </w:t>
      </w:r>
      <w:r>
        <w:rPr>
          <w:rStyle w:val="FootnoteAnchor"/>
          <w:rtl w:val="true"/>
        </w:rPr>
        <w:footnoteReference w:id="625"/>
      </w:r>
      <w:r>
        <w:rPr>
          <w:rFonts w:ascii="Amiri" w:hAnsi="Amiri" w:eastAsia="Amiri" w:cs="Amiri"/>
          <w:color w:val="111111"/>
          <w:sz w:val="28"/>
          <w:sz w:val="28"/>
          <w:szCs w:val="28"/>
          <w:rtl w:val="true"/>
          <w:lang w:bidi="ar-SA"/>
        </w:rPr>
        <w:t xml:space="preserve">و هو في خلافة معاوية و إمارة زياد ابن أبيه الذي صلب الشيعة على جذوع النخل و قتلهم صبراً </w:t>
      </w:r>
      <w:r>
        <w:rPr>
          <w:rStyle w:val="FootnoteAnchor"/>
          <w:rtl w:val="true"/>
        </w:rPr>
        <w:footnoteReference w:id="626"/>
      </w:r>
      <w:r>
        <w:rPr>
          <w:rFonts w:ascii="Amiri" w:hAnsi="Amiri" w:eastAsia="Amiri" w:cs="Amiri"/>
          <w:color w:val="111111"/>
          <w:sz w:val="28"/>
          <w:sz w:val="28"/>
          <w:szCs w:val="28"/>
          <w:rtl w:val="true"/>
          <w:lang w:bidi="ar-SA"/>
        </w:rPr>
        <w:t xml:space="preserve">، و بطش فيهم، كما بطش به الله البطشة الكبرى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معاوية قد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في فضل أبي </w:t>
      </w:r>
    </w:p>
    <w:p>
      <w:pPr>
        <w:pStyle w:val="BookText"/>
        <w:rPr/>
      </w:pPr>
      <w:r>
        <w:rPr>
          <w:rFonts w:ascii="IRNazanin" w:hAnsi="IRNazanin" w:eastAsia="IRNazanin"/>
          <w:color w:val="111111"/>
          <w:sz w:val="28"/>
          <w:sz w:val="28"/>
          <w:szCs w:val="28"/>
          <w:rtl w:val="true"/>
          <w:lang w:bidi="fa-IR"/>
        </w:rPr>
        <w:t>تراب و أهل بيته، فقامت الخطباء في كلّ كورة، و على كلّ منبر يلعنون عليّاً و يبرأون منه، و كان أشد الناس بلاءً أهل الكوفة؛لكثرة من بها من شيعة علي عَلیْهِ السَّلام، فاستعمل عليهم زياد بن سُمية، و كان يتبع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تحت كلّ حَجَر و مَدَر، و قطع الأيدي و الأرجل، و سمل العيون، و شرّدهم كلّ مشرد، و كتب معاوية إلى جميع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يجيزوا لأحدٍ من شيعة علي و أهل بيته شهادة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مع هذه الشدّة، فقد سأل زياد بن أبيه أبا الأسود عن حبّه لعلي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حبّه يزداد في قلبي جدة </w:t>
      </w:r>
      <w:r>
        <w:rPr>
          <w:rStyle w:val="FootnoteAnchor"/>
          <w:rtl w:val="true"/>
        </w:rPr>
        <w:footnoteReference w:id="629"/>
      </w:r>
      <w:r>
        <w:rPr>
          <w:rFonts w:ascii="IRNazanin" w:hAnsi="IRNazanin" w:eastAsia="IRNazanin"/>
          <w:color w:val="111111"/>
          <w:sz w:val="28"/>
          <w:sz w:val="28"/>
          <w:szCs w:val="28"/>
          <w:rtl w:val="true"/>
          <w:lang w:bidi="fa-IR"/>
        </w:rPr>
        <w:t xml:space="preserve">كما يزداد حبّ معاوية في قلبك، فإنّي أُريد الله و الدار الآخرة بحب علي عَلیْهِ السَّلام و أنت تريد الدنيا و زينتها بحب معاوية و مثلي و مثلك كما قال أخو مذحج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خلیلان مختلف شأننا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العَلاء و تهوى السّمنْ</w:t>
      </w:r>
    </w:p>
    <w:p>
      <w:pPr>
        <w:pStyle w:val="BookText"/>
        <w:rPr/>
      </w:pPr>
      <w:r>
        <w:rPr>
          <w:rFonts w:ascii="Amiri" w:hAnsi="Amiri" w:eastAsia="Amiri" w:cs="Amiri"/>
          <w:color w:val="111111"/>
          <w:sz w:val="28"/>
          <w:sz w:val="28"/>
          <w:szCs w:val="28"/>
          <w:rtl w:val="true"/>
          <w:lang w:bidi="ar-SA"/>
        </w:rPr>
        <w:t xml:space="preserve">أحبّ دماء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راقَ المُعلّى بياض اللبْن </w:t>
      </w:r>
      <w:r>
        <w:rPr>
          <w:rStyle w:val="FootnoteAnchor"/>
          <w:rtl w:val="true"/>
        </w:rPr>
        <w:footnoteReference w:id="6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كفاك من حديث ضرار بن ضمرة الكناني مع معاوية ما هو </w:t>
      </w:r>
    </w:p>
    <w:p>
      <w:pPr>
        <w:pStyle w:val="BookText"/>
        <w:rPr/>
      </w:pPr>
      <w:r>
        <w:rPr>
          <w:rFonts w:ascii="IRNazanin" w:hAnsi="IRNazanin" w:eastAsia="IRNazanin"/>
          <w:color w:val="111111"/>
          <w:sz w:val="28"/>
          <w:sz w:val="28"/>
          <w:szCs w:val="28"/>
          <w:rtl w:val="true"/>
          <w:lang w:bidi="fa-IR"/>
        </w:rPr>
        <w:t xml:space="preserve">مشهور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 كان بنو الزبير ممن علم حالهم في الانحراف عنه عَلیْهِ السَّلام، و مع ذلك فقد كان عروة بن الزبير </w:t>
      </w:r>
      <w:r>
        <w:rPr>
          <w:rStyle w:val="FootnoteAnchor"/>
          <w:rtl w:val="true"/>
        </w:rPr>
        <w:footnoteReference w:id="633"/>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الدين شيئاً فهدمته الدنيا، و كم بنت الدنيا ما قد هدمه الدين، و شاهد ذلك في علي عَلیْهِ السَّلام؛ فإنّ بني أُمية لم يزالوا منذ أربعين سنة يلعنونه على رؤوس المنابر، و يحطون منه، و هم كأنّما يرفعون بضبعه إلى السماء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هذا الشعبي </w:t>
      </w:r>
      <w:r>
        <w:rPr>
          <w:rStyle w:val="FootnoteAnchor"/>
          <w:rtl w:val="true"/>
        </w:rPr>
        <w:footnoteReference w:id="635"/>
      </w:r>
      <w:r>
        <w:rPr>
          <w:rFonts w:ascii="IRNazanin" w:hAnsi="IRNazanin" w:eastAsia="IRNazanin"/>
          <w:color w:val="111111"/>
          <w:sz w:val="28"/>
          <w:sz w:val="28"/>
          <w:szCs w:val="28"/>
          <w:rtl w:val="true"/>
          <w:lang w:bidi="fa-IR"/>
        </w:rPr>
        <w:t>و هو من صنايع عبد الملك و ذوي الزلفي عنده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مالقينا من علي بن أبي طالب عَلیْهِ السَّلام، إن أحببناه قُتلنا، و إن أبغضناه هلكنا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القالي في أماليه </w:t>
      </w:r>
      <w:r>
        <w:rPr>
          <w:rStyle w:val="FootnoteAnchor"/>
          <w:rtl w:val="true"/>
        </w:rPr>
        <w:footnoteReference w:id="636"/>
      </w:r>
      <w:r>
        <w:rPr>
          <w:rFonts w:ascii="IRNazanin" w:hAnsi="IRNazanin" w:eastAsia="IRNazanin"/>
          <w:color w:val="111111"/>
          <w:sz w:val="28"/>
          <w:sz w:val="28"/>
          <w:szCs w:val="28"/>
          <w:rtl w:val="true"/>
          <w:lang w:bidi="fa-IR"/>
        </w:rPr>
        <w:t xml:space="preserve">و الزمخشري في ربیعه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لو أردنا أن نضرب على هذا الوتر، و نجري على ذا النهج، لفاتنا العدُّ و أعيانا الإحصاء، و لسنا نريد جمع شيء من هذا النمط ، و ما يندرج هذا السلك، و لا فتشنا الخبايا عنه، و لا فلينا لُمّة الكتب إليه، و إنّما أوردنا على العجالة نموذجاً منه، مما سنح على الخاطر من بقايا الحفظ، و ما جرى منه على جري القلم، لتعرف هل شيء منه ينطبق على السياسة و يجري على نواميسها؟ أم هى عاطفة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لمعات الملك، و زخارف الدنيا و بهرجة العيش، و عوامل الحرص و الطمع؛ يدلك على أنّ التشيع ليس له مسيس بالسياسة، و لا مزيج فيه من الدنيا و الملك، و إنّما هو روح محض، و دين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واحداً من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محور التشيع و عليهم تدور رحاه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ينهض في طلب الخلافة و الإمارة، و لا استنهضوا داعية لهم و لا عصبة، بل نفضوا أيديهم من غبار السياسة جملة، و تركوا الأمر فيها إلى المتأمرّين من خلفاء زمانهم من بني العباس و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بلغك حديث المأمون مع الرضا علي بن موسى ثامن الأئمة سلام الله عليهم، و عرفت كيف ألحَّ عليه في قبول الخلافة أولاً، فلمّا أبى أكرهه على قبول ولاية العهد، و لمّا ختم الصك بالقبول، كتب سلام الله عليه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الجفر و الجامعة يدلان على أنّ هذا الأمر لا يتم </w:t>
      </w:r>
      <w:r>
        <w:rPr>
          <w:rStyle w:val="FootnoteAnchor"/>
          <w:rtl w:val="true"/>
        </w:rPr>
        <w:footnoteReference w:id="6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ذلك ما كان من أمر أبي مسلم الخراساني مع الإمام الصادق عَلیْهِ السَّلام یوم أراد أن ينقلها من بني أُمية إليه، فأبى سلام الله عليه و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رجالي و لا الزمان زماني فجعلها في بني العباس </w:t>
      </w:r>
      <w:r>
        <w:rPr>
          <w:rStyle w:val="FootnoteAnchor"/>
          <w:rtl w:val="true"/>
        </w:rPr>
        <w:footnoteReference w:id="639"/>
      </w:r>
      <w:r>
        <w:rPr>
          <w:rFonts w:ascii="Amiri" w:hAnsi="Amiri" w:eastAsia="Amiri" w:cs="Amiri"/>
          <w:color w:val="111111"/>
          <w:sz w:val="28"/>
          <w:sz w:val="28"/>
          <w:szCs w:val="28"/>
          <w:rtl w:val="true"/>
          <w:lang w:bidi="ar-SA"/>
        </w:rPr>
        <w:t>، و ستأتي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ينهض بها إلّا أمير المؤمنين، و قد عرفت البواعث له، و هي عينها البواعث التي قضت لولده سيّد الشهداء، و أوّل من سنّ شريعة الإباء أبي عبد الله الحسين سلام الله عليه، بل البواعث هنا كانت أشد و أقوى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النسبة بين المقامين نسبة ما بين يزيد و معاوية في المظاهرة على أساسيات الإسلام، و المجاهرة بعدائه، و الدأب في هدِّه و هدمه، فإنّ كلّ واحد من عدوّي الله و إنْ قَتلَ سبطاً من أسباط رسول الله صَلَّی اللهُ عَلَیْه وَ آله و سَلَّم فدسّ ذلك الضبّ سمّاً إلى الحسن عَلیْهِ السَّلام فقتله سراً، و لكن حِسْلَه </w:t>
      </w:r>
      <w:r>
        <w:rPr>
          <w:rStyle w:val="FootnoteAnchor"/>
          <w:rtl w:val="true"/>
        </w:rPr>
        <w:footnoteReference w:id="640"/>
      </w:r>
      <w:r>
        <w:rPr>
          <w:rFonts w:ascii="Amiri" w:hAnsi="Amiri" w:eastAsia="Amiri" w:cs="Amiri"/>
          <w:color w:val="111111"/>
          <w:sz w:val="28"/>
          <w:sz w:val="28"/>
          <w:szCs w:val="28"/>
          <w:rtl w:val="true"/>
          <w:lang w:bidi="ar-SA"/>
        </w:rPr>
        <w:t>ذبح الحسين عَلیْهِ السَّلام و سبى عياله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يقول على المنبر بعد أن استتب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قاتلتكم لتصلوا و لا لتصوموا، و إنّما قاتلتكم لأتأمّر عليكم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أمّا خِنَّوْصُهُ </w:t>
      </w:r>
      <w:r>
        <w:rPr>
          <w:rStyle w:val="FootnoteAnchor"/>
          <w:rtl w:val="true"/>
        </w:rPr>
        <w:footnoteReference w:id="642"/>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لعبت هاشم بالملك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جاء و لا وحی نزل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 هكذا يزيد الفرع على أصله في يزيد حتى بلغ التمادي في الشقاء به إلى هدم الكعبة، و ثنّى بل ثلّث في وقعة الحرّة، و كان كلّ ذلك مما يعلمه الحسين سلام الله عليه، بل يعلمه كلّ أحد نشأة من يزيد و عكوفه على الفجور، و إدمانه الخمور، و هتكه لحرمات الله قبل أن يتولّى الأمر، فكيف به لو تولاه </w:t>
      </w:r>
      <w:r>
        <w:rPr>
          <w:rStyle w:val="FootnoteAnchor"/>
          <w:rtl w:val="true"/>
        </w:rPr>
        <w:footnoteReference w:id="6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سالمه الحسين عَلیْهِ السَّلام أو أغمض الطرف عنه، لذهب عناء جدّه رسول الله في إقامة دين الله ضحية أطماع بني أُمية و مستور كفرهم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هذا ممايمس جوهر الدين، بل يزهق روح حياته مما لا يصبر عليه أولياء الله و خلفاؤه و مثله لا يحتمل التقيّة، و الصبر و القرار عليه إقرار بالكفر و معونة على هدم دعائم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قال الحسين عَلیْهِ السَّلام لمّا طُلِبَ منه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السلام إن كان يزيد يصبح خليفة على المسلمين</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ثمّ هبّ شبل رسول الله صلوات الله عليه فادياً دين الله بنفسه و ولده و خاصة أهل بيته حتّى و ردوا مناهل المنية في مصرع واحد،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بقتلي يا سيوف خذيني </w:t>
      </w:r>
      <w:r>
        <w:rPr>
          <w:rStyle w:val="FootnoteAnchor"/>
          <w:rtl w:val="true"/>
        </w:rPr>
        <w:footnoteReference w:id="6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تفاصيل حكم و أسرار، و شريف مقاصد و أغراض في شهادته و سبي عياله، و حمل رأسه و ذبح أطفاله لا يسعها المقام، و عسى أن نتوفق لشرحها فلسفياً في موقف آخر،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إنّما المعنيُّ بالبيان أن نهضة الحسين عَلیْهِ السَّلام ما كانت إلّا نهضة دينية خالصة، ليس للسياسة حظ فيها أبداً، ما نهض إلّا ليكون الدين كلّه خالصاً لله، و يسلم الإسلام من عيث بني أُمية و تلاعبهم فيه و لو عند جماعة من خاصة المؤمنين، و الصفوة من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سلام الله عليه يعلم بكل ما جرى عليه من القتل و التنكيل، و ما جرى على ذراريه من السبي و الأسر، حتّى أعلن بذلك في عدّة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عند خروجه من مكّة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بأوصالي هذه تقطعها عسلان </w:t>
      </w:r>
      <w:r>
        <w:rPr>
          <w:rStyle w:val="FootnoteAnchor"/>
          <w:rtl w:val="true"/>
        </w:rPr>
        <w:footnoteReference w:id="647"/>
      </w:r>
      <w:r>
        <w:rPr>
          <w:rFonts w:ascii="Amiri" w:hAnsi="Amiri" w:eastAsia="Amiri" w:cs="Amiri"/>
          <w:color w:val="111111"/>
          <w:sz w:val="28"/>
          <w:sz w:val="28"/>
          <w:szCs w:val="28"/>
          <w:rtl w:val="true"/>
          <w:lang w:bidi="ar-SA"/>
        </w:rPr>
        <w:t xml:space="preserve">الفلوات بين النواويس </w:t>
      </w:r>
      <w:r>
        <w:rPr>
          <w:rStyle w:val="FootnoteAnchor"/>
          <w:rtl w:val="true"/>
        </w:rPr>
        <w:footnoteReference w:id="648"/>
      </w:r>
      <w:r>
        <w:rPr>
          <w:rFonts w:ascii="Amiri" w:hAnsi="Amiri" w:eastAsia="Amiri" w:cs="Amiri"/>
          <w:color w:val="111111"/>
          <w:sz w:val="28"/>
          <w:sz w:val="28"/>
          <w:szCs w:val="28"/>
          <w:rtl w:val="true"/>
          <w:lang w:bidi="ar-SA"/>
        </w:rPr>
        <w:t>و كربلا، رضا الله رضانا أهل البيت، نصبر على بلائه ويوفينا أجور الصابرين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قوله لأخيه محمّد بن الحنفية عشية خروجه من مكّة خائفاً يترقّب حذار أن يفتك به يزيد في حرم الله، فيهتك به حرمة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أخوه يثبطه عن الخروج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بعض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الله أن يراني قتيلاً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فما معنى حملك هذه النسوة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الله أن يراهن سبايا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لو ذهبنا إلى تعداد ذلك طال بنا المقام، و خرجنا من فلسفة السياسة أو الدين إلى التاريخ؛ فإنّها بضميمة كلمات جدّه رسول الله و أبيه أمير المؤمنين و أخيه الحسن سلام الله عليهم جميعاً تنيف على مئة مورد </w:t>
      </w:r>
      <w:r>
        <w:rPr>
          <w:rStyle w:val="FootnoteAnchor"/>
          <w:rtl w:val="true"/>
        </w:rPr>
        <w:footnoteReference w:id="651"/>
      </w:r>
      <w:r>
        <w:rPr>
          <w:rFonts w:ascii="Amiri" w:hAnsi="Amiri" w:eastAsia="Amiri" w:cs="Amiri"/>
          <w:color w:val="111111"/>
          <w:sz w:val="28"/>
          <w:sz w:val="28"/>
          <w:szCs w:val="28"/>
          <w:rtl w:val="true"/>
          <w:lang w:bidi="ar-SA"/>
        </w:rPr>
        <w:t>، و كلّها من الإخبار عن الله بالغيب؛ و هي من أعلام نبوة رسول الله وإحدى معجزاته التي لم يكن مثلها في الوفور و الكثرة لأحد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جميع من ذلك يتضح جلياً أنّ الحسين عَلیْهِ السَّلام ما نهض بدافع السياسة و طلب الملك أبداً، و إنّما نهض كي يقتله بنو أُمية فيحيا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فليحيا الحسين سلام الله عليه، و ليحيا دين التشيع الذي هو الدين الخالص لله، الخالص من لوثة السياسة، وحب الملك و الغلبة، الدين الذي به رسخت دعائم الإسلام، ولولاه لتداعى و انهدّ على أوّل عهوده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صفوة المخض أنّه قد تمّ لنا ما ادعيناه من أنّ أحداً من الأئمة الاثنى عشر لم ينهض بسياسة، و لا قام إلى طلب ملك و سلطة، فهو دين روحي، و مذهب إلهي، متصلب في الإلهية، متمحض في الروحية، و ليس فيه فرقة دينية، و فرقة سياسية ، كما يزعم الخابط فيه خبط الأعمى في وضح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الصفعتين على الصفحتين؛ صفعة التقيّة، ثم صفعة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نصيحتي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سقت في آثاركم من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ابن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تعود إلى</w:t>
      </w:r>
    </w:p>
    <w:p>
      <w:pPr>
        <w:pStyle w:val="BookText"/>
        <w:rPr/>
      </w:pPr>
      <w:r>
        <w:rPr>
          <w:rFonts w:ascii="Amiri" w:hAnsi="Amiri" w:eastAsia="Amiri" w:cs="Amiri"/>
          <w:color w:val="111111"/>
          <w:sz w:val="28"/>
          <w:sz w:val="28"/>
          <w:szCs w:val="28"/>
          <w:rtl w:val="true"/>
          <w:lang w:bidi="ar-SA"/>
        </w:rPr>
        <w:t xml:space="preserve">الخوض و التعرض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لك فيها و لا جمل</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أُعلم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أميل بطبعي إلى قوارص القول،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ذكرتنى الطعن و كنت ناسياً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أمّا الآن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 معالقها و صرّ الجندب</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فأبى صاحب البئر و أمره بالحيل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الحر و لا يمكنني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الجراد و يصرّ و يقفز و يطير و لا يظهر إلّا عند مجيء الصيف و قد كنّى بذلك عن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الأمثال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مجمع الأمثال ج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إذا قوم رموني رميتهم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يآل همدان ظالم</w:t>
      </w:r>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أنفاً حمياً تَجْتَنِبُك المظالمُ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تقول سُليمى لا تعرض لتلفة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عن ليل الصعاليك نائمُ</w:t>
      </w:r>
    </w:p>
    <w:p>
      <w:pPr>
        <w:pStyle w:val="BookText"/>
        <w:rPr/>
      </w:pP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البيان و التبيين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البيتين فقط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غزوني و غزوتهم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رموني و رميتهم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أقصى الغرض من جميع هذه المنافحة سوى الذب عن الحقيقة، </w:t>
      </w:r>
    </w:p>
    <w:p>
      <w:pPr>
        <w:pStyle w:val="BookText"/>
        <w:rPr/>
      </w:pPr>
      <w:r>
        <w:rPr>
          <w:rFonts w:ascii="Amiri" w:hAnsi="Amiri" w:eastAsia="Amiri" w:cs="Amiri"/>
          <w:color w:val="111111"/>
          <w:sz w:val="28"/>
          <w:sz w:val="28"/>
          <w:szCs w:val="28"/>
          <w:rtl w:val="true"/>
          <w:lang w:bidi="ar-SA"/>
        </w:rPr>
        <w:t>و جهاد الباطل؛ إخلاصاً لوجه الله سبحانه؛ و طلباً للمثوبة عنده، فهو غاية الغايات و منتهى الطلبات، و إليه أرغب في تصحيح نيتي، إنّه ولي التوفيق و الهداية، و به المستعان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العصر ابن الرومي </w:t>
      </w:r>
      <w:r>
        <w:rPr>
          <w:rStyle w:val="FootnoteAnchor"/>
          <w:rtl w:val="true"/>
        </w:rPr>
        <w:footnoteReference w:id="657"/>
      </w:r>
      <w:r>
        <w:rPr>
          <w:rFonts w:ascii="Amiri" w:hAnsi="Amiri" w:eastAsia="Amiri" w:cs="Amiri"/>
          <w:color w:val="111111"/>
          <w:sz w:val="28"/>
          <w:sz w:val="28"/>
          <w:szCs w:val="28"/>
          <w:rtl w:val="true"/>
          <w:lang w:bidi="ar-SA"/>
        </w:rPr>
        <w:t xml:space="preserve">، و البحتري </w:t>
      </w:r>
      <w:r>
        <w:rPr>
          <w:rStyle w:val="FootnoteAnchor"/>
          <w:rtl w:val="true"/>
        </w:rPr>
        <w:footnoteReference w:id="658"/>
      </w:r>
      <w:r>
        <w:rPr>
          <w:rFonts w:ascii="Amiri" w:hAnsi="Amiri" w:eastAsia="Amiri" w:cs="Amiri"/>
          <w:color w:val="111111"/>
          <w:sz w:val="28"/>
          <w:sz w:val="28"/>
          <w:szCs w:val="28"/>
          <w:rtl w:val="true"/>
          <w:lang w:bidi="ar-SA"/>
        </w:rPr>
        <w:t xml:space="preserve">و غيرهما، و لم يميز بين شعراء الشيعة و غيرهم </w:t>
      </w:r>
      <w:r>
        <w:rPr>
          <w:rStyle w:val="FootnoteAnchor"/>
          <w:rtl w:val="true"/>
        </w:rPr>
        <w:footnoteReference w:id="659"/>
      </w:r>
      <w:r>
        <w:rPr>
          <w:rFonts w:ascii="Amiri" w:hAnsi="Amiri" w:eastAsia="Amiri" w:cs="Amiri"/>
          <w:color w:val="111111"/>
          <w:sz w:val="28"/>
          <w:sz w:val="28"/>
          <w:szCs w:val="28"/>
          <w:rtl w:val="true"/>
          <w:lang w:bidi="ar-SA"/>
        </w:rPr>
        <w:t>، كما صنع في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إخلاله بالتنبيه على تشيّع كثير منهم في ذلك الدور؛ كأبي تمام </w:t>
      </w:r>
      <w:r>
        <w:rPr>
          <w:rStyle w:val="FootnoteAnchor"/>
          <w:rtl w:val="true"/>
        </w:rPr>
        <w:footnoteReference w:id="660"/>
      </w:r>
      <w:r>
        <w:rPr>
          <w:rFonts w:ascii="IRNazanin" w:hAnsi="IRNazanin" w:eastAsia="IRNazanin"/>
          <w:color w:val="111111"/>
          <w:sz w:val="28"/>
          <w:sz w:val="28"/>
          <w:szCs w:val="28"/>
          <w:rtl w:val="true"/>
          <w:lang w:bidi="fa-IR"/>
        </w:rPr>
        <w:t xml:space="preserve">، و مسلم </w:t>
      </w:r>
      <w:r>
        <w:rPr>
          <w:rStyle w:val="FootnoteAnchor"/>
          <w:rtl w:val="true"/>
        </w:rPr>
        <w:footnoteReference w:id="661"/>
      </w:r>
      <w:r>
        <w:rPr>
          <w:rFonts w:ascii="Amiri" w:hAnsi="Amiri" w:eastAsia="Amiri" w:cs="Amiri"/>
          <w:color w:val="111111"/>
          <w:sz w:val="28"/>
          <w:sz w:val="28"/>
          <w:szCs w:val="28"/>
          <w:rtl w:val="true"/>
          <w:lang w:bidi="ar-SA"/>
        </w:rPr>
        <w:t xml:space="preserve">، و غيرهما، كإخلاله هنا بالتقسيم و تعيين المتشيّع من غيره، و أكثر من ذكرهم هنا هم من الشيعة الصراح كابن الرومي، و البحتري، و البسامي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تا 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IRNazanin" w:hAnsi="IRNazanin" w:eastAsia="IRNazanin"/>
          <w:color w:val="111111"/>
          <w:sz w:val="28"/>
          <w:sz w:val="28"/>
          <w:szCs w:val="28"/>
          <w:rtl w:val="true"/>
          <w:lang w:bidi="fa-IR"/>
        </w:rPr>
        <w:t>و لابن بسام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عمرو بن أبي ربيعة، و أخبار الأحوص، و مناقضات الشعراء، و كتاب المعاقرين، و ديوان رسائله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وفيات الأعيان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الأعلام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الخبز أرزي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الكلام، و أوّل من عدّه من علماء الكلام أبا حنيفة كما أنّ أقدم كتب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إنّ هذا لمن الغريب المدهش أن يعدّ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إمام الفقه و كبير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الكلام، و يعد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فاللازم أن يعد الأشعري من أيمة الفقهاء،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من أقدم كتب الفقه؛ و لكن دخالة المرء فيما ليس له و لا هو منه يوقع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بعض أكابر المعتزلة، كالعلاف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مواضع من طبقات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الجبائي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شيخ</w:t>
      </w:r>
    </w:p>
    <w:p>
      <w:pPr>
        <w:pStyle w:val="BookText"/>
        <w:rPr/>
      </w:pPr>
      <w:r>
        <w:rPr>
          <w:rFonts w:ascii="Amiri" w:hAnsi="Amiri" w:eastAsia="Amiri" w:cs="Amiri"/>
          <w:color w:val="111111"/>
          <w:sz w:val="28"/>
          <w:sz w:val="28"/>
          <w:szCs w:val="28"/>
          <w:rtl w:val="true"/>
          <w:lang w:bidi="ar-SA"/>
        </w:rPr>
        <w:t xml:space="preserve">الأ شاعرة أبا الحسن الأشعري </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يذكر أحداً من مشاهير الشيعة و متكلميهم كأنّ الشيعة ما كانت و لم تكن، أو كانت و لكن ليس لها متكلمون و حكماء، كما ليس فيها فقهاء يستحقون الذكر فيما يزعم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كثير، وضيّعت على نفسك طرفاً من التاريخ كبير، و في الشيعة عدّة وافرة من مشاهير المتكلّمين من معاصري أبي حنيفة و ممن قبله قد صنفوا و ألّفوا و بحثوا في الكلام و الحكمة و نقبوا، و لهم المقالات الخطيرة و المباحثات الشهيرة مع مخالفيهم، و قد مرّ عليك أسماء طرف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كأبان بن تغلب </w:t>
      </w:r>
      <w:r>
        <w:rPr>
          <w:rStyle w:val="FootnoteAnchor"/>
          <w:rtl w:val="true"/>
        </w:rPr>
        <w:footnoteReference w:id="667"/>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668"/>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669"/>
      </w:r>
      <w:r>
        <w:rPr>
          <w:rFonts w:ascii="Amiri" w:hAnsi="Amiri" w:eastAsia="Amiri" w:cs="Amiri"/>
          <w:color w:val="111111"/>
          <w:sz w:val="28"/>
          <w:sz w:val="28"/>
          <w:szCs w:val="28"/>
          <w:rtl w:val="true"/>
          <w:lang w:bidi="ar-SA"/>
        </w:rPr>
        <w:t xml:space="preserve">، و هم أقدم من أبي حنيفة؛ و كهشام بن الحكم، و هشام بن </w:t>
      </w:r>
    </w:p>
    <w:p>
      <w:pPr>
        <w:pStyle w:val="BookText"/>
        <w:rPr/>
      </w:pPr>
      <w:r>
        <w:rPr>
          <w:rFonts w:ascii="IRNazanin" w:hAnsi="IRNazanin" w:eastAsia="IRNazanin"/>
          <w:color w:val="111111"/>
          <w:sz w:val="28"/>
          <w:sz w:val="28"/>
          <w:szCs w:val="28"/>
          <w:rtl w:val="true"/>
          <w:lang w:bidi="fa-IR"/>
        </w:rPr>
        <w:t xml:space="preserve">سالم </w:t>
      </w:r>
      <w:r>
        <w:rPr>
          <w:rStyle w:val="FootnoteAnchor"/>
          <w:rtl w:val="true"/>
        </w:rPr>
        <w:footnoteReference w:id="670"/>
      </w:r>
      <w:r>
        <w:rPr>
          <w:rFonts w:ascii="Amiri" w:hAnsi="Amiri" w:eastAsia="Amiri" w:cs="Amiri"/>
          <w:color w:val="111111"/>
          <w:sz w:val="28"/>
          <w:sz w:val="28"/>
          <w:szCs w:val="28"/>
          <w:rtl w:val="true"/>
          <w:lang w:bidi="ar-SA"/>
        </w:rPr>
        <w:t xml:space="preserve">، و أبي جعفر محمد الأحول المعروف عند الشيعة بمؤمن الطاق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منزلته في العلم و حسن الخاطر فأشهر، و قد نسب إليه أشياء لم تثبت عندنا، 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المعتزلة في إمامة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و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 مع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 مع أبي حنيفة حكايات و مواقف و نوادر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معجم رجال الحديث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لشدة عارضته و قوّة حجّته و سلاطة لسانه يلقّب عند غيرهم بشيطان الطاق، حسبك أن الشهرستاني على تحامله على أولئك الكرام الفطاحل و رميهم بكلّ عوراء، هم إلى الله منها براء، لم يستطع أخيراً إلا أن اعترف بغزارة علمهم و جلالة أقدارهم، و أشار إلى براءة ساحتهم من تلك التهم التي الصقت بهم، و أدرك منشأ تلك النسب و الأسباب التي أوهمت اعتزاءهم إلى تلك المزاعم الباطلة، فقال ما نصّه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هشام بن الحكم صاحب غور في الأصول لا يجوز أن يغفل عن إلزاماته على المعتزلة؛ فإنّ الرجل وراء ما يلزمه على الخصم، و دون ما يظهره من التشبيه؛ و ذلك أنّه ألزم العلّاف،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عالم بعلم و علمه ذاته، فيشارك المُحْدَثات في أنّه عالم بعلم، و يباينها في أنّ</w:t>
      </w:r>
    </w:p>
    <w:p>
      <w:pPr>
        <w:pStyle w:val="BookText"/>
        <w:rPr/>
      </w:pPr>
      <w:r>
        <w:rPr>
          <w:rFonts w:ascii="Amiri" w:hAnsi="Amiri" w:eastAsia="Amiri" w:cs="Amiri"/>
          <w:color w:val="111111"/>
          <w:sz w:val="28"/>
          <w:sz w:val="28"/>
          <w:szCs w:val="28"/>
          <w:rtl w:val="true"/>
          <w:lang w:bidi="ar-SA"/>
        </w:rPr>
        <w:t>علمه ذاته، فيكون عالماً لا كالعالمين، فلم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لا كالأجسام، و صورة لا كالصور، و له قدر لا كالأقدار إلى غير ذلك</w:t>
      </w:r>
      <w:r>
        <w:rPr>
          <w:rStyle w:val="FootnoteAnchor"/>
          <w:rtl w:val="true"/>
        </w:rPr>
        <w:footnoteReference w:id="672"/>
      </w:r>
      <w:r>
        <w:rPr>
          <w:rFonts w:ascii="Amiri" w:hAnsi="Amiri" w:eastAsia="Amiri" w:cs="Amiri"/>
          <w:color w:val="111111"/>
          <w:sz w:val="28"/>
          <w:sz w:val="28"/>
          <w:szCs w:val="28"/>
          <w:rtl w:val="true"/>
          <w:lang w:bidi="ar-SA"/>
        </w:rPr>
        <w:t xml:space="preserve"> و ما أجلى هذه الحقيقة و أبينها، و أصحّها و أمتنها، و ليته أطرد القول عليها في غيره من أمثال هشام، و لكنّه ما لبث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زرارة بن أعين </w:t>
      </w:r>
      <w:r>
        <w:rPr>
          <w:rStyle w:val="FootnoteAnchor"/>
          <w:rtl w:val="true"/>
        </w:rPr>
        <w:footnoteReference w:id="6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بن النعمان الأحول مؤمن الطاق </w:t>
      </w:r>
      <w:r>
        <w:rPr>
          <w:rStyle w:val="FootnoteAnchor"/>
          <w:rtl w:val="true"/>
        </w:rPr>
        <w:footnoteReference w:id="674"/>
      </w:r>
      <w:r>
        <w:rPr>
          <w:rFonts w:ascii="Amiri" w:hAnsi="Amiri" w:eastAsia="Amiri" w:cs="Amiri"/>
          <w:color w:val="111111"/>
          <w:sz w:val="28"/>
          <w:sz w:val="28"/>
          <w:szCs w:val="28"/>
          <w:rtl w:val="true"/>
          <w:lang w:bidi="ar-SA"/>
        </w:rPr>
        <w:t xml:space="preserve">، فخلط فيهم مثل ذلك الخلط الذي وصم به هشاماً، ثم رحضه </w:t>
      </w:r>
      <w:r>
        <w:rPr>
          <w:rStyle w:val="FootnoteAnchor"/>
          <w:rtl w:val="true"/>
        </w:rPr>
        <w:footnoteReference w:id="675"/>
      </w:r>
      <w:r>
        <w:rPr>
          <w:rFonts w:ascii="Amiri" w:hAnsi="Amiri" w:eastAsia="Amiri" w:cs="Amiri"/>
          <w:color w:val="111111"/>
          <w:sz w:val="28"/>
          <w:sz w:val="28"/>
          <w:szCs w:val="28"/>
          <w:rtl w:val="true"/>
          <w:lang w:bidi="ar-SA"/>
        </w:rPr>
        <w:t>عنه بتلك الحقيقة التي أصابها و أنصف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الفرق التي ذكرها كلّها فرقة واحدة و كلهم شيعة إمامية يضربون على وتر واحد و ينهجون على منهج فرد،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دعايم مذهب الشيعة و أصول أركانه، و بوساطتهم انتقلت إلينا علوم آل محمّد علیهِِمُ السَّلامُ، لم تختلف عقايدهم، و لا تعدّدت مذاهبهم، لا في الأُصول و لا في الفروع؛ لأنّهم يمتاحون </w:t>
      </w:r>
      <w:r>
        <w:rPr>
          <w:rStyle w:val="FootnoteAnchor"/>
          <w:rtl w:val="true"/>
        </w:rPr>
        <w:footnoteReference w:id="676"/>
      </w:r>
      <w:r>
        <w:rPr>
          <w:rFonts w:ascii="Amiri" w:hAnsi="Amiri" w:eastAsia="Amiri" w:cs="Amiri"/>
          <w:color w:val="111111"/>
          <w:sz w:val="28"/>
          <w:sz w:val="28"/>
          <w:szCs w:val="28"/>
          <w:rtl w:val="true"/>
          <w:lang w:bidi="ar-SA"/>
        </w:rPr>
        <w:t xml:space="preserve">من قليب </w:t>
      </w:r>
      <w:r>
        <w:rPr>
          <w:rStyle w:val="FootnoteAnchor"/>
          <w:rtl w:val="true"/>
        </w:rPr>
        <w:footnoteReference w:id="677"/>
      </w:r>
      <w:r>
        <w:rPr>
          <w:rFonts w:ascii="Amiri" w:hAnsi="Amiri" w:eastAsia="Amiri" w:cs="Amiri"/>
          <w:color w:val="111111"/>
          <w:sz w:val="28"/>
          <w:sz w:val="28"/>
          <w:szCs w:val="28"/>
          <w:rtl w:val="true"/>
          <w:lang w:bidi="ar-SA"/>
        </w:rPr>
        <w:t xml:space="preserve">واحد و عين صافية، و لكن لقوة عارضتهم في مقام الحجاج مع خصومهم قد يلزمون الخصم بلازم فاسد و تالٍ باطلٍٍ، فيحسب الجاهل أو المتحامل أنّ ذلك قول لهم، فيبادر بالطعن عليهم و يجعل ذلك من معتقداتهم، و إلّا فأقوالهم و آراؤهم محفوظة عندنا ضمن أصولهم وكتبهم المتسلسلة رواية عنهم ليس </w:t>
      </w:r>
    </w:p>
    <w:p>
      <w:pPr>
        <w:pStyle w:val="BookText"/>
        <w:rPr/>
      </w:pPr>
      <w:r>
        <w:rPr>
          <w:rFonts w:ascii="Amiri" w:hAnsi="Amiri" w:eastAsia="Amiri" w:cs="Amiri"/>
          <w:color w:val="111111"/>
          <w:sz w:val="28"/>
          <w:sz w:val="28"/>
          <w:szCs w:val="28"/>
          <w:rtl w:val="true"/>
          <w:lang w:bidi="ar-SA"/>
        </w:rPr>
        <w:t>فيها شيء مما يرميهم به خصومهم و أغيارهم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النجاشي في أثناء ترجمة مؤمن الطاق</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أمّا منزلته في العلم و حسن الخاطر فأشهر، و قد نسب إليه أشياء لم تثبت عندنا،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عند أحمد بن الحسين كتاب كبير حسن، و قد أدخل فيه بعض المتأخرين أحاديث تدلّ فيه على فساد، و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على إمامة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على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 مع أبي حنيفة و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أبي حنيفة حكايات كثيرة منها ثمّ ذكر الحكاية المعروفة</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قد ذكر الشهرستاني بعض هذه الكتب وزاد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محمّد بن النعمان للشيعة كتباً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لا تفعل</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هؤلاء و أضعافهم كلّهم من متخرجي الإمام جعفر بن محمّد الصادق، و أبيه محمّد الباقر صلوات الله على جدّهم و عليهم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مشاهير المتكلمين في ذلك العصر المتخرجين على 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بتوحيد المفضل </w:t>
      </w:r>
      <w:r>
        <w:rPr>
          <w:rStyle w:val="FootnoteAnchor"/>
          <w:rtl w:val="true"/>
        </w:rPr>
        <w:footnoteReference w:id="680"/>
      </w:r>
      <w:r>
        <w:rPr>
          <w:rFonts w:ascii="IRNazanin" w:hAnsi="IRNazanin" w:eastAsia="IRNazanin"/>
          <w:color w:val="111111"/>
          <w:sz w:val="28"/>
          <w:sz w:val="28"/>
          <w:szCs w:val="28"/>
          <w:rtl w:val="true"/>
          <w:lang w:bidi="fa-IR"/>
        </w:rPr>
        <w:t>، الذي أملاه عليه الإمام الصادق عَلیْهِ السَّلام كدروس متسلسلة في أيام متوالية مشحونة بالأدلّة على إثبات الصانع و توحيده و العلوم الكونية و أسرار الوجود، و يحق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أحسن ما قيل و ألّف في رد المعطلين </w:t>
      </w:r>
    </w:p>
    <w:p>
      <w:pPr>
        <w:pStyle w:val="BookText"/>
        <w:rPr/>
      </w:pPr>
      <w:r>
        <w:rPr>
          <w:rFonts w:ascii="Amiri" w:hAnsi="Amiri" w:eastAsia="Amiri" w:cs="Amiri"/>
          <w:color w:val="111111"/>
          <w:sz w:val="28"/>
          <w:sz w:val="28"/>
          <w:szCs w:val="28"/>
          <w:rtl w:val="true"/>
          <w:lang w:bidi="ar-SA"/>
        </w:rPr>
        <w:t xml:space="preserve">و الملحدين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ذات يوم بعد العصر جالساً في الروضة بين القبر و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مفكر فيما خصّ الله به سيدنا محمد صَلَّی اللهُ عَلَیْه وَ آله و سَلَّم من الشرف و الفضائل، و ما منحه وحباه مما لا يعرفه الجمهور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لكذلك إذ أقبل ابن أبي العوجا </w:t>
      </w:r>
      <w:r>
        <w:rPr>
          <w:rStyle w:val="FootnoteAnchor"/>
          <w:rtl w:val="true"/>
        </w:rPr>
        <w:footnoteReference w:id="681"/>
      </w:r>
      <w:r>
        <w:rPr>
          <w:rFonts w:ascii="Amiri" w:hAnsi="Amiri" w:eastAsia="Amiri" w:cs="Amiri"/>
          <w:color w:val="111111"/>
          <w:sz w:val="28"/>
          <w:sz w:val="28"/>
          <w:szCs w:val="28"/>
          <w:rtl w:val="true"/>
          <w:lang w:bidi="ar-SA"/>
        </w:rPr>
        <w:t>، فجلس بحيث أسمع كلامه، و إذا رجل من أصحابه قد جاء فجلس إليه فتكلّم ابن أبي العوجا،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صاحب هذا القبر العزّ بكماله و حاز الشرف بجميع خصاله،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فيلسوفاً ادّعى المرتبة العظمى و المنزلة الكبرى، فلمّا استجاب لدعوته العقلاء و الفصحاء و الخطباء، و دخل الناس في دينه أفواجاً قرن اسمه باسم ناموسه، فصار يهتف به على رؤوس الصوامع في جميع البلدان و المواضع التي انتهت إليها دعوته براً و بحراً و سهلاً و جبلاً ليتجدد في كلّ ساعة ذكره ولا يحمل أمره، فقال ابن أبي العوجا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ذكر محمّد و حدثنا في الأصل، ثمّ ذكر بدء الأشياء، و زعم أنّ ذلك بإهمال لا صنعة فيه و لا تقدير و لا صانع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المسجد محزوناً مفكراً فيما بلي به </w:t>
      </w:r>
    </w:p>
    <w:p>
      <w:pPr>
        <w:pStyle w:val="BookText"/>
        <w:rPr/>
      </w:pPr>
      <w:r>
        <w:rPr>
          <w:rFonts w:ascii="Amiri" w:hAnsi="Amiri" w:eastAsia="Amiri" w:cs="Amiri"/>
          <w:color w:val="111111"/>
          <w:sz w:val="28"/>
          <w:sz w:val="28"/>
          <w:szCs w:val="28"/>
          <w:rtl w:val="true"/>
          <w:lang w:bidi="ar-SA"/>
        </w:rPr>
        <w:t xml:space="preserve">الإسلام من كفر هذه العصابة و تعطيلها، فدخلت على مولاي صلوات الله عليه، فأخبرته بما سمعت،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لألقين عليك من حكمة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العالم و السباع و البهايم و الطير و الهوام و النبات، و الشجر، ما يعتبر به المعتبرون، و يسكن إلى معرفته المؤمنون، و يتحير فيه الملحدون، فبكّر علىّ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في الكتاب إلى آخره، و هو ينتظم من أربعة مجالس في أربعة أيام من الغدوة إلى الزوال، و في آخرها يقول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 إذا شئت مصاحباً مكلوءاً </w:t>
      </w:r>
      <w:r>
        <w:rPr>
          <w:rStyle w:val="FootnoteAnchor"/>
          <w:rtl w:val="true"/>
        </w:rPr>
        <w:footnoteReference w:id="682"/>
      </w:r>
      <w:r>
        <w:rPr>
          <w:rFonts w:ascii="Amiri" w:hAnsi="Amiri" w:eastAsia="Amiri" w:cs="Amiri"/>
          <w:color w:val="111111"/>
          <w:sz w:val="28"/>
          <w:sz w:val="28"/>
          <w:szCs w:val="28"/>
          <w:rtl w:val="true"/>
          <w:lang w:bidi="ar-SA"/>
        </w:rPr>
        <w:t xml:space="preserve">فأنت منّا بالمكان الرفيع، و موضعك من قلوب المؤمنين موضع الماء من الصدى </w:t>
      </w:r>
      <w:r>
        <w:rPr>
          <w:rStyle w:val="FootnoteAnchor"/>
          <w:rtl w:val="true"/>
        </w:rPr>
        <w:footnoteReference w:id="683"/>
      </w:r>
      <w:r>
        <w:rPr>
          <w:rFonts w:ascii="Amiri" w:hAnsi="Amiri" w:eastAsia="Amiri" w:cs="Amiri"/>
          <w:color w:val="111111"/>
          <w:sz w:val="28"/>
          <w:sz w:val="28"/>
          <w:szCs w:val="28"/>
          <w:rtl w:val="true"/>
          <w:lang w:bidi="ar-SA"/>
        </w:rPr>
        <w:t>و لا تسألن عمّا وعدتك به حتّى أُُحدث لك منه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 مولاي بما لا ينصرف أحد بمثله، و الحمد لله رب العالمين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آخر على هذا النمط و الأُسلوب يعرف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الإهليلجة</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محرز بن سعيد النحوي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أبي مسهر بالرملة،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المفضّل بن عمر إلى أبي عبد الله جعفر بن محمّد الصادق علیهِِِما السَّلام يُعلمه أنّ أقواماً من أهل هذه </w:t>
      </w:r>
    </w:p>
    <w:p>
      <w:pPr>
        <w:pStyle w:val="BookText"/>
        <w:rPr/>
      </w:pPr>
      <w:r>
        <w:rPr>
          <w:rFonts w:ascii="Amiri" w:hAnsi="Amiri" w:eastAsia="Amiri" w:cs="Amiri"/>
          <w:color w:val="111111"/>
          <w:sz w:val="28"/>
          <w:sz w:val="28"/>
          <w:szCs w:val="28"/>
          <w:rtl w:val="true"/>
          <w:lang w:bidi="ar-SA"/>
        </w:rPr>
        <w:t>الملّة يجحدون الربوبية، و يجادلون على ذلك، و يسأله أن يردّ عليهم قولهم، و يحتج على حسم ما ادّعوا حسب ما احتجّ على غيرهم، فكتب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وفقنا الله و إيّاك لطاعته، و أوجب لنا و لك رضوانه برحمته، ثمّ ساق الكلام إلى آخر الكتاب </w:t>
      </w:r>
      <w:r>
        <w:rPr>
          <w:rStyle w:val="FootnoteAnchor"/>
          <w:rtl w:val="true"/>
        </w:rPr>
        <w:footnoteReference w:id="686"/>
      </w:r>
      <w:r>
        <w:rPr>
          <w:rFonts w:ascii="IRNazanin" w:hAnsi="IRNazanin" w:eastAsia="IRNazanin"/>
          <w:color w:val="111111"/>
          <w:sz w:val="28"/>
          <w:sz w:val="28"/>
          <w:szCs w:val="28"/>
          <w:rtl w:val="true"/>
          <w:lang w:bidi="fa-IR"/>
        </w:rPr>
        <w:t>و كلّه من كلام الصادق عَلیْهِ السَّلام، و فيه من مواد العلم و ينابيع الحكمة ما يشهد أنّه ما تدفق إلّا من ذلك الينبوع، و لا لمع إلّا من ذلك القبس، و لكن الناس لمّا انزووا عن بيت الرحمة، و هجروا مصابيح الهدى، حرموا أنفسهم الاقتباس من تلك العلوم و الاستضاءة بتلك الأنوار، إلّا من سبقت له العناية و سيقت له من الله الهداية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فللمفضّل هذا من الفضل ما لا يسعه المقام، و له عدّة كتب غير هذه،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بدء الخلق </w:t>
      </w:r>
      <w:r>
        <w:rPr>
          <w:rStyle w:val="FootnoteAnchor"/>
          <w:rtl w:val="true"/>
        </w:rPr>
        <w:footnoteReference w:id="687"/>
      </w:r>
      <w:r>
        <w:rPr>
          <w:rFonts w:ascii="Amiri" w:hAnsi="Amiri" w:eastAsia="Amiri" w:cs="Amiri"/>
          <w:color w:val="111111"/>
          <w:sz w:val="28"/>
          <w:sz w:val="28"/>
          <w:szCs w:val="28"/>
          <w:rtl w:val="true"/>
          <w:lang w:bidi="ar-SA"/>
        </w:rPr>
        <w:t xml:space="preserve">كتاب علل الشرايع </w:t>
      </w:r>
      <w:r>
        <w:rPr>
          <w:rStyle w:val="FootnoteAnchor"/>
          <w:rtl w:val="true"/>
        </w:rPr>
        <w:footnoteReference w:id="688"/>
      </w:r>
      <w:r>
        <w:rPr>
          <w:rFonts w:ascii="Amiri" w:hAnsi="Amiri" w:eastAsia="Amiri" w:cs="Amiri"/>
          <w:color w:val="111111"/>
          <w:sz w:val="28"/>
          <w:sz w:val="28"/>
          <w:szCs w:val="28"/>
          <w:rtl w:val="true"/>
          <w:lang w:bidi="ar-SA"/>
        </w:rPr>
        <w:t xml:space="preserve">كتاب يوم و ليلة </w:t>
      </w:r>
      <w:r>
        <w:rPr>
          <w:rStyle w:val="FootnoteAnchor"/>
          <w:rtl w:val="true"/>
        </w:rPr>
        <w:footnoteReference w:id="689"/>
      </w:r>
      <w:r>
        <w:rPr>
          <w:rFonts w:ascii="Amiri" w:hAnsi="Amiri" w:eastAsia="Amiri" w:cs="Amiri"/>
          <w:color w:val="111111"/>
          <w:sz w:val="28"/>
          <w:sz w:val="28"/>
          <w:szCs w:val="28"/>
          <w:rtl w:val="true"/>
          <w:lang w:bidi="ar-SA"/>
        </w:rPr>
        <w:t>، و لأصحابنا الإمامية فيه كلام طويل في الجرح و التعديل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الذي لا غشاء عليه أنّه من أجل أصحاب الأيمة و أصحاب الأسرار و المعارف و المقامات العالية، كما ذهب إلى ذلك جماعة من باحثي علمائنا المتأخرين المتضلعين في نقد الرجال و معرفة الأحوال، منهم أستاذنا المحدّث 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من أكابر المشاهير في ذلك العصر من متكلّمي الشيعة و فقهائهم محمّد بن أبي عمير الأزدي </w:t>
      </w:r>
      <w:r>
        <w:rPr>
          <w:rStyle w:val="FootnoteAnchor"/>
          <w:rtl w:val="true"/>
        </w:rPr>
        <w:footnoteReference w:id="691"/>
      </w:r>
      <w:r>
        <w:rPr>
          <w:rFonts w:ascii="Amiri" w:hAnsi="Amiri" w:eastAsia="Amiri" w:cs="Amiri"/>
          <w:color w:val="111111"/>
          <w:sz w:val="28"/>
          <w:sz w:val="28"/>
          <w:szCs w:val="28"/>
          <w:rtl w:val="true"/>
          <w:lang w:bidi="ar-SA"/>
        </w:rPr>
        <w:t>من موالي المهلب بن أبي صفرة، و هو من جلالة القدر و غزارة العلم بمكان حتّى عند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ذكره في كتب الجاحظ،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المفاخرة بين العدنانية و القحطانية،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داحية عن ابن أبي عمير و كان وجهاً من وجوه الرافضة انتهى </w:t>
      </w:r>
      <w:r>
        <w:rPr>
          <w:rStyle w:val="FootnoteAnchor"/>
          <w:rtl w:val="true"/>
        </w:rPr>
        <w:footnoteReference w:id="69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أننا لا نريد في هذا المقام أن نستوفي ذكر جميع أُُولئك الأيمة الأعلام، و قد سبق منّا الاعتراف بعجزنا و عجز المجال عن الاضطلاع </w:t>
      </w:r>
    </w:p>
    <w:p>
      <w:pPr>
        <w:pStyle w:val="BookText"/>
        <w:rPr/>
      </w:pPr>
      <w:r>
        <w:rPr>
          <w:rFonts w:ascii="Amiri" w:hAnsi="Amiri" w:eastAsia="Amiri" w:cs="Amiri"/>
          <w:color w:val="111111"/>
          <w:sz w:val="28"/>
          <w:sz w:val="28"/>
          <w:szCs w:val="28"/>
          <w:rtl w:val="true"/>
          <w:lang w:bidi="ar-SA"/>
        </w:rPr>
        <w:t>بهذا العبء الثقيل، و لكن كلمتنا التي نريد التسجيل عليها فيما ها هنا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المزري بمدعي التضلع و الجالس على منصة الحكم و القابض في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دفّتي الرتق و الفتق ؛ إهمال مثل هؤلاء الأعاظم و الأساطين و الدعايم؟</w:t>
      </w:r>
    </w:p>
    <w:p>
      <w:pPr>
        <w:pStyle w:val="BookText"/>
        <w:rPr/>
      </w:pPr>
      <w:r>
        <w:rPr>
          <w:rFonts w:ascii="Amiri" w:hAnsi="Amiri" w:eastAsia="Amiri" w:cs="Amiri"/>
          <w:color w:val="111111"/>
          <w:sz w:val="28"/>
          <w:sz w:val="28"/>
          <w:szCs w:val="28"/>
          <w:rtl w:val="true"/>
          <w:lang w:bidi="ar-SA"/>
        </w:rPr>
        <w:t>أليس من الحيف و الجنف الفاحش عدم إيفائهم حقوقهم مع ما لهم من السوابق و المآثر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قدامى التأليف و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المساعي التي تفوّقهم على كثير ممّن ذكر؛ فإنّ إهمالهم في ميدان أمثالهم لا يخلو إمّا لعدم الوقوف عليهم، أو للتهاون بأمرهم، و في كلا الأمرين من الانتقاد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أصحابها ثقة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لا یتم هذا التركيب على العربية و يبعد كونه من أغلاط الطبع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الصحاح الستة و ترجمة مؤلفيها </w:t>
      </w:r>
      <w:r>
        <w:rPr>
          <w:rStyle w:val="FootnoteAnchor"/>
          <w:rtl w:val="true"/>
        </w:rPr>
        <w:footnoteReference w:id="694"/>
      </w:r>
      <w:r>
        <w:rPr>
          <w:rFonts w:ascii="IRNazanin" w:hAnsi="IRNazanin" w:eastAsia="IRNazanin"/>
          <w:color w:val="111111"/>
          <w:sz w:val="28"/>
          <w:sz w:val="28"/>
          <w:szCs w:val="28"/>
          <w:rtl w:val="true"/>
          <w:lang w:bidi="fa-IR"/>
        </w:rPr>
        <w:t>، و بخس نفسه في عدم الوقوف و الحظوة بأُصول الحديث من كتب الإمامية التي دونت في نفس ذلك العصر و ما يقاربه؛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يحق أن يجعل في علية كتب الحديث و أرقاها؛ و هو من تأليف ثقة الإسلام محمّد بن يعقوب الكليني، و قد جمعه في عشرين سنة، و شحنه بأبواب الحكمة و التوحيد و النبوّة و الإمامة و الأخلاق و آداب العشرة، و جعل ذلك في عدّة كتب و مجلدات يجمعها في الطبع مجلد واحد ضخم ، ثمّ الفروع من أبواب الطهارة إلى آخر الديات في مجلدين فخمین مطبوعين طبعة هندية </w:t>
      </w:r>
    </w:p>
    <w:p>
      <w:pPr>
        <w:pStyle w:val="BookText"/>
        <w:rPr/>
      </w:pPr>
      <w:r>
        <w:rPr>
          <w:rFonts w:ascii="Amiri" w:hAnsi="Amiri" w:eastAsia="Amiri" w:cs="Amiri"/>
          <w:color w:val="111111"/>
          <w:sz w:val="28"/>
          <w:sz w:val="28"/>
          <w:szCs w:val="28"/>
          <w:rtl w:val="true"/>
          <w:lang w:bidi="ar-SA"/>
        </w:rPr>
        <w:t xml:space="preserve">و طبعات إيرانية في غاية الحسن و الجودة و الإتقان، ثمّ الروضة؛ و هي مجلد مستقل </w:t>
      </w:r>
      <w:r>
        <w:rPr>
          <w:rStyle w:val="FootnoteAnchor"/>
          <w:rtl w:val="true"/>
        </w:rPr>
        <w:footnoteReference w:id="695"/>
      </w:r>
      <w:r>
        <w:rPr>
          <w:rFonts w:ascii="Amiri" w:hAnsi="Amiri" w:eastAsia="Amiri" w:cs="Amiri"/>
          <w:color w:val="111111"/>
          <w:sz w:val="28"/>
          <w:sz w:val="28"/>
          <w:szCs w:val="28"/>
          <w:rtl w:val="true"/>
          <w:lang w:bidi="ar-SA"/>
        </w:rPr>
        <w:t>و لكن ليس كتلك فيه نوادر و فوايد كثيرة عن أهل البيت من حكايات و أقاصيص عن الأُمم الغابرة و الرسل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ويليه في الفضل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و هو مطبوع في مجلدين طبعة جيدة في الهند و إيران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كذلك التهذيب و الاستبصار </w:t>
      </w:r>
      <w:r>
        <w:rPr>
          <w:rStyle w:val="FootnoteAnchor"/>
          <w:rtl w:val="true"/>
        </w:rPr>
        <w:footnoteReference w:id="697"/>
      </w:r>
      <w:r>
        <w:rPr>
          <w:rFonts w:ascii="Amiri" w:hAnsi="Amiri" w:eastAsia="Amiri" w:cs="Amiri"/>
          <w:color w:val="111111"/>
          <w:sz w:val="28"/>
          <w:sz w:val="28"/>
          <w:szCs w:val="28"/>
          <w:rtl w:val="true"/>
          <w:lang w:bidi="ar-SA"/>
        </w:rPr>
        <w:t>لمحمّد بن الحسن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الكتب الأربعة التي عليها معوّل الشيعة الإمامية من عهد عشرة قرون إلى اليوم، وكلّها من مصنّفات القرن الرابع للهجرة؛ و هی خلاصة الأُصول الأربع مئة التي ألفها أصحاب الأيمة من عصر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قرن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المئتين و خمسين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آخر الأصول كتب محمّد بن الحسن الصفار </w:t>
      </w:r>
      <w:r>
        <w:rPr>
          <w:rStyle w:val="FootnoteAnchor"/>
          <w:rtl w:val="true"/>
        </w:rPr>
        <w:footnoteReference w:id="698"/>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بصاير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 له النجاشي سوى ذلك ثلاثة و ثلاثين كتاباً، و ذكر أنّه توفي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تسعين و مئتين،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مشهور قد طبع في إيران طبعة قديمة جيدة </w:t>
      </w:r>
      <w:r>
        <w:rPr>
          <w:rStyle w:val="FootnoteAnchor"/>
          <w:rtl w:val="true"/>
        </w:rPr>
        <w:footnoteReference w:id="699"/>
      </w:r>
      <w:r>
        <w:rPr>
          <w:rFonts w:ascii="Amiri" w:hAnsi="Amiri" w:eastAsia="Amiri" w:cs="Amiri"/>
          <w:color w:val="111111"/>
          <w:sz w:val="28"/>
          <w:sz w:val="28"/>
          <w:szCs w:val="28"/>
          <w:rtl w:val="true"/>
          <w:lang w:bidi="ar-SA"/>
        </w:rPr>
        <w:t xml:space="preserve">، و هناك كتب كثيرة من كتب الحديث </w:t>
      </w:r>
    </w:p>
    <w:p>
      <w:pPr>
        <w:pStyle w:val="BookText"/>
        <w:rPr/>
      </w:pPr>
      <w:r>
        <w:rPr>
          <w:rFonts w:ascii="Amiri" w:hAnsi="Amiri" w:eastAsia="Amiri" w:cs="Amiri"/>
          <w:color w:val="111111"/>
          <w:sz w:val="28"/>
          <w:sz w:val="28"/>
          <w:szCs w:val="28"/>
          <w:rtl w:val="true"/>
          <w:lang w:bidi="ar-SA"/>
        </w:rPr>
        <w:t>في القرن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من النجاشي ترجمة محمّد بن أحمد بن الجنيد الكاتب الإسكافي </w:t>
      </w:r>
      <w:r>
        <w:rPr>
          <w:rStyle w:val="FootnoteAnchor"/>
          <w:rtl w:val="true"/>
        </w:rPr>
        <w:footnoteReference w:id="700"/>
      </w:r>
      <w:r>
        <w:rPr>
          <w:rFonts w:ascii="Amiri" w:hAnsi="Amiri" w:eastAsia="Amiri" w:cs="Amiri"/>
          <w:color w:val="111111"/>
          <w:sz w:val="28"/>
          <w:sz w:val="28"/>
          <w:szCs w:val="28"/>
          <w:rtl w:val="true"/>
          <w:lang w:bidi="ar-SA"/>
        </w:rPr>
        <w:t xml:space="preserve">، و محمّد بن علي بن الحسين بن بابويه القمّي </w:t>
      </w:r>
      <w:r>
        <w:rPr>
          <w:rStyle w:val="FootnoteAnchor"/>
          <w:rtl w:val="true"/>
        </w:rPr>
        <w:footnoteReference w:id="701"/>
      </w:r>
      <w:r>
        <w:rPr>
          <w:rFonts w:ascii="Amiri" w:hAnsi="Amiri" w:eastAsia="Amiri" w:cs="Amiri"/>
          <w:color w:val="111111"/>
          <w:sz w:val="28"/>
          <w:sz w:val="28"/>
          <w:szCs w:val="28"/>
          <w:rtl w:val="true"/>
          <w:lang w:bidi="ar-SA"/>
        </w:rPr>
        <w:t>فقد ذكر لكلّ واحد منهم ما ينيف على مئتي تصنيف ، و كثير من تصانيف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شايعة مشهورة، و ذكر لمحمّد بن مسعود العياشي السلمي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ترجمته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 ما يناهز مئتي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تيسر لنا الإشارة إليه من كتب الحديث للإمامية في خصوص تلك العصور المتقدّمة، فما ظنّك بما بعدها من أوّل القرن الخامس إلى يومك هذا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حسبك كتاب واحد منها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القرن الحادي عشر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قدر هذا المؤلف الفخم ضعف صحيح البخاري، أكثر من ثلاثين مرة، و قد طبعت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 </w:t>
      </w:r>
    </w:p>
    <w:p>
      <w:pPr>
        <w:pStyle w:val="BookText"/>
        <w:rPr/>
      </w:pPr>
      <w:r>
        <w:rPr>
          <w:rFonts w:ascii="Amiri" w:hAnsi="Amiri" w:eastAsia="Amiri" w:cs="Amiri"/>
          <w:color w:val="111111"/>
          <w:sz w:val="28"/>
          <w:sz w:val="28"/>
          <w:szCs w:val="28"/>
          <w:rtl w:val="true"/>
          <w:lang w:bidi="ar-SA"/>
        </w:rPr>
        <w:t xml:space="preserve">من أجزائه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طبعت تمام دورته في سبعة و عشرين مجلداً ضخماً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 حجري </w:t>
      </w:r>
      <w:r>
        <w:rPr>
          <w:rStyle w:val="FootnoteAnchor"/>
          <w:rtl w:val="true"/>
        </w:rPr>
        <w:footnoteReference w:id="704"/>
      </w:r>
      <w:r>
        <w:rPr>
          <w:rFonts w:ascii="Amiri" w:hAnsi="Amiri" w:eastAsia="Amiri" w:cs="Amiri"/>
          <w:color w:val="111111"/>
          <w:sz w:val="28"/>
          <w:sz w:val="28"/>
          <w:szCs w:val="28"/>
          <w:rtl w:val="true"/>
          <w:lang w:bidi="ar-SA"/>
        </w:rPr>
        <w:t xml:space="preserve">و لكنّه في غاية الحسن و الإتقان، و كانت طبعته على نفقة أمين دار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وزع هذا الكريم الشهم أكثر نسخه على أهل العلم مجاناً، و مع ذلك فقد بلغ ثمن الدورة الواحدة أكثر من عشرين ليرة عثمانية برهة من الأيام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أُُنموذج من مآثر الشيعة و مأثوراتهم فانظر ماذا أضعت على نفسك من متسع العلم و جليل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أضعت على نفسك جانباً مهماً من تاريخ العربية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يسوغ لمن يتصدى لمثل ما تصديت له أن يسترسل كاستر سالك، و يغفل مثل غفلتك و يتهاون بأهم أُُمّة من الأُمم الإسلامية كتهاونك مع تيسر الأسباب، و توفر الدواعي، و تسهل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حمل على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فاختزله و نكله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صنع في عدّة مواضع سوى ما نبهنا عليه، و من راجع نقودنا هذه و ما ورد في ذلك العدد ظهر له ذلك، و لا حاجة بعدُ إلى الدلالة و الإشارة إلى المواضع التي شنّ عليها الغارة، فليراجع من شاء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 شعراء هذا العصر</w:t>
      </w:r>
      <w:r>
        <w:rPr>
          <w:rFonts w:eastAsia="IRNazanin" w:cs="IRNazanin"/>
          <w:color w:val="111111"/>
          <w:sz w:val="28"/>
          <w:szCs w:val="28"/>
          <w:rtl w:val="true"/>
          <w:lang w:bidi="fa-IR"/>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العصر العباسي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المتنبي </w:t>
      </w:r>
      <w:r>
        <w:rPr>
          <w:rStyle w:val="FootnoteAnchor"/>
          <w:rtl w:val="true"/>
        </w:rPr>
        <w:footnoteReference w:id="707"/>
      </w:r>
      <w:r>
        <w:rPr>
          <w:rFonts w:ascii="IRNazanin" w:hAnsi="IRNazanin" w:eastAsia="IRNazanin"/>
          <w:color w:val="111111"/>
          <w:sz w:val="28"/>
          <w:sz w:val="28"/>
          <w:szCs w:val="28"/>
          <w:rtl w:val="true"/>
          <w:lang w:bidi="fa-IR"/>
        </w:rPr>
        <w:t xml:space="preserve">و أبا فراس </w:t>
      </w:r>
      <w:r>
        <w:rPr>
          <w:rStyle w:val="FootnoteAnchor"/>
          <w:rtl w:val="true"/>
        </w:rPr>
        <w:footnoteReference w:id="708"/>
      </w:r>
      <w:r>
        <w:rPr>
          <w:rFonts w:ascii="Amiri" w:hAnsi="Amiri" w:eastAsia="Amiri" w:cs="Amiri"/>
          <w:color w:val="111111"/>
          <w:sz w:val="28"/>
          <w:sz w:val="28"/>
          <w:szCs w:val="28"/>
          <w:rtl w:val="true"/>
          <w:lang w:bidi="ar-SA"/>
        </w:rPr>
        <w:t xml:space="preserve">و كشاجم </w:t>
      </w:r>
      <w:r>
        <w:rPr>
          <w:rStyle w:val="FootnoteAnchor"/>
          <w:rtl w:val="true"/>
        </w:rPr>
        <w:footnoteReference w:id="709"/>
      </w:r>
      <w:r>
        <w:rPr>
          <w:rFonts w:ascii="Amiri" w:hAnsi="Amiri" w:eastAsia="Amiri" w:cs="Amiri"/>
          <w:color w:val="111111"/>
          <w:sz w:val="28"/>
          <w:sz w:val="28"/>
          <w:szCs w:val="28"/>
          <w:rtl w:val="true"/>
          <w:lang w:bidi="ar-SA"/>
        </w:rPr>
        <w:t>، و نظراءهم و نقدنا السابق يأتي عليه هنا أيضاً، فقد كان ينبغي بل يلزم على طرز سياقته الأُولى و طليعة افتتاحه هذا الجزء أن ينبّه على شعراء الشيعة، و يفردهم بالذكر عن غيرهم كما صنع في العصر الأوّل، إذ اللازم إمّا رفض هذا الأسلوب رأساً و تركه بتاتاً، و إمّا الجري على سياقته إلى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فلا نعرف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أكثر شعراء هذا العصر و أدبائه، بل و ملوكه و وزرائه كانوا من تلك الطائفة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بأبي فراس الحمداني صاحب القصيدة الذهبية الشهيرة التي شرحت بشروح كثيرة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مغتنمٌ و الدين 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وفيء آل رسول الله مُقْتَسمُ </w:t>
      </w:r>
      <w:r>
        <w:rPr>
          <w:rStyle w:val="FootnoteAnchor"/>
          <w:rtl w:val="true"/>
        </w:rPr>
        <w:footnoteReference w:id="71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مخترم و الحق مهتضم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فيء آل رسول الله مقتسم</w:t>
      </w:r>
    </w:p>
    <w:p>
      <w:pPr>
        <w:pStyle w:val="BookText"/>
        <w:rPr/>
      </w:pPr>
      <w:r>
        <w:rPr>
          <w:rFonts w:ascii="Amiri" w:hAnsi="Amiri" w:eastAsia="Amiri" w:cs="Amiri"/>
          <w:color w:val="111111"/>
          <w:sz w:val="28"/>
          <w:sz w:val="28"/>
          <w:szCs w:val="28"/>
          <w:rtl w:val="true"/>
          <w:lang w:bidi="ar-SA"/>
        </w:rPr>
        <w:t>و فيها من الحجاج و البراهين لتفضيل أبناء عليّ على من سواهم من العباسيين و غيرهم، و الاعتراف بإمامتهم ما يحق لها أن تجعل في ساقة الكتب الكلامية، على أنّها من أعلى طبقات الشعر في البلاغة تحسبها من السلاسة شعراً منثوراً أو حديثاً منشوراً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الرشيد كموسى في القياس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مأمونكم كالرضا لو أنصف الحكمُ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 ظني أنّه لو ميزهم عن سواهم لم يبق له من غيرهم إلّا أقل مصاديق العدد، حسبك بكشاجم، و السري الرفا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تاريخ بغداد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السلامي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النامي </w:t>
      </w:r>
      <w:r>
        <w:rPr>
          <w:rStyle w:val="FootnoteAnchor"/>
          <w:rtl w:val="true"/>
        </w:rPr>
        <w:footnoteReference w:id="713"/>
      </w:r>
      <w:r>
        <w:rPr>
          <w:rFonts w:ascii="Amiri" w:hAnsi="Amiri" w:eastAsia="Amiri" w:cs="Amiri"/>
          <w:color w:val="111111"/>
          <w:sz w:val="28"/>
          <w:sz w:val="28"/>
          <w:szCs w:val="28"/>
          <w:rtl w:val="true"/>
          <w:lang w:bidi="ar-SA"/>
        </w:rPr>
        <w:t xml:space="preserve">، فضلاً عن مثل الشريف الرضي </w:t>
      </w:r>
      <w:r>
        <w:rPr>
          <w:rStyle w:val="FootnoteAnchor"/>
          <w:rtl w:val="true"/>
        </w:rPr>
        <w:footnoteReference w:id="714"/>
      </w:r>
      <w:r>
        <w:rPr>
          <w:rFonts w:ascii="Amiri" w:hAnsi="Amiri" w:eastAsia="Amiri" w:cs="Amiri"/>
          <w:color w:val="111111"/>
          <w:sz w:val="28"/>
          <w:sz w:val="28"/>
          <w:szCs w:val="28"/>
          <w:rtl w:val="true"/>
          <w:lang w:bidi="ar-SA"/>
        </w:rPr>
        <w:t xml:space="preserve">، و مهيار الديلمي </w:t>
      </w:r>
      <w:r>
        <w:rPr>
          <w:rStyle w:val="FootnoteAnchor"/>
          <w:rtl w:val="true"/>
        </w:rPr>
        <w:footnoteReference w:id="715"/>
      </w:r>
      <w:r>
        <w:rPr>
          <w:rFonts w:ascii="Amiri" w:hAnsi="Amiri" w:eastAsia="Amiri" w:cs="Amiri"/>
          <w:color w:val="111111"/>
          <w:sz w:val="28"/>
          <w:sz w:val="28"/>
          <w:szCs w:val="28"/>
          <w:rtl w:val="true"/>
          <w:lang w:bidi="ar-SA"/>
        </w:rPr>
        <w:t xml:space="preserve">و ابن هاني الأندلسي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بل و أبي العلاء المعري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الزاعمين نزوغه عن الدين و مروقه عن صوب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شواهدنا على ذلك من شعره و نثره في رسايله و رسالاته مما لا يحصى، و هو ممّا يمكن إفراده بالتأليف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اللزوميات وحدها كافية بالتزام عدّه في علية الموحّدين، و من </w:t>
      </w:r>
    </w:p>
    <w:p>
      <w:pPr>
        <w:pStyle w:val="BookText"/>
        <w:rPr/>
      </w:pPr>
      <w:r>
        <w:rPr>
          <w:rFonts w:ascii="Amiri" w:hAnsi="Amiri" w:eastAsia="Amiri" w:cs="Amiri"/>
          <w:color w:val="111111"/>
          <w:sz w:val="28"/>
          <w:sz w:val="28"/>
          <w:szCs w:val="28"/>
          <w:rtl w:val="true"/>
          <w:lang w:bidi="ar-SA"/>
        </w:rPr>
        <w:t>الراسخين في الإسلام و على هذه المناسبة يعجبني من كلماته في ذلك قوله من اللزوميات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دعاكم إلى خير الأُمور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العوالي في القنا كالسوافلِِ</w:t>
      </w:r>
    </w:p>
    <w:p>
      <w:pPr>
        <w:pStyle w:val="BookText"/>
        <w:rPr/>
      </w:pPr>
      <w:r>
        <w:rPr>
          <w:rFonts w:ascii="Amiri" w:hAnsi="Amiri" w:eastAsia="Amiri" w:cs="Amiri"/>
          <w:color w:val="111111"/>
          <w:sz w:val="28"/>
          <w:sz w:val="28"/>
          <w:szCs w:val="28"/>
          <w:rtl w:val="true"/>
          <w:lang w:bidi="ar-SA"/>
        </w:rPr>
        <w:t xml:space="preserve">حداكُم على تعظيم من خَلقَ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شهب الدجى من طالعاتٍ و آفِلِ</w:t>
      </w:r>
    </w:p>
    <w:p>
      <w:pPr>
        <w:pStyle w:val="BookText"/>
        <w:rPr/>
      </w:pPr>
      <w:r>
        <w:rPr>
          <w:rFonts w:ascii="Amiri" w:hAnsi="Amiri" w:eastAsia="Amiri" w:cs="Amiri"/>
          <w:color w:val="111111"/>
          <w:sz w:val="28"/>
          <w:sz w:val="28"/>
          <w:szCs w:val="28"/>
          <w:rtl w:val="true"/>
          <w:lang w:bidi="ar-SA"/>
        </w:rPr>
        <w:t xml:space="preserve">و ألزمكم ما ليس يعجز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الضعف من فرض له و نوافلِِِِ</w:t>
      </w:r>
    </w:p>
    <w:p>
      <w:pPr>
        <w:pStyle w:val="BookText"/>
        <w:rPr/>
      </w:pPr>
      <w:r>
        <w:rPr>
          <w:rFonts w:ascii="Amiri" w:hAnsi="Amiri" w:eastAsia="Amiri" w:cs="Amiri"/>
          <w:color w:val="111111"/>
          <w:sz w:val="28"/>
          <w:sz w:val="28"/>
          <w:szCs w:val="28"/>
          <w:rtl w:val="true"/>
          <w:lang w:bidi="ar-SA"/>
        </w:rPr>
        <w:t xml:space="preserve">وحثّ على تطهير جسم و 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 في قذفِ النساء الغوافلِِِِِ</w:t>
      </w:r>
    </w:p>
    <w:p>
      <w:pPr>
        <w:pStyle w:val="BookText"/>
        <w:rPr/>
      </w:pPr>
      <w:r>
        <w:rPr>
          <w:rFonts w:ascii="Amiri" w:hAnsi="Amiri" w:eastAsia="Amiri" w:cs="Amiri"/>
          <w:color w:val="111111"/>
          <w:sz w:val="28"/>
          <w:sz w:val="28"/>
          <w:szCs w:val="28"/>
          <w:rtl w:val="true"/>
          <w:lang w:bidi="ar-SA"/>
        </w:rPr>
        <w:t xml:space="preserve">و حرّم خمراً خلت ألباب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الطيش ألباب النعام الجوافل</w:t>
      </w:r>
    </w:p>
    <w:p>
      <w:pPr>
        <w:pStyle w:val="BookText"/>
        <w:rPr/>
      </w:pPr>
      <w:r>
        <w:rPr>
          <w:rFonts w:ascii="Amiri" w:hAnsi="Amiri" w:eastAsia="Amiri" w:cs="Amiri"/>
          <w:color w:val="111111"/>
          <w:sz w:val="28"/>
          <w:sz w:val="28"/>
          <w:szCs w:val="28"/>
          <w:rtl w:val="true"/>
          <w:lang w:bidi="ar-SA"/>
        </w:rPr>
        <w:t xml:space="preserve">فصلى عليه الله ماذرَّ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فتَّ مسكاً ذكرُهُ في المحافلِ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له في اللزوميات و غيرها كثير من هذا 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الشواهد على كونه بالأخص من الأُمّة الإمامية،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من الظهور و الوفور، و لعلك تجد كثيراً من تلك النوافح في رسالته البديعة المشهورة بالغفران، و يعجبني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مدح بعض العلويين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الدهرِِ من دماءِ الشهيدی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عليّ و نجله شاهدان </w:t>
      </w:r>
    </w:p>
    <w:p>
      <w:pPr>
        <w:pStyle w:val="BookText"/>
        <w:rPr/>
      </w:pPr>
      <w:r>
        <w:rPr>
          <w:rFonts w:ascii="Amiri" w:hAnsi="Amiri" w:eastAsia="Amiri" w:cs="Amiri"/>
          <w:color w:val="111111"/>
          <w:sz w:val="28"/>
          <w:sz w:val="28"/>
          <w:szCs w:val="28"/>
          <w:rtl w:val="true"/>
          <w:lang w:bidi="ar-SA"/>
        </w:rPr>
        <w:t xml:space="preserve">فهما في أواخر الليل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و في أولياته شفقان</w:t>
      </w:r>
    </w:p>
    <w:p>
      <w:pPr>
        <w:pStyle w:val="BookText"/>
        <w:rPr/>
      </w:pPr>
      <w:r>
        <w:rPr>
          <w:rFonts w:ascii="Amiri" w:hAnsi="Amiri" w:eastAsia="Amiri" w:cs="Amiri"/>
          <w:color w:val="111111"/>
          <w:sz w:val="28"/>
          <w:sz w:val="28"/>
          <w:szCs w:val="28"/>
          <w:rtl w:val="true"/>
          <w:lang w:bidi="ar-SA"/>
        </w:rPr>
        <w:t xml:space="preserve">ثبتا في قميصه ليجيء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مستعدياً إلى الرحمن</w:t>
      </w:r>
    </w:p>
    <w:p>
      <w:pPr>
        <w:pStyle w:val="BookText"/>
        <w:rPr/>
      </w:pPr>
      <w:r>
        <w:rPr>
          <w:rFonts w:ascii="IRNazanin" w:hAnsi="IRNazanin" w:eastAsia="IRNazanin"/>
          <w:color w:val="111111"/>
          <w:sz w:val="28"/>
          <w:sz w:val="28"/>
          <w:szCs w:val="28"/>
          <w:rtl w:val="true"/>
          <w:lang w:bidi="fa-IR"/>
        </w:rPr>
        <w:t xml:space="preserve">یا ابن مستعرض الصفوف 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مبيد الجموع من غطفان</w:t>
      </w:r>
    </w:p>
    <w:p>
      <w:pPr>
        <w:pStyle w:val="BookText"/>
        <w:rPr/>
      </w:pPr>
      <w:r>
        <w:rPr>
          <w:rFonts w:ascii="Amiri" w:hAnsi="Amiri" w:eastAsia="Amiri" w:cs="Amiri"/>
          <w:color w:val="111111"/>
          <w:sz w:val="28"/>
          <w:sz w:val="28"/>
          <w:szCs w:val="28"/>
          <w:rtl w:val="true"/>
          <w:lang w:bidi="ar-SA"/>
        </w:rPr>
        <w:t xml:space="preserve">أحد الخمسة الذين هم الأغ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في كلّ منطق و المعاني</w:t>
      </w:r>
    </w:p>
    <w:p>
      <w:pPr>
        <w:pStyle w:val="BookText"/>
        <w:rPr/>
      </w:pPr>
      <w:r>
        <w:rPr>
          <w:rFonts w:ascii="Amiri" w:hAnsi="Amiri" w:eastAsia="Amiri" w:cs="Amiri"/>
          <w:color w:val="111111"/>
          <w:sz w:val="28"/>
          <w:sz w:val="28"/>
          <w:szCs w:val="28"/>
          <w:rtl w:val="true"/>
          <w:lang w:bidi="ar-SA"/>
        </w:rPr>
        <w:t xml:space="preserve">و الشخوص التي أضاء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المريخ و الميزان</w:t>
      </w:r>
    </w:p>
    <w:p>
      <w:pPr>
        <w:pStyle w:val="BookText"/>
        <w:rPr/>
      </w:pPr>
      <w:r>
        <w:rPr>
          <w:rFonts w:ascii="Amiri" w:hAnsi="Amiri" w:eastAsia="Amiri" w:cs="Amiri"/>
          <w:color w:val="111111"/>
          <w:sz w:val="28"/>
          <w:sz w:val="28"/>
          <w:szCs w:val="28"/>
          <w:rtl w:val="true"/>
          <w:lang w:bidi="ar-SA"/>
        </w:rPr>
        <w:t xml:space="preserve">قبل أن تُخْلَقَ السموات </w:t>
      </w:r>
      <w:r>
        <w:rPr>
          <w:rStyle w:val="FootnoteAnchor"/>
          <w:rtl w:val="true"/>
        </w:rPr>
        <w:footnoteReference w:id="719"/>
      </w:r>
      <w:r>
        <w:rPr>
          <w:rFonts w:ascii="Amiri" w:hAnsi="Amiri" w:eastAsia="Amiri" w:cs="Amiri"/>
          <w:color w:val="111111"/>
          <w:sz w:val="28"/>
          <w:sz w:val="28"/>
          <w:szCs w:val="28"/>
          <w:rtl w:val="true"/>
          <w:lang w:bidi="ar-SA"/>
        </w:rPr>
        <w:t xml:space="preserve">أو توء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أفلاكُهنَّ بالدوران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قسماً بتلك الخمسة الشخوص إنّ هذا الشعر ما خرج إلّا من فؤاد شيعي بحت، و علوي محض، قد ضرب للتشيع جروته </w:t>
      </w:r>
      <w:r>
        <w:rPr>
          <w:rStyle w:val="FootnoteAnchor"/>
          <w:rtl w:val="true"/>
        </w:rPr>
        <w:footnoteReference w:id="721"/>
      </w:r>
      <w:r>
        <w:rPr>
          <w:rFonts w:ascii="Amiri" w:hAnsi="Amiri" w:eastAsia="Amiri" w:cs="Amiri"/>
          <w:color w:val="111111"/>
          <w:sz w:val="28"/>
          <w:sz w:val="28"/>
          <w:szCs w:val="28"/>
          <w:rtl w:val="true"/>
          <w:lang w:bidi="ar-SA"/>
        </w:rPr>
        <w:t>، و عرف سره و سريرته، و جعله دينه و عقيدته، و هذا لحن يفهمه أهلوه، و ذوق يعرفه شاربوه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إنك لتعرف أن أبا العلاء و إن كان في علية الشعراء و لكن لم يكن هو ضارباً على و ترهم و لا آخذاً بجميع طرايقهم من التملق و الاستخذاء، و المبالغة و الإغراق في ممادحه و ممدوحيه طمعاً في جلب حطامهم أو خوفاً من سطوة انتقامهم ، و المرء إذا خلا من الخوف و الرجاء لم يبارح لا محالة جادة الصدق و البوح بحرية الضمير، و لم يحد لأحد أبداً </w:t>
      </w:r>
    </w:p>
    <w:p>
      <w:pPr>
        <w:pStyle w:val="BookText"/>
        <w:rPr/>
      </w:pPr>
      <w:r>
        <w:rPr>
          <w:rFonts w:ascii="Amiri" w:hAnsi="Amiri" w:eastAsia="Amiri" w:cs="Amiri"/>
          <w:color w:val="111111"/>
          <w:sz w:val="28"/>
          <w:sz w:val="28"/>
          <w:szCs w:val="28"/>
          <w:rtl w:val="true"/>
          <w:lang w:bidi="ar-SA"/>
        </w:rPr>
        <w:t>عن محجة القول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الذي يحرّم على نفسه تورّعاً مدّة عمره أكل اللحوم و اقتراب النساء حتّى يكتب على قبره</w:t>
      </w:r>
    </w:p>
    <w:p>
      <w:pPr>
        <w:pStyle w:val="BookText"/>
        <w:rPr/>
      </w:pPr>
      <w:r>
        <w:rPr>
          <w:rFonts w:ascii="Amiri" w:hAnsi="Amiri" w:eastAsia="Amiri" w:cs="Amiri"/>
          <w:color w:val="111111"/>
          <w:sz w:val="28"/>
          <w:sz w:val="28"/>
          <w:szCs w:val="28"/>
          <w:rtl w:val="true"/>
          <w:lang w:bidi="ar-SA"/>
        </w:rPr>
        <w:t xml:space="preserve">هذا جناه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جنيتُ على أحدْ</w:t>
      </w:r>
      <w:r>
        <w:rPr>
          <w:rStyle w:val="FootnoteAnchor"/>
          <w:rtl w:val="true"/>
        </w:rPr>
        <w:footnoteReference w:id="722"/>
      </w:r>
      <w:r>
        <w:rPr>
          <w:rFonts w:ascii="Amiri" w:hAnsi="Amiri" w:eastAsia="Amiri" w:cs="Amiri"/>
          <w:color w:val="111111"/>
          <w:sz w:val="28"/>
          <w:sz w:val="28"/>
          <w:szCs w:val="28"/>
          <w:rtl w:val="true"/>
          <w:lang w:bidi="ar-SA"/>
        </w:rPr>
        <w:t xml:space="preserve"> لم يكن ليبيح لنفسه المجاهرة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الخمسة الذين هم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منطق و المعاني</w:t>
      </w:r>
    </w:p>
    <w:p>
      <w:pPr>
        <w:pStyle w:val="BookText"/>
        <w:rPr/>
      </w:pPr>
      <w:r>
        <w:rPr>
          <w:rFonts w:ascii="Amiri" w:hAnsi="Amiri" w:eastAsia="Amiri" w:cs="Amiri"/>
          <w:color w:val="111111"/>
          <w:sz w:val="28"/>
          <w:sz w:val="28"/>
          <w:szCs w:val="28"/>
          <w:rtl w:val="true"/>
          <w:lang w:bidi="ar-SA"/>
        </w:rPr>
        <w:t xml:space="preserve">و الشخوص التي أضاء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المريخ و الميزان</w:t>
      </w:r>
    </w:p>
    <w:p>
      <w:pPr>
        <w:pStyle w:val="BookText"/>
        <w:rPr/>
      </w:pPr>
      <w:r>
        <w:rPr>
          <w:rFonts w:ascii="Amiri" w:hAnsi="Amiri" w:eastAsia="Amiri" w:cs="Amiri"/>
          <w:color w:val="111111"/>
          <w:sz w:val="28"/>
          <w:sz w:val="28"/>
          <w:szCs w:val="28"/>
          <w:rtl w:val="true"/>
          <w:lang w:bidi="ar-SA"/>
        </w:rPr>
        <w:t>ما كان ليقتحم هذه العويصة إغراقاً و مبالغة دون أن يراها حقيقة راهنة، و يجد لها مخرجاً في فلسفة الدين حسبما هو فيه من بعد غوره، و دقة أفكاره، و غامض إشارته و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ذلك من أجل إنتهاز قدر من فضلات الأرض يسمونه بالدرهم أو الدينار، لا فرق عند العارفين بينها و بين ساير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ذلك إلّا عن عقيدة راسخة و معرفة ثابتة و نية خالصة تدفعه إلى المجاهرة بها رغماً عن كلّ العوايق و العقبات، و له من ذلك النظير كثير و ليس الغرض هنا سوى الإلماع و الإشارة بيد أنّ لنا على ما ذكره المؤلف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بعدها </w:t>
      </w:r>
      <w:r>
        <w:rPr>
          <w:rStyle w:val="FootnoteAnchor"/>
          <w:rtl w:val="true"/>
        </w:rPr>
        <w:footnoteReference w:id="723"/>
      </w:r>
      <w:r>
        <w:rPr>
          <w:rFonts w:ascii="Amiri" w:hAnsi="Amiri" w:eastAsia="Amiri" w:cs="Amiri"/>
          <w:color w:val="111111"/>
          <w:sz w:val="28"/>
          <w:sz w:val="28"/>
          <w:szCs w:val="28"/>
          <w:rtl w:val="true"/>
          <w:lang w:bidi="ar-SA"/>
        </w:rPr>
        <w:t>ملاحظات حريّة بالذكر؛ أهمُّها التهافت في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اللاأدريين أو المعطّلين </w:t>
      </w:r>
      <w:r>
        <w:rPr>
          <w:rStyle w:val="FootnoteAnchor"/>
          <w:rtl w:val="true"/>
        </w:rPr>
        <w:footnoteReference w:id="724"/>
      </w:r>
      <w:r>
        <w:rPr>
          <w:rFonts w:ascii="Amiri" w:hAnsi="Amiri" w:eastAsia="Amiri" w:cs="Amiri"/>
          <w:color w:val="111111"/>
          <w:sz w:val="28"/>
          <w:sz w:val="28"/>
          <w:szCs w:val="28"/>
          <w:rtl w:val="true"/>
          <w:lang w:bidi="ar-SA"/>
        </w:rPr>
        <w:t>مع تصريحه عقيب ذلك بأنّ اعترافه بالخالق و وحدانيته ظاهرة في كثير من أشعاره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الهضم المؤسف و البخس للحقايق و صمه بأنّ أشعاره تمتاز </w:t>
      </w:r>
    </w:p>
    <w:p>
      <w:pPr>
        <w:pStyle w:val="BookText"/>
        <w:rPr/>
      </w:pPr>
      <w:r>
        <w:rPr>
          <w:rFonts w:ascii="Amiri" w:hAnsi="Amiri" w:eastAsia="Amiri" w:cs="Amiri"/>
          <w:color w:val="111111"/>
          <w:sz w:val="28"/>
          <w:sz w:val="28"/>
          <w:szCs w:val="28"/>
          <w:rtl w:val="true"/>
          <w:lang w:bidi="ar-SA"/>
        </w:rPr>
        <w:t>بصبغة سوداوية، و احتمال أن أسبابها اختلال عمل الهضم بتوالي الصوم و الاقتصار على نوع أو نوعين من الأطعمة، و إنْ هذه إلّا نزعة تشفُّ عن مماحكة الأديان و الغميزة في نواميس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كافة أهل الفضل من الزيغ و النزغات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هاني الأندلسي و في ألفاظه قعقعة و أنين</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هذان اللفظان لا تناسب بينهما أصلاً إذ القعقعة يناسبها الغلظة و الأنين يناسبه الرقّة،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قعقعة ورنين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الو أواء الدمشقي </w:t>
      </w:r>
      <w:r>
        <w:rPr>
          <w:rStyle w:val="FootnoteAnchor"/>
          <w:rtl w:val="true"/>
        </w:rPr>
        <w:footnoteReference w:id="726"/>
      </w:r>
      <w:r>
        <w:rPr>
          <w:rFonts w:ascii="Amiri" w:hAnsi="Amiri" w:eastAsia="Amiri" w:cs="Amiri"/>
          <w:color w:val="111111"/>
          <w:sz w:val="28"/>
          <w:sz w:val="28"/>
          <w:szCs w:val="28"/>
          <w:rtl w:val="true"/>
          <w:lang w:bidi="ar-SA"/>
        </w:rPr>
        <w:t>و ما زال يشعر</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استعمال يشعر بمعنى ينظم الشعر عامية ساقطة لم ترد في الفصيح، فكان الأولى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يقول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على الصاحب </w:t>
      </w:r>
      <w:r>
        <w:rPr>
          <w:rStyle w:val="FootnoteAnchor"/>
          <w:rtl w:val="true"/>
        </w:rPr>
        <w:footnoteReference w:id="728"/>
      </w:r>
      <w:r>
        <w:rPr>
          <w:rFonts w:ascii="IRNazanin" w:hAnsi="IRNazanin" w:eastAsia="IRNazanin"/>
          <w:color w:val="111111"/>
          <w:sz w:val="28"/>
          <w:sz w:val="28"/>
          <w:szCs w:val="28"/>
          <w:rtl w:val="true"/>
          <w:lang w:bidi="fa-IR"/>
        </w:rPr>
        <w:t xml:space="preserve">بأصفان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سقطت هاء أصفهان من الطبع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المهيار الديلمي</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 له من جملة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صوّرَ الإشفاق لي كيفَ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إذا ما عنّ ذكري صبرتمُ</w:t>
      </w:r>
      <w:r>
        <w:rPr>
          <w:rStyle w:val="FootnoteAnchor"/>
          <w:rtl w:val="true"/>
        </w:rPr>
        <w:footnoteReference w:id="731"/>
      </w:r>
      <w:r>
        <w:rPr>
          <w:rFonts w:ascii="Amiri" w:hAnsi="Amiri" w:eastAsia="Amiri" w:cs="Amiri"/>
          <w:color w:val="111111"/>
          <w:sz w:val="28"/>
          <w:sz w:val="28"/>
          <w:szCs w:val="28"/>
          <w:rtl w:val="true"/>
          <w:lang w:bidi="ar-SA"/>
        </w:rPr>
        <w:t xml:space="preserve"> إلى ثلاثة بعده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تنفست من عتب فؤادي مفصحٌ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لساني للحفاظ مجمجمُ</w:t>
      </w:r>
    </w:p>
    <w:p>
      <w:pPr>
        <w:pStyle w:val="BookText"/>
        <w:rPr/>
      </w:pPr>
      <w:r>
        <w:rPr>
          <w:rFonts w:ascii="Amiri" w:hAnsi="Amiri" w:eastAsia="Amiri" w:cs="Amiri"/>
          <w:color w:val="111111"/>
          <w:sz w:val="28"/>
          <w:sz w:val="28"/>
          <w:szCs w:val="28"/>
          <w:rtl w:val="true"/>
          <w:lang w:bidi="ar-SA"/>
        </w:rPr>
        <w:t xml:space="preserve">و في فيَّ ماءٌ من بقايا و دادكم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به من ماء وجهي أرقتم</w:t>
      </w:r>
    </w:p>
    <w:p>
      <w:pPr>
        <w:pStyle w:val="BookText"/>
        <w:rPr/>
      </w:pPr>
      <w:r>
        <w:rPr>
          <w:rFonts w:ascii="Amiri" w:hAnsi="Amiri" w:eastAsia="Amiri" w:cs="Amiri"/>
          <w:color w:val="111111"/>
          <w:sz w:val="28"/>
          <w:sz w:val="28"/>
          <w:szCs w:val="28"/>
          <w:rtl w:val="true"/>
          <w:lang w:bidi="ar-SA"/>
        </w:rPr>
        <w:t xml:space="preserve">أضمُّ فمي صمتاً عليه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انكسابٍ ريثما أتكلمُ</w:t>
      </w:r>
    </w:p>
    <w:p>
      <w:pPr>
        <w:pStyle w:val="BookText"/>
        <w:rPr/>
      </w:pPr>
      <w:r>
        <w:rPr>
          <w:rFonts w:ascii="Amiri" w:hAnsi="Amiri" w:eastAsia="Amiri" w:cs="Amiri"/>
          <w:color w:val="111111"/>
          <w:sz w:val="28"/>
          <w:sz w:val="28"/>
          <w:szCs w:val="28"/>
          <w:rtl w:val="true"/>
          <w:lang w:bidi="ar-SA"/>
        </w:rPr>
        <w:t>و إنّ من الغريب اختياره لهذه الأبيات من كلّ شعر المهيار و مقاطيعه الشهيرة التي فيها المطرب المرقص، و المحزن المشجي، و الغزل الغرامي، و ما يقف عنده الوصف و ينكص عن تصويره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من أين جاء بهذه الأبيات الواهية البنا، المحلولة العرى، المشبعة بسوء الأساليب و ركاكة التركيب؛ فإنّ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 صبرتم و أرقتم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مثالها من الضماير قوافياً لا يحسن بأوائل المبتدئين في نظم الشعر لاشتمالها على الإيطاء </w:t>
      </w:r>
      <w:r>
        <w:rPr>
          <w:rStyle w:val="FootnoteAnchor"/>
          <w:rtl w:val="true"/>
        </w:rPr>
        <w:footnoteReference w:id="733"/>
      </w:r>
      <w:r>
        <w:rPr>
          <w:rFonts w:ascii="IRNazanin" w:hAnsi="IRNazanin" w:eastAsia="IRNazanin"/>
          <w:color w:val="111111"/>
          <w:sz w:val="28"/>
          <w:sz w:val="28"/>
          <w:szCs w:val="28"/>
          <w:rtl w:val="true"/>
          <w:lang w:bidi="fa-IR"/>
        </w:rPr>
        <w:t>، بل على أسوأ أقسامه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اختيار المرء ترجمان فضله، و قطعة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تمام بما هو مختار أشعر منه بما هو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المختار من شعر المهيار من </w:t>
      </w:r>
    </w:p>
    <w:p>
      <w:pPr>
        <w:pStyle w:val="BookText"/>
        <w:rPr/>
      </w:pPr>
      <w:r>
        <w:rPr>
          <w:rFonts w:ascii="Amiri" w:hAnsi="Amiri" w:eastAsia="Amiri" w:cs="Amiri"/>
          <w:color w:val="111111"/>
          <w:sz w:val="28"/>
          <w:sz w:val="28"/>
          <w:szCs w:val="28"/>
          <w:rtl w:val="true"/>
          <w:lang w:bidi="ar-SA"/>
        </w:rPr>
        <w:t>طراز قوله على الوزن و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أحبابنا </w:t>
      </w:r>
      <w:r>
        <w:rPr>
          <w:rStyle w:val="FootnoteAnchor"/>
          <w:rtl w:val="true"/>
        </w:rPr>
        <w:footnoteReference w:id="734"/>
      </w:r>
      <w:r>
        <w:rPr>
          <w:rFonts w:ascii="Amiri" w:hAnsi="Amiri" w:eastAsia="Amiri" w:cs="Amiri"/>
          <w:color w:val="111111"/>
          <w:sz w:val="28"/>
          <w:sz w:val="28"/>
          <w:szCs w:val="28"/>
          <w:rtl w:val="true"/>
          <w:lang w:bidi="ar-SA"/>
        </w:rPr>
        <w:t xml:space="preserve">بالغور و الركب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أيعلم سال </w:t>
      </w:r>
      <w:r>
        <w:rPr>
          <w:rStyle w:val="FootnoteAnchor"/>
          <w:rtl w:val="true"/>
        </w:rPr>
        <w:footnoteReference w:id="735"/>
      </w:r>
      <w:r>
        <w:rPr>
          <w:rFonts w:ascii="Amiri" w:hAnsi="Amiri" w:eastAsia="Amiri" w:cs="Amiri"/>
          <w:color w:val="111111"/>
          <w:sz w:val="28"/>
          <w:sz w:val="28"/>
          <w:szCs w:val="28"/>
          <w:rtl w:val="true"/>
          <w:lang w:bidi="ar-SA"/>
        </w:rPr>
        <w:t>كيف باتَ المتيَّمُ؟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رحلتم و عمر الليل فينا و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 لكن </w:t>
      </w:r>
      <w:r>
        <w:rPr>
          <w:rStyle w:val="FootnoteAnchor"/>
          <w:rtl w:val="true"/>
        </w:rPr>
        <w:footnoteReference w:id="736"/>
      </w:r>
      <w:r>
        <w:rPr>
          <w:rFonts w:ascii="IRNazanin" w:hAnsi="IRNazanin" w:eastAsia="IRNazanin"/>
          <w:color w:val="111111"/>
          <w:sz w:val="28"/>
          <w:sz w:val="28"/>
          <w:szCs w:val="28"/>
          <w:rtl w:val="true"/>
          <w:lang w:bidi="fa-IR"/>
        </w:rPr>
        <w:t>ساهرون و نوّم</w:t>
      </w:r>
    </w:p>
    <w:p>
      <w:pPr>
        <w:pStyle w:val="BookText"/>
        <w:rPr/>
      </w:pPr>
      <w:r>
        <w:rPr>
          <w:rFonts w:ascii="Amiri" w:hAnsi="Amiri" w:eastAsia="Amiri" w:cs="Amiri"/>
          <w:color w:val="111111"/>
          <w:sz w:val="28"/>
          <w:sz w:val="28"/>
          <w:szCs w:val="28"/>
          <w:rtl w:val="true"/>
          <w:lang w:bidi="ar-SA"/>
        </w:rPr>
        <w:t xml:space="preserve">بكيت على الوادي فحرمت 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يحلُّ الماء أكثرُهُ دمُ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هلا كان مثل قوله من غرامياته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سألتك بالمودة يا ابن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بي من ابن أبي أحقُّ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 إن شقَّ البكاء على المعافى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أسألك إلّا ما يشقُّ</w:t>
      </w:r>
    </w:p>
    <w:p>
      <w:pPr>
        <w:pStyle w:val="BookText"/>
        <w:rPr/>
      </w:pPr>
      <w:r>
        <w:rPr>
          <w:rFonts w:ascii="Amiri" w:hAnsi="Amiri" w:eastAsia="Amiri" w:cs="Amiri"/>
          <w:color w:val="111111"/>
          <w:sz w:val="28"/>
          <w:sz w:val="28"/>
          <w:szCs w:val="28"/>
          <w:rtl w:val="true"/>
          <w:lang w:bidi="ar-SA"/>
        </w:rPr>
        <w:t xml:space="preserve">أسِل بالجزع </w:t>
      </w:r>
      <w:r>
        <w:rPr>
          <w:rStyle w:val="FootnoteAnchor"/>
          <w:rtl w:val="true"/>
        </w:rPr>
        <w:footnoteReference w:id="739"/>
      </w:r>
      <w:r>
        <w:rPr>
          <w:rFonts w:ascii="Amiri" w:hAnsi="Amiri" w:eastAsia="Amiri" w:cs="Amiri"/>
          <w:color w:val="111111"/>
          <w:sz w:val="28"/>
          <w:sz w:val="28"/>
          <w:szCs w:val="28"/>
          <w:rtl w:val="true"/>
          <w:lang w:bidi="ar-SA"/>
        </w:rPr>
        <w:t xml:space="preserve">دمعَك 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استبررتها دمعاً تعقُّ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أسل بالجزع عينك 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استبررتها وقتاً تعقّ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انظره على طلاوته و بداوته و غراميته و وجده، تجده مع حسن سبكه و رونق مائه لم تفته لباقة الصنعة من البديع، بل اشتمل على أغر أنواعه، و أعز أساليبه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كيف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 و الجزع فجاءت متضمنة لمعنيين؛ </w:t>
      </w:r>
    </w:p>
    <w:p>
      <w:pPr>
        <w:pStyle w:val="BookText"/>
        <w:rPr/>
      </w:pPr>
      <w:r>
        <w:rPr>
          <w:rFonts w:ascii="Amiri" w:hAnsi="Amiri" w:eastAsia="Amiri" w:cs="Amiri"/>
          <w:color w:val="111111"/>
          <w:sz w:val="28"/>
          <w:sz w:val="28"/>
          <w:szCs w:val="28"/>
          <w:rtl w:val="true"/>
          <w:lang w:bidi="ar-SA"/>
        </w:rPr>
        <w:t xml:space="preserve">العقيق </w:t>
      </w:r>
      <w:r>
        <w:rPr>
          <w:rStyle w:val="FootnoteAnchor"/>
          <w:rtl w:val="true"/>
        </w:rPr>
        <w:footnoteReference w:id="741"/>
      </w:r>
      <w:r>
        <w:rPr>
          <w:rFonts w:ascii="Amiri" w:hAnsi="Amiri" w:eastAsia="Amiri" w:cs="Amiri"/>
          <w:color w:val="111111"/>
          <w:sz w:val="28"/>
          <w:sz w:val="28"/>
          <w:szCs w:val="28"/>
          <w:rtl w:val="true"/>
          <w:lang w:bidi="ar-SA"/>
        </w:rPr>
        <w:t xml:space="preserve">في مقابل الجزع </w:t>
      </w:r>
      <w:r>
        <w:rPr>
          <w:rStyle w:val="FootnoteAnchor"/>
          <w:rtl w:val="true"/>
        </w:rPr>
        <w:footnoteReference w:id="742"/>
      </w:r>
      <w:r>
        <w:rPr>
          <w:rFonts w:ascii="IRNazanin" w:hAnsi="IRNazanin" w:eastAsia="IRNazanin"/>
          <w:color w:val="111111"/>
          <w:sz w:val="28"/>
          <w:sz w:val="28"/>
          <w:szCs w:val="28"/>
          <w:rtl w:val="true"/>
          <w:lang w:bidi="fa-IR"/>
        </w:rPr>
        <w:t>و العقوق في قبالة البرّ، فتمّت بها التورية، و استتبت له محاسن الصناعة، و لكن من حيث يخفى و لا يكاد أن یحس و هذا أمهر و أبهر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مما لا يخفى على الفطن الأريب ما يشفّ البيت عنه من حسن التعليل و دفع منقصة الجمود عن عينه مع دعوى الحب، كأنّه يقول لابن 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 بدمعك الدار فإنّي كلّما أردت سقياها بدمعي أسالت مقلتي عقيق الدموع فعقتني بما لا ينفع في 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لو لا أنّ دمعي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حمل منّاً للسحاب بسقياه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هبوا طيفكم أعدى على الناس مسراه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لمشوق أن يهوم جفناه</w:t>
      </w:r>
    </w:p>
    <w:p>
      <w:pPr>
        <w:pStyle w:val="BookText"/>
        <w:rPr/>
      </w:pPr>
      <w:r>
        <w:rPr>
          <w:rFonts w:ascii="Amiri" w:hAnsi="Amiri" w:eastAsia="Amiri" w:cs="Amiri"/>
          <w:color w:val="111111"/>
          <w:sz w:val="28"/>
          <w:sz w:val="28"/>
          <w:szCs w:val="28"/>
          <w:rtl w:val="true"/>
          <w:lang w:bidi="ar-SA"/>
        </w:rPr>
        <w:t>و هذا من أرقى معاني الشعر الخيالي و التصويرات المثالية، و القصارى أنّ من يريد أن يمثل الشاعر و مقدار شعوره بشعره فبالحري بل المحتم عليه أن ينتخب من منظومه أو منثوره ما ينبئ عن مقدار قرايحه و قصارى تصوراته و أبدع تمثيلاته، و إلّا فقد خان الأمانة فيه و بخس حقوقه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حقّاً إنّ الإمام في الانتخاب و القدوة في هذا الباب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تراه ينتخب ما لو كلّفت الشاعر نفسه أن ينتخب أجود شعره لما جاء بأحسن مما اختاره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زريق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لا تعذليه فإنّ العذل يولعهُ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حقّاً و لكن ليس يسمعهُ</w:t>
      </w:r>
    </w:p>
    <w:p>
      <w:pPr>
        <w:pStyle w:val="BookText"/>
        <w:rPr/>
      </w:pPr>
      <w:r>
        <w:rPr>
          <w:rFonts w:ascii="Amiri" w:hAnsi="Amiri" w:eastAsia="Amiri" w:cs="Amiri"/>
          <w:color w:val="111111"/>
          <w:sz w:val="28"/>
          <w:sz w:val="28"/>
          <w:szCs w:val="28"/>
          <w:rtl w:val="true"/>
          <w:lang w:bidi="ar-SA"/>
        </w:rPr>
        <w:t>و لا يعرف له شعر غير هذه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جواهر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تعزليه فإنّ العزل يولعه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تكررت في هذا الكتاب هذه اللثغة الشايعة، و حبذا لو تجنبها مثل المؤلف من مشاهير الكتاب و إذا كان مثل هذا المتضلع في التاريخ و العربية لا يسلم منها فما ظنك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ظلت تظللني عن الشمس</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الموجود من رواية هذين البيتين في كتب البيان و البديع و الأدب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على أجمل من هذه الصورة و هو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تظللني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أعزّ عليّ من نفسي</w:t>
      </w:r>
    </w:p>
    <w:p>
      <w:pPr>
        <w:pStyle w:val="BookText"/>
        <w:rPr/>
      </w:pPr>
      <w:r>
        <w:rPr>
          <w:rFonts w:ascii="Amiri" w:hAnsi="Amiri" w:eastAsia="Amiri" w:cs="Amiri"/>
          <w:color w:val="111111"/>
          <w:sz w:val="28"/>
          <w:sz w:val="28"/>
          <w:szCs w:val="28"/>
          <w:rtl w:val="true"/>
          <w:lang w:bidi="ar-SA"/>
        </w:rPr>
        <w:t xml:space="preserve">قامت تظللني و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تظللني من الشمس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الشريف المرتضى و من تصانيفه نهج البلاغة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كنّا نرى كثيراً من تلك الخطب ليست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4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الذي لم ينتفع من بحثه بمقدار أن يعرف مؤلف الكتاب من غيره، و لا يميزه من سواه، كيف يسوغ له و يرضى لنفسه أن يتربّع على منصة الحكم و يجلس في مجلس الفصل و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ذلك؛ لأنّى ما كنت أحسب أنّه قد بقي في عصورنا هذه من لم تتضح له الحقيقة و لم يتجلّ له الواقع أنّ جامع النهج ليس هو الشريف المرتضى </w:t>
      </w:r>
      <w:r>
        <w:rPr>
          <w:rStyle w:val="FootnoteAnchor"/>
          <w:rtl w:val="true"/>
        </w:rPr>
        <w:footnoteReference w:id="748"/>
      </w:r>
      <w:r>
        <w:rPr>
          <w:rFonts w:ascii="Amiri" w:hAnsi="Amiri" w:eastAsia="Amiri" w:cs="Amiri"/>
          <w:color w:val="111111"/>
          <w:sz w:val="28"/>
          <w:sz w:val="28"/>
          <w:szCs w:val="28"/>
          <w:rtl w:val="true"/>
          <w:lang w:bidi="ar-SA"/>
        </w:rPr>
        <w:t xml:space="preserve">، بل أخوه الشريف الرضي، و لئن كانت هذه الشبهة تخطر على بعض الأذهان في العهود الغابرة، فإنّما هي لقلة إنتشار الكتب و عدم تيسر المواصلات، أمّا في هذا العصر الذي يسمونه بعصر العلم و عصر النور فما كان في حسباني خفاء هذه الجليلة على من له أو هى مسيس من العلم، كيف و قد صدعت بها الشروح و الشارحون </w:t>
      </w:r>
      <w:r>
        <w:rPr>
          <w:rStyle w:val="FootnoteAnchor"/>
          <w:rtl w:val="true"/>
        </w:rPr>
        <w:footnoteReference w:id="749"/>
      </w:r>
      <w:r>
        <w:rPr>
          <w:rFonts w:ascii="IRNazanin" w:hAnsi="IRNazanin" w:eastAsia="IRNazanin"/>
          <w:color w:val="111111"/>
          <w:sz w:val="28"/>
          <w:sz w:val="28"/>
          <w:szCs w:val="28"/>
          <w:rtl w:val="true"/>
          <w:lang w:bidi="fa-IR"/>
        </w:rPr>
        <w:t xml:space="preserve">و سطعت سطوع العضب </w:t>
      </w:r>
      <w:r>
        <w:rPr>
          <w:rStyle w:val="FootnoteAnchor"/>
          <w:rtl w:val="true"/>
        </w:rPr>
        <w:footnoteReference w:id="750"/>
      </w:r>
      <w:r>
        <w:rPr>
          <w:rFonts w:ascii="Amiri" w:hAnsi="Amiri" w:eastAsia="Amiri" w:cs="Amiri"/>
          <w:color w:val="111111"/>
          <w:sz w:val="28"/>
          <w:sz w:val="28"/>
          <w:szCs w:val="28"/>
          <w:rtl w:val="true"/>
          <w:lang w:bidi="ar-SA"/>
        </w:rPr>
        <w:t xml:space="preserve">تصقله القيون </w:t>
      </w:r>
      <w:r>
        <w:rPr>
          <w:rStyle w:val="FootnoteAnchor"/>
          <w:rtl w:val="true"/>
        </w:rPr>
        <w:footnoteReference w:id="751"/>
      </w:r>
      <w:r>
        <w:rPr>
          <w:rFonts w:ascii="IRNazanin" w:hAnsi="IRNazanin" w:eastAsia="IRNazanin"/>
          <w:color w:val="111111"/>
          <w:sz w:val="28"/>
          <w:sz w:val="28"/>
          <w:szCs w:val="28"/>
          <w:rtl w:val="true"/>
          <w:lang w:bidi="fa-IR"/>
        </w:rPr>
        <w:t>، و تستله الأغماد و الجفون؟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شبهة داحضة من ذاتها لا تعتدل على أصل و لا تستند إلى سبب، و الشارح البحاث المتضلع ابن أبي الحديد قد أرسل نسبته إلى السيّد الرضي إرسال المسلمات، و لم يتعرض بتصريح و لا إشارة إلى وجود </w:t>
      </w:r>
    </w:p>
    <w:p>
      <w:pPr>
        <w:pStyle w:val="BookText"/>
        <w:rPr/>
      </w:pPr>
      <w:r>
        <w:rPr>
          <w:rFonts w:ascii="Amiri" w:hAnsi="Amiri" w:eastAsia="Amiri" w:cs="Amiri"/>
          <w:color w:val="111111"/>
          <w:sz w:val="28"/>
          <w:sz w:val="28"/>
          <w:szCs w:val="28"/>
          <w:rtl w:val="true"/>
          <w:lang w:bidi="ar-SA"/>
        </w:rPr>
        <w:t xml:space="preserve">مخالف في نسبته للسيّد </w:t>
      </w:r>
      <w:r>
        <w:rPr>
          <w:rStyle w:val="FootnoteAnchor"/>
          <w:rtl w:val="true"/>
        </w:rPr>
        <w:footnoteReference w:id="752"/>
      </w:r>
      <w:r>
        <w:rPr>
          <w:rFonts w:ascii="Amiri" w:hAnsi="Amiri" w:eastAsia="Amiri" w:cs="Amiri"/>
          <w:color w:val="111111"/>
          <w:sz w:val="28"/>
          <w:sz w:val="28"/>
          <w:szCs w:val="28"/>
          <w:rtl w:val="true"/>
          <w:lang w:bidi="ar-SA"/>
        </w:rPr>
        <w:t xml:space="preserve">، مع أنّه كما يظهر من كتابه كان ممن يبحث عن الفتيل و النقير </w:t>
      </w:r>
      <w:r>
        <w:rPr>
          <w:rStyle w:val="FootnoteAnchor"/>
          <w:rtl w:val="true"/>
        </w:rPr>
        <w:footnoteReference w:id="753"/>
      </w:r>
      <w:r>
        <w:rPr>
          <w:rFonts w:ascii="Amiri" w:hAnsi="Amiri" w:eastAsia="Amiri" w:cs="Amiri"/>
          <w:color w:val="111111"/>
          <w:sz w:val="28"/>
          <w:sz w:val="28"/>
          <w:szCs w:val="28"/>
          <w:rtl w:val="true"/>
          <w:lang w:bidi="ar-SA"/>
        </w:rPr>
        <w:t xml:space="preserve">، و يحاسب على القيراط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العروة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حساب القناطير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فلو كان أدنى شبهة يعتد بها لأشار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ذكر ابن خلّكان في ترجمة الشريف المرتضى أنّه وقع الاختلاف في نسبة النهج إليه أو إلى أخيه الرضي </w:t>
      </w:r>
      <w:r>
        <w:rPr>
          <w:rStyle w:val="FootnoteAnchor"/>
          <w:rtl w:val="true"/>
        </w:rPr>
        <w:footnoteReference w:id="755"/>
      </w:r>
      <w:r>
        <w:rPr>
          <w:rFonts w:ascii="Amiri" w:hAnsi="Amiri" w:eastAsia="Amiri" w:cs="Amiri"/>
          <w:color w:val="111111"/>
          <w:sz w:val="28"/>
          <w:sz w:val="28"/>
          <w:szCs w:val="28"/>
          <w:rtl w:val="true"/>
          <w:lang w:bidi="ar-SA"/>
        </w:rPr>
        <w:t>، و لكنّها لفظة رمى بها من غير سدد، و جاء بها غير معول على سند، وابن خلكان ليس من رجال هذا الميدان؛ فإنّه بالأدب و الأدباء أعرف منه بالعلم و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أي فإنّ الأمر اليوم قد صار أشهر و أجلى من النهار في رایعته و لكني بحرية أقول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أحسب أنّ الرجل لا يفرق بين السيد الرضي و المرتضى، و إلّا لما كان يرسل إرسال المتفق عليه المتسالم فيه أنّه للمرتضى في مقامين من كتابه في الجزء الأول و الثاني </w:t>
      </w:r>
      <w:r>
        <w:rPr>
          <w:rStyle w:val="FootnoteAnchor"/>
          <w:rtl w:val="true"/>
        </w:rPr>
        <w:footnoteReference w:id="756"/>
      </w:r>
      <w:r>
        <w:rPr>
          <w:rFonts w:ascii="Amiri" w:hAnsi="Amiri" w:eastAsia="Amiri" w:cs="Amiri"/>
          <w:color w:val="111111"/>
          <w:sz w:val="28"/>
          <w:sz w:val="28"/>
          <w:szCs w:val="28"/>
          <w:rtl w:val="true"/>
          <w:lang w:bidi="ar-SA"/>
        </w:rPr>
        <w:t xml:space="preserve">، و لا يشير إلى احتمال أنّه لأخيه الرضي أو </w:t>
      </w:r>
    </w:p>
    <w:p>
      <w:pPr>
        <w:pStyle w:val="BookText"/>
        <w:rPr/>
      </w:pPr>
      <w:r>
        <w:rPr>
          <w:rFonts w:ascii="Amiri" w:hAnsi="Amiri" w:eastAsia="Amiri" w:cs="Amiri"/>
          <w:color w:val="111111"/>
          <w:sz w:val="28"/>
          <w:sz w:val="28"/>
          <w:szCs w:val="28"/>
          <w:rtl w:val="true"/>
          <w:lang w:bidi="ar-SA"/>
        </w:rPr>
        <w:t>القول بذلك، و لا وجه لهذا إلّا أحد أمرين؛ إمّا أنّ المؤلّف يكتب و لا يدري ما يكتب، أو أنّه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الرضي و المرتضى موجودان متباينان، و إن هما إلّا أخوان، و قد ذكر هو لكل واحد منهما ترجمة مستقلة، و لكنه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ما ينسى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ascii="Amiri" w:hAnsi="Amiri" w:eastAsia="Amiri" w:cs="Amiri"/>
          <w:color w:val="111111"/>
          <w:sz w:val="28"/>
          <w:sz w:val="28"/>
          <w:szCs w:val="28"/>
          <w:rtl w:val="true"/>
          <w:lang w:bidi="ar-SA"/>
        </w:rPr>
        <w:t>و أوّل ناس أوّل الناس</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نسيت وعدك و النسيان مغتفرٌ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فأول ناسٍٍ أوّلُ الناس</w:t>
      </w:r>
    </w:p>
    <w:p>
      <w:pPr>
        <w:pStyle w:val="BookText"/>
        <w:rPr/>
      </w:pPr>
      <w:r>
        <w:rPr>
          <w:rFonts w:ascii="Amiri" w:hAnsi="Amiri" w:eastAsia="Amiri" w:cs="Amiri"/>
          <w:color w:val="111111"/>
          <w:sz w:val="28"/>
          <w:sz w:val="28"/>
          <w:szCs w:val="28"/>
          <w:rtl w:val="true"/>
          <w:lang w:bidi="ar-SA"/>
        </w:rPr>
        <w:t>و ذكره ابن إياس الحنفي في بدائع 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كلّ هذه المقدّمة أن من لم يعرف إلى اليوم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جامعه من هو، مع وضوح الأمر و صيرورته بعد عشرة قرون من الضروريات و البديهيات الأولى، أنّ شخصاً هذا مقامه و مركزه كيف يسوغ له أن يحكم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نرى كثيراً من تلك الخطب ليست لعلي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هذا الأمر الذي ألقاه في الجزء الأوّل </w:t>
      </w:r>
      <w:r>
        <w:rPr>
          <w:rStyle w:val="FootnoteAnchor"/>
          <w:rtl w:val="true"/>
        </w:rPr>
        <w:footnoteReference w:id="759"/>
      </w:r>
      <w:r>
        <w:rPr>
          <w:rFonts w:ascii="Amiri" w:hAnsi="Amiri" w:eastAsia="Amiri" w:cs="Amiri"/>
          <w:color w:val="111111"/>
          <w:sz w:val="28"/>
          <w:sz w:val="28"/>
          <w:szCs w:val="28"/>
          <w:rtl w:val="true"/>
          <w:lang w:bidi="ar-SA"/>
        </w:rPr>
        <w:t xml:space="preserve">على سبيل الظن قد صار هنا </w:t>
      </w:r>
      <w:r>
        <w:rPr>
          <w:rStyle w:val="FootnoteAnchor"/>
          <w:rtl w:val="true"/>
        </w:rPr>
        <w:footnoteReference w:id="760"/>
      </w:r>
      <w:r>
        <w:rPr>
          <w:rFonts w:ascii="Amiri" w:hAnsi="Amiri" w:eastAsia="Amiri" w:cs="Amiri"/>
          <w:color w:val="111111"/>
          <w:sz w:val="28"/>
          <w:sz w:val="28"/>
          <w:szCs w:val="28"/>
          <w:rtl w:val="true"/>
          <w:lang w:bidi="ar-SA"/>
        </w:rPr>
        <w:t>جزمياً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هكذا فلتتجلّ الحقايق، و لتظهر المعارف، و لتتنزل موحيات العلوم في هذا العصر على أقلام الكتاب و المؤلفين، و حقّ لعصرنا أن يفتخر على ساير العصور بما ظهر فيه من نوابغ المؤلفين و المؤلفات و فلسفة تاريخ الآداب و اللغات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بين الطايفتين ثماني وقايع</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الصحيح ثمان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غير واحد في هذا العصر من علماء الأدب لبعضهم مؤلفات جاء ذكرهم في أبوابها؛ كالشريف المرتضى</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عدُّ السيد المرتضى في الأدباء كان من الظلم الفاحش و سوء الترتيب، وعدم وضع الناس في مراتبهم و هضمهم حقوقهم، و لقد كان المرتضى يلقب بأبي الثمانين </w:t>
      </w:r>
      <w:r>
        <w:rPr>
          <w:rStyle w:val="FootnoteAnchor"/>
          <w:rtl w:val="true"/>
        </w:rPr>
        <w:footnoteReference w:id="764"/>
      </w:r>
      <w:r>
        <w:rPr>
          <w:rFonts w:ascii="Amiri" w:hAnsi="Amiri" w:eastAsia="Amiri" w:cs="Amiri"/>
          <w:color w:val="111111"/>
          <w:sz w:val="28"/>
          <w:sz w:val="28"/>
          <w:szCs w:val="28"/>
          <w:rtl w:val="true"/>
          <w:lang w:bidi="ar-SA"/>
        </w:rPr>
        <w:t>فإنّ له ثمانين تصنيفاً كلّها في الحكمة و الكلام و التفسير و الفقه، منها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أبي جعفر النقيب و عبد الجبار المعتزليين </w:t>
      </w:r>
      <w:r>
        <w:rPr>
          <w:rStyle w:val="FootnoteAnchor"/>
          <w:rtl w:val="true"/>
        </w:rPr>
        <w:footnoteReference w:id="765"/>
      </w:r>
      <w:r>
        <w:rPr>
          <w:rFonts w:ascii="Amiri" w:hAnsi="Amiri" w:eastAsia="Amiri" w:cs="Amiri"/>
          <w:color w:val="111111"/>
          <w:sz w:val="28"/>
          <w:sz w:val="28"/>
          <w:szCs w:val="28"/>
          <w:rtl w:val="true"/>
          <w:lang w:bidi="ar-SA"/>
        </w:rPr>
        <w:t xml:space="preserve">و هو كتاب فخم ضخم طبع في إيران منذ زمان طبعة جيدة </w:t>
      </w:r>
      <w:r>
        <w:rPr>
          <w:rStyle w:val="FootnoteAnchor"/>
          <w:rtl w:val="true"/>
        </w:rPr>
        <w:footnoteReference w:id="766"/>
      </w:r>
      <w:r>
        <w:rPr>
          <w:rFonts w:ascii="Amiri" w:hAnsi="Amiri" w:eastAsia="Amiri" w:cs="Amiri"/>
          <w:color w:val="111111"/>
          <w:sz w:val="28"/>
          <w:sz w:val="28"/>
          <w:szCs w:val="28"/>
          <w:rtl w:val="true"/>
          <w:lang w:bidi="ar-SA"/>
        </w:rPr>
        <w:t>، و ليتك تراه فتعرف كيف أنّك ظلمته حيث عددته من الأدباء، و الشخص يعدّ في أظهر ما يعرف به، و ما كان الأدب من السيّد إلّا من قبيل الفكاهة و التحميض، لا أنّه موضع عنايته و مطمح همته، و لكن البلية عناء المرء بما ليس من وظيفته، و دخوله بما ليس من شغله، و قيامه بما ليس أهلاً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هذه الصفحة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الوقوف على عجز القرآن</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هذه عبارة من قعد به العجز عن البيان، و كان حرياً به أن يتأخر عن التصدر للتأليف إلى العجز، و ما أدري أي عيٍٍّ و عجز يبلغ بالمرء إلى حيث يقعد به عن أن يقول العبارة الشايعة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الوقوف على إعجاز القرآن</w:t>
      </w:r>
      <w:r>
        <w:rPr>
          <w:rFonts w:ascii="Amiri" w:hAnsi="Amiri" w:eastAsia="Amiri" w:cs="Amiri"/>
          <w:color w:val="111111"/>
          <w:sz w:val="28"/>
          <w:sz w:val="28"/>
          <w:szCs w:val="28"/>
          <w:rtl w:val="true"/>
          <w:lang w:bidi="ar-SA"/>
        </w:rPr>
        <w:t>، و تلك العبارة تؤدي إلى خلاف القصد و سوء المعنى،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من العلوم التي نشأت و نضجت في هذا العصر، و خلاصة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العلوم الشرعية الحادثة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 أسطر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عندنا أنّه مشتق من لفظة يونانية الأصل ﴿صوفيا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أيّد ذلك بأنّهم لم يظهروا بعلمهم هذا و لا عرفوه بهذه الصفة إلّا بعد ترجمة كتب اليونان إلى العربية، و جعل أصل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فيلوصوفيا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محب الحكمة، و هي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لا أحسب أنّ من له أدنى إلمام بهذه العلوم، أو وقف على أبسط تاريخها و مواضيعها و علمائها يخفى عليه مواضع الخلط و الخبط هنا، فضلاً عن التهافت بين جعله من العلوم الحادثة الشرعية تارة ثمّ جعله من علوم اليونان أخرى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الوهم و الرجم بالغيب على غير خبرة عدّ التصوف من العلوم الشرعية؛ فإنّ العلوم الشرعية بحسب الاصطلاح </w:t>
      </w:r>
      <w:r>
        <w:rPr>
          <w:rStyle w:val="FootnoteAnchor"/>
          <w:rtl w:val="true"/>
        </w:rPr>
        <w:footnoteReference w:id="769"/>
      </w:r>
      <w:r>
        <w:rPr>
          <w:rFonts w:ascii="Amiri" w:hAnsi="Amiri" w:eastAsia="Amiri" w:cs="Amiri"/>
          <w:color w:val="111111"/>
          <w:sz w:val="28"/>
          <w:sz w:val="28"/>
          <w:szCs w:val="28"/>
          <w:rtl w:val="true"/>
          <w:lang w:bidi="ar-SA"/>
        </w:rPr>
        <w:t xml:space="preserve">، بل و في الحقيقة الواقعية؛ إنّما هي علوم الفقه من العبادات و المعاملات و الحدود الخاصة </w:t>
      </w:r>
    </w:p>
    <w:p>
      <w:pPr>
        <w:pStyle w:val="BookText"/>
        <w:rPr/>
      </w:pPr>
      <w:r>
        <w:rPr>
          <w:rFonts w:ascii="Amiri" w:hAnsi="Amiri" w:eastAsia="Amiri" w:cs="Amiri"/>
          <w:color w:val="111111"/>
          <w:sz w:val="28"/>
          <w:sz w:val="28"/>
          <w:szCs w:val="28"/>
          <w:rtl w:val="true"/>
          <w:lang w:bidi="ar-SA"/>
        </w:rPr>
        <w:t>و الأحكام، و يجمعها أنّها النواميس التي جاءت بها هذه الشريعة، و تعبدت الداينين بها من دون أن تدرك أو تصاب بالعقول لو لا بيان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هي العلوم الشرعية لا الحقايق الراهنة الثابتة في ذاتها حسب الواقع، و للعقول والآراء مجال وسيع في إصابتها؛ كعلم الأخلاق و تهذيب النفس، و علوم التوحيد، و نواميس الاجتماع، فإنّها جميعاً أمور ثابتة في ذاتها و إن ذكرها الشارع و بحث عنها، و لكن لا بما هو شارع و لا على أن تكون من جعله و نواميسه و منشآته، بل هي كالعلوم الكونية و مباحث الطبيعة و أسرارها، فإنّ تعرّض الشارع لها و خوضه فيها لا يصيرها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أغرب و أعجب من هذا جعله علم التصوف هو علم الحكمة أو راجع إليه أو مأخوذ منه على حال أنّه لا مسیس لأحدهما بالآخر، و لا علاقة بينهما بوجه من الوجوه، لا في المبادي و لا المسائل و لا الغايات إلّا بمسافة بعيدة، فإنّ مبادي التصوف تبتني على الرياضة و مجاهدة النفس و النزوع عن الدنيا بكل شؤونها و علايقها حتّى يحصل للنفس من الصفاء ما تستعد به لمشاهدة الحقائق على وجه المكاشفة، و غايته الوصول إلى الحق ثمّ الفناء فيه فناء القطرة في البحر حيث لا يبقى لها اسم و لا رسم و لا تَعَيّن، و هذا من باب التمثيل و التقريب و الحقيقة عندهم من وراء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الحكمة و الفلسفة فهما علم آخر مبني على مبادي فكرية و أصول نظرية و مباحث صناعية من المعرف و الحجّة و أنواع الأشكال و الأقيسة، و غايته معرفة حقايق الأشياء على ما عليه حسب الطاقة البشرية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الخلط الغريب؟ و ما زالت الحرب و المطاعنة سجالاً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الحكماء و المتصوفين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يزعم أنّ الحق في جانبه و الصواب في صوبه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حاول صدر المتألهين </w:t>
      </w:r>
      <w:r>
        <w:rPr>
          <w:rStyle w:val="FootnoteAnchor"/>
          <w:rtl w:val="true"/>
        </w:rPr>
        <w:footnoteReference w:id="770"/>
      </w:r>
      <w:r>
        <w:rPr>
          <w:rFonts w:ascii="Amiri" w:hAnsi="Amiri" w:eastAsia="Amiri" w:cs="Amiri"/>
          <w:color w:val="111111"/>
          <w:sz w:val="28"/>
          <w:sz w:val="28"/>
          <w:szCs w:val="28"/>
          <w:rtl w:val="true"/>
          <w:lang w:bidi="ar-SA"/>
        </w:rPr>
        <w:t>أعظم فلاسفة الإمامية من المتأخرين أن يوفق في كتابه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بين الفريقين؛ بدعوى التلازم بين الغايتين؛ كالتلازم بين نفس الطريقين، موعزاً إلى عدم غناء كلّ واحد عن الآخر، و أنّه لا بدّ منهما معاً في تحصيل الغاية المقصودة و الضالة المنشودة، و يوجد هذا في متفرقات مباحثه و أبوابه رمزاً و إيماءً لا صراحة و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فليس القصد هنا الخوض في هذه الملتويات العويصة و سلوك هذه الفجاج العميقة، و إنّما الغرض الإشارة إلى مواضع الخلط و الخطأ نصرة للحقايق و تمحيصاً لها الأغاليط، ثمّ إنّ الأعجب من الأعاجيب ما أيد به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أي الصوفية ما ظهروا بعلمهم هذا و لا عرفوا بهذه الصفة إلّا بعد ترجمة كتب اليونان إلى العربية و دخول لفظ الفلسفة</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أفهل يقضي وجود الفلسفة في اليونانية و دخولها إلى العربية أن تکون هی التصوف، و أن لا يكونا لفظين لمعنيين و البحث فيه بحثاً فلسفياً لا يخوله إطلاق اسم الفلسفة، و إلّا لجرى ذلك في أكثر العلوم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زعم أنّ الصوفية ما ظهروا بعلمهم هذا إلّا بعد ترجمة كتب اليونان، فهذا ذهول لعلنا نعذره فيه لعدم وقوفه على سلاسل الصوفية و غاياتها و لا ساقته البواعث على الإحاطة ببعض المؤلفات الكافية فيها و ما </w:t>
      </w:r>
    </w:p>
    <w:p>
      <w:pPr>
        <w:pStyle w:val="BookText"/>
        <w:rPr/>
      </w:pPr>
      <w:r>
        <w:rPr>
          <w:rFonts w:ascii="Amiri" w:hAnsi="Amiri" w:eastAsia="Amiri" w:cs="Amiri"/>
          <w:color w:val="111111"/>
          <w:sz w:val="28"/>
          <w:sz w:val="28"/>
          <w:szCs w:val="28"/>
          <w:rtl w:val="true"/>
          <w:lang w:bidi="ar-SA"/>
        </w:rPr>
        <w:t xml:space="preserve">عثر عليه من القشيرية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معجم المؤلفين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يدّي طبعة لها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مصطفى زريق، و علي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أنّه لم يستوفه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التصوف حدث في الإسلام، و عرفه المسلمون قبل أن يسمعوا أو يعثروا على كتب اليونان؛ فإنّ الترجمة كانت في الدولة العباسية </w:t>
      </w:r>
      <w:r>
        <w:rPr>
          <w:rStyle w:val="FootnoteAnchor"/>
          <w:rtl w:val="true"/>
        </w:rPr>
        <w:footnoteReference w:id="773"/>
      </w:r>
      <w:r>
        <w:rPr>
          <w:rFonts w:ascii="Amiri" w:hAnsi="Amiri" w:eastAsia="Amiri" w:cs="Amiri"/>
          <w:color w:val="111111"/>
          <w:sz w:val="28"/>
          <w:sz w:val="28"/>
          <w:szCs w:val="28"/>
          <w:rtl w:val="true"/>
          <w:lang w:bidi="ar-SA"/>
        </w:rPr>
        <w:t xml:space="preserve">، و علم التصوف تلقاه المسلمون من الحسن البصري </w:t>
      </w:r>
      <w:r>
        <w:rPr>
          <w:rStyle w:val="FootnoteAnchor"/>
          <w:rtl w:val="true"/>
        </w:rPr>
        <w:footnoteReference w:id="774"/>
      </w:r>
      <w:r>
        <w:rPr>
          <w:rFonts w:ascii="IRNazanin" w:hAnsi="IRNazanin" w:eastAsia="IRNazanin"/>
          <w:color w:val="111111"/>
          <w:sz w:val="28"/>
          <w:sz w:val="28"/>
          <w:szCs w:val="28"/>
          <w:rtl w:val="true"/>
          <w:lang w:bidi="fa-IR"/>
        </w:rPr>
        <w:t xml:space="preserve">، و كان قد اقتبسه من أمير المؤمنين علي عَلیْهِ السَّلام، و جميع الطرائق تنتهي إليه سوى طريقة النقشبندية </w:t>
      </w:r>
      <w:r>
        <w:rPr>
          <w:rStyle w:val="FootnoteAnchor"/>
          <w:rtl w:val="true"/>
        </w:rPr>
        <w:footnoteReference w:id="775"/>
      </w:r>
      <w:r>
        <w:rPr>
          <w:rFonts w:ascii="IRNazanin" w:hAnsi="IRNazanin" w:eastAsia="IRNazanin"/>
          <w:color w:val="111111"/>
          <w:sz w:val="28"/>
          <w:sz w:val="28"/>
          <w:szCs w:val="28"/>
          <w:rtl w:val="true"/>
          <w:lang w:bidi="fa-IR"/>
        </w:rPr>
        <w:t xml:space="preserve">فإنّها تنتهي إلى الخليفة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جماعة من أصحاب أمير المؤمنين زهدوا في الدنيا و لازموا خدمته للاقتباس من علومه و معارفه، و كانوا يعرفون بأصحاب البرانس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شريح </w:t>
      </w:r>
      <w:r>
        <w:rPr>
          <w:rStyle w:val="FootnoteAnchor"/>
          <w:rtl w:val="true"/>
        </w:rPr>
        <w:footnoteReference w:id="776"/>
      </w:r>
      <w:r>
        <w:rPr>
          <w:rFonts w:ascii="Amiri" w:hAnsi="Amiri" w:eastAsia="Amiri" w:cs="Amiri"/>
          <w:color w:val="111111"/>
          <w:sz w:val="28"/>
          <w:sz w:val="28"/>
          <w:szCs w:val="28"/>
          <w:rtl w:val="true"/>
          <w:lang w:bidi="ar-SA"/>
        </w:rPr>
        <w:t>الذي سأل أمير المؤمنين أن يصف له المتقين، و كان ناسكاً عابداً و من شيعته و أوليائه، فتثاقل عن جوابه، فلمّا عزم عليه خطب له أمير المؤمنين تلك الخطبة الباهرة، فما أتم كلامه حتّى استقبل الرجل حِمامه، و فارقت روحه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مع الخطبة مذكورة في متن النهج </w:t>
      </w:r>
      <w:r>
        <w:rPr>
          <w:rStyle w:val="FootnoteAnchor"/>
          <w:rtl w:val="true"/>
        </w:rPr>
        <w:footnoteReference w:id="777"/>
      </w:r>
      <w:r>
        <w:rPr>
          <w:rFonts w:ascii="Amiri" w:hAnsi="Amiri" w:eastAsia="Amiri" w:cs="Amiri"/>
          <w:color w:val="111111"/>
          <w:sz w:val="28"/>
          <w:sz w:val="28"/>
          <w:szCs w:val="28"/>
          <w:rtl w:val="true"/>
          <w:lang w:bidi="ar-SA"/>
        </w:rPr>
        <w:t xml:space="preserve">، و كان من الملازمين له سلام الله عليه الزهاد الثمانية، أربعة منهم من أوليائه و الخاصين به و المجاهدين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خيثم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هرم بن حيان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أُُُويس القرني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الاحییت عنّا يا مدينا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ناسٌ تقول مسلّمينا</w:t>
      </w:r>
    </w:p>
    <w:p>
      <w:pPr>
        <w:pStyle w:val="BookText"/>
        <w:rPr/>
      </w:pPr>
      <w:r>
        <w:rPr>
          <w:rFonts w:ascii="Amiri" w:hAnsi="Amiri" w:eastAsia="Amiri" w:cs="Amiri"/>
          <w:color w:val="111111"/>
          <w:sz w:val="28"/>
          <w:sz w:val="28"/>
          <w:szCs w:val="28"/>
          <w:rtl w:val="true"/>
          <w:lang w:bidi="ar-SA"/>
        </w:rPr>
        <w:t xml:space="preserve">أويسٌ ذو الشفاعة كان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البعث نحن الشافعونا</w:t>
      </w:r>
    </w:p>
    <w:p>
      <w:pPr>
        <w:pStyle w:val="BookText"/>
        <w:rPr/>
      </w:pPr>
      <w:r>
        <w:rPr>
          <w:rFonts w:ascii="IRNazanin" w:hAnsi="IRNazanin" w:eastAsia="IRNazanin"/>
          <w:color w:val="111111"/>
          <w:sz w:val="28"/>
          <w:sz w:val="28"/>
          <w:szCs w:val="28"/>
          <w:rtl w:val="true"/>
          <w:lang w:bidi="fa-IR"/>
        </w:rPr>
        <w:t>و قال عبد الرحمن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بصفين من أهل الشام فقال فيكم أويس القرني؟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التابعين أو من خير التابعين أويس القرني، ثمّ تحول إلينا، و هو تمام المئة الذين بايعوا أمير المؤمنين فی أحد أيام صفين على الموت، فقاتل حتى قتل رضوان الله عليه، و قال فيه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خليلي من هذه الأمة أويس القرني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رجال الكشي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عامر بن عبد قيس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الباقين الحسن البصري ، إلّا أنّ أعظمهم أُويس القرني الذي أهدى النبيّ سلامه إليه، و بشَّر به أُُمته قبل أن يراه، ثمّ من هؤلاء الثمانية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فإنّه كان عشاراً لمعاوية، و مات في عمله ذلك بموضع أسفل من واسط على دجلة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الرصافة و قبره هناك، و هو مع ذلك من الزهاد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حلية الأولياء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يزيد النخعي، يعدّ من الزهاد الثمانية، و ذكروا أنّه حجّ ثمانين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اخباره في حلية الأولياء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أويس القرني عرف التصوف</w:t>
      </w:r>
    </w:p>
    <w:p>
      <w:pPr>
        <w:pStyle w:val="BookText"/>
        <w:rPr/>
      </w:pPr>
      <w:r>
        <w:rPr>
          <w:rFonts w:ascii="IRNazanin" w:hAnsi="IRNazanin" w:eastAsia="IRNazanin"/>
          <w:color w:val="111111"/>
          <w:sz w:val="28"/>
          <w:sz w:val="28"/>
          <w:szCs w:val="28"/>
          <w:rtl w:val="true"/>
          <w:lang w:bidi="fa-IR"/>
        </w:rPr>
        <w:t>و ظهر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هؤلاء الزهاد يلبسون برانس الصوف، ثمّ لبسوا مدارع الصوف تدريجاً، روى الكشي عن الأصبغ بن نباتة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تسعة و تسعون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أين تمام المئة؟ لقد عهد إليّ رسول الله أن يبايعني في هذا اليوم مئة رجل، و إذا برجل عليه قباء صوف متقلداً بسيفين،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على بذل مهجتي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أُُُويساً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قرنياً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يقاتل حتّى قتل في رجاله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كان النبيّ صَلَّی اللهُ عَلَیْه وَ آله و سَلَّم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لمثل ربيعة و مضر </w:t>
      </w:r>
      <w:r>
        <w:rPr>
          <w:rStyle w:val="FootnoteAnchor"/>
          <w:rtl w:val="true"/>
        </w:rPr>
        <w:footnoteReference w:id="78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نفس الرحمان من جانب اليمن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يمان، و الحكمة يمانية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قد ذكر بعض فضائل أُُويس في الصحيحين، فراجع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أمّا الحسن البصري؛ فحاله في ملازمة الصوف و ما خشن و جشب مشهور، و من هذا العصر صار كلّ من يدخل في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طريقة الزهد و 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الصوف، و يسمى الصوفي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فأين هذا من ترجمة كتب اليونان و الأخذ منهم و التعويل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يظهروا بعلمهم هذا و لا عرفوه بهذه الصفة إلّا بعد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عرفوه بتمام صفته و أكمل معرفته، و سمّوه بهذا الاسم قبل الاشتغال بالترجمة بمئة عام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أصابوا تلك الحقايق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حقايق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أنفسهم و صفاء قرايحهم، كساير العلوم التي اخترعوها من دون اعتماد و استناد إلى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أزيدك على ذلك أن ابن أبي جمهور الإحسائي </w:t>
      </w:r>
      <w:r>
        <w:rPr>
          <w:rStyle w:val="FootnoteAnchor"/>
          <w:rtl w:val="true"/>
        </w:rPr>
        <w:footnoteReference w:id="790"/>
      </w:r>
      <w:r>
        <w:rPr>
          <w:rFonts w:ascii="IRNazanin" w:hAnsi="IRNazanin" w:eastAsia="IRNazanin"/>
          <w:color w:val="111111"/>
          <w:sz w:val="28"/>
          <w:sz w:val="28"/>
          <w:szCs w:val="28"/>
          <w:rtl w:val="true"/>
          <w:lang w:bidi="fa-IR"/>
        </w:rPr>
        <w:t xml:space="preserve">من أهل القرن الثامن إلى التاسع؛ و هو من مشاهير متصوفة الإمامية و فلاسفتهم و محدثيهم روى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الصوفي مركب الأُصول من حروف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 و الواو و الفاء ، فالصاد قايم على ثلاث دعايم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الصبر و الصفاء، و الواو قائم على دعايم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 و الورد و الوفاء، و الفاء على دعايم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و الفقر و الفناء، فمن وجدت فيه هذه المعاني فهو صوفي، و إلّا فكلب الكوفي خير من ألف صوفی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أمليته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خاطري عن حفظ قديم و لعل فيه بعض التغيير أو الزيادة و النقص، و لكنّه على أي هو بهذا المضمون 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فهذا العلم بهذا الاسم قد وجد في صدر الإسلام، فأين كانت كتب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المؤلف أصلحه الله لا يزال مع العربية و الإسلام على حد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 نفعاً فضرّ من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البرّ ما يكون عقوقا </w:t>
      </w:r>
      <w:r>
        <w:rPr>
          <w:rStyle w:val="FootnoteAnchor"/>
          <w:rtl w:val="true"/>
        </w:rPr>
        <w:footnoteReference w:id="79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نحاشيه أن يقصدهما عمداً بسوء، و 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يصيب و ما يدري و يخطي و 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كذلكا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كيف يكون النّوك إلّا كذلك، و النوك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 من اشتغل في نقلها إلى العربية خالد ابن يزيد </w:t>
      </w:r>
      <w:r>
        <w:rPr>
          <w:rStyle w:val="FootnoteAnchor"/>
          <w:rtl w:val="true"/>
        </w:rPr>
        <w:footnoteReference w:id="794"/>
      </w:r>
      <w:r>
        <w:rPr>
          <w:rFonts w:ascii="IRNazanin" w:hAnsi="IRNazanin" w:eastAsia="IRNazanin"/>
          <w:color w:val="111111"/>
          <w:sz w:val="28"/>
          <w:sz w:val="28"/>
          <w:szCs w:val="28"/>
          <w:rtl w:val="true"/>
          <w:lang w:bidi="fa-IR"/>
        </w:rPr>
        <w:t xml:space="preserve">و عنه أخذ جعفر الصادق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جابر بن حيان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قال علي بن يوسف القفطي في تاريخ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متقدّماً و بارعاً في العلوم الطبيعية كما في صناعة الكيمياء، لهُ تصانيف كثيرة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و قيل</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خلكان في الوفيات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 كان تلميذه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جابر بن حيان الصوفي الطرسوسي قد ألف كتاباً يشتمل على ألف و رقة تتضمن رسائل جعفر الصادق و هي خمسمئة 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برتلو المؤلف الفرنسي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الكيمياء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ينزل في تاريخ الكيمياء منزلة اسم أرسطو طاليس في تاريخ المنطق، و قد عرف جابر بن حيان في العالم اللاتيني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أسرار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في السموم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تصحيحات كتب أفلاطون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الخواص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p>
    <w:p>
      <w:pPr>
        <w:pStyle w:val="BookText"/>
        <w:rPr/>
      </w:pPr>
      <w:r>
        <w:rPr>
          <w:rFonts w:ascii="Amiri" w:hAnsi="Amiri" w:eastAsia="Amiri" w:cs="Amiri"/>
          <w:color w:val="111111"/>
          <w:sz w:val="28"/>
          <w:sz w:val="28"/>
          <w:szCs w:val="28"/>
          <w:rtl w:val="true"/>
          <w:lang w:bidi="ar-SA"/>
        </w:rPr>
        <w:t xml:space="preserve">بالمقالات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الكيمياء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استخرج حامض الكبريتيك و سمّاه زيت الزاج، و أوّل من اكتشف الصودا الكاوية، و أول من استخرج ماء الذهب، و ينسب إليه استحضار مركبات أُخرى مثل كاربونات البوتاسيوم، و كاربونات الصوديوم، و قد درس خصائص مركبات الزئبق و استحضرها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من كتب جابر موسوعة علمية تحتوي على خلاصة ما وصل إليه علم الكيمياء عند العرب في عصره، و قد اشتملت كتبه على بيان مركبات كيماوية كانت مجهولة قبله، و هو أوّل من وصف أعمال التقطير و التبلور و التذويب و التحول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الكندي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الطامة الكبرى التي ما جئتنا في كتابك هذا و لا غيره بأدهى منها و أمر، أيُّ طامة أدهى من أن يدّعى أنّ جعفر الصادق و هو ابن خمسة أيمة و أبو ستة 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أمة مهمة في العالم منذ اثني عشر قرناً فأكثر أنّهم أيمة معصومون طاعتهم فرض من الله و حتم على العباد، و أنهم عالمون بتعليم إلهي أغناهم عن كافة التعاليم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أنّ مثل هذا </w:t>
      </w:r>
    </w:p>
    <w:p>
      <w:pPr>
        <w:pStyle w:val="BookText"/>
        <w:rPr/>
      </w:pPr>
      <w:r>
        <w:rPr>
          <w:rFonts w:ascii="Amiri" w:hAnsi="Amiri" w:eastAsia="Amiri" w:cs="Amiri"/>
          <w:color w:val="111111"/>
          <w:sz w:val="28"/>
          <w:sz w:val="28"/>
          <w:szCs w:val="28"/>
          <w:rtl w:val="true"/>
          <w:lang w:bidi="ar-SA"/>
        </w:rPr>
        <w:t>الإمام يطلب الكيمياء التي لا يطلبها إلّا السقَّاط و ضعفاء العقول حتّى عدّت من الخرافات؟</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قال الدكتور قدري طوقان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الكندي بثاقب نظره أنّ الاشتغال في الكيمياء للحصول على الذهب مضيعة للوقت و المال في عصر كان يرى فيه الكثيرون غير ذلك، و ذهب إلى أكثر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في الكيمياء بقصد الحصول على الذهب يذهب العقل و الجهد، و المشتغل في ذلك يخدع الناس كما يخدع نفسه، و الكيمياء من هذه الناحية علم خادع و زائف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ممن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يطلبها من خالد بن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 على العلم، متى كانت أداني بني هاشم تأخذ شيئاً من العلم عن بنی أُمية أو ترى لهم من الفضل حظاً؟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بسيد بني هاشم و إمامهم و صادقهم؟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متى كان عبد من عبيد بني هاشم يرى شأناً لكبار بني أُُمية، فضلاً عن أحداثهم و شبّانهم و مسخرة عبد الملك و ربيب مروان؟</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إنّ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و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بدّلت أعلى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سفلاً و أصبح سفلها يعلو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إني و 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تؤدّها العقلُ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بدّلت أعلى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أصبح سفلها يعلو</w:t>
      </w:r>
    </w:p>
    <w:p>
      <w:pPr>
        <w:pStyle w:val="BookText"/>
        <w:rPr/>
      </w:pPr>
      <w:r>
        <w:rPr>
          <w:rFonts w:ascii="Amiri" w:hAnsi="Amiri" w:eastAsia="Amiri" w:cs="Amiri"/>
          <w:color w:val="111111"/>
          <w:sz w:val="28"/>
          <w:sz w:val="28"/>
          <w:szCs w:val="28"/>
          <w:rtl w:val="true"/>
          <w:lang w:bidi="ar-SA"/>
        </w:rPr>
        <w:t>و 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لقد كان عند جعفر الصادق بن محمّد من العلوم ما هو على الحقيقة و الواقع أعزُّ من الكيمياء و أعلى قدراً منها،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الجفر الأحمر، و الجفر الأبيض، و كتاب علي بإملاء رسول الله، و مصحف فاطمة فيه علم ما كان و ما يكون إلى يوم القيامة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قد ذكر هذا الجفر أبو العلاء المعري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عجبوا لأهل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و علومُهم في مسك جَفْرِِ</w:t>
      </w:r>
    </w:p>
    <w:p>
      <w:pPr>
        <w:pStyle w:val="BookText"/>
        <w:rPr/>
      </w:pPr>
      <w:r>
        <w:rPr>
          <w:rFonts w:ascii="Amiri" w:hAnsi="Amiri" w:eastAsia="Amiri" w:cs="Amiri"/>
          <w:color w:val="111111"/>
          <w:sz w:val="28"/>
          <w:sz w:val="28"/>
          <w:szCs w:val="28"/>
          <w:rtl w:val="true"/>
          <w:lang w:bidi="ar-SA"/>
        </w:rPr>
        <w:t xml:space="preserve">فمرآةُ المنجم و 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تُریهِ كلّ عامرةٍ و قفرِِ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قد تواتر عنه سلام الله عليه أنّه أخبر بني العباس عدّة مرات في أيّام بني أُُمية أنهم سينالون الخلافة حتّى نصّ على خصوص أبي العباس السفاح و أبي جعفر المنصور </w:t>
      </w:r>
      <w:r>
        <w:rPr>
          <w:rStyle w:val="FootnoteAnchor"/>
          <w:rtl w:val="true"/>
        </w:rPr>
        <w:footnoteReference w:id="805"/>
      </w:r>
      <w:r>
        <w:rPr>
          <w:rFonts w:ascii="Amiri" w:hAnsi="Amiri" w:eastAsia="Amiri" w:cs="Amiri"/>
          <w:color w:val="111111"/>
          <w:sz w:val="28"/>
          <w:sz w:val="28"/>
          <w:szCs w:val="28"/>
          <w:rtl w:val="true"/>
          <w:lang w:bidi="ar-SA"/>
        </w:rPr>
        <w:t>في دولة بني أميّة يوم كان أكبر من في بني العباس يرى أن تناول السماء أدنى إليه من تناول أدنى الإمارات فضلاً عن الخلافة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بأحسن طبع </w:t>
      </w:r>
    </w:p>
    <w:p>
      <w:pPr>
        <w:pStyle w:val="BookText"/>
        <w:rPr/>
      </w:pPr>
      <w:r>
        <w:rPr>
          <w:rFonts w:ascii="Amiri" w:hAnsi="Amiri" w:eastAsia="Amiri" w:cs="Amiri"/>
          <w:color w:val="111111"/>
          <w:sz w:val="28"/>
          <w:sz w:val="28"/>
          <w:szCs w:val="28"/>
          <w:rtl w:val="true"/>
          <w:lang w:bidi="ar-SA"/>
        </w:rPr>
        <w:t>حجري ذكر عدّة روايات مستفيضة هاك خلاصة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بأسانيده أنّ جماعة من بني هاشم اجتمعوا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إبراهيم بن محمّد الإمام، و أخوه السفاح و المنصور و عبد الله بن الحسن، و ولداه محمّد و إبراهيم </w:t>
      </w:r>
      <w:r>
        <w:rPr>
          <w:rStyle w:val="FootnoteAnchor"/>
          <w:rtl w:val="true"/>
        </w:rPr>
        <w:footnoteReference w:id="806"/>
      </w:r>
      <w:r>
        <w:rPr>
          <w:rFonts w:ascii="Amiri" w:hAnsi="Amiri" w:eastAsia="Amiri" w:cs="Amiri"/>
          <w:color w:val="111111"/>
          <w:sz w:val="28"/>
          <w:sz w:val="28"/>
          <w:szCs w:val="28"/>
          <w:rtl w:val="true"/>
          <w:lang w:bidi="ar-SA"/>
        </w:rPr>
        <w:t xml:space="preserve">و صالح بن علي </w:t>
      </w:r>
      <w:r>
        <w:rPr>
          <w:rStyle w:val="FootnoteAnchor"/>
          <w:rtl w:val="true"/>
        </w:rPr>
        <w:footnoteReference w:id="807"/>
      </w:r>
      <w:r>
        <w:rPr>
          <w:rFonts w:ascii="Amiri" w:hAnsi="Amiri" w:eastAsia="Amiri" w:cs="Amiri"/>
          <w:color w:val="111111"/>
          <w:sz w:val="28"/>
          <w:sz w:val="28"/>
          <w:szCs w:val="28"/>
          <w:rtl w:val="true"/>
          <w:lang w:bidi="ar-SA"/>
        </w:rPr>
        <w:t>،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أنّكم الذين تمد الناس أعينها إليكم، و قد جمعكم الله في هذا الموضع، فاعقدوا بيعة لرجل منكم، و تواثقوا على ذلك حتى يفتح الله و 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طلبوا حضور جعفر بن محمّد سلام الله عليهما، فلمّا جاء أوسع له عبد الله بن الحسن، ثمّ طلب البيعة منه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النفس الزكية المعروف بقتيل أحجار 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 هذا الأمر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 عليه عبد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ندعك و أنت شيخنا و نبايع ابنك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و لكن يحملك على هذا الحسد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الله يحملني ذلك، و لكن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إليك و لا إلى ابنيك، و إنّما هو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لولده لا يزال فيهم حتّى يؤمروا الصبيان و يشاوروا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أطلعك الله على غيبه، و ما قلت هذا إلّا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حسدته و 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على أحجار الزيت، ثمّ يقتل أخاه بعده،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مغضباً يجرّ رداءه، فتبعه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أدريه، و إنّه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واقعة أُُخرى قال لعبد الله بن الحسن لمّا طلب البيعة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القباء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محمداً و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راوي الحديث،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و رب الكعبة،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من الدنيا حتى رأيته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حارب المنصور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الكوفة و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إمارات الغلب لجيش إبراهيم، جعل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ينلها أبناؤنا، فأين إمارة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ذكره في ذلك الكتاب </w:t>
      </w:r>
      <w:r>
        <w:rPr>
          <w:rStyle w:val="FootnoteAnchor"/>
          <w:rtl w:val="true"/>
        </w:rPr>
        <w:footnoteReference w:id="8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صادقهم تلعب بها صبيانهم على </w:t>
      </w:r>
    </w:p>
    <w:p>
      <w:pPr>
        <w:pStyle w:val="BookText"/>
        <w:rPr/>
      </w:pPr>
      <w:r>
        <w:rPr>
          <w:rFonts w:ascii="IRNazanin" w:hAnsi="IRNazanin" w:eastAsia="IRNazanin"/>
          <w:color w:val="111111"/>
          <w:sz w:val="28"/>
          <w:sz w:val="28"/>
          <w:szCs w:val="28"/>
          <w:rtl w:val="true"/>
          <w:lang w:bidi="fa-IR"/>
        </w:rPr>
        <w:t xml:space="preserve">المنابر </w:t>
      </w:r>
      <w:r>
        <w:rPr>
          <w:rStyle w:val="FootnoteAnchor"/>
          <w:rtl w:val="true"/>
        </w:rPr>
        <w:footnoteReference w:id="8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في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طمحت نفسه إلى نقل الدولة إلى بني هاشم و تحويلها من بني أُميّة، أوّل ما بدأ بها الصادق، و دعاه إلى القيام بها، و أكثر عليه من الكتب، و الإمام عَلیْهِ السَّلام لا يجيبه بشيء، فأرسل إليه خصوصياً من يطالبه بالجواب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الإمام كتب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محضره الشريف شمعة مسرجة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صاحبك، ثمّ أدناها جميعاً من الذبالة </w:t>
      </w:r>
      <w:r>
        <w:rPr>
          <w:rStyle w:val="FootnoteAnchor"/>
          <w:rtl w:val="true"/>
        </w:rPr>
        <w:footnoteReference w:id="810"/>
      </w:r>
      <w:r>
        <w:rPr>
          <w:rFonts w:ascii="Amiri" w:hAnsi="Amiri" w:eastAsia="Amiri" w:cs="Amiri"/>
          <w:color w:val="111111"/>
          <w:sz w:val="28"/>
          <w:sz w:val="28"/>
          <w:szCs w:val="28"/>
          <w:rtl w:val="true"/>
          <w:lang w:bidi="ar-SA"/>
        </w:rPr>
        <w:t>فأحرقها،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هذا جواب كتبك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يؤيد هذا ما ذكره الشهرستاني في كتابه الشهير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مسلم صاحب الدولة على مذهب الكيسانية في أوّل أمره و اقتبس من دعاتهم العلوم التي اختصوا بها، و أحسّ منهم أنّ هذه العلوم مستودعة فيهم و كان يطلب المستقر فيه، فأنفذ إلى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أظهرت الكلمة و دعوت الناس عن موالاة بني أُُمية إلى موالاة أهل البيت، فإن رغبت فيها فلا مزيد عليك، فكتب إليه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رجالي و لا الزمان زماني، فحاد إلى أبي العباس بن محمّد و قلّده الخلافة </w:t>
      </w:r>
      <w:r>
        <w:rPr>
          <w:rStyle w:val="FootnoteAnchor"/>
          <w:rtl w:val="true"/>
        </w:rPr>
        <w:footnoteReference w:id="81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إنّه سلام الله عليه لم يرث ذلك عن كلالة </w:t>
      </w:r>
      <w:r>
        <w:rPr>
          <w:rStyle w:val="FootnoteAnchor"/>
          <w:rtl w:val="true"/>
        </w:rPr>
        <w:footnoteReference w:id="813"/>
      </w:r>
      <w:r>
        <w:rPr>
          <w:rFonts w:ascii="IRNazanin" w:hAnsi="IRNazanin" w:eastAsia="IRNazanin"/>
          <w:color w:val="111111"/>
          <w:sz w:val="28"/>
          <w:sz w:val="28"/>
          <w:szCs w:val="28"/>
          <w:rtl w:val="true"/>
          <w:lang w:bidi="fa-IR"/>
        </w:rPr>
        <w:t xml:space="preserve">، و لا تلقف هذه </w:t>
      </w:r>
    </w:p>
    <w:p>
      <w:pPr>
        <w:pStyle w:val="BookText"/>
        <w:rPr/>
      </w:pPr>
      <w:r>
        <w:rPr>
          <w:rFonts w:ascii="Amiri" w:hAnsi="Amiri" w:eastAsia="Amiri" w:cs="Amiri"/>
          <w:color w:val="111111"/>
          <w:sz w:val="28"/>
          <w:sz w:val="28"/>
          <w:szCs w:val="28"/>
          <w:rtl w:val="true"/>
          <w:lang w:bidi="ar-SA"/>
        </w:rPr>
        <w:t xml:space="preserve">العلوم عبطة </w:t>
      </w:r>
      <w:r>
        <w:rPr>
          <w:rStyle w:val="FootnoteAnchor"/>
          <w:rtl w:val="true"/>
        </w:rPr>
        <w:footnoteReference w:id="814"/>
      </w:r>
      <w:r>
        <w:rPr>
          <w:rFonts w:ascii="Amiri" w:hAnsi="Amiri" w:eastAsia="Amiri" w:cs="Amiri"/>
          <w:color w:val="111111"/>
          <w:sz w:val="28"/>
          <w:sz w:val="28"/>
          <w:szCs w:val="28"/>
          <w:rtl w:val="true"/>
          <w:lang w:bidi="ar-SA"/>
        </w:rPr>
        <w:t>، بل هو متوارث بينهم خلف عن سلف إلى أبيهم أمير المؤمنين و جدّهم خاتم النبيين سلام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استفاض أنّ عبد الله بن العباس لمّا ولد له ابنه على جدّ المنصور و السفاح جاء به إلى أمير المؤمنين ليبارك عليه، فأخذه و كبّر في أذنه اليمنى و أقام في اليسرى ثمّ دفعه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الأملاك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ذكر الدميري في كتابه الشهير حكاية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الأصمعي </w:t>
      </w:r>
      <w:r>
        <w:rPr>
          <w:rStyle w:val="FootnoteAnchor"/>
          <w:rtl w:val="true"/>
        </w:rPr>
        <w:footnoteReference w:id="816"/>
      </w:r>
      <w:r>
        <w:rPr>
          <w:rFonts w:ascii="IRNazanin" w:hAnsi="IRNazanin" w:eastAsia="IRNazanin"/>
          <w:color w:val="111111"/>
          <w:sz w:val="28"/>
          <w:sz w:val="28"/>
          <w:szCs w:val="28"/>
          <w:rtl w:val="true"/>
          <w:lang w:bidi="fa-IR"/>
        </w:rPr>
        <w:t>حاور الأمين و المأمون يوماً ليختبر ما عندهما من العلم و الفضل، فلمّا رأى ما عجبه أطراهما عند الرشيد و أثنى عليهما فتحسر الرشيد و دمعت عيناه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بهما إذا تحاسدا و تنافسا على الملك حتى يقتل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بعض ما جرى بين الأمين و المأمون بعد عدّة أعوام، قال المأمون و كان أبي قد سمع كلّ ذلك من موسى بن جعفر علیهِِِِما السَّلام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أنا و حرمة الإنسانية و ذمة الإنصاف لا أدري كيف أفصح لك في مضيق مقامي عن أوائل ذلك المقام الواسع، و بأي عبارة و بيان أستدني القريب من ذلك الخطر الشاسع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و لا أزال أقول ليت الأسباب و الحظوظ ساعفتك بالوقوف على </w:t>
      </w:r>
    </w:p>
    <w:p>
      <w:pPr>
        <w:pStyle w:val="BookText"/>
        <w:rPr/>
      </w:pPr>
      <w:r>
        <w:rPr>
          <w:rFonts w:ascii="Amiri" w:hAnsi="Amiri" w:eastAsia="Amiri" w:cs="Amiri"/>
          <w:color w:val="111111"/>
          <w:sz w:val="28"/>
          <w:sz w:val="28"/>
          <w:szCs w:val="28"/>
          <w:rtl w:val="true"/>
          <w:lang w:bidi="ar-SA"/>
        </w:rPr>
        <w:t xml:space="preserve">شيء من المؤلفات التي تشتمل على ذرو </w:t>
      </w:r>
      <w:r>
        <w:rPr>
          <w:rStyle w:val="FootnoteAnchor"/>
          <w:rtl w:val="true"/>
        </w:rPr>
        <w:footnoteReference w:id="818"/>
      </w:r>
      <w:r>
        <w:rPr>
          <w:rFonts w:ascii="Amiri" w:hAnsi="Amiri" w:eastAsia="Amiri" w:cs="Amiri"/>
          <w:color w:val="111111"/>
          <w:sz w:val="28"/>
          <w:sz w:val="28"/>
          <w:szCs w:val="28"/>
          <w:rtl w:val="true"/>
          <w:lang w:bidi="ar-SA"/>
        </w:rPr>
        <w:t>يسير من علوم جعفر بن محمّد من حكمه و حكمته في فلسفته الكونية و علومه الإلهية، فضلاً عن الأخلاقيات و الشرعيات و الأدعية و المناجاة و أمثالها، ليتك وقفت على شيء من ذلك ليحصل عندك في أمره ما يصدك عن أن تكيل له بالكيل الطفيف، أو أن تزنه بالوزن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بل إنّما تبخس وزنك، و تطفف كيلك، و تحط من الحظوة بمعالي العلوم و عليات العلماء مقامك، أمن النَّصف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كتابك هذا المشتمل جزاه على ما يناهز السبعمئة صفحة وفيه ذكر كلّ ما هبَّ ودبّ من كسير و عوير </w:t>
      </w:r>
      <w:r>
        <w:rPr>
          <w:rStyle w:val="FootnoteAnchor"/>
          <w:rtl w:val="true"/>
        </w:rPr>
        <w:footnoteReference w:id="819"/>
      </w:r>
      <w:r>
        <w:rPr>
          <w:rFonts w:ascii="Amiri" w:hAnsi="Amiri" w:eastAsia="Amiri" w:cs="Amiri"/>
          <w:color w:val="111111"/>
          <w:sz w:val="28"/>
          <w:sz w:val="28"/>
          <w:szCs w:val="28"/>
          <w:rtl w:val="true"/>
          <w:lang w:bidi="ar-SA"/>
        </w:rPr>
        <w:t xml:space="preserve">و من ليس بذكره خير، و لكن لا ذكر فيه لجعفر بن محمّد إلّا في هذا المقام السخيف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الكيمياء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البلوى التي ما عليها من مزيد، أن يتعلّمها من 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أنّك لا تدري بشيء من تلك الشؤون، و لا تعرف ما بين ذينك القبيلتين و لا التفاوت في المنزلة بين الشخصين، و لكن أفلا تدبّرت تاريخ عصريهما، و أنّها مزعمة يشهد زمانها ببطلانها و يشهد التاريخ ببهتانها، فإنّ خالد بن يزيد مات سنة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عَلیْهِ السَّلام كان مولده الشريف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عمره عَلیْهِ السَّلام عند موت خالد سنتين، أفهل كان تعلّمه الكيمياء في هاتين السنتين؟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أفدنا أيّها المؤرخ الباحث الشهير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هب أنّك لا إلمام لك بشيء من كتب الشيعة لتعرف شيئاً من مقامات ذلك الإمام و مركزه من المحيط الإسلامي، و لكن أفلا سنح لك </w:t>
      </w:r>
    </w:p>
    <w:p>
      <w:pPr>
        <w:pStyle w:val="BookText"/>
        <w:rPr/>
      </w:pPr>
      <w:r>
        <w:rPr>
          <w:rFonts w:ascii="Amiri" w:hAnsi="Amiri" w:eastAsia="Amiri" w:cs="Amiri"/>
          <w:color w:val="111111"/>
          <w:sz w:val="28"/>
          <w:sz w:val="28"/>
          <w:szCs w:val="28"/>
          <w:rtl w:val="true"/>
          <w:lang w:bidi="ar-SA"/>
        </w:rPr>
        <w:t>النظر في كتاب نحل الشهرستاني؟ الذي ما كنت أحسب ناظراً في التاريخ و باحثاً عن أحوال الأُمم إلّا و يتصفحه أوّلاً قبل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إليك ما ذَكَرَ به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ممن لا يقول بإمامته، و لا يدين بعصمته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 في الباقرية و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توقف القايلون بإمامة أبي عبدالله جعفر بن محمّد الصادق، و هو ذو علم غزير في الدين و أدب كامل في الحكمة، و زهد بالغ في الدنيا، و ورع تام عن الشهوات، و قد أقام بالمدينة مدّة يفيد الشيعة المنتمين إليه، و يفيض على الموالين له أسرار العلوم، ثمّ دخل العراق و أقام بها مدّة ما تعرض للإمامة قطّ و لا نازع أحداً في الخلافة، و من غرق في بحر المعرفة لم يطمع في شط، و من تعلى إلى ذروة الحقيقة لم يخف من حط؛ و قيل من أنس بالله توحش عن الناس و من استأنس بغير الله نهبه الوسواس، و هو من جانب الأب ينتسب إلى شجرة النبوة و من جانب الأم </w:t>
      </w:r>
      <w:r>
        <w:rPr>
          <w:rStyle w:val="FootnoteAnchor"/>
          <w:rtl w:val="true"/>
        </w:rPr>
        <w:footnoteReference w:id="820"/>
      </w:r>
      <w:r>
        <w:rPr>
          <w:rFonts w:ascii="Amiri" w:hAnsi="Amiri" w:eastAsia="Amiri" w:cs="Amiri"/>
          <w:color w:val="111111"/>
          <w:sz w:val="28"/>
          <w:sz w:val="28"/>
          <w:szCs w:val="28"/>
          <w:rtl w:val="true"/>
          <w:lang w:bidi="ar-SA"/>
        </w:rPr>
        <w:t>ينتسب إلى أبي بكر رَضی اللهُ عَنْهُ</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تبرءه مما كان ينسب إليه بعض الغلاة و الرافضة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نعم، و مذهب الشيعة الذي ينتمي إليه اليوم و يعرف بالمذهب الجعفري، يبرأ مما برأ منه سلام الله عليه، يبرأ من تلك الشنايع، من التناسخ و الحلول و التشبيه و أمثالها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ما ذكره الشهرستاني و ذكرناه بغير مبالغة و لا إغراق من فضل جعفر بن محمّد و آبائه أهل البيت سلام الله عليهم، قطرة من سحاب و ذرة من هضاب، على أنّ فيه ما يغنيه عن تعلم الكيمياء من خالد بن يزيد بن </w:t>
      </w:r>
    </w:p>
    <w:p>
      <w:pPr>
        <w:pStyle w:val="BookText"/>
        <w:rPr/>
      </w:pPr>
      <w:r>
        <w:rPr>
          <w:rFonts w:ascii="Amiri" w:hAnsi="Amiri" w:eastAsia="Amiri" w:cs="Amiri"/>
          <w:color w:val="111111"/>
          <w:sz w:val="28"/>
          <w:sz w:val="28"/>
          <w:szCs w:val="28"/>
          <w:rtl w:val="true"/>
          <w:lang w:bidi="ar-SA"/>
        </w:rPr>
        <w:t>معاوية، و الله المستعان على دحض الباطل و تحقيق الحقايق، و هو حسبنا و 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جمعية إخوان الصفا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دوّنوا فلسفتهم في خمسين رسالة</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لا بل هي إحدى و خمسون حسب النسخة المطبوعة في بومباي </w:t>
      </w:r>
      <w:r>
        <w:rPr>
          <w:rStyle w:val="FootnoteAnchor"/>
          <w:rtl w:val="true"/>
        </w:rPr>
        <w:footnoteReference w:id="825"/>
      </w:r>
      <w:r>
        <w:rPr>
          <w:rFonts w:ascii="Amiri" w:hAnsi="Amiri" w:eastAsia="Amiri" w:cs="Amiri"/>
          <w:color w:val="111111"/>
          <w:sz w:val="28"/>
          <w:sz w:val="28"/>
          <w:szCs w:val="28"/>
          <w:rtl w:val="true"/>
          <w:lang w:bidi="ar-SA"/>
        </w:rPr>
        <w:t>و هذه الواحدة كبرنامج حاوٍٍٍ لرؤوس تلك المباحث و الآراء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أشهرهم أي المنجمون بنو شاكر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 بل لعل أشهر منهم </w:t>
      </w:r>
    </w:p>
    <w:p>
      <w:pPr>
        <w:pStyle w:val="BookText"/>
        <w:rPr/>
      </w:pPr>
      <w:r>
        <w:rPr>
          <w:rFonts w:ascii="IRNazanin" w:hAnsi="IRNazanin" w:eastAsia="IRNazanin"/>
          <w:color w:val="111111"/>
          <w:sz w:val="28"/>
          <w:sz w:val="28"/>
          <w:szCs w:val="28"/>
          <w:rtl w:val="true"/>
          <w:lang w:bidi="fa-IR"/>
        </w:rPr>
        <w:t xml:space="preserve">بنو نوبخت </w:t>
      </w:r>
      <w:r>
        <w:rPr>
          <w:rStyle w:val="FootnoteAnchor"/>
          <w:rtl w:val="true"/>
        </w:rPr>
        <w:footnoteReference w:id="828"/>
      </w:r>
      <w:r>
        <w:rPr>
          <w:rFonts w:ascii="Amiri" w:hAnsi="Amiri" w:eastAsia="Amiri" w:cs="Amiri"/>
          <w:color w:val="111111"/>
          <w:sz w:val="28"/>
          <w:sz w:val="28"/>
          <w:szCs w:val="28"/>
          <w:rtl w:val="true"/>
          <w:lang w:bidi="ar-SA"/>
        </w:rPr>
        <w:t>و هي أسرة كبيرة واسعة الأطراف تسلسلت مع الخلافة العباسية، فإن جدّهم نوبخت عاصر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المنصور من بناء بغداد سنة ست و أربعين و مئة أمر نوبخت المنجم أن يأخذ طالعها، فوجد المشتري في القوس، فحكم بظهور فضلها على ساير البلاد، فَسُرَّ المنصور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خصلة أُخرى أنّه لا يموت بها خليفة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 استمرت تلك القبيلة إلى أواخر الخلافة العباسية و فيهم نوابغ في الحكمة و الفلكيات و ساير العلوم و هم الذين قاموا مع بني شاكر بعمل الرصد المأموني أوّل رصد عمل في الإسلام </w:t>
      </w:r>
      <w:r>
        <w:rPr>
          <w:rStyle w:val="FootnoteAnchor"/>
          <w:rtl w:val="true"/>
        </w:rPr>
        <w:footnoteReference w:id="8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فات المؤلف أن يذكره و هو من أهم الآثار و الآداب العربية التي </w:t>
      </w:r>
    </w:p>
    <w:p>
      <w:pPr>
        <w:pStyle w:val="BookText"/>
        <w:rPr/>
      </w:pPr>
      <w:r>
        <w:rPr>
          <w:rFonts w:ascii="Amiri" w:hAnsi="Amiri" w:eastAsia="Amiri" w:cs="Amiri"/>
          <w:color w:val="111111"/>
          <w:sz w:val="28"/>
          <w:sz w:val="28"/>
          <w:szCs w:val="28"/>
          <w:rtl w:val="true"/>
          <w:lang w:bidi="ar-SA"/>
        </w:rPr>
        <w:t>يجب ذكرها و البحث عن تاريخها، و لكن المؤلف أصلحه الله قد يطيل عناءه و يوسع نطاق البحث في أوهن موضوع ثمّ يضرب صفحاً عن أهم المواضيع و أسنى حسنات التاريخ، و من غريب أمره أنك تجده يبحث في بعض الموضوعات بحثاً مدققاً حتّى تحسبه وقف على الصميم منه و تجاوز الشغاف فيه، ثمّ غبّ يسير تقف على زلة فيه لا تقع إلّا ممن لا خبرة له بشيء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نظرت في بحثه عن المعلقات و ترجمته لأربابها و كثير من شؤونها و أسبابها حسبت أن كلّ بيت من المعلقات، بل كلّ كلمة من تلك الأبيات مرتسمة على صحيفة خاطره حاضرة على طرف لسانه، فما ختم ذلك الجزء حتّى هفا هفوة من لم يقف على شيء من المعلقات حتى كأنّه لم يسمع بها، فإنّه ذكر في ترجمة زياد الأعجم </w:t>
      </w:r>
      <w:r>
        <w:rPr>
          <w:rStyle w:val="FootnoteAnchor"/>
          <w:rtl w:val="true"/>
        </w:rPr>
        <w:footnoteReference w:id="831"/>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شعره أو حكمه قوله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كاين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بالتكلّم</w:t>
      </w:r>
    </w:p>
    <w:p>
      <w:pPr>
        <w:pStyle w:val="BookText"/>
        <w:rPr/>
      </w:pPr>
      <w:r>
        <w:rPr>
          <w:rFonts w:ascii="Amiri" w:hAnsi="Amiri" w:eastAsia="Amiri" w:cs="Amiri"/>
          <w:color w:val="111111"/>
          <w:sz w:val="28"/>
          <w:sz w:val="28"/>
          <w:szCs w:val="28"/>
          <w:rtl w:val="true"/>
          <w:lang w:bidi="ar-SA"/>
        </w:rPr>
        <w:t xml:space="preserve">لسانُ الفتى نصفٌ و 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 الدمِ </w:t>
      </w:r>
      <w:r>
        <w:rPr>
          <w:rStyle w:val="FootnoteAnchor"/>
          <w:rtl w:val="true"/>
        </w:rPr>
        <w:footnoteReference w:id="83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أكان يسنح على خاطرك أيّها القارئ الكريم أن أديباً أو متأدباً أو </w:t>
      </w:r>
    </w:p>
    <w:p>
      <w:pPr>
        <w:pStyle w:val="BookText"/>
        <w:rPr/>
      </w:pPr>
      <w:r>
        <w:rPr>
          <w:rFonts w:ascii="Amiri" w:hAnsi="Amiri" w:eastAsia="Amiri" w:cs="Amiri"/>
          <w:color w:val="111111"/>
          <w:sz w:val="28"/>
          <w:sz w:val="28"/>
          <w:szCs w:val="28"/>
          <w:rtl w:val="true"/>
          <w:lang w:bidi="ar-SA"/>
        </w:rPr>
        <w:t xml:space="preserve">شادياً في مبادي العلوم العربية لم يسمع بهذين البيتين، إن لم يكن قد حفظهما و حفظ أنّهما من معلقة زهير بن أبي سلمى الشهيرة ذات الحكم الباهرة و الآداب المحكمة التي قد ذكر المؤلف نفسه بعض أمثالها و محكمات حكمها في أوّل الجزء الأوّل من كتابه 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أن آخر ما نقله منها البيت المشهور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مهما تكن عند امريٍ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خالها تخفى على الناس تُعلمِ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ثمّ البيتان اللذان نسبهما لزياد الأعجم بعد هذا البيت بلا فصل، فما ندري من أي تساهلاته في هذا الكتاب نعجب؟ أمن نسبة الأشعار إلى غير قائليها كما مرّ عليك غير مرّة؟ أو من نسبة الكتب إلى غير مصنفيها كما سمعت من نسبة النهج إلى الشريف المرتضى ثمّ إنكار كونه جميعاً لأمير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هذه المزعمة فقد كفانا الشارح ابن أبي الحديد مؤنة توسيع مخاضتها بما سجّل عليه في عدّة مواضع من كتابه استحضر منها الساعة على خاطري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الشقشقية من الجزء الأول </w:t>
      </w:r>
      <w:r>
        <w:rPr>
          <w:rStyle w:val="FootnoteAnchor"/>
          <w:rtl w:val="true"/>
        </w:rPr>
        <w:footnoteReference w:id="83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صفحة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w:t>
      </w:r>
      <w:r>
        <w:rPr>
          <w:rStyle w:val="FootnoteAnchor"/>
          <w:rtl w:val="true"/>
        </w:rPr>
        <w:footnoteReference w:id="837"/>
      </w:r>
      <w:r>
        <w:rPr>
          <w:rFonts w:ascii="Amiri" w:hAnsi="Amiri" w:eastAsia="Amiri" w:cs="Amiri"/>
          <w:color w:val="111111"/>
          <w:sz w:val="28"/>
          <w:sz w:val="28"/>
          <w:szCs w:val="28"/>
          <w:rtl w:val="true"/>
          <w:lang w:bidi="ar-SA"/>
        </w:rPr>
        <w:t xml:space="preserve">و قد ذكر ذلك في سوى هذين الموضعين فليراجع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إلى هنا فقد انتهت ملاحظتنا بانتهاء مطالعتنا للكتاب و نحن واثقون أن مباحثنا هذه ستلقى ارتياحاً و قبولاً من المؤلف و غيره من أهل العلم إذا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الله و العلم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يراعتنا ما رشحت بشيء من البيان هنا إلّا عن خالص نية و صافي طويّة و غيرة على الحقايق أن تمتزج بخلافها و تختلط بأضدادها، وهذا ما نرومه و نسعى إليه جميعاً نحن و المؤلف و ساير الباحثين إن شاء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للجميع منا تمام السلم و الموادعة، فإنّا على ما نقدناه و وجدناه نعرف عظيم عنائهم، و نقدر قدَر مجاهداتهم في أمثال هذه المشروعات و الموسوعات، و نسأله تعالى لهم التوفيق و المزيد و أن يصحح نياتنا و يصلح دخايلنا فما المستعان إلا به، و لا التكلان إلّا عليه</w:t>
      </w:r>
      <w:r>
        <w:rPr>
          <w:rFonts w:eastAsia="Amiri" w:cs="Amiri" w:ascii="Amiri" w:hAnsi="Amiri"/>
          <w:color w:val="111111"/>
          <w:sz w:val="28"/>
          <w:szCs w:val="28"/>
          <w:rtl w:val="true"/>
          <w:lang w:bidi="ar-SA"/>
        </w:rPr>
        <w:t>.</w:t>
      </w:r>
      <w:bookmarkStart w:id="49" w:name="pg19780_220292"/>
    </w:p>
    <w:p>
      <w:pPr>
        <w:pStyle w:val="Heading2"/>
        <w:numPr>
          <w:ilvl w:val="1"/>
          <w:numId w:val="1"/>
        </w:numPr>
        <w:rPr/>
      </w:pPr>
      <w:bookmarkStart w:id="50" w:name="__RefHeading___Toc994621_2314609296"/>
      <w:bookmarkStart w:id="51" w:name="_Toc18"/>
      <w:bookmarkEnd w:id="49"/>
      <w:bookmarkEnd w:id="50"/>
      <w:r>
        <w:rPr>
          <w:rtl w:val="true"/>
        </w:rPr>
        <w:t>استدراك</w:t>
      </w:r>
      <w:bookmarkEnd w:id="51"/>
    </w:p>
    <w:p>
      <w:pPr>
        <w:pStyle w:val="BookText"/>
        <w:rPr/>
      </w:pPr>
      <w:r>
        <w:rPr>
          <w:rFonts w:ascii="Amiri" w:hAnsi="Amiri" w:eastAsia="Amiri" w:cs="Amiri"/>
          <w:color w:val="111111"/>
          <w:sz w:val="28"/>
          <w:sz w:val="28"/>
          <w:szCs w:val="28"/>
          <w:rtl w:val="true"/>
          <w:lang w:bidi="ar-SA"/>
        </w:rPr>
        <w:t>هذا وقد فاتنا التنبيه على ملاحظات مهمة من ذلك الكتاب، و كان استعجالنا و حثيث سيرنا هو الذي حجبها عنّا في النظرة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ذكره في صفحة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بعضهم حبب إلى المنصور أن يستبدل الكعبة بما يقوم مقامها في العراق، و تكون حجّاً للناس و فعل و لم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هذا من الغرابة بمكان، و لم نعثر عليه فيما نظرنا فيه من أُُمّهات التواريخ الشهيرة، و ما أدري من أين جاء به المؤلف سوى أن أحاله على تاريخ التمدن الإسلامي </w:t>
      </w:r>
      <w:r>
        <w:rPr>
          <w:rStyle w:val="FootnoteAnchor"/>
          <w:rtl w:val="true"/>
        </w:rPr>
        <w:footnoteReference w:id="840"/>
      </w:r>
      <w:r>
        <w:rPr>
          <w:rFonts w:ascii="Amiri" w:hAnsi="Amiri" w:eastAsia="Amiri" w:cs="Amiri"/>
          <w:color w:val="111111"/>
          <w:sz w:val="28"/>
          <w:sz w:val="28"/>
          <w:szCs w:val="28"/>
          <w:rtl w:val="true"/>
          <w:lang w:bidi="ar-SA"/>
        </w:rPr>
        <w:t>تأليف المؤلف نفسه، و لم يحضرني الكتاب لأنظر فيه عسى أن يكون أسنده إلى أحد المصادر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الإحالة على تاريخ التمدن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بيان السند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الظرافة، بيد أن المنصور و كل بني العباس كانوا أقصر باعاً و أضيق اضطلاعاً أن تسمو أنفسهم إلى هذا الأمر الخطير، و إلى تغيير هذا الركن الأساسي من الشريعة المقدّسة الإسلامية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نظر المؤلف إلى حديث القبّة الخضراء التي بناها المنصور عند تمصير بغداد؛ و هي من العمارات التي لها دوي في الدنيا و شأن مهم عند </w:t>
      </w:r>
    </w:p>
    <w:p>
      <w:pPr>
        <w:pStyle w:val="BookText"/>
        <w:rPr/>
      </w:pPr>
      <w:r>
        <w:rPr>
          <w:rFonts w:ascii="Amiri" w:hAnsi="Amiri" w:eastAsia="Amiri" w:cs="Amiri"/>
          <w:color w:val="111111"/>
          <w:sz w:val="28"/>
          <w:sz w:val="28"/>
          <w:szCs w:val="28"/>
          <w:rtl w:val="true"/>
          <w:lang w:bidi="ar-SA"/>
        </w:rPr>
        <w:t xml:space="preserve">مؤرخي بغداد </w:t>
      </w:r>
      <w:r>
        <w:rPr>
          <w:rStyle w:val="FootnoteAnchor"/>
          <w:rtl w:val="true"/>
        </w:rPr>
        <w:footnoteReference w:id="841"/>
      </w:r>
      <w:r>
        <w:rPr>
          <w:rFonts w:ascii="Amiri" w:hAnsi="Amiri" w:eastAsia="Amiri" w:cs="Amiri"/>
          <w:color w:val="111111"/>
          <w:sz w:val="28"/>
          <w:sz w:val="28"/>
          <w:szCs w:val="28"/>
          <w:rtl w:val="true"/>
          <w:lang w:bidi="ar-SA"/>
        </w:rPr>
        <w:t xml:space="preserve">، و يخطر لي أنّ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ذكرها المؤلف إمّا في كتابه هذا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فقد عثرت على جملة أجزاء من تاريخ دار السلام للحافظ الخطيب البغدادي المتولد في أواخر القرن الرابع </w:t>
      </w:r>
      <w:r>
        <w:rPr>
          <w:rStyle w:val="FootnoteAnchor"/>
          <w:rtl w:val="true"/>
        </w:rPr>
        <w:footnoteReference w:id="842"/>
      </w:r>
      <w:r>
        <w:rPr>
          <w:rFonts w:ascii="Amiri" w:hAnsi="Amiri" w:eastAsia="Amiri" w:cs="Amiri"/>
          <w:color w:val="111111"/>
          <w:sz w:val="28"/>
          <w:sz w:val="28"/>
          <w:szCs w:val="28"/>
          <w:rtl w:val="true"/>
          <w:lang w:bidi="ar-SA"/>
        </w:rPr>
        <w:t>و هو التاريخ الذي جمع فأوعى من شؤون بغداد، و لم يدع شارقة و لا بارقة إلّا و جاء بها، و قد ذكر القبّة الخضراء، هذه التي بناها المنصور في قصر الخلد و أطال الكلام فيها عن كلّ دقيق و جليل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ذكره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مخلد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رأس القبة الخضراء خضراء أبي جعفر المنصور التي في قصره بمدينة السلام يوم الثلاثاء لسبع خلون من جمادى الآخرة سنة تسع و عشرين و ثلث مئة، و كان ليلتئذ مطر عظيم و رعد هايل و برق شديد، و كانت هذه القبّة تاج بغداد و علم البلد و مأثرة من مآثر بني العباس عظيمة، بنيت أول ملكهم و بقيت إلى هذا الوقت</w:t>
      </w:r>
      <w:r>
        <w:rPr>
          <w:rFonts w:ascii="IRNazanin" w:hAnsi="IRNazanin" w:eastAsia="IRNazanin"/>
          <w:color w:val="111111"/>
          <w:sz w:val="28"/>
          <w:sz w:val="28"/>
          <w:szCs w:val="28"/>
          <w:rtl w:val="true"/>
          <w:lang w:bidi="fa-IR"/>
        </w:rPr>
        <w:t xml:space="preserve"> انتهى </w:t>
      </w:r>
      <w:r>
        <w:rPr>
          <w:rStyle w:val="FootnoteAnchor"/>
          <w:rtl w:val="true"/>
        </w:rPr>
        <w:footnoteReference w:id="843"/>
      </w:r>
      <w:r>
        <w:rPr>
          <w:rFonts w:ascii="Amiri" w:hAnsi="Amiri" w:eastAsia="Amiri" w:cs="Amiri"/>
          <w:color w:val="111111"/>
          <w:sz w:val="28"/>
          <w:sz w:val="28"/>
          <w:szCs w:val="28"/>
          <w:rtl w:val="true"/>
          <w:lang w:bidi="ar-SA"/>
        </w:rPr>
        <w:t>و ذكر تفاصيل بناء هذه القبة و عجايبها المدهشة التي تنبئ عن مقدار ما بلغ إليه الاسلام من العظمة في ذلك العصر، و لم يذكر إشارة و لا تلويحاً إلى تلك المزعمة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نقل الحج من مكّة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استوفى في ترجمتها ما يقرب من جزء من الكتاب فيها و في كيفية بناء دار السلام، فراجع الجزء الثاني </w:t>
      </w:r>
      <w:r>
        <w:rPr>
          <w:rStyle w:val="FootnoteAnchor"/>
          <w:rtl w:val="true"/>
        </w:rPr>
        <w:footnoteReference w:id="844"/>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تسنى لك العثور على ذلك التاريخ الباهر النادر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المؤلف في هذا الكتاب ترجمة الخطيب البغدادي مؤلفه 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أطرى عليه بما هو حقّه و ذكر أنّه لم يطبع بل و إنّ كلّه لا يوجد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أمّا الأجزاء التي عثرنا عليها فقد كان تاريخ نسخها في سنة تسع و ثمان مئة بخط يقرب إلى الكوفي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بالجملة فنحن نطالب بالإشارة إلى مصدر تلك الدعوى و تعيين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847"/>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الفرج الأصبهاني في السابع من الأغاني و إن ذكر الخلاف في عام وفاة السيد حيث ذكر عدّة روايات أولاً أنّه توفي في زمن الإمام جعفر الصادق عَلیْهِ السَّلام، ثمّ ذكر بعض من حدّثه أنّه توفي في زمن الرشيد </w:t>
      </w:r>
      <w:r>
        <w:rPr>
          <w:rStyle w:val="FootnoteAnchor"/>
          <w:rtl w:val="true"/>
        </w:rPr>
        <w:footnoteReference w:id="849"/>
      </w:r>
      <w:r>
        <w:rPr>
          <w:rFonts w:ascii="IRNazanin" w:hAnsi="IRNazanin" w:eastAsia="IRNazanin"/>
          <w:color w:val="111111"/>
          <w:sz w:val="28"/>
          <w:sz w:val="28"/>
          <w:szCs w:val="28"/>
          <w:rtl w:val="true"/>
          <w:lang w:bidi="fa-IR"/>
        </w:rPr>
        <w:t>و لكن المرجّح بحسب الكثرة و قراين الأحوال من انقطاع آثاره و أشعاره بعد المنصور تقضي بالأوّل، و هو الذي تضافرت به روايات الإمامية عن أيمتهم علیهِِِِمُ السَّلام أنّه رحمه الله مات في زمن الصادق، و ما مات إلّا بعد أن رفض ما كان عليه من ذلك المذهب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الكيسانية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في الحق من مذهب الإمامية، و قد ذكر بعض ذلك أبو الفرج و غيره </w:t>
      </w:r>
      <w:r>
        <w:rPr>
          <w:rStyle w:val="FootnoteAnchor"/>
          <w:rtl w:val="true"/>
        </w:rPr>
        <w:footnoteReference w:id="850"/>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في 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ترجمة ابن السكيت </w:t>
      </w:r>
      <w:r>
        <w:rPr>
          <w:rStyle w:val="FootnoteAnchor"/>
          <w:rtl w:val="true"/>
        </w:rPr>
        <w:footnoteReference w:id="8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سلّ لسانه من قفاه، لأنّه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أيّهما أحب إليك أو أيهما أفضل ابناي هذان، أم الحسن و الحسين؟،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قنبر خادم الحسنين خير منك و من ابنيك </w:t>
      </w:r>
      <w:r>
        <w:rPr>
          <w:rStyle w:val="FootnoteAnchor"/>
          <w:rtl w:val="true"/>
        </w:rPr>
        <w:footnoteReference w:id="852"/>
      </w:r>
      <w:r>
        <w:rPr>
          <w:rFonts w:ascii="Amiri" w:hAnsi="Amiri" w:eastAsia="Amiri" w:cs="Amiri"/>
          <w:color w:val="111111"/>
          <w:sz w:val="28"/>
          <w:sz w:val="28"/>
          <w:szCs w:val="28"/>
          <w:rtl w:val="true"/>
          <w:lang w:bidi="ar-SA"/>
        </w:rPr>
        <w:t>، و كان يحسن أن يورد هنا البيتين المشهورين له و هما و قد يرويان لغيره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بالقول </w:t>
      </w:r>
      <w:r>
        <w:rPr>
          <w:rStyle w:val="FootnoteAnchor"/>
          <w:rtl w:val="true"/>
        </w:rPr>
        <w:footnoteReference w:id="853"/>
      </w:r>
      <w:r>
        <w:rPr>
          <w:rFonts w:ascii="IRNazanin" w:hAnsi="IRNazanin" w:eastAsia="IRNazanin"/>
          <w:color w:val="111111"/>
          <w:sz w:val="28"/>
          <w:sz w:val="28"/>
          <w:szCs w:val="28"/>
          <w:rtl w:val="true"/>
          <w:lang w:bidi="fa-IR"/>
        </w:rPr>
        <w:t xml:space="preserve">تذهب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عثرته بالرجل تبرى على مهلِ </w:t>
      </w:r>
      <w:r>
        <w:rPr>
          <w:rStyle w:val="FootnoteAnchor"/>
          <w:rtl w:val="true"/>
        </w:rPr>
        <w:footnoteReference w:id="85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صحّ أنّهما له فالواقعة من غريب الاتفاق حيث أصيب بحكمته، و أصاب في قوله، و ذهب رأسه بعثرة لسانه لا بعثرة رجله ، و لقد كان له فی التقيّة التي يزنُّون </w:t>
      </w:r>
      <w:r>
        <w:rPr>
          <w:rStyle w:val="FootnoteAnchor"/>
          <w:rtl w:val="true"/>
        </w:rPr>
        <w:footnoteReference w:id="855"/>
      </w:r>
      <w:r>
        <w:rPr>
          <w:rFonts w:ascii="Amiri" w:hAnsi="Amiri" w:eastAsia="Amiri" w:cs="Amiri"/>
          <w:color w:val="111111"/>
          <w:sz w:val="28"/>
          <w:sz w:val="28"/>
          <w:szCs w:val="28"/>
          <w:rtl w:val="true"/>
          <w:lang w:bidi="ar-SA"/>
        </w:rPr>
        <w:t xml:space="preserve">بها الشيعة مندوحة، و لكنّه رضوان الله عليه أعرف بالله </w:t>
      </w:r>
    </w:p>
    <w:p>
      <w:pPr>
        <w:pStyle w:val="BookText"/>
        <w:rPr/>
      </w:pPr>
      <w:r>
        <w:rPr>
          <w:rFonts w:ascii="Amiri" w:hAnsi="Amiri" w:eastAsia="Amiri" w:cs="Amiri"/>
          <w:color w:val="111111"/>
          <w:sz w:val="28"/>
          <w:sz w:val="28"/>
          <w:szCs w:val="28"/>
          <w:rtl w:val="true"/>
          <w:lang w:bidi="ar-SA"/>
        </w:rPr>
        <w:t>و بأوليائه و بموارد التقيّة، و هو من أعلام الشيعة و رواتها و علمائها الذين يحق لها أن تباهي بهم في العلوم الإسلامية و أفانين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في الكافي </w:t>
      </w:r>
      <w:r>
        <w:rPr>
          <w:rFonts w:ascii="IRNazanin" w:hAnsi="IRNazanin" w:eastAsia="IRNazanin"/>
          <w:color w:val="111111"/>
          <w:sz w:val="28"/>
          <w:sz w:val="28"/>
          <w:szCs w:val="28"/>
          <w:rtl w:val="true"/>
          <w:lang w:bidi="fa-IR"/>
        </w:rPr>
        <w:t>عن أبي يعقوب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السكيت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موسى بالعصا واليد البيضاء و آلة السحر، و بعث عيسى بآلة الطب، و بعث محمّداً صلوات الله عليه بالكلام و الخطب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w:t>
      </w:r>
      <w:r>
        <w:rPr>
          <w:rStyle w:val="FootnoteAnchor"/>
          <w:rtl w:val="true"/>
        </w:rPr>
        <w:footnoteReference w:id="8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الحسن كنية للإمام الكاظم </w:t>
      </w:r>
      <w:r>
        <w:rPr>
          <w:rStyle w:val="FootnoteAnchor"/>
          <w:rtl w:val="true"/>
        </w:rPr>
        <w:footnoteReference w:id="857"/>
      </w:r>
      <w:r>
        <w:rPr>
          <w:rFonts w:ascii="IRNazanin" w:hAnsi="IRNazanin" w:eastAsia="IRNazanin"/>
          <w:color w:val="111111"/>
          <w:sz w:val="28"/>
          <w:sz w:val="28"/>
          <w:szCs w:val="28"/>
          <w:rtl w:val="true"/>
          <w:lang w:bidi="fa-IR"/>
        </w:rPr>
        <w:t xml:space="preserve">و لابنه الرضا </w:t>
      </w:r>
      <w:r>
        <w:rPr>
          <w:rStyle w:val="FootnoteAnchor"/>
          <w:rtl w:val="true"/>
        </w:rPr>
        <w:footnoteReference w:id="858"/>
      </w:r>
      <w:r>
        <w:rPr>
          <w:rFonts w:ascii="Amiri" w:hAnsi="Amiri" w:eastAsia="Amiri" w:cs="Amiri"/>
          <w:color w:val="111111"/>
          <w:sz w:val="28"/>
          <w:sz w:val="28"/>
          <w:szCs w:val="28"/>
          <w:rtl w:val="true"/>
          <w:lang w:bidi="ar-SA"/>
        </w:rPr>
        <w:t xml:space="preserve">سلام الله عليهما و على الأوّل فيكون ابن السكيت قد أدرك و صحب ثلاثة أئمة الكاظم و الرضا و الجواد و شيئاً من زمن الهادي </w:t>
      </w:r>
      <w:r>
        <w:rPr>
          <w:rStyle w:val="FootnoteAnchor"/>
          <w:rtl w:val="true"/>
        </w:rPr>
        <w:footnoteReference w:id="859"/>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bookmarkStart w:id="52" w:name="pg19780_220297"/>
    </w:p>
    <w:p>
      <w:pPr>
        <w:pStyle w:val="Heading2"/>
        <w:numPr>
          <w:ilvl w:val="1"/>
          <w:numId w:val="1"/>
        </w:numPr>
        <w:rPr/>
      </w:pPr>
      <w:bookmarkStart w:id="53" w:name="__RefHeading___Toc994623_2314609296"/>
      <w:bookmarkStart w:id="54" w:name="_Toc19"/>
      <w:bookmarkEnd w:id="52"/>
      <w:bookmarkEnd w:id="53"/>
      <w:r>
        <w:rPr>
          <w:rtl w:val="true"/>
        </w:rPr>
        <w:t>نقد الجزء الثالث من تاريخ آداب اللغة العربية</w:t>
      </w:r>
      <w:bookmarkEnd w:id="54"/>
    </w:p>
    <w:p>
      <w:pPr>
        <w:pStyle w:val="BookText"/>
        <w:rPr/>
      </w:pPr>
      <w:r>
        <w:rPr>
          <w:rFonts w:ascii="Amiri" w:hAnsi="Amiri" w:eastAsia="Amiri" w:cs="Amiri"/>
          <w:color w:val="111111"/>
          <w:sz w:val="28"/>
          <w:sz w:val="28"/>
          <w:szCs w:val="28"/>
          <w:rtl w:val="true"/>
          <w:lang w:bidi="ar-SA"/>
        </w:rPr>
        <w:t>ما بلغنا خبر إنجاز هذا الجزء إلّا و كنّا في أشد الطلب للوقوف عليه، و ما تمكنت منه و تملكته حتى استوفيته بالنظر و تمليته ، ثمّ أعدت مطالعته ثانياً و ثالثاً و في كلّ ذلك أزداد عجباً و ارتياحاً بما للنقد من الفوائد، و حسن تأثيره و تهذيبه للمؤلفات و أربابها الذين هم مادة الحياة الأدبية للأُمم و ناشئتها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ينظر إلى هذا الجزء و يقيسه إلى سلفيه الجزءين السابقين، يجد جلي البرهان على تلك الحقيقة الراهنة، كما اعترف به حضرة المؤلف نفسه في أوائل هذا الجزء و مثله من يعترف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أثر تلك الانتقادات على تلك الاجزاء، و فضل عناية الأفاضل بها في التنبيه على مواضع الخلل منها، جاء هذا الجزء و هو بمكان من الضبط و الإتقان و السلامة، مما اشتمل عليه أخواه من النقائص و الأوهام، و تحوير الحقائق، على أنّه قد بقي فيه مواضع للنقد غير خفيفة، و مواقع للأخذ ليست بطفيفة، و لو لا ما أحسسنا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على 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فوائد النقد،لما وجهنا إليها نظر العناية، سيما و الكثير منها من لوازم الطبيعة، و ضروريات الفطرة،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ما ساء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له الحُسنى فقَطْ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سامح اخاك إذا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الإصابة بالغلط</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وفيات الأعيان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حدائق الأنس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 جواهر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طرداً لسياق الكلام على الأجزاء الغابرة، نذكر بعض ملاحظاتنا على شقيقهما، معترفين له بالمَزِِيّة و الميزة عليهما، و نحاول الاختصار ما استطعنا؛ فإنه أليق بفحوى النقد فرقاً بينه و بين الاستدراك، فإنّ ما فرط منّا كان إلى الثاني أقرب منه إلى الأوّل وَ لِكُلٍٍٍّ وِجْهَةٌ</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أهم ما نؤاخذه به و ننقده عليه استعماله ألفاظاً ليس لها مخرج ظاهر على أصول العربية، و كان قد استعملها في غضون الجزءين السالفين، و انتقدناها عليه كغيرنا، و ذكرنا له وجه الشذوذ فيها، و قلنا سوف لا يعود إليها بعد توفر التنبيه عليها، فما هو إلّا أن وجدناها فاشية في هذا الجزء حتى أنّه قلّما يخلو باب و مبحث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أوّل صفحة منه، صفحة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الكتب الهامّة </w:t>
      </w:r>
      <w:r>
        <w:rPr>
          <w:rStyle w:val="FootnoteAnchor"/>
          <w:rtl w:val="true"/>
        </w:rPr>
        <w:footnoteReference w:id="862"/>
      </w:r>
      <w:r>
        <w:rPr>
          <w:rFonts w:ascii="Amiri" w:hAnsi="Amiri" w:eastAsia="Amiri" w:cs="Amiri"/>
          <w:color w:val="111111"/>
          <w:sz w:val="28"/>
          <w:sz w:val="28"/>
          <w:szCs w:val="28"/>
          <w:rtl w:val="true"/>
          <w:lang w:bidi="ar-SA"/>
        </w:rPr>
        <w:t xml:space="preserve">إلى أواخره صفحة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هو من الكتب الهامّة </w:t>
      </w:r>
      <w:r>
        <w:rPr>
          <w:rStyle w:val="FootnoteAnchor"/>
          <w:rtl w:val="true"/>
        </w:rPr>
        <w:footnoteReference w:id="863"/>
      </w:r>
      <w:r>
        <w:rPr>
          <w:rFonts w:ascii="Amiri" w:hAnsi="Amiri" w:eastAsia="Amiri" w:cs="Amiri"/>
          <w:color w:val="111111"/>
          <w:sz w:val="28"/>
          <w:sz w:val="28"/>
          <w:szCs w:val="28"/>
          <w:rtl w:val="true"/>
          <w:lang w:bidi="ar-SA"/>
        </w:rPr>
        <w:t>، تجد من هذه اللفظة عدداً جمّاً و من العجب أنّه لم يغلط و لا مرّة واحدة بالصحيح فيها فيأتي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جددت مراجعة هذه المادة في أُُمهات كتب اللغة من اللسان و غيره؛ فلم أجد لها مخرجاً صحيحاً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مطلقاً، أو خصوص الفرس أو ذوات السموم، وهمّ بالأمر إذا قصده، و اسم فاعله </w:t>
      </w:r>
    </w:p>
    <w:p>
      <w:pPr>
        <w:pStyle w:val="BookText"/>
        <w:rPr/>
      </w:pPr>
      <w:r>
        <w:rPr>
          <w:rFonts w:ascii="Amiri" w:hAnsi="Amiri" w:eastAsia="Amiri" w:cs="Amiri"/>
          <w:color w:val="111111"/>
          <w:sz w:val="28"/>
          <w:sz w:val="28"/>
          <w:szCs w:val="28"/>
          <w:rtl w:val="true"/>
          <w:lang w:bidi="ar-SA"/>
        </w:rPr>
        <w:t>قياساً هام،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فهو عام، و لكنّه لا يناسب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التنازل و تسليم أنّ له تخريجاً في الأصول، و لكنني لا أعرف وجه العدول عن الشائع الفصيح، إلى الغريب الذي لا يستقيم إلّا بتخريج و تصحيح، ثمّ تلك الملازمة الشديدة له، و تكرار مثل هذا في مثل هذه الكتب الكثيرة الدوران مما يؤثر في لسان الناشئة التي تنطبع على ما تزاوله، فنحن نود أن تكون مثل هذه المؤلفات محبوكة بأفصح اللغى و أقوم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المنتقدين عليه انتقاداً بتوقيع شيعي نجفي عاتبه على إهمال بعض الشيعة الإمامية، فاعتذر عن ذلك بأن أكثرهم لم يخلفوا آثاراً تفيد المطالعين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فواويلي لك أو عليك أيّها المؤلّف المحترم ما كنّا نأمل منك مثل هذا العذر الذي هو من قبيل </w:t>
      </w:r>
      <w:r>
        <w:rPr>
          <w:rFonts w:ascii="IRNazanin" w:hAnsi="IRNazanin" w:eastAsia="IRNazanin"/>
          <w:color w:val="111111"/>
          <w:sz w:val="28"/>
          <w:sz w:val="28"/>
          <w:szCs w:val="28"/>
          <w:rtl w:val="true"/>
          <w:lang w:bidi="fa-IR"/>
        </w:rPr>
        <w:t>عذر أسوَأ من ذنب على حدّ قولهم إن جرجر العَود فزده وِقرا</w:t>
      </w:r>
      <w:r>
        <w:rPr>
          <w:rStyle w:val="FootnoteAnchor"/>
          <w:rtl w:val="true"/>
        </w:rPr>
        <w:footnoteReference w:id="866"/>
      </w:r>
      <w:r>
        <w:rPr>
          <w:rFonts w:ascii="Amiri" w:hAnsi="Amiri" w:eastAsia="Amiri" w:cs="Amiri"/>
          <w:color w:val="111111"/>
          <w:sz w:val="28"/>
          <w:sz w:val="28"/>
          <w:szCs w:val="28"/>
          <w:rtl w:val="true"/>
          <w:lang w:bidi="ar-SA"/>
        </w:rPr>
        <w:t xml:space="preserve">أيُّ آثار تفيد المطالعين أغزر و أكثر، و أبهى و أبهر من تلك الآثار التي قصصنا بعضها عليك و تلونا لك نموذجاً منها، و لو لا ما التزمناه من شريطة الإيجاز لجئناك بمُطفئَةِ الرّضفِ </w:t>
      </w:r>
      <w:r>
        <w:rPr>
          <w:rStyle w:val="FootnoteAnchor"/>
          <w:rtl w:val="true"/>
        </w:rPr>
        <w:footnoteReference w:id="867"/>
      </w:r>
      <w:r>
        <w:rPr>
          <w:rFonts w:ascii="Amiri" w:hAnsi="Amiri" w:eastAsia="Amiri" w:cs="Amiri"/>
          <w:color w:val="111111"/>
          <w:sz w:val="28"/>
          <w:sz w:val="28"/>
          <w:szCs w:val="28"/>
          <w:rtl w:val="true"/>
          <w:lang w:bidi="ar-SA"/>
        </w:rPr>
        <w:t xml:space="preserve">، و لكنه منك </w:t>
      </w:r>
      <w:r>
        <w:rPr>
          <w:rFonts w:ascii="IRNazanin" w:hAnsi="IRNazanin" w:eastAsia="IRNazanin"/>
          <w:color w:val="111111"/>
          <w:sz w:val="28"/>
          <w:sz w:val="28"/>
          <w:szCs w:val="28"/>
          <w:rtl w:val="true"/>
          <w:lang w:bidi="fa-IR"/>
        </w:rPr>
        <w:t>قول لا عناج له</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بعض القول ليس له عناج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كسيل الماء ليس له إتاءُ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عنج</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ينبغي التعريج عليه بأكثر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أخذنا على أنفسنا أن لا نذكر غير ما يمكن الرجوع إليه من الآثار، فهو لا حق بسابقه، فإنّنا قد ذكرنا لك فيما نشرنا أن أكثر تلك الآثار الباهرة قد طبعت ثمّ تكررت طبعاتها ليس في الصين و الچين و ما وراء القطب الجنوبي و المنجمد الشمالي، بل في أقرب البلاد إليك، و على رأس الثمام </w:t>
      </w:r>
      <w:r>
        <w:rPr>
          <w:rStyle w:val="FootnoteAnchor"/>
          <w:rtl w:val="true"/>
        </w:rPr>
        <w:footnoteReference w:id="869"/>
      </w:r>
      <w:r>
        <w:rPr>
          <w:rFonts w:ascii="Amiri" w:hAnsi="Amiri" w:eastAsia="Amiri" w:cs="Amiri"/>
          <w:color w:val="111111"/>
          <w:sz w:val="28"/>
          <w:sz w:val="28"/>
          <w:szCs w:val="28"/>
          <w:rtl w:val="true"/>
          <w:lang w:bidi="ar-SA"/>
        </w:rPr>
        <w:t>منك في الهند و العراق و إيران، لكنّها تعلة لا تنفع، و توان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قسماً كبيراً من انتقادنا 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ربي أنّني ما عرفت ذلك الكتاب و لا بلغني شيء عنه ، ثمّ هب أنّه قد كان شيء من ذلك، و لكن إذا كان ما في الجزءين غير مطابق له فهو أتم في الحجّة، و ألزم في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الغرض مما ذكرناه و نذكره من المناقشات إلّا إصابة الصواب، و توسيع النظر، و التعاون الأدبي في خدمة العلم، و مناصرة هذه اللغة الشريفة، و لا أرتاب أننا سواء في هذه الغاية، فما كنّا نأمل أن يبادر هنا بهذه الأعذار الباردة، و لا سيّما ما يشتمل منها على هضم حقوق أُُمّة خلت، و لها في العربية و غيرها مساعٍ مشكورة، و صنائع مبرورة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القصارى أنّني لا أحسب حضرة المؤلف لو تدبر ثانياً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أكثرهم لم يخلفوا آثاراً تفيد المطالعين، إلّا نادماً منها، عارفاً حيفه فيها، و حسبنا منه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أهلها مما لم يسبق له مثيل</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هذا النسق من التعبير أيضاً ممّا لا نعرف له وجهاً في العربية، و إن استعمله أرباب الصحف السيّارة، و إنّما حقّ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أهلها قتلاً لم يسبق له مثيل، و ما أشبه ذلك، و قد تكرر هذا الأسلوب في كتابه، فقال 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الموضوع حقّه مما لم يسبقه أحد إلى مثله</w:t>
      </w:r>
      <w:r>
        <w:rPr>
          <w:rStyle w:val="FootnoteAnchor"/>
          <w:rtl w:val="true"/>
        </w:rPr>
        <w:footnoteReference w:id="871"/>
      </w:r>
      <w:r>
        <w:rPr>
          <w:rFonts w:ascii="Amiri" w:hAnsi="Amiri" w:eastAsia="Amiri" w:cs="Amiri"/>
          <w:color w:val="111111"/>
          <w:sz w:val="28"/>
          <w:sz w:val="28"/>
          <w:szCs w:val="28"/>
          <w:rtl w:val="true"/>
          <w:lang w:bidi="ar-SA"/>
        </w:rPr>
        <w:t>، و ربما يوجد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ينقد عليه أنّه ربّما يضع قاعدة كلّية من موارد جزئية، أو يستنبط حكماً يبادر إلى البت فيه و كأن السداد يقضي بالوقفة عنده، فمثال الأوّل ما ذكره 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أتقنوا المقامات أيضاً، و هي من قبيل الصنايع اللفظية </w:t>
      </w:r>
      <w:r>
        <w:rPr>
          <w:rStyle w:val="FootnoteAnchor"/>
          <w:rtl w:val="true"/>
        </w:rPr>
        <w:footnoteReference w:id="872"/>
      </w:r>
      <w:r>
        <w:rPr>
          <w:rFonts w:ascii="Amiri" w:hAnsi="Amiri" w:eastAsia="Amiri" w:cs="Amiri"/>
          <w:color w:val="111111"/>
          <w:sz w:val="28"/>
          <w:sz w:val="28"/>
          <w:szCs w:val="28"/>
          <w:rtl w:val="true"/>
          <w:lang w:bidi="ar-SA"/>
        </w:rPr>
        <w:t xml:space="preserve">، ثمّ عاد لمثله في 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نضج علم المقامات بمقامات الحريري </w:t>
      </w:r>
      <w:r>
        <w:rPr>
          <w:rStyle w:val="FootnoteAnchor"/>
          <w:rtl w:val="true"/>
        </w:rPr>
        <w:footnoteReference w:id="873"/>
      </w:r>
      <w:r>
        <w:rPr>
          <w:rStyle w:val="FootnoteAnchor"/>
          <w:rtl w:val="true"/>
        </w:rPr>
        <w:footnoteReference w:id="87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جعل المقامات علماً من العلوم و فناً من الفنون فلله هذا العلم الذي ما عرفنا حدّه و لا موضوعه و لا غايته و لا قواعده و أُصوله و لا رأينا </w:t>
      </w:r>
    </w:p>
    <w:p>
      <w:pPr>
        <w:pStyle w:val="BookText"/>
        <w:rPr/>
      </w:pPr>
      <w:r>
        <w:rPr>
          <w:rFonts w:ascii="Amiri" w:hAnsi="Amiri" w:eastAsia="Amiri" w:cs="Amiri"/>
          <w:color w:val="111111"/>
          <w:sz w:val="28"/>
          <w:sz w:val="28"/>
          <w:szCs w:val="28"/>
          <w:rtl w:val="true"/>
          <w:lang w:bidi="ar-SA"/>
        </w:rPr>
        <w:t>و لا سمعنا بمؤلف فيه ، و هل هو إلّا فرع من فروع الإنشاء و باب من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الإنشاء نفسه لم يستطع أن يكون علماً برأسه على كثرة ما ألفوا فيه و توسعوا و لا سيما في الأواخر كما صنع القلقشندي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لكن مهما بالغوا في مطه و مدّه لا تجده يخرج عن علوم العربية من المعاني و البيان و البديع بعد الأصول من النحو و الصرف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بعض أرباب الموسوعات ممن يرغب في تكثير أسماء الفنون، قد عدّ المقامات علماً بنفسه كما عدّ الإنشاء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ينبغي لأهل التحقيق مثل هذا، و لا سيما في هذه العصور التي تريد الوقوف على حقايق الأشياء و ترغب أن ترد الفروع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الثاني حكمه في 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اتساع المملكة الإسلامية و طول مدة هذا العصر </w:t>
      </w:r>
      <w:r>
        <w:rPr>
          <w:rStyle w:val="FootnoteAnchor"/>
          <w:rtl w:val="true"/>
        </w:rPr>
        <w:footnoteReference w:id="876"/>
      </w:r>
      <w:r>
        <w:rPr>
          <w:rFonts w:ascii="Amiri" w:hAnsi="Amiri" w:eastAsia="Amiri" w:cs="Amiri"/>
          <w:color w:val="111111"/>
          <w:sz w:val="28"/>
          <w:sz w:val="28"/>
          <w:szCs w:val="28"/>
          <w:rtl w:val="true"/>
          <w:lang w:bidi="ar-SA"/>
        </w:rPr>
        <w:t xml:space="preserve">لم ينبغ فيه من الشعراء البلغاء نصف ما نبغ في سواه قبله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فإنّي أرى أنّه قد تسرّع في أمرٍٍ كان أحرى به الأناة فإن عصراً جاء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منير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رافضياً خبيثاً يعتقد مذهب الإمامية، و كان هجاءً خبيث اللسان، سجنه بوري بن أتابك، ثمّ شفعوا فيه فنفاه، توفي في حلب سنة </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وفيات الأعيان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التعاويذي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في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 العراق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الصدر من شعراء الشيعة، و في الطليعة من كُتّابها الأفذاذ، يزدهي العراق بشعره المبهج و أدبه المبتلج، و عمي في آخر عمره، و كان قد جمع ديوانه بنفسه قبل العمي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وفيات الأعيان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الطغرائي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ذكره السمعاني في الأنساب و أثنى عليه، و أورد قطعة من شعره في صفة الشمعة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ديوان شعر جيد، و من محاسن شعره قصيدته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ينعت بالأُستاذ، و اتصل بالسلطان مسعود السلجوقي صاحب الموصل فولاه الوزارة، قتله السلطان محمود أخو مسعود بتهمة الإلحاد و الزندقة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أنساب السمعاني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الأرجاني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الأبيوردي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فجدّي و هو عنبسة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يزيد و من زياد</w:t>
      </w:r>
    </w:p>
    <w:p>
      <w:pPr>
        <w:pStyle w:val="BookText"/>
        <w:rPr/>
      </w:pPr>
      <w:r>
        <w:rPr>
          <w:rFonts w:ascii="Amiri" w:hAnsi="Amiri" w:eastAsia="Amiri" w:cs="Amiri"/>
          <w:color w:val="111111"/>
          <w:sz w:val="28"/>
          <w:sz w:val="28"/>
          <w:szCs w:val="28"/>
          <w:rtl w:val="true"/>
          <w:lang w:bidi="ar-SA"/>
        </w:rPr>
        <w:t xml:space="preserve">ولد في أبيورد بخراسان و مات مسموماً في أصفهان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معجم الادباء و في الوفيات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معجم الادباء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 فيه وفاته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الحاجري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الخياط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عفيف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شذرات الذهب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الفارض </w:t>
      </w:r>
      <w:r>
        <w:rPr>
          <w:rStyle w:val="FootnoteAnchor"/>
          <w:rtl w:val="true"/>
        </w:rPr>
        <w:footnoteReference w:id="886"/>
      </w:r>
      <w:r>
        <w:rPr>
          <w:rFonts w:ascii="Amiri" w:hAnsi="Amiri" w:eastAsia="Amiri" w:cs="Amiri"/>
          <w:color w:val="111111"/>
          <w:sz w:val="28"/>
          <w:sz w:val="28"/>
          <w:szCs w:val="28"/>
          <w:rtl w:val="true"/>
          <w:lang w:bidi="ar-SA"/>
        </w:rPr>
        <w:t xml:space="preserve">، و مئات من أمثالهم يطول المقام بتعدادهم، إنّ عصراً نبغ فيه أمثال هؤلاء لا ينبغي أن يحكم عليه بتّاً بأنّه لم ينبغ فيه نصف ما نبغ قبله، و لا أريد ترجيح هؤلاء على أولئك، أو بعضهم على أكثر من قبلهم، كما نقله عن ابن خلكان في حق السبط التعاويذي من زعمه، ترجيحه على من قبله إلى مئتي سنة </w:t>
      </w:r>
      <w:r>
        <w:rPr>
          <w:rStyle w:val="FootnoteAnchor"/>
          <w:rtl w:val="true"/>
        </w:rPr>
        <w:footnoteReference w:id="887"/>
      </w:r>
      <w:r>
        <w:rPr>
          <w:rFonts w:ascii="Amiri" w:hAnsi="Amiri" w:eastAsia="Amiri" w:cs="Amiri"/>
          <w:color w:val="111111"/>
          <w:sz w:val="28"/>
          <w:sz w:val="28"/>
          <w:szCs w:val="28"/>
          <w:rtl w:val="true"/>
          <w:lang w:bidi="ar-SA"/>
        </w:rPr>
        <w:t xml:space="preserve">فإن هذا أيضاً إفراط و تطرف و كيف يرجح ابن التعاويذي على جهابذة فيهم المتنبيان </w:t>
      </w:r>
      <w:r>
        <w:rPr>
          <w:rStyle w:val="FootnoteAnchor"/>
          <w:rtl w:val="true"/>
        </w:rPr>
        <w:footnoteReference w:id="888"/>
      </w:r>
      <w:r>
        <w:rPr>
          <w:rFonts w:ascii="Amiri" w:hAnsi="Amiri" w:eastAsia="Amiri" w:cs="Amiri"/>
          <w:color w:val="111111"/>
          <w:sz w:val="28"/>
          <w:sz w:val="28"/>
          <w:szCs w:val="28"/>
          <w:rtl w:val="true"/>
          <w:lang w:bidi="ar-SA"/>
        </w:rPr>
        <w:t xml:space="preserve">و الشريفان </w:t>
      </w:r>
      <w:r>
        <w:rPr>
          <w:rStyle w:val="FootnoteAnchor"/>
          <w:rtl w:val="true"/>
        </w:rPr>
        <w:footnoteReference w:id="889"/>
      </w:r>
      <w:r>
        <w:rPr>
          <w:rFonts w:ascii="IRNazanin" w:hAnsi="IRNazanin" w:eastAsia="IRNazanin"/>
          <w:color w:val="111111"/>
          <w:sz w:val="28"/>
          <w:sz w:val="28"/>
          <w:szCs w:val="28"/>
          <w:rtl w:val="true"/>
          <w:lang w:bidi="fa-IR"/>
        </w:rPr>
        <w:t xml:space="preserve">و الصاحبان </w:t>
      </w:r>
      <w:r>
        <w:rPr>
          <w:rStyle w:val="FootnoteAnchor"/>
          <w:rtl w:val="true"/>
        </w:rPr>
        <w:footnoteReference w:id="890"/>
      </w:r>
      <w:r>
        <w:rPr>
          <w:rFonts w:ascii="Amiri" w:hAnsi="Amiri" w:eastAsia="Amiri" w:cs="Amiri"/>
          <w:color w:val="111111"/>
          <w:sz w:val="28"/>
          <w:sz w:val="28"/>
          <w:szCs w:val="28"/>
          <w:rtl w:val="true"/>
          <w:lang w:bidi="ar-SA"/>
        </w:rPr>
        <w:t xml:space="preserve">و الخالديان </w:t>
      </w:r>
      <w:r>
        <w:rPr>
          <w:rStyle w:val="FootnoteAnchor"/>
          <w:rtl w:val="true"/>
        </w:rPr>
        <w:footnoteReference w:id="891"/>
      </w:r>
      <w:r>
        <w:rPr>
          <w:rFonts w:ascii="Amiri" w:hAnsi="Amiri" w:eastAsia="Amiri" w:cs="Amiri"/>
          <w:color w:val="111111"/>
          <w:sz w:val="28"/>
          <w:sz w:val="28"/>
          <w:szCs w:val="28"/>
          <w:rtl w:val="true"/>
          <w:lang w:bidi="ar-SA"/>
        </w:rPr>
        <w:t>و أمثالهم من نوابغ الدهر و أفراد الزمن، و إنّما أُُريد الريث و الوقفة، و إنّه ليس من مظان الترجيح، و مواقع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لكلا الزمانين حسنات ناصعة، و نيّرات ساطعة، و من راجع كتب التراجم الاختصاصية لتلك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أواسط القرن الرابع إلى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كالدمية للباخرزي، و الخريدة للعماد، و الذخيره لابن بسام، بل و حتى بعض شعراء اليتيمة ممن يدخل أو يقارب تلك الآونة، وجد الحجّة القويمة على ما نقول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التسرع في الحكم في غير موضعه، قوله في أوّل الصفحة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أصبح المنتجع من الشعراء لا يستنكف من الشكوى و طلب الرفد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892"/>
      </w:r>
      <w:r>
        <w:rPr>
          <w:rFonts w:ascii="Amiri" w:hAnsi="Amiri" w:eastAsia="Amiri" w:cs="Amiri"/>
          <w:color w:val="111111"/>
          <w:sz w:val="28"/>
          <w:sz w:val="28"/>
          <w:szCs w:val="28"/>
          <w:rtl w:val="true"/>
          <w:lang w:bidi="ar-SA"/>
        </w:rPr>
        <w:t xml:space="preserve">،فإن هذه السخيمة </w:t>
      </w:r>
      <w:r>
        <w:rPr>
          <w:rStyle w:val="FootnoteAnchor"/>
          <w:rtl w:val="true"/>
        </w:rPr>
        <w:footnoteReference w:id="893"/>
      </w:r>
      <w:r>
        <w:rPr>
          <w:rFonts w:ascii="Amiri" w:hAnsi="Amiri" w:eastAsia="Amiri" w:cs="Amiri"/>
          <w:color w:val="111111"/>
          <w:sz w:val="28"/>
          <w:sz w:val="28"/>
          <w:szCs w:val="28"/>
          <w:rtl w:val="true"/>
          <w:lang w:bidi="ar-SA"/>
        </w:rPr>
        <w:t>، عادة في الشعراء قديمة ، حتى في عصر الجاهلية، يوم كانت النفوس بمقام من العزة، و الشمم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من ينظر في شعر المشاهير منهم لا يجدهم يتفاوتون عمن بعدهم، وإن قيل إنّه لم يستجدِ من شعراء الجاهلية بشعره سوى زهير و النابغة، و لكنه لا يعضده الفحص و لا يدعمه السبر، فإنّ لهم في ذلك أمثالاً </w:t>
      </w:r>
      <w:r>
        <w:rPr>
          <w:rStyle w:val="FootnoteAnchor"/>
          <w:rtl w:val="true"/>
        </w:rPr>
        <w:footnoteReference w:id="894"/>
      </w:r>
      <w:r>
        <w:rPr>
          <w:rFonts w:ascii="Amiri" w:hAnsi="Amiri" w:eastAsia="Amiri" w:cs="Amiri"/>
          <w:color w:val="111111"/>
          <w:sz w:val="28"/>
          <w:sz w:val="28"/>
          <w:szCs w:val="28"/>
          <w:rtl w:val="true"/>
          <w:lang w:bidi="ar-SA"/>
        </w:rPr>
        <w:t>و أضراباً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كالأعشى، و عبيد بن الأبرص، و طرفة و المتلمس، فضلاً عن المخضرمين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كحسان، و الحطيئة، و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أن قسماً كبيراً من شعراء الجاهلية يوازي ذلك القسم أو يزيد عليه كانوا لا يمدحون و لايستجدون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كامرئ القيس، و المهلهل، و عمرو بن كلثوم، و عنترة، و حاتم وابن الطفيل، و لبيد </w:t>
      </w:r>
      <w:r>
        <w:rPr>
          <w:rStyle w:val="FootnoteAnchor"/>
          <w:rtl w:val="true"/>
        </w:rPr>
        <w:footnoteReference w:id="895"/>
      </w:r>
      <w:r>
        <w:rPr>
          <w:rFonts w:ascii="Amiri" w:hAnsi="Amiri" w:eastAsia="Amiri" w:cs="Amiri"/>
          <w:color w:val="111111"/>
          <w:sz w:val="28"/>
          <w:sz w:val="28"/>
          <w:szCs w:val="28"/>
          <w:rtl w:val="true"/>
          <w:lang w:bidi="ar-SA"/>
        </w:rPr>
        <w:t xml:space="preserve">، ونظرائهم من الملوك و الأرداف </w:t>
      </w:r>
      <w:r>
        <w:rPr>
          <w:rStyle w:val="FootnoteAnchor"/>
          <w:rtl w:val="true"/>
        </w:rPr>
        <w:footnoteReference w:id="896"/>
      </w:r>
      <w:r>
        <w:rPr>
          <w:rFonts w:ascii="IRNazanin" w:hAnsi="IRNazanin" w:eastAsia="IRNazanin"/>
          <w:color w:val="111111"/>
          <w:sz w:val="28"/>
          <w:sz w:val="28"/>
          <w:szCs w:val="28"/>
          <w:rtl w:val="true"/>
          <w:lang w:bidi="fa-IR"/>
        </w:rPr>
        <w:t>و رؤساء القبائل و الفصائل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كان من أمر الجاهلية، فإن التفرقة بين العصور الإسلامية في الاستجداء بالشعر مما لا نجد له وجه صحّة بعد أن كان طلائع شعراء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كجرير، و الفرزدق، و الأخطل </w:t>
      </w:r>
      <w:r>
        <w:rPr>
          <w:rStyle w:val="FootnoteAnchor"/>
          <w:rtl w:val="true"/>
        </w:rPr>
        <w:footnoteReference w:id="897"/>
      </w:r>
      <w:r>
        <w:rPr>
          <w:rFonts w:ascii="Amiri" w:hAnsi="Amiri" w:eastAsia="Amiri" w:cs="Amiri"/>
          <w:color w:val="111111"/>
          <w:sz w:val="28"/>
          <w:sz w:val="28"/>
          <w:szCs w:val="28"/>
          <w:rtl w:val="true"/>
          <w:lang w:bidi="ar-SA"/>
        </w:rPr>
        <w:t xml:space="preserve">يستميحون و يستجدون، و إن </w:t>
      </w:r>
    </w:p>
    <w:p>
      <w:pPr>
        <w:pStyle w:val="BookText"/>
        <w:rPr/>
      </w:pPr>
      <w:r>
        <w:rPr>
          <w:rFonts w:ascii="Amiri" w:hAnsi="Amiri" w:eastAsia="Amiri" w:cs="Amiri"/>
          <w:color w:val="111111"/>
          <w:sz w:val="28"/>
          <w:sz w:val="28"/>
          <w:szCs w:val="28"/>
          <w:rtl w:val="true"/>
          <w:lang w:bidi="ar-SA"/>
        </w:rPr>
        <w:t>شئت قل يسألون و يشحذون، و إن كنت أرى في ذلك جناية أدبية، فإنّما أجعلها في أعناق الملوك لا الشعراء، فإنّهم هم الذين حملوهم على ذلك و أدلوا به إليهم حتى أفسدوا عليهم عزة نفوسهم، و أفقدوهم شمم أخلاقهم، فلم يقنعوا منهم إلّا بإطرائهم و ثنائهم، و التذلل تحت أرائك عروشهم، و ذلك أيضاً من تلاعب أفانين السياسة، و تسويلات شياطين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الرياسة هي أُُمّ بلايا العالم، و أُُسّ الفساد و الإفساد في الكون، يدلك على ما سبق حكاية الفرزدق يوم دخل على سليمان بن عبد الملك فاستنشده و هو يظن أنّه ينشده في مدحه، فأنشده شيئاً من حماسته و مآثر أبيه و قومه من أبياته الشهيرة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ركب كأنّ الريح تطلب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ترةً من جذبِِِهم بالعصائبِ</w:t>
      </w:r>
    </w:p>
    <w:p>
      <w:pPr>
        <w:pStyle w:val="BookText"/>
        <w:rPr/>
      </w:pPr>
      <w:r>
        <w:rPr>
          <w:rFonts w:ascii="Amiri" w:hAnsi="Amiri" w:eastAsia="Amiri" w:cs="Amiri"/>
          <w:color w:val="111111"/>
          <w:sz w:val="28"/>
          <w:sz w:val="28"/>
          <w:szCs w:val="28"/>
          <w:rtl w:val="true"/>
          <w:lang w:bidi="ar-SA"/>
        </w:rPr>
        <w:t>إذا أبصروا ناراً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خضرت أيديهم نار غالبِ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فغضب سليمان و كان عنده نصيب الشاعر المشهور </w:t>
      </w:r>
      <w:r>
        <w:rPr>
          <w:rStyle w:val="FootnoteAnchor"/>
          <w:rtl w:val="true"/>
        </w:rPr>
        <w:footnoteReference w:id="899"/>
      </w:r>
      <w:r>
        <w:rPr>
          <w:rFonts w:ascii="Amiri" w:hAnsi="Amiri" w:eastAsia="Amiri" w:cs="Amiri"/>
          <w:color w:val="111111"/>
          <w:sz w:val="28"/>
          <w:sz w:val="28"/>
          <w:szCs w:val="28"/>
          <w:rtl w:val="true"/>
          <w:lang w:bidi="ar-SA"/>
        </w:rPr>
        <w:t>فأنشده على الوزن و القافية في مدحه الأبيات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قفوا خبروني عن سليمان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لمعروفهِ من أهل ودّانَ طالبُ </w:t>
      </w:r>
      <w:r>
        <w:rPr>
          <w:rStyle w:val="FootnoteAnchor"/>
          <w:rtl w:val="true"/>
        </w:rPr>
        <w:footnoteReference w:id="90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فسري الغضب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نظائر و أمثال، لا يتسع لها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يزل الأمر على ذلك حتّى سرى الداء و استفحل، و استشرى الخطب و أعضل، فوصمة هذا العصر خصوصاً بتلك الوصمة، خلاف التدبر و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استرسل فيه من دون تثبت قوله في 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سناء الملك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كتاب الحيوان للجاحظ، توفي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وفيات الأعيان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الطراز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هو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أن دار الطراز مجموع منتخبات جمعها من شعر الشعراء لا ديوانه كما حدثني به السري أحمد بك تيمور </w:t>
      </w:r>
      <w:r>
        <w:rPr>
          <w:rStyle w:val="FootnoteAnchor"/>
          <w:rtl w:val="true"/>
        </w:rPr>
        <w:footnoteReference w:id="902"/>
      </w:r>
      <w:r>
        <w:rPr>
          <w:rFonts w:ascii="Amiri" w:hAnsi="Amiri" w:eastAsia="Amiri" w:cs="Amiri"/>
          <w:color w:val="111111"/>
          <w:sz w:val="28"/>
          <w:sz w:val="28"/>
          <w:szCs w:val="28"/>
          <w:rtl w:val="true"/>
          <w:lang w:bidi="ar-SA"/>
        </w:rPr>
        <w:t>نفسه في القاهرة و ذكر أن المؤلف قد وهم في عدّه ديواناً، و ذلك الكتاب لا توجد منه نسخة معروفة في الشرق إلّا في تلك المكتبة التيمورية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الاسترسالات في الحكم قوله في ترجمة ابن الفارض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يمتاز شعره بكثرة الجناس و البديع</w:t>
      </w:r>
      <w:r>
        <w:rPr>
          <w:rStyle w:val="FootnoteAnchor"/>
          <w:rtl w:val="true"/>
        </w:rPr>
        <w:footnoteReference w:id="903"/>
      </w:r>
      <w:r>
        <w:rPr>
          <w:rFonts w:ascii="Amiri" w:hAnsi="Amiri" w:eastAsia="Amiri" w:cs="Amiri"/>
          <w:color w:val="111111"/>
          <w:sz w:val="28"/>
          <w:sz w:val="28"/>
          <w:szCs w:val="28"/>
          <w:rtl w:val="true"/>
          <w:lang w:bidi="ar-SA"/>
        </w:rPr>
        <w:t xml:space="preserve">، و قوله قبل ذلك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أجاد بعضهم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الصناعة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الإعجاز و أشهر الأمثلة عليه ديوان ابن الفارض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نحن إذا نظرنا إلى ديوان ابن الفارض لا نجد فيه تلك الكثرة من الصناعة اللفظية فضلاً عن كونها بلغت إلى حد الإعجاز ، على أنّ موضع إعجاب البلغاء و الأدباء من شعره ليس هو إلّا قصائده المشهورة و غزلياته الإلهية، و كلّها خالية من تلك الصناعة جارية على غاية من الانسجام مثل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الحب فاسلم بالحشا ما الهوى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اختاره مضنى به و له عقلُ</w:t>
      </w:r>
    </w:p>
    <w:p>
      <w:pPr>
        <w:pStyle w:val="BookText"/>
        <w:rPr/>
      </w:pPr>
      <w:r>
        <w:rPr>
          <w:rFonts w:ascii="Amiri" w:hAnsi="Amiri" w:eastAsia="Amiri" w:cs="Amiri"/>
          <w:color w:val="111111"/>
          <w:sz w:val="28"/>
          <w:sz w:val="28"/>
          <w:szCs w:val="28"/>
          <w:rtl w:val="true"/>
          <w:lang w:bidi="ar-SA"/>
        </w:rPr>
        <w:t xml:space="preserve">وعش خالياً فالحب راحته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سقم و آخره قتلُ</w:t>
      </w:r>
    </w:p>
    <w:p>
      <w:pPr>
        <w:pStyle w:val="BookText"/>
        <w:rPr/>
      </w:pPr>
      <w:r>
        <w:rPr>
          <w:rFonts w:ascii="Amiri" w:hAnsi="Amiri" w:eastAsia="Amiri" w:cs="Amiri"/>
          <w:color w:val="111111"/>
          <w:sz w:val="28"/>
          <w:sz w:val="28"/>
          <w:szCs w:val="28"/>
          <w:rtl w:val="true"/>
          <w:lang w:bidi="ar-SA"/>
        </w:rPr>
        <w:t xml:space="preserve">نصحتك علماً بالهوى و الذي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مخالفتي فاختر لنفسك ما يحلو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هكذا، و نحن إذا أرسلنا رائد النظر و بريد الفكر في هذه القصيدة لم نجد فيها شيئاً من الجناس و البديع اللهم إلّا بويتات لا يحسُّ بها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أنعمتْ نعمٌ عليّ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أسعدتْ سعدى و لا أجملتْ جملُ </w:t>
      </w:r>
      <w:r>
        <w:rPr>
          <w:rStyle w:val="FootnoteAnchor"/>
          <w:rtl w:val="true"/>
        </w:rPr>
        <w:footnoteReference w:id="90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غزلياته الأخرى مثل 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شَرِِبنا على ذكرِِ الحبيبِ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سكرنا بها من قبل أن يُخلق الكرمُ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غراميته الأخرى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 دلالاً فأنت أهلٌ لذاكا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تحكّم فالحسن قد أعطاكا</w:t>
      </w:r>
    </w:p>
    <w:p>
      <w:pPr>
        <w:pStyle w:val="BookText"/>
        <w:rPr/>
      </w:pPr>
      <w:r>
        <w:rPr>
          <w:rFonts w:ascii="Amiri" w:hAnsi="Amiri" w:eastAsia="Amiri" w:cs="Amiri"/>
          <w:color w:val="111111"/>
          <w:sz w:val="28"/>
          <w:sz w:val="28"/>
          <w:szCs w:val="28"/>
          <w:rtl w:val="true"/>
          <w:lang w:bidi="ar-SA"/>
        </w:rPr>
        <w:t xml:space="preserve">و لك الأمر 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الجمالُ قد ولّاكا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هكذا ينحدر إنحدار النمير العذب على القلب، لا تجد فيه عكراً و لا كدراً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يأتي في عكنات </w:t>
      </w:r>
      <w:r>
        <w:rPr>
          <w:rStyle w:val="FootnoteAnchor"/>
          <w:rtl w:val="true"/>
        </w:rPr>
        <w:footnoteReference w:id="909"/>
      </w:r>
      <w:r>
        <w:rPr>
          <w:rFonts w:ascii="Amiri" w:hAnsi="Amiri" w:eastAsia="Amiri" w:cs="Amiri"/>
          <w:color w:val="111111"/>
          <w:sz w:val="28"/>
          <w:sz w:val="28"/>
          <w:szCs w:val="28"/>
          <w:rtl w:val="true"/>
          <w:lang w:bidi="ar-SA"/>
        </w:rPr>
        <w:t>العشرة أبيات بيت واحد يشتمل على لطيف من الجناس و لكن يمر و لا يشعر الذهن به للطفه،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تلافي إن كان فيه ائتلافي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عَجِّل به جُعلت فداكا </w:t>
      </w:r>
      <w:r>
        <w:rPr>
          <w:rStyle w:val="FootnoteAnchor"/>
          <w:rtl w:val="true"/>
        </w:rPr>
        <w:footnoteReference w:id="91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الفارض أخفّ من في طبقته في تكلّف الصناعة اللفظية و العناية بها، و إنّما هي لابن نباتة </w:t>
      </w:r>
      <w:r>
        <w:rPr>
          <w:rStyle w:val="FootnoteAnchor"/>
          <w:rtl w:val="true"/>
        </w:rPr>
        <w:footnoteReference w:id="911"/>
      </w:r>
      <w:r>
        <w:rPr>
          <w:rFonts w:ascii="IRNazanin" w:hAnsi="IRNazanin" w:eastAsia="IRNazanin"/>
          <w:color w:val="111111"/>
          <w:sz w:val="28"/>
          <w:sz w:val="28"/>
          <w:szCs w:val="28"/>
          <w:rtl w:val="true"/>
          <w:lang w:bidi="fa-IR"/>
        </w:rPr>
        <w:t xml:space="preserve">، و لابن </w:t>
      </w:r>
    </w:p>
    <w:p>
      <w:pPr>
        <w:pStyle w:val="BookText"/>
        <w:rPr/>
      </w:pPr>
      <w:r>
        <w:rPr>
          <w:rFonts w:ascii="Amiri" w:hAnsi="Amiri" w:eastAsia="Amiri" w:cs="Amiri"/>
          <w:color w:val="111111"/>
          <w:sz w:val="28"/>
          <w:sz w:val="28"/>
          <w:szCs w:val="28"/>
          <w:rtl w:val="true"/>
          <w:lang w:bidi="ar-SA"/>
        </w:rPr>
        <w:t xml:space="preserve">عفيف </w:t>
      </w:r>
      <w:r>
        <w:rPr>
          <w:rStyle w:val="FootnoteAnchor"/>
          <w:rtl w:val="true"/>
        </w:rPr>
        <w:footnoteReference w:id="912"/>
      </w:r>
      <w:r>
        <w:rPr>
          <w:rFonts w:ascii="Amiri" w:hAnsi="Amiri" w:eastAsia="Amiri" w:cs="Amiri"/>
          <w:color w:val="111111"/>
          <w:sz w:val="28"/>
          <w:sz w:val="28"/>
          <w:szCs w:val="28"/>
          <w:rtl w:val="true"/>
          <w:lang w:bidi="ar-SA"/>
        </w:rPr>
        <w:t xml:space="preserve">، و لصفي الدين </w:t>
      </w:r>
      <w:r>
        <w:rPr>
          <w:rStyle w:val="FootnoteAnchor"/>
          <w:rtl w:val="true"/>
        </w:rPr>
        <w:footnoteReference w:id="913"/>
      </w:r>
      <w:r>
        <w:rPr>
          <w:rFonts w:ascii="Amiri" w:hAnsi="Amiri" w:eastAsia="Amiri" w:cs="Amiri"/>
          <w:color w:val="111111"/>
          <w:sz w:val="28"/>
          <w:sz w:val="28"/>
          <w:szCs w:val="28"/>
          <w:rtl w:val="true"/>
          <w:lang w:bidi="ar-SA"/>
        </w:rPr>
        <w:t xml:space="preserve">، و ابن حجّة </w:t>
      </w:r>
      <w:r>
        <w:rPr>
          <w:rStyle w:val="FootnoteAnchor"/>
          <w:rtl w:val="true"/>
        </w:rPr>
        <w:footnoteReference w:id="914"/>
      </w:r>
      <w:r>
        <w:rPr>
          <w:rFonts w:ascii="Amiri" w:hAnsi="Amiri" w:eastAsia="Amiri" w:cs="Amiri"/>
          <w:color w:val="111111"/>
          <w:sz w:val="28"/>
          <w:sz w:val="28"/>
          <w:szCs w:val="28"/>
          <w:rtl w:val="true"/>
          <w:lang w:bidi="ar-SA"/>
        </w:rPr>
        <w:t>و أضراب هؤلاء ممن لا يكاد يسلم بيت لهم من تكلّف الصناعة جناساً أو غيره، فكأن اللفظ عندهم هو الغرض الأقصى و المعنى طفيلي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الغريب نقل المؤلف بعض مزاعم الصوفية في زعمائهم من الغيبوبة و الاستغراق عشرة أيام لا يأكل و لا يشرب و لا يتحرك، فإنّ مثل هذا حري بالإعراض عنه و تناسي ذكره، و لو على سبيل القيل، و لا سيما في مثل هذه المؤلفات العصرية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منير الطرابلسي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رافضياً كثير </w:t>
      </w:r>
    </w:p>
    <w:p>
      <w:pPr>
        <w:pStyle w:val="BookText"/>
        <w:rPr/>
      </w:pPr>
      <w:r>
        <w:rPr>
          <w:rFonts w:ascii="Amiri" w:hAnsi="Amiri" w:eastAsia="Amiri" w:cs="Amiri"/>
          <w:color w:val="111111"/>
          <w:sz w:val="28"/>
          <w:sz w:val="28"/>
          <w:szCs w:val="28"/>
          <w:rtl w:val="true"/>
          <w:lang w:bidi="ar-SA"/>
        </w:rPr>
        <w:t xml:space="preserve">الهجاء خبيث اللسان، و كان السيّد المرتضى الموسوي نقيباً للأشراف في العراق و الشام، فلمّا كثر منه ذلك سجنه بوري بن أتابك </w:t>
      </w:r>
      <w:r>
        <w:rPr>
          <w:rStyle w:val="FootnoteAnchor"/>
          <w:rtl w:val="true"/>
        </w:rPr>
        <w:footnoteReference w:id="915"/>
      </w:r>
      <w:r>
        <w:rPr>
          <w:rFonts w:ascii="Amiri" w:hAnsi="Amiri" w:eastAsia="Amiri" w:cs="Amiri"/>
          <w:color w:val="111111"/>
          <w:sz w:val="28"/>
          <w:sz w:val="28"/>
          <w:szCs w:val="28"/>
          <w:rtl w:val="true"/>
          <w:lang w:bidi="ar-SA"/>
        </w:rPr>
        <w:t xml:space="preserve">ثمّ شفعوا فيه فأطلقه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أنت ترى أن جملة السيد المرتضى معترضة لا ربط لها بالكلام و إنّما الكلام الأخير مرتبط بالأوّل، و الوسط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مزج بين عبارة ابن خلكان </w:t>
      </w:r>
      <w:r>
        <w:rPr>
          <w:rStyle w:val="FootnoteAnchor"/>
          <w:rtl w:val="true"/>
        </w:rPr>
        <w:footnoteReference w:id="917"/>
      </w:r>
      <w:r>
        <w:rPr>
          <w:rFonts w:ascii="Amiri" w:hAnsi="Amiri" w:eastAsia="Amiri" w:cs="Amiri"/>
          <w:color w:val="111111"/>
          <w:sz w:val="28"/>
          <w:sz w:val="28"/>
          <w:szCs w:val="28"/>
          <w:rtl w:val="true"/>
          <w:lang w:bidi="ar-SA"/>
        </w:rPr>
        <w:t xml:space="preserve">و عبارة الأنطاكي </w:t>
      </w:r>
      <w:r>
        <w:rPr>
          <w:rStyle w:val="FootnoteAnchor"/>
          <w:rtl w:val="true"/>
        </w:rPr>
        <w:footnoteReference w:id="918"/>
      </w:r>
      <w:r>
        <w:rPr>
          <w:rFonts w:ascii="Amiri" w:hAnsi="Amiri" w:eastAsia="Amiri" w:cs="Amiri"/>
          <w:color w:val="111111"/>
          <w:sz w:val="28"/>
          <w:sz w:val="28"/>
          <w:szCs w:val="28"/>
          <w:rtl w:val="true"/>
          <w:lang w:bidi="ar-SA"/>
        </w:rPr>
        <w:t>و أدخل بعضاً في بعض من غير ربط لواحدة بالأخرى كما لا يخفى على من راجعهما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الأسواق</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من حكايته مع السيّد المرتضى في شأن مملوكه تتر </w:t>
      </w:r>
      <w:r>
        <w:rPr>
          <w:rStyle w:val="FootnoteAnchor"/>
          <w:rtl w:val="true"/>
        </w:rPr>
        <w:footnoteReference w:id="920"/>
      </w:r>
      <w:r>
        <w:rPr>
          <w:rFonts w:ascii="Amiri" w:hAnsi="Amiri" w:eastAsia="Amiri" w:cs="Amiri"/>
          <w:color w:val="111111"/>
          <w:sz w:val="28"/>
          <w:sz w:val="28"/>
          <w:szCs w:val="28"/>
          <w:rtl w:val="true"/>
          <w:lang w:bidi="ar-SA"/>
        </w:rPr>
        <w:t xml:space="preserve">، و كان يجب هنا رفعاً للوهم الشايع أن ينبه على أنّ هذا الشريف المرتضى ليس الشريف المشهور أخا الشريف الرضي، فإن عصره متقدّم على عصر ابن منير بكثير، و ذلك أنّ وفاة السيّد المرتضى كانت في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 ولادة ابن منير في سنة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فتكون ولادته بعد وفاة السيّد بما يناهز أربعين سنة، ثمّ كنية الشريف صاحب ابن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لي مضلٌّ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الشريف أبو مضر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 كنية الشريف المرتضى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أحد له غير هذه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الغريب أنّ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ذكر هذه الواقعة مع السيد الرضي مع أنّ وفاة الرضي قبل أخيه المرتضى بثلاثين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ولادة ابن منير بسبعين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لي أنني قبل برهة من الدهر قد بحثت في كتب التراجم لأقف على ترجمة هذا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ابن منير فلم أعثر على ما تسكن إليه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المترجمين من المتأخرين أنّ هذا الشريف هو السيد الجليل أبو الرضا نقيب الأشراف فضل الله بن علي بن الحسين الحسني القاشاني، الذي ذكره السمعاني في الأنساب في لفظة القاشاني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بها السيّد الفاضل أبا الرضا فضل الله بن علي الحسني و كتبت عنه أحاديث و أقطاعاً من شعره و لمّا دخلت إلى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مكتوباً عليه إنَّمَا يُريدُ اللهُ لِيُذْهِبَ عَنْكُمُ الرِّجْسَ أَهْلَ الْبَيْتِ وَ یُطَهِّرَکُمْ تَطهيراً</w:t>
      </w:r>
      <w:r>
        <w:rPr>
          <w:rStyle w:val="FootnoteAnchor"/>
          <w:rtl w:val="true"/>
        </w:rPr>
        <w:footnoteReference w:id="923"/>
      </w:r>
      <w:r>
        <w:rPr>
          <w:rFonts w:ascii="IRNazanin" w:hAnsi="IRNazanin" w:eastAsia="IRNazanin"/>
          <w:color w:val="111111"/>
          <w:sz w:val="28"/>
          <w:sz w:val="28"/>
          <w:szCs w:val="28"/>
          <w:rtl w:val="true"/>
          <w:lang w:bidi="fa-IR"/>
        </w:rPr>
        <w:t xml:space="preserve">انتهى </w:t>
      </w:r>
      <w:r>
        <w:rPr>
          <w:rStyle w:val="FootnoteAnchor"/>
          <w:rtl w:val="true"/>
        </w:rPr>
        <w:footnoteReference w:id="92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الكافي في التفسير </w:t>
      </w:r>
      <w:r>
        <w:rPr>
          <w:rStyle w:val="FootnoteAnchor"/>
          <w:rtl w:val="true"/>
        </w:rPr>
        <w:footnoteReference w:id="925"/>
      </w:r>
      <w:r>
        <w:rPr>
          <w:rFonts w:ascii="Amiri" w:hAnsi="Amiri" w:eastAsia="Amiri" w:cs="Amiri"/>
          <w:color w:val="111111"/>
          <w:sz w:val="28"/>
          <w:sz w:val="28"/>
          <w:szCs w:val="28"/>
          <w:rtl w:val="true"/>
          <w:lang w:bidi="ar-SA"/>
        </w:rPr>
        <w:t xml:space="preserve">، و الموجز الكافي في </w:t>
      </w:r>
    </w:p>
    <w:p>
      <w:pPr>
        <w:pStyle w:val="BookText"/>
        <w:rPr/>
      </w:pPr>
      <w:r>
        <w:rPr>
          <w:rFonts w:ascii="Amiri" w:hAnsi="Amiri" w:eastAsia="Amiri" w:cs="Amiri"/>
          <w:color w:val="111111"/>
          <w:sz w:val="28"/>
          <w:sz w:val="28"/>
          <w:szCs w:val="28"/>
          <w:rtl w:val="true"/>
          <w:lang w:bidi="ar-SA"/>
        </w:rPr>
        <w:t xml:space="preserve">العروض و القوافي </w:t>
      </w:r>
      <w:r>
        <w:rPr>
          <w:rStyle w:val="FootnoteAnchor"/>
          <w:rtl w:val="true"/>
        </w:rPr>
        <w:footnoteReference w:id="926"/>
      </w:r>
      <w:r>
        <w:rPr>
          <w:rFonts w:ascii="IRNazanin" w:hAnsi="IRNazanin" w:eastAsia="IRNazanin"/>
          <w:color w:val="111111"/>
          <w:sz w:val="28"/>
          <w:sz w:val="28"/>
          <w:szCs w:val="28"/>
          <w:rtl w:val="true"/>
          <w:lang w:bidi="fa-IR"/>
        </w:rPr>
        <w:t xml:space="preserve">وضوء الشهاب </w:t>
      </w:r>
      <w:r>
        <w:rPr>
          <w:rStyle w:val="FootnoteAnchor"/>
          <w:rtl w:val="true"/>
        </w:rPr>
        <w:footnoteReference w:id="927"/>
      </w:r>
      <w:r>
        <w:rPr>
          <w:rFonts w:ascii="Amiri" w:hAnsi="Amiri" w:eastAsia="Amiri" w:cs="Amiri"/>
          <w:color w:val="111111"/>
          <w:sz w:val="28"/>
          <w:sz w:val="28"/>
          <w:szCs w:val="28"/>
          <w:rtl w:val="true"/>
          <w:lang w:bidi="ar-SA"/>
        </w:rPr>
        <w:t>و هو شرح الشهاب الذي جمع مؤلفه فيه ألف كلمة من جوامع الكلم الموجزة للنبي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أعاظم الإمامية </w:t>
      </w:r>
      <w:r>
        <w:rPr>
          <w:rStyle w:val="FootnoteAnchor"/>
          <w:rtl w:val="true"/>
        </w:rPr>
        <w:footnoteReference w:id="928"/>
      </w:r>
      <w:r>
        <w:rPr>
          <w:rFonts w:ascii="Amiri" w:hAnsi="Amiri" w:eastAsia="Amiri" w:cs="Amiri"/>
          <w:color w:val="111111"/>
          <w:sz w:val="28"/>
          <w:sz w:val="28"/>
          <w:szCs w:val="28"/>
          <w:rtl w:val="true"/>
          <w:lang w:bidi="ar-SA"/>
        </w:rPr>
        <w:t>في عصره، و له شعر كثير فيه المتوسط و الجيد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مغرور من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تنجو به من </w:t>
      </w:r>
      <w:r>
        <w:rPr>
          <w:rStyle w:val="FootnoteAnchor"/>
          <w:rtl w:val="true"/>
        </w:rPr>
        <w:footnoteReference w:id="929"/>
      </w:r>
      <w:r>
        <w:rPr>
          <w:rFonts w:ascii="Amiri" w:hAnsi="Amiri" w:eastAsia="Amiri" w:cs="Amiri"/>
          <w:color w:val="111111"/>
          <w:sz w:val="28"/>
          <w:sz w:val="28"/>
          <w:szCs w:val="28"/>
          <w:rtl w:val="true"/>
          <w:lang w:bidi="ar-SA"/>
        </w:rPr>
        <w:t>جهلك الغامرِ</w:t>
      </w:r>
    </w:p>
    <w:p>
      <w:pPr>
        <w:pStyle w:val="BookText"/>
        <w:rPr/>
      </w:pPr>
      <w:r>
        <w:rPr>
          <w:rFonts w:ascii="Amiri" w:hAnsi="Amiri" w:eastAsia="Amiri" w:cs="Amiri"/>
          <w:color w:val="111111"/>
          <w:sz w:val="28"/>
          <w:sz w:val="28"/>
          <w:szCs w:val="28"/>
          <w:rtl w:val="true"/>
          <w:lang w:bidi="ar-SA"/>
        </w:rPr>
        <w:t xml:space="preserve">أمس تقضّى و غداً لم 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يمضي لمحة الباصرِ</w:t>
      </w:r>
    </w:p>
    <w:p>
      <w:pPr>
        <w:pStyle w:val="BookText"/>
        <w:rPr/>
      </w:pPr>
      <w:r>
        <w:rPr>
          <w:rFonts w:ascii="Amiri" w:hAnsi="Amiri" w:eastAsia="Amiri" w:cs="Amiri"/>
          <w:color w:val="111111"/>
          <w:sz w:val="28"/>
          <w:sz w:val="28"/>
          <w:szCs w:val="28"/>
          <w:rtl w:val="true"/>
          <w:lang w:bidi="ar-SA"/>
        </w:rPr>
        <w:t xml:space="preserve">فذلك العمر انقضى ما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الآتي بالغابرِِِ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قوله مراسلاً الفاضل عبد الرحيم الشيباني البغدادي نزيل أصبهان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شوقي إلى مولايَ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قلبي للعذابِ الأليمْ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عجباً من جنّةٍ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في الأحشاءِِ نارَ الجحيمْ </w:t>
      </w:r>
    </w:p>
    <w:p>
      <w:pPr>
        <w:pStyle w:val="BookText"/>
        <w:rPr/>
      </w:pPr>
      <w:r>
        <w:rPr>
          <w:rFonts w:ascii="Amiri" w:hAnsi="Amiri" w:eastAsia="Amiri" w:cs="Amiri"/>
          <w:color w:val="111111"/>
          <w:sz w:val="28"/>
          <w:sz w:val="28"/>
          <w:szCs w:val="28"/>
          <w:rtl w:val="true"/>
          <w:lang w:bidi="ar-SA"/>
        </w:rPr>
        <w:t>فأجابه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عنه راوند فإنْ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به البطحاءَ ثمّ الحطيمْ</w:t>
      </w:r>
    </w:p>
    <w:p>
      <w:pPr>
        <w:pStyle w:val="BookText"/>
        <w:rPr/>
      </w:pPr>
      <w:r>
        <w:rPr>
          <w:rFonts w:ascii="Amiri" w:hAnsi="Amiri" w:eastAsia="Amiri" w:cs="Amiri"/>
          <w:color w:val="111111"/>
          <w:sz w:val="28"/>
          <w:sz w:val="28"/>
          <w:szCs w:val="28"/>
          <w:rtl w:val="true"/>
          <w:lang w:bidi="ar-SA"/>
        </w:rPr>
        <w:t xml:space="preserve">و هل أتى فاسأل به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ضئضيء المجد و بيتٍ صميمْ</w:t>
      </w:r>
    </w:p>
    <w:p>
      <w:pPr>
        <w:pStyle w:val="BookText"/>
        <w:rPr/>
      </w:pPr>
      <w:r>
        <w:rPr>
          <w:rFonts w:ascii="Amiri" w:hAnsi="Amiri" w:eastAsia="Amiri" w:cs="Amiri"/>
          <w:color w:val="111111"/>
          <w:sz w:val="28"/>
          <w:sz w:val="28"/>
          <w:szCs w:val="28"/>
          <w:rtl w:val="true"/>
          <w:lang w:bidi="ar-SA"/>
        </w:rPr>
        <w:t xml:space="preserve">ذلك فضل الله يؤتيه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و الفضل لديه عميمْ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بعد هذا كلّه فاحتمال أن يكون هذا الشريف هو صاحب ابن منير غير بعيد سيما مع أن عصرهما متفق، لأن هذا السيّد في عصر الشيخ الطوسي و يروي عن ولده أبي علي و هما في أواخر القرن الخامس و أوائل السادس، و لكن ينافي ذلك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كنية هذا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حسني لا موسوي، و ابن منير يقول في رواية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الشريف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الشريف أبي مضر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الشريف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الرضا ابن أبي مضر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 هذا الأخير مطابق لنسبته و لكن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ترجمة السيّد أنّه لم يخرج من قاشان و راوند، و المنقول في واقعة الهدية أنّها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القاشاني لم يذكر أحد تلقيبه بالمرتضى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يتسع لنا في الحاضر و نحن في طيات السفر تحقيق </w:t>
      </w:r>
    </w:p>
    <w:p>
      <w:pPr>
        <w:pStyle w:val="BookText"/>
        <w:rPr/>
      </w:pPr>
      <w:r>
        <w:rPr>
          <w:rFonts w:ascii="Amiri" w:hAnsi="Amiri" w:eastAsia="Amiri" w:cs="Amiri"/>
          <w:color w:val="111111"/>
          <w:sz w:val="28"/>
          <w:sz w:val="28"/>
          <w:szCs w:val="28"/>
          <w:rtl w:val="true"/>
          <w:lang w:bidi="ar-SA"/>
        </w:rPr>
        <w:t>هذه النظرية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نقترح على الأفاضل ملتمسين أن يبدوا ما عندهم في حلّ هذه العقدة التاريخية </w:t>
      </w:r>
      <w:r>
        <w:rPr>
          <w:rStyle w:val="FootnoteAnchor"/>
          <w:rtl w:val="true"/>
        </w:rPr>
        <w:footnoteReference w:id="935"/>
      </w:r>
      <w:r>
        <w:rPr>
          <w:rFonts w:ascii="Amiri" w:hAnsi="Amiri" w:eastAsia="Amiri" w:cs="Amiri"/>
          <w:color w:val="111111"/>
          <w:sz w:val="28"/>
          <w:sz w:val="28"/>
          <w:szCs w:val="28"/>
          <w:rtl w:val="true"/>
          <w:lang w:bidi="ar-SA"/>
        </w:rPr>
        <w:t>، و يذكروا ما يبدو لهم من وجه التوفيق فيها و بالله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التحريف المخل ما أورده 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w:t>
      </w:r>
      <w:r>
        <w:rPr>
          <w:rStyle w:val="FootnoteAnchor"/>
          <w:rtl w:val="true"/>
        </w:rPr>
        <w:footnoteReference w:id="936"/>
      </w:r>
      <w:r>
        <w:rPr>
          <w:rFonts w:ascii="IRNazanin" w:hAnsi="IRNazanin" w:eastAsia="IRNazanin"/>
          <w:color w:val="111111"/>
          <w:sz w:val="28"/>
          <w:sz w:val="28"/>
          <w:szCs w:val="28"/>
          <w:rtl w:val="true"/>
          <w:lang w:bidi="fa-IR"/>
        </w:rPr>
        <w:t xml:space="preserve">ابن سهل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ردوا على طرفي النوم الذي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خبروني بقلبي أيّةً ذهب</w:t>
      </w:r>
    </w:p>
    <w:p>
      <w:pPr>
        <w:pStyle w:val="BookText"/>
        <w:rPr/>
      </w:pPr>
      <w:r>
        <w:rPr>
          <w:rFonts w:ascii="Amiri" w:hAnsi="Amiri" w:eastAsia="Amiri" w:cs="Amiri"/>
          <w:color w:val="111111"/>
          <w:sz w:val="28"/>
          <w:sz w:val="28"/>
          <w:szCs w:val="28"/>
          <w:rtl w:val="true"/>
          <w:lang w:bidi="ar-SA"/>
        </w:rPr>
        <w:t>و هو نظير 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تلوماني كفى اللوم مابي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لكما في اللومِ نفعٌ و لا لي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قد نبهنا عليه فيما تقدّم، وصحيح البيت الأوّل كما هو ظاهر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ردوا على طرفي النوم الذي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خبروني بقلبي أيّة ذهبا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من التحريف المطبعي 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 العزف، طيب العرف </w:t>
      </w:r>
      <w:r>
        <w:rPr>
          <w:rStyle w:val="FootnoteAnchor"/>
          <w:rtl w:val="true"/>
        </w:rPr>
        <w:footnoteReference w:id="940"/>
      </w:r>
      <w:r>
        <w:rPr>
          <w:rFonts w:ascii="Amiri" w:hAnsi="Amiri" w:eastAsia="Amiri" w:cs="Amiri"/>
          <w:color w:val="111111"/>
          <w:sz w:val="28"/>
          <w:sz w:val="28"/>
          <w:szCs w:val="28"/>
          <w:rtl w:val="true"/>
          <w:lang w:bidi="ar-SA"/>
        </w:rPr>
        <w:t xml:space="preserve">و صحيحه سيب العُرف طيب العَرف، بضم الأوّل في الأوّل و فتحه في الثاني و الأوّل من المعروف، و الثاني بمعنى الطيب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نقد الإنشاء البياني من حيث هو فنّ ذو قواعد فتصدى له الجرجاني </w:t>
      </w:r>
      <w:r>
        <w:rPr>
          <w:rStyle w:val="FootnoteAnchor"/>
          <w:rtl w:val="true"/>
        </w:rPr>
        <w:footnoteReference w:id="942"/>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 في 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واضع أساس هذا العلم في العربية على قواعد راسخة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ثمّ قال في الصفحة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فالجرجاني واضع أُُسس هذا العلم ثمّ جاء السكاكي </w:t>
      </w:r>
      <w:r>
        <w:rPr>
          <w:rStyle w:val="FootnoteAnchor"/>
          <w:rtl w:val="true"/>
        </w:rPr>
        <w:footnoteReference w:id="944"/>
      </w:r>
      <w:r>
        <w:rPr>
          <w:rFonts w:ascii="Amiri" w:hAnsi="Amiri" w:eastAsia="Amiri" w:cs="Amiri"/>
          <w:color w:val="111111"/>
          <w:sz w:val="28"/>
          <w:sz w:val="28"/>
          <w:szCs w:val="28"/>
          <w:rtl w:val="true"/>
          <w:lang w:bidi="ar-SA"/>
        </w:rPr>
        <w:t>و غيره فتوسعوا فيه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للبلاغة قواعد ترجع في الحقيقة إلى الذوق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للمؤلف في هذا الموضع آراء و اجتهادات كلّها موضع نظر، و قد ترسّل فيها على عادته من الاسترسال بالحكم في غير 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نقد الإنشاء البياني فنّاً ذا قواعد ممّا لم يسبق إليه، بل و لا شاهد عليه، و هذا كجعله المقامات علماً من العلوم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أن يجعل هذه المسائل الخاصّة علوماً مستقلّة، و يزيد في عدد علوم العربية فلا مانع و لا مشاحة، و لكن يلزم أن يفرد لها كتاباً يذكر الحد و الغاية و الموضوع و الأصول و الفروع، شأن كلّ واضع و مخترع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إن أراد أنّها من العلوم الموضوعة قبل، كما هو الظاهر من کلامه، فهذه دعوى بلا بيّنة، و قضية بلا برهان، و مجرد أن ابن قتيبة </w:t>
      </w:r>
      <w:r>
        <w:rPr>
          <w:rStyle w:val="FootnoteAnchor"/>
          <w:rtl w:val="true"/>
        </w:rPr>
        <w:footnoteReference w:id="946"/>
      </w:r>
      <w:r>
        <w:rPr>
          <w:rFonts w:ascii="Amiri" w:hAnsi="Amiri" w:eastAsia="Amiri" w:cs="Amiri"/>
          <w:color w:val="111111"/>
          <w:sz w:val="28"/>
          <w:sz w:val="28"/>
          <w:szCs w:val="28"/>
          <w:rtl w:val="true"/>
          <w:lang w:bidi="ar-SA"/>
        </w:rPr>
        <w:t xml:space="preserve">أو الجرجاني قد انتقد الإنشاء عرضاً في غضون مؤلفاتهما، لا يصيّره علماً من العلوم و إلّا لكان نقد الشعر أولى بأن يجعل فناً مستقلاً في الفنون، فقد صُنِّفَت فيه مؤلفات جليلة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w:t>
      </w:r>
      <w:r>
        <w:rPr>
          <w:rStyle w:val="FootnoteAnchor"/>
          <w:rtl w:val="true"/>
        </w:rPr>
        <w:footnoteReference w:id="947"/>
      </w:r>
      <w:r>
        <w:rPr>
          <w:rFonts w:ascii="Amiri" w:hAnsi="Amiri" w:eastAsia="Amiri" w:cs="Amiri"/>
          <w:color w:val="111111"/>
          <w:sz w:val="28"/>
          <w:sz w:val="28"/>
          <w:szCs w:val="28"/>
          <w:rtl w:val="true"/>
          <w:lang w:bidi="ar-SA"/>
        </w:rPr>
        <w:t xml:space="preserve">الكاتب الشهير المعاصر لابن المعتز و نقد الشعر للكفر طابي </w:t>
      </w:r>
      <w:r>
        <w:rPr>
          <w:rStyle w:val="FootnoteAnchor"/>
          <w:rtl w:val="true"/>
        </w:rPr>
        <w:footnoteReference w:id="94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النقد الأدبي فقد سبق فيه أيضاً القاضي الجرجاني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الخطيب الإسكافي </w:t>
      </w:r>
      <w:r>
        <w:rPr>
          <w:rStyle w:val="FootnoteAnchor"/>
          <w:rtl w:val="true"/>
        </w:rPr>
        <w:footnoteReference w:id="949"/>
      </w:r>
      <w:r>
        <w:rPr>
          <w:rFonts w:ascii="Amiri" w:hAnsi="Amiri" w:eastAsia="Amiri" w:cs="Amiri"/>
          <w:color w:val="111111"/>
          <w:sz w:val="28"/>
          <w:sz w:val="28"/>
          <w:szCs w:val="28"/>
          <w:rtl w:val="true"/>
          <w:lang w:bidi="ar-SA"/>
        </w:rPr>
        <w:t>المعاصران للصاحب ابن عباد و للإسكافي في ذلك عدّة 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 كتاب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الغرة في نقد أهل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نقد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القصارى أنّه ليس نقد فن من الفنون أو نقد مسائل منه إلّا بعض ذلك الفن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الذي أوقعه بهذا الوهم، ما رآه في أوّل كتاب الجرجاني من ذكر </w:t>
      </w:r>
    </w:p>
    <w:p>
      <w:pPr>
        <w:pStyle w:val="BookText"/>
        <w:rPr/>
      </w:pPr>
      <w:r>
        <w:rPr>
          <w:rFonts w:ascii="Amiri" w:hAnsi="Amiri" w:eastAsia="Amiri" w:cs="Amiri"/>
          <w:color w:val="111111"/>
          <w:sz w:val="28"/>
          <w:sz w:val="28"/>
          <w:szCs w:val="28"/>
          <w:rtl w:val="true"/>
          <w:lang w:bidi="ar-SA"/>
        </w:rPr>
        <w:t xml:space="preserve">السبب الباعث له على تأليفه، و تذمره من فساد مَلكة الإنشاء و انصراف الكتّاب من المعاني إلى الألفاظ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أنت جد خبير أنّ هذا لا يخرجه عن فن الإنشاء و لا يصيّره فناً آخر، و أكثر المؤلفين في العلوم جرت عادتهم على مثل ذلك في طليعة مؤلفاتهم كما لا يخفى على أدنى ناظر في مؤلفات العصور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أسرار البلاغة ليس في الإنشاء، و لا في نقده، بل هو في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لا نرى للإنشاء فناً خاصاً و ما هو إلّا قائم بعلوم العربية الذي يسمّى مجموعها بعلم الأدب، و لعله أوسع من الأوّل لدخول التأريخ و نظائره 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الوهم دعوى أنّ الجرجاني هو واضع أسس هذا العلم، فقد وضع الأعلام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علم البلاغة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ألفوا فيه قبل الجرجاني بأكثر من نصف قرن، فإنّ أوّل من بحث فيه ابن قتيبة و قدامة ابن جعفر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دوّنه و جعله علماً برأسه أبو عبيد الله المرزباني </w:t>
      </w:r>
      <w:r>
        <w:rPr>
          <w:rStyle w:val="FootnoteAnchor"/>
          <w:rtl w:val="true"/>
        </w:rPr>
        <w:footnoteReference w:id="95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الوزير العميدي </w:t>
      </w:r>
      <w:r>
        <w:rPr>
          <w:rStyle w:val="FootnoteAnchor"/>
          <w:rtl w:val="true"/>
        </w:rPr>
        <w:footnoteReference w:id="95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هؤلاء </w:t>
      </w:r>
    </w:p>
    <w:p>
      <w:pPr>
        <w:pStyle w:val="BookText"/>
        <w:rPr/>
      </w:pPr>
      <w:r>
        <w:rPr>
          <w:rFonts w:ascii="Amiri" w:hAnsi="Amiri" w:eastAsia="Amiri" w:cs="Amiri"/>
          <w:color w:val="111111"/>
          <w:sz w:val="28"/>
          <w:sz w:val="28"/>
          <w:szCs w:val="28"/>
          <w:rtl w:val="true"/>
          <w:lang w:bidi="ar-SA"/>
        </w:rPr>
        <w:t>قبل الجرجاني بكثير، نعم هو من أعلام هذا العلم و رافعي مناره و من مشيديه، لا من مخترعيه و مؤسسيه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وضعوا له قواعد ترجع في الحقيقة إلى الذوق</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كلام يخالف الحقيقة و الذوق، فإنّ قواعد علمي البيان و المعاني جلّها أو كلّها تعود إلى قضايا ضرورية، و نواميس فطرية، فهي لا تعدو آخر الأمر أن ترجع إلى مبادئ عقلية و أصول جوهرية، مثلاً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يلزم أن يؤتى له بالكلام المقترن بأدوات التأكيد، و كلّما زاد السامع إنكاراً، زيد الكلام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الكناية كقولك فلان كثير الرماد </w:t>
      </w:r>
      <w:r>
        <w:rPr>
          <w:rStyle w:val="FootnoteAnchor"/>
          <w:rtl w:val="true"/>
        </w:rPr>
        <w:footnoteReference w:id="954"/>
      </w:r>
      <w:r>
        <w:rPr>
          <w:rFonts w:ascii="Amiri" w:hAnsi="Amiri" w:eastAsia="Amiri" w:cs="Amiri"/>
          <w:color w:val="111111"/>
          <w:sz w:val="28"/>
          <w:sz w:val="28"/>
          <w:szCs w:val="28"/>
          <w:rtl w:val="true"/>
          <w:lang w:bidi="ar-SA"/>
        </w:rPr>
        <w:t xml:space="preserve">أو طويل النجاد </w:t>
      </w:r>
      <w:r>
        <w:rPr>
          <w:rStyle w:val="FootnoteAnchor"/>
          <w:rtl w:val="true"/>
        </w:rPr>
        <w:footnoteReference w:id="955"/>
      </w:r>
      <w:r>
        <w:rPr>
          <w:rFonts w:ascii="Amiri" w:hAnsi="Amiri" w:eastAsia="Amiri" w:cs="Amiri"/>
          <w:color w:val="111111"/>
          <w:sz w:val="28"/>
          <w:sz w:val="28"/>
          <w:szCs w:val="28"/>
          <w:rtl w:val="true"/>
          <w:lang w:bidi="ar-SA"/>
        </w:rPr>
        <w:t>أبلغ من التصريح؛ لأنّها كذكر الدعوى مع دليلها إلى أمثال ذلك من قواعد هذين العلمين العظيمين كلّها لمناسبات واقعية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التنبيه عليها كالتنبيه على أمور فطرية، هي كقولك للسالك في طريق إذا كنت لا تأمن فيه الخطر فاصحب معك سلاحاً كي تدافع به عند اللزوم نفسك فإنّك تنبهه على ما هو مركوز في غريزته و مجبول عليه في </w:t>
      </w:r>
    </w:p>
    <w:p>
      <w:pPr>
        <w:pStyle w:val="BookText"/>
        <w:rPr/>
      </w:pPr>
      <w:r>
        <w:rPr>
          <w:rFonts w:ascii="Amiri" w:hAnsi="Amiri" w:eastAsia="Amiri" w:cs="Amiri"/>
          <w:color w:val="111111"/>
          <w:sz w:val="28"/>
          <w:sz w:val="28"/>
          <w:szCs w:val="28"/>
          <w:rtl w:val="true"/>
          <w:lang w:bidi="ar-SA"/>
        </w:rPr>
        <w:t>فطرته، و لكنّه في حاجة إلى من يستثمره و يستثيره و يعرّف الناس كيفية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تلك العلوم لذهب ذلك الجوهر من النفس و اندرس، أو بقي كامناً لا ينتفع به إلّا أُولو القرائح الوقادة، كما في بلغاء الجاهلية الذين كانوا يأتون بالكلام المطابق لمقتضى كلّ حالٍ بحسبه بدافع طباعهم السليمة، و قرائحهم القويمة، من غير تعلم و لا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يراجع ذا المقام من كلام المؤلف يرَ فيه من الخلط و فساد الاجتهاد ما يأسف فيه على تضييع الحقائق و تفشي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ترجمة كمال الدين الأنباري </w:t>
      </w:r>
      <w:r>
        <w:rPr>
          <w:rStyle w:val="FootnoteAnchor"/>
          <w:rtl w:val="true"/>
        </w:rPr>
        <w:footnoteReference w:id="956"/>
      </w:r>
      <w:r>
        <w:rPr>
          <w:rFonts w:ascii="IRNazanin" w:hAnsi="IRNazanin" w:eastAsia="IRNazanin"/>
          <w:color w:val="111111"/>
          <w:sz w:val="28"/>
          <w:sz w:val="28"/>
          <w:szCs w:val="28"/>
          <w:rtl w:val="true"/>
          <w:lang w:bidi="fa-IR"/>
        </w:rPr>
        <w:t xml:space="preserve">و قد وقع الاشتباه من صاحب کشف الظنون </w:t>
      </w:r>
      <w:r>
        <w:rPr>
          <w:rStyle w:val="FootnoteAnchor"/>
          <w:rtl w:val="true"/>
        </w:rPr>
        <w:footnoteReference w:id="957"/>
      </w:r>
      <w:r>
        <w:rPr>
          <w:rFonts w:ascii="Amiri" w:hAnsi="Amiri" w:eastAsia="Amiri" w:cs="Amiri"/>
          <w:color w:val="111111"/>
          <w:sz w:val="28"/>
          <w:sz w:val="28"/>
          <w:szCs w:val="28"/>
          <w:rtl w:val="true"/>
          <w:lang w:bidi="ar-SA"/>
        </w:rPr>
        <w:t xml:space="preserve">بين ابن الأنباري الأوّل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 بين الثاني المتوفّى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 و المؤلف أبقى الأمر على إجماله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آخرها نهج البلاغة فغمز و همز، فقال المنسوب للإمام علي، ثمّ عادت إلى عترها لميس </w:t>
      </w:r>
      <w:r>
        <w:rPr>
          <w:rStyle w:val="FootnoteAnchor"/>
          <w:rtl w:val="true"/>
        </w:rPr>
        <w:footnoteReference w:id="9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الشريف المرتضى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هذا مع أننا قد تقدّمنا إليه في الكلام عن هذين الخطأين مرتين بما إذا لم يكن فيه دلالة مقنعة، فلا أقل من أنّه يوجب الوقفة و التردد في نسبته إلى الشريف المرتضى، و لكن كأن المؤلف أصلحه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الإذعان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عاينه حسا</w:t>
      </w:r>
    </w:p>
    <w:p>
      <w:pPr>
        <w:pStyle w:val="BookText"/>
        <w:rPr/>
      </w:pPr>
      <w:r>
        <w:rPr>
          <w:rFonts w:ascii="Amiri" w:hAnsi="Amiri" w:eastAsia="Amiri" w:cs="Amiri"/>
          <w:color w:val="111111"/>
          <w:sz w:val="28"/>
          <w:sz w:val="28"/>
          <w:szCs w:val="28"/>
          <w:rtl w:val="true"/>
          <w:lang w:bidi="ar-SA"/>
        </w:rPr>
        <w:t xml:space="preserve">و إلّا فبعد شهادة مثل النجاشي المعاصر للشريفين و المتخرج عليهما، و شهادة ابن شهر آشوب و الشيخ الطوسي، و كلّ تلك الطبقة المعاصرة لهما، بل وجل من تأخر عنهما إلى أن انتهى الأمر إلى الشيخ الراوندي </w:t>
      </w:r>
      <w:r>
        <w:rPr>
          <w:rStyle w:val="FootnoteAnchor"/>
          <w:rtl w:val="true"/>
        </w:rPr>
        <w:footnoteReference w:id="962"/>
      </w:r>
      <w:r>
        <w:rPr>
          <w:rFonts w:ascii="Amiri" w:hAnsi="Amiri" w:eastAsia="Amiri" w:cs="Amiri"/>
          <w:color w:val="111111"/>
          <w:sz w:val="28"/>
          <w:sz w:val="28"/>
          <w:szCs w:val="28"/>
          <w:rtl w:val="true"/>
          <w:lang w:bidi="ar-SA"/>
        </w:rPr>
        <w:t xml:space="preserve">و ابن أبي الحديد و الشيخ ميثم البحراني </w:t>
      </w:r>
      <w:r>
        <w:rPr>
          <w:rStyle w:val="FootnoteAnchor"/>
          <w:rtl w:val="true"/>
        </w:rPr>
        <w:footnoteReference w:id="963"/>
      </w:r>
      <w:r>
        <w:rPr>
          <w:rFonts w:ascii="IRNazanin" w:hAnsi="IRNazanin" w:eastAsia="IRNazanin"/>
          <w:color w:val="111111"/>
          <w:sz w:val="28"/>
          <w:sz w:val="28"/>
          <w:szCs w:val="28"/>
          <w:rtl w:val="true"/>
          <w:lang w:bidi="fa-IR"/>
        </w:rPr>
        <w:t>و هؤلاء الثلاثة هم شراح النهج، و هم بالمكان الذي هم فيه من سعة الفضل و غزارة المادة، و هم في قرن واحد، فمع إطباقهم و إطباق من قبلهم و بعدهم على أن ما في النهج كلّه لأمير المؤمنين عَلیْهِ السَّلام و أنّ جامعه هو الشريف الرضي، و إرسالهم ذلك كإحدى القضايا الضرورية، فهل يكون التردد أو الجحود في واحدة منهما إلّا عناداً و مكابرة؟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العناد و الجحود أدواء دوية، و هي على الفضيلة و العلم أكبر رزية، و أنا أحاشي المؤلف أن يلمس الحق ثمّ يدفعه بيديه، بعد أن تقوم الحجّة عليه، أحاشيه أن يركن إلى نزعات بعض النواصب من بقايا حزب بني أُُمية المجبولين على عداوة أهل البيت جبلة الجعل على كراهة الورد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أليس جامع النهج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أجمع ما يختص بأمير المؤمنين </w:t>
      </w:r>
      <w:r>
        <w:rPr>
          <w:rStyle w:val="FootnoteAnchor"/>
          <w:rtl w:val="true"/>
        </w:rPr>
        <w:footnoteReference w:id="965"/>
      </w:r>
      <w:r>
        <w:rPr>
          <w:rFonts w:ascii="Amiri" w:hAnsi="Amiri" w:eastAsia="Amiri" w:cs="Amiri"/>
          <w:color w:val="111111"/>
          <w:sz w:val="28"/>
          <w:sz w:val="28"/>
          <w:szCs w:val="28"/>
          <w:rtl w:val="true"/>
          <w:lang w:bidi="ar-SA"/>
        </w:rPr>
        <w:t xml:space="preserve">، و خصائص الأئمة مما لم يرتب أحد في أنه للرضي، كفاك أنّ ياقوتاً في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ترجمة الشريف المرتضى </w:t>
      </w:r>
      <w:r>
        <w:rPr>
          <w:rStyle w:val="FootnoteAnchor"/>
          <w:rtl w:val="true"/>
        </w:rPr>
        <w:footnoteReference w:id="966"/>
      </w:r>
      <w:r>
        <w:rPr>
          <w:rFonts w:ascii="Amiri" w:hAnsi="Amiri" w:eastAsia="Amiri" w:cs="Amiri"/>
          <w:color w:val="111111"/>
          <w:sz w:val="28"/>
          <w:sz w:val="28"/>
          <w:szCs w:val="28"/>
          <w:rtl w:val="true"/>
          <w:lang w:bidi="ar-SA"/>
        </w:rPr>
        <w:t xml:space="preserve">أكثر كتبه و لم يذكر و لا على الاحتمال نهج البلاغة و الخصائص، فهل من يعد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في الشيب و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رسالة صغيرة و نقض بعض أبيات المتنبي و هي صفحتان أو ثلاث، لا يذكر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كانتا له، و هكذا كلّ من تعرض لترجمة السيد المرتضى وعد مؤلفاته </w:t>
      </w:r>
      <w:r>
        <w:rPr>
          <w:rStyle w:val="FootnoteAnchor"/>
          <w:rtl w:val="true"/>
        </w:rPr>
        <w:footnoteReference w:id="96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جميع ما فيه لأمير المؤمنين ليس إلّا، فذاك عند أهله المعنيين بهذا الأمر، و هم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من الشمس و كلّها مروية بطرق وثيقة عن أساطين هذه الفرقة من أساتيذ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مشايخه كالشيخ المفيد </w:t>
      </w:r>
      <w:r>
        <w:rPr>
          <w:rStyle w:val="FootnoteAnchor"/>
          <w:rtl w:val="true"/>
        </w:rPr>
        <w:footnoteReference w:id="968"/>
      </w:r>
      <w:r>
        <w:rPr>
          <w:rFonts w:ascii="Amiri" w:hAnsi="Amiri" w:eastAsia="Amiri" w:cs="Amiri"/>
          <w:color w:val="111111"/>
          <w:sz w:val="28"/>
          <w:sz w:val="28"/>
          <w:szCs w:val="28"/>
          <w:rtl w:val="true"/>
          <w:lang w:bidi="ar-SA"/>
        </w:rPr>
        <w:t xml:space="preserve">، و ابن قولويه </w:t>
      </w:r>
      <w:r>
        <w:rPr>
          <w:rStyle w:val="FootnoteAnchor"/>
          <w:rtl w:val="true"/>
        </w:rPr>
        <w:footnoteReference w:id="969"/>
      </w:r>
      <w:r>
        <w:rPr>
          <w:rFonts w:ascii="IRNazanin" w:hAnsi="IRNazanin" w:eastAsia="IRNazanin"/>
          <w:color w:val="111111"/>
          <w:sz w:val="28"/>
          <w:sz w:val="28"/>
          <w:szCs w:val="28"/>
          <w:rtl w:val="true"/>
          <w:lang w:bidi="fa-IR"/>
        </w:rPr>
        <w:t xml:space="preserve">، و ابن </w:t>
      </w:r>
    </w:p>
    <w:p>
      <w:pPr>
        <w:pStyle w:val="BookText"/>
        <w:rPr/>
      </w:pPr>
      <w:r>
        <w:rPr>
          <w:rFonts w:ascii="Amiri" w:hAnsi="Amiri" w:eastAsia="Amiri" w:cs="Amiri"/>
          <w:color w:val="111111"/>
          <w:sz w:val="28"/>
          <w:sz w:val="28"/>
          <w:szCs w:val="28"/>
          <w:rtl w:val="true"/>
          <w:lang w:bidi="ar-SA"/>
        </w:rPr>
        <w:t xml:space="preserve">بابويه </w:t>
      </w:r>
      <w:r>
        <w:rPr>
          <w:rStyle w:val="FootnoteAnchor"/>
          <w:rtl w:val="true"/>
        </w:rPr>
        <w:footnoteReference w:id="970"/>
      </w:r>
      <w:r>
        <w:rPr>
          <w:rFonts w:ascii="Amiri" w:hAnsi="Amiri" w:eastAsia="Amiri" w:cs="Amiri"/>
          <w:color w:val="111111"/>
          <w:sz w:val="28"/>
          <w:sz w:val="28"/>
          <w:szCs w:val="28"/>
          <w:rtl w:val="true"/>
          <w:lang w:bidi="ar-SA"/>
        </w:rPr>
        <w:t xml:space="preserve">و أبي يعقوب الكليني </w:t>
      </w:r>
      <w:r>
        <w:rPr>
          <w:rStyle w:val="FootnoteAnchor"/>
          <w:rtl w:val="true"/>
        </w:rPr>
        <w:footnoteReference w:id="971"/>
      </w:r>
      <w:r>
        <w:rPr>
          <w:rFonts w:ascii="Amiri" w:hAnsi="Amiri" w:eastAsia="Amiri" w:cs="Amiri"/>
          <w:color w:val="111111"/>
          <w:sz w:val="28"/>
          <w:sz w:val="28"/>
          <w:szCs w:val="28"/>
          <w:rtl w:val="true"/>
          <w:lang w:bidi="ar-SA"/>
        </w:rPr>
        <w:t>و نظرائهم، و من أُصول هؤلاء جمع السيّد ما جمع و انتخب في نهجه ما انتخب، و هم المصادر و المصائر له، على أنّ أكثرها يوجد في غير كتب الإمامية ممن تقدّم على السيّد من جهابذة التاريخ و أساطين العربية، كأبي علي القالي في أماليه، و أبي العباس في كامله، و أبي جعفر الطبري في تاريخه و أمثال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يوفق الله هذا الضعيف العاجز لإفراد كتاب يجمع أسانيد النهج، من كتب الفريقين، فإنّي أحس بشدة الحاجة إلى ذلك و قد اضطرّنا هذا الوقت و أعوزنا إلى مثله، على أنني لا أجد لنفسي كفاءة للقيام بمثل هذا العمل الجليل، فعسى أن يعنى له بعض الأفاضل فينهض بهذا المشروع الشريف الذي فات السلف الصالح أن يقوم به و كم ترك الأوّل للآخر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خفي على ذي لب أن من يقوم بهذه الصنيعة العظمى يكون قد سدّ فراغاً كبيراً في المعارف و العلوم و أسدى إلى الحقيقة يداً بيضاء يقطع بها ألسنة المعتدين، و يكعم فيها أفواه المتجاسرين، و أقلام المتطاولين على هذا السفر العظيم الذي لا ثاني له بعد كتاب الله العزيز كما يعترف به كلّ منصف من العارفين، و عسى أن لا يخيب رجاؤنا، و لا يفشل اقتراحنا و طلبتنا من أفاضلنا إن شاء الله </w:t>
      </w:r>
      <w:r>
        <w:rPr>
          <w:rStyle w:val="FootnoteAnchor"/>
          <w:rtl w:val="true"/>
        </w:rPr>
        <w:footnoteReference w:id="97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العلويات </w:t>
      </w:r>
      <w:r>
        <w:rPr>
          <w:rStyle w:val="FootnoteAnchor"/>
          <w:rtl w:val="true"/>
        </w:rPr>
        <w:footnoteReference w:id="973"/>
      </w:r>
      <w:r>
        <w:rPr>
          <w:rFonts w:ascii="Amiri" w:hAnsi="Amiri" w:eastAsia="Amiri" w:cs="Amiri"/>
          <w:color w:val="111111"/>
          <w:sz w:val="28"/>
          <w:sz w:val="28"/>
          <w:szCs w:val="28"/>
          <w:rtl w:val="true"/>
          <w:lang w:bidi="ar-SA"/>
        </w:rPr>
        <w:t xml:space="preserve">، و هي قصيدة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يذكر فيها فتح </w:t>
      </w:r>
    </w:p>
    <w:p>
      <w:pPr>
        <w:pStyle w:val="BookText"/>
        <w:rPr/>
      </w:pPr>
      <w:r>
        <w:rPr>
          <w:rFonts w:ascii="IRNazanin" w:hAnsi="IRNazanin" w:eastAsia="IRNazanin"/>
          <w:color w:val="111111"/>
          <w:sz w:val="28"/>
          <w:sz w:val="28"/>
          <w:szCs w:val="28"/>
          <w:rtl w:val="true"/>
          <w:lang w:bidi="fa-IR"/>
        </w:rPr>
        <w:t xml:space="preserve">خیبر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عمرك الله، إنّ هذا لمن الغريب المدهش، أن يكتب المؤلف و لا يدري ماذا يكتب، ما أدري كيف تكون السبع قصيدة واحدة، ثمّ كيف تكون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كل واحدة من السبع تنيف على الستين بيتاً، بل أكثرها تنيف كل واحدة منها على السبعين، فإن العينية و هي إحدى السبع و أوّلها </w:t>
      </w:r>
      <w:r>
        <w:rPr>
          <w:rFonts w:ascii="IRNazanin" w:hAnsi="IRNazanin" w:eastAsia="IRNazanin"/>
          <w:color w:val="111111"/>
          <w:sz w:val="28"/>
          <w:sz w:val="28"/>
          <w:szCs w:val="28"/>
          <w:rtl w:val="true"/>
          <w:lang w:bidi="fa-IR"/>
        </w:rPr>
        <w:t>يا رسم لا رسمتك ریح زعزع</w:t>
      </w:r>
      <w:r>
        <w:rPr>
          <w:rStyle w:val="FootnoteAnchor"/>
          <w:rtl w:val="true"/>
        </w:rPr>
        <w:footnoteReference w:id="975"/>
      </w:r>
      <w:r>
        <w:rPr>
          <w:rFonts w:ascii="Amiri" w:hAnsi="Amiri" w:eastAsia="Amiri" w:cs="Amiri"/>
          <w:color w:val="111111"/>
          <w:sz w:val="28"/>
          <w:sz w:val="28"/>
          <w:szCs w:val="28"/>
          <w:rtl w:val="true"/>
          <w:lang w:bidi="ar-SA"/>
        </w:rPr>
        <w:t>تناهز الثمانين بيتاً، و لا تحضرني الساعة كلّ تلك القصائد كي أحصيها على اليقين، و لكني لا أظنها تنقص عن الثلاثمئة بيت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الأغرب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فتح خيبر، و هل فتح خيبر إلّا واحدة من مندرجاتها؟ و هذا كمن يريد أن يكتب عن البردة أو الهمزية للبوصيري </w:t>
      </w:r>
      <w:r>
        <w:rPr>
          <w:rStyle w:val="FootnoteAnchor"/>
          <w:rtl w:val="true"/>
        </w:rPr>
        <w:footnoteReference w:id="976"/>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فيهما غزوة بدر بدل أن يقول هما في مدح النبي صَلَّی اللهُ عَلَیْه وَ آله و سَلَّم، و تعداد معجزاته و دلائل نبوته و إرهاصاتها و ذكر غزواته من بدر و أُحد و غيرها إلى عامة سيرته و ترجمة حياته الشريفة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هكذا حال العلويات السبع؛ فإنّها أجمع في مدح أمير المؤمنين علي بن أبي طالب عَلیْهِ السَّلام و تعداد مناقبه و كراماته و عظيم سوابقه في الإسلام </w:t>
      </w:r>
    </w:p>
    <w:p>
      <w:pPr>
        <w:pStyle w:val="BookText"/>
        <w:rPr/>
      </w:pPr>
      <w:r>
        <w:rPr>
          <w:rFonts w:ascii="Amiri" w:hAnsi="Amiri" w:eastAsia="Amiri" w:cs="Amiri"/>
          <w:color w:val="111111"/>
          <w:sz w:val="28"/>
          <w:sz w:val="28"/>
          <w:szCs w:val="28"/>
          <w:rtl w:val="true"/>
          <w:lang w:bidi="ar-SA"/>
        </w:rPr>
        <w:t>و مواقفه المشهودة و مشاهده الباهرة و شجاعته المدهشة و علومه العصماء و بلاغته المعوزة و تنبأته المعجزة إلى غير ذلك من مآثره و عظيم مفاخره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ينبغي أن يذكر و لا سيما على عادته أنها طبعت عدّة مرات، و شرحت عدّة شروح، هكذا من أراد أن يكتب عن موضوع أو لا يكتب، و لكن المؤلف أصلحه الله تشفُّ كتابته في كثير من المواضع كما صدقني سن بكره</w:t>
      </w:r>
      <w:r>
        <w:rPr>
          <w:rStyle w:val="FootnoteAnchor"/>
          <w:rtl w:val="true"/>
        </w:rPr>
        <w:footnoteReference w:id="977"/>
      </w:r>
      <w:r>
        <w:rPr>
          <w:rFonts w:ascii="Amiri" w:hAnsi="Amiri" w:eastAsia="Amiri" w:cs="Amiri"/>
          <w:color w:val="111111"/>
          <w:sz w:val="28"/>
          <w:sz w:val="28"/>
          <w:szCs w:val="28"/>
          <w:rtl w:val="true"/>
          <w:lang w:bidi="ar-SA"/>
        </w:rPr>
        <w:t>عن عدم معرفته ببعض ما يكتب لا بقليل منه و لا بكثير، ثمّ لا يراجع ما يكتب، و هذا لا يليق بمؤلف شهير مثله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فاتنا فيما سبق أن نذكر من جملة السابقين في النقد الأدبي و المؤلفين فيه الحسن بن بشر الآمدي </w:t>
      </w:r>
      <w:r>
        <w:rPr>
          <w:rStyle w:val="FootnoteAnchor"/>
          <w:rtl w:val="true"/>
        </w:rPr>
        <w:footnoteReference w:id="978"/>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 بين الطائيين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عدّة كتب في ذلك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غلط قدامة بن جعفر في 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ابن عمّار </w:t>
      </w:r>
      <w:r>
        <w:rPr>
          <w:rStyle w:val="FootnoteAnchor"/>
          <w:rtl w:val="true"/>
        </w:rPr>
        <w:footnoteReference w:id="979"/>
      </w:r>
      <w:r>
        <w:rPr>
          <w:rFonts w:ascii="Amiri" w:hAnsi="Amiri" w:eastAsia="Amiri" w:cs="Amiri"/>
          <w:color w:val="111111"/>
          <w:sz w:val="28"/>
          <w:sz w:val="28"/>
          <w:szCs w:val="28"/>
          <w:rtl w:val="true"/>
          <w:lang w:bidi="ar-SA"/>
        </w:rPr>
        <w:t>فيما خطأ فيه أبا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عيار </w:t>
      </w:r>
    </w:p>
    <w:p>
      <w:pPr>
        <w:pStyle w:val="BookText"/>
        <w:rPr/>
      </w:pPr>
      <w:r>
        <w:rPr>
          <w:rFonts w:ascii="IRNazanin" w:hAnsi="IRNazanin" w:eastAsia="IRNazanin"/>
          <w:color w:val="111111"/>
          <w:sz w:val="28"/>
          <w:sz w:val="28"/>
          <w:szCs w:val="28"/>
          <w:rtl w:val="true"/>
          <w:lang w:bidi="fa-IR"/>
        </w:rPr>
        <w:t xml:space="preserve">الشعر لابن طباطبا </w:t>
      </w:r>
      <w:r>
        <w:rPr>
          <w:rStyle w:val="FootnoteAnchor"/>
          <w:rtl w:val="true"/>
        </w:rPr>
        <w:footnoteReference w:id="980"/>
      </w:r>
      <w:r>
        <w:rPr>
          <w:rFonts w:ascii="Amiri" w:hAnsi="Amiri" w:eastAsia="Amiri" w:cs="Amiri"/>
          <w:color w:val="111111"/>
          <w:sz w:val="28"/>
          <w:sz w:val="28"/>
          <w:szCs w:val="28"/>
          <w:rtl w:val="true"/>
          <w:lang w:bidi="ar-SA"/>
        </w:rPr>
        <w:t>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إحدى و سبعين بعد الثلاث مئة فهو قبل الجرجاني بقرن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نقد الإنشاء أو النقد الأدبي لم يزل موجوداً منذ كان الأدب و الإنشاء، و لا يصح أن يقال إنّ واضعه فلان أو فلان، و لئن كانت تلك فنوناً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مما جرت على ناموس النشوء و الارتقاء، و أقدم من نعرفه في الإسلام من الناقدين على أكابر الشعراء في عصره على طريقة الصناعة، هو عبد الله بن أبي إسحاق الحضرمي </w:t>
      </w:r>
      <w:r>
        <w:rPr>
          <w:rStyle w:val="FootnoteAnchor"/>
          <w:rtl w:val="true"/>
        </w:rPr>
        <w:footnoteReference w:id="981"/>
      </w:r>
      <w:r>
        <w:rPr>
          <w:rFonts w:ascii="Amiri" w:hAnsi="Amiri" w:eastAsia="Amiri" w:cs="Amiri"/>
          <w:color w:val="111111"/>
          <w:sz w:val="28"/>
          <w:sz w:val="28"/>
          <w:szCs w:val="28"/>
          <w:rtl w:val="true"/>
          <w:lang w:bidi="ar-SA"/>
        </w:rPr>
        <w:t xml:space="preserve">الذي نقد على الفرزدق و لحّنه بقوله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وعض زمانٍ بابن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مسحتاً أو مجرّف</w:t>
      </w:r>
    </w:p>
    <w:p>
      <w:pPr>
        <w:pStyle w:val="BookText"/>
        <w:rPr/>
      </w:pPr>
      <w:r>
        <w:rPr>
          <w:rFonts w:ascii="Amiri" w:hAnsi="Amiri" w:eastAsia="Amiri" w:cs="Amiri"/>
          <w:color w:val="111111"/>
          <w:sz w:val="28"/>
          <w:sz w:val="28"/>
          <w:szCs w:val="28"/>
          <w:rtl w:val="true"/>
          <w:lang w:bidi="ar-SA"/>
        </w:rPr>
        <w:t>من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عَزَفْتَ بأعشاشٍٍ و ما كدْت 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 كنت تعرفُ</w:t>
      </w:r>
    </w:p>
    <w:p>
      <w:pPr>
        <w:pStyle w:val="BookText"/>
        <w:rPr/>
      </w:pPr>
      <w:r>
        <w:rPr>
          <w:rFonts w:ascii="Amiri" w:hAnsi="Amiri" w:eastAsia="Amiri" w:cs="Amiri"/>
          <w:color w:val="111111"/>
          <w:sz w:val="28"/>
          <w:sz w:val="28"/>
          <w:szCs w:val="28"/>
          <w:rtl w:val="true"/>
          <w:lang w:bidi="ar-SA"/>
        </w:rPr>
        <w:t xml:space="preserve">و في خزانة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مسحنا أو مجلف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وعض زمان يا ابن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مسحتاً أو مجلَّف </w:t>
      </w:r>
      <w:r>
        <w:rPr>
          <w:rStyle w:val="FootnoteAnchor"/>
          <w:rtl w:val="true"/>
        </w:rPr>
        <w:footnoteReference w:id="98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فهجاه الفرزدق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 كان عبد الله مولى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عبد الله مولى مواليا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لحنت و حقّه أن تقول مولى موالٍ، و كان الفرزدق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أقول و عليك أن تعرب، و ربما يوجد من النقدة قبله فإنّي لم أستقص،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سمحت به الفرص، و ما انتهزناه من أنياب الكوارث، و لم تفسح لنا الصروف باستيفاء ما أردناه من التعليقات إلى نهاية هذا الجزء، وقد بقيت عدّة مواضع يلزم التنبيه على مواضع الخلل فيها، و مواقع الخطأ منها، والدلالة على صوب الصواب بها، و لكنني علّقت هذه النُبذ و أنا في طيات أجنحة الأسفار تضمني بين قوادمها و خوافيها، محلِّقة فيّ تارة، و واقعة بي أُُخرى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الله أرغب في سلامة النيّة، و صحيح القصد، لخدمة العلوم و المعارف، فإن لم أكن أتيت بالواجب، فلا أقل من عدم الإخلال بالميسور، و عسى أن تسنح الفرصة ثانياً فنستوفي تمام الكلام على هذا الجزء فيما يلي من أجزاء هذه المراجعات إن شاء الله</w:t>
      </w:r>
      <w:r>
        <w:rPr>
          <w:rFonts w:eastAsia="Amiri" w:cs="Amiri" w:ascii="Amiri" w:hAnsi="Amiri"/>
          <w:color w:val="111111"/>
          <w:sz w:val="28"/>
          <w:szCs w:val="28"/>
          <w:rtl w:val="true"/>
          <w:lang w:bidi="ar-SA"/>
        </w:rPr>
        <w:t>.</w:t>
      </w:r>
      <w:bookmarkStart w:id="55" w:name="pg19780_220329"/>
    </w:p>
    <w:p>
      <w:pPr>
        <w:pStyle w:val="Heading2"/>
        <w:numPr>
          <w:ilvl w:val="1"/>
          <w:numId w:val="1"/>
        </w:numPr>
        <w:rPr/>
      </w:pPr>
      <w:bookmarkStart w:id="56" w:name="__RefHeading___Toc994625_2314609296"/>
      <w:bookmarkStart w:id="57" w:name="_Toc20"/>
      <w:bookmarkEnd w:id="55"/>
      <w:bookmarkEnd w:id="56"/>
      <w:r>
        <w:rPr>
          <w:rtl w:val="true"/>
        </w:rPr>
        <w:t>(</w:t>
      </w:r>
      <w:r>
        <w:rPr>
          <w:rtl w:val="true"/>
        </w:rPr>
        <w:t>مراجعة في مصر</w:t>
      </w:r>
      <w:r>
        <w:rPr>
          <w:rtl w:val="true"/>
        </w:rPr>
        <w:t>)</w:t>
      </w:r>
      <w:bookmarkEnd w:id="57"/>
    </w:p>
    <w:p>
      <w:pPr>
        <w:pStyle w:val="BookText"/>
        <w:rPr/>
      </w:pPr>
      <w:r>
        <w:rPr>
          <w:rFonts w:ascii="Amiri" w:hAnsi="Amiri" w:eastAsia="Amiri" w:cs="Amiri"/>
          <w:color w:val="111111"/>
          <w:sz w:val="28"/>
          <w:sz w:val="28"/>
          <w:szCs w:val="28"/>
          <w:rtl w:val="true"/>
          <w:lang w:bidi="ar-SA"/>
        </w:rPr>
        <w:t>استدعاني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نزيل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أحد العلماء من كبار 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حضرت عنده احتفى بي و بمن معي كلّ الحفاوة و الإكرام كما يليق بكريم مثله، في حقّ عاشقٍ للفضيلة مثلي، و بعد معاقرة كؤوس المحاضرة، و تناول المرسوم من المشروب و المطعوم، أضاف إلى فضله فضلاً، فجمع كرماً و نبلاً، و أهداني تأليفاً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المنيف لمدّعي التحريف في الكتاب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كتب عليه برسم الهدية فقرات التبجيل و التعظيم، و الإطراء و الثناء في حقّ هذا العاجز ممّا لا حاجة بنا إلى ذكره، و إنّما هو حسن ظنّ و كرم أخلاق، و ختم تلك الفقرات بهذا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أشوق الفضل إلى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أشوق الفاضل للفضل</w:t>
      </w:r>
    </w:p>
    <w:p>
      <w:pPr>
        <w:pStyle w:val="BookText"/>
        <w:rPr/>
      </w:pPr>
      <w:r>
        <w:rPr>
          <w:rFonts w:ascii="IRNazanin" w:hAnsi="IRNazanin" w:eastAsia="IRNazanin"/>
          <w:color w:val="111111"/>
          <w:sz w:val="28"/>
          <w:sz w:val="28"/>
          <w:szCs w:val="28"/>
          <w:rtl w:val="true"/>
          <w:lang w:bidi="fa-IR"/>
        </w:rPr>
        <w:t>فأخذت الكتاب، و شغفي به كشغفي بكرم أخلاقه، و انعكفت على مطالعته و سبره إلى غايته، فوقعت في وسطه على كلام لمدّعي التحريف فی الكتاب الشريف يزعم فيه أنّ الشيعة ممن ترى هذا الرأي و تقول بهذا القول، و أورد عنهم سورةً زعم أنّهم يرون أنّها أنقصت من الكتاب الكريم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فأفاض الفاضل في جوابه بما شاء من الطعن في تلك الطائفة، و القول فيها بما لم أكن أحتسبه من عارف مثله، و في مثل هذا الزمان الذي قد انكشفت الحقائق فيه بعض الانكشاف، و تزحزح لثام الأوهام </w:t>
      </w:r>
    </w:p>
    <w:p>
      <w:pPr>
        <w:pStyle w:val="BookText"/>
        <w:rPr/>
      </w:pPr>
      <w:r>
        <w:rPr>
          <w:rFonts w:ascii="Amiri" w:hAnsi="Amiri" w:eastAsia="Amiri" w:cs="Amiri"/>
          <w:color w:val="111111"/>
          <w:sz w:val="28"/>
          <w:sz w:val="28"/>
          <w:szCs w:val="28"/>
          <w:rtl w:val="true"/>
          <w:lang w:bidi="ar-SA"/>
        </w:rPr>
        <w:t>و المفتريات عن محيّا الوقائع و لو قليلاً ما، فأغضبني ذلك غضباً كاد ينفث به السم من قلمي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985"/>
      </w:r>
      <w:r>
        <w:rPr>
          <w:rFonts w:ascii="Amiri" w:hAnsi="Amiri" w:eastAsia="Amiri" w:cs="Amiri"/>
          <w:color w:val="111111"/>
          <w:sz w:val="28"/>
          <w:sz w:val="28"/>
          <w:szCs w:val="28"/>
          <w:rtl w:val="true"/>
          <w:lang w:bidi="ar-SA"/>
        </w:rPr>
        <w:t xml:space="preserve"> سلام عليك أيّها الأُستاذ الفاضل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ضمّني و إيّاك ناديك، و لا انكفأت عنك إلّا و أنا أحسّ برسيس </w:t>
      </w:r>
      <w:r>
        <w:rPr>
          <w:rStyle w:val="FootnoteAnchor"/>
          <w:rtl w:val="true"/>
        </w:rPr>
        <w:footnoteReference w:id="986"/>
      </w:r>
      <w:r>
        <w:rPr>
          <w:rFonts w:ascii="Amiri" w:hAnsi="Amiri" w:eastAsia="Amiri" w:cs="Amiri"/>
          <w:color w:val="111111"/>
          <w:sz w:val="28"/>
          <w:sz w:val="28"/>
          <w:szCs w:val="28"/>
          <w:rtl w:val="true"/>
          <w:lang w:bidi="ar-SA"/>
        </w:rPr>
        <w:t>هوى لك في قلبي، و علاقة ودِّ من لبيِِّ، نفثها فيّ ما يتجلّى فيك من لطيف منح الله سبحانه و شريف مواهب، و أيُّ موهبة للعبد أجمل به من سلامة الضمير، و صحة الطلب، و تحرّي الحقيقة، و عشق الفضيلة، و محالفة الإنصاف، و متانة القول و العمل؟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ما حداني عند تسلّم ما أهديتنيه من كتابك السَنيّ إلى إسامةِ </w:t>
      </w:r>
      <w:r>
        <w:rPr>
          <w:rStyle w:val="FootnoteAnchor"/>
          <w:rtl w:val="true"/>
        </w:rPr>
        <w:footnoteReference w:id="987"/>
      </w:r>
      <w:r>
        <w:rPr>
          <w:rFonts w:ascii="IRNazanin" w:hAnsi="IRNazanin" w:eastAsia="IRNazanin"/>
          <w:color w:val="111111"/>
          <w:sz w:val="28"/>
          <w:sz w:val="28"/>
          <w:szCs w:val="28"/>
          <w:rtl w:val="true"/>
          <w:lang w:bidi="fa-IR"/>
        </w:rPr>
        <w:t>سَرْح النظر في رياضه، و اغتراف عاطش الفكر من حياضه، فما برحا يرتعان فيه، و يتمتعان به، حتّى وقعا في أوساطه، على مرتع و بيء، و مرعٍیً وبيل، ما أدري كيف زلّ فيه قلمك؟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زلق به قدمك، ألا و هو ما نسبته إلى طائفة الشيعة من القول بتحريف كتاب الله العظيم، الذي لا يأتيه </w:t>
      </w:r>
    </w:p>
    <w:p>
      <w:pPr>
        <w:pStyle w:val="BookText"/>
        <w:rPr/>
      </w:pPr>
      <w:r>
        <w:rPr>
          <w:rFonts w:ascii="Amiri" w:hAnsi="Amiri" w:eastAsia="Amiri" w:cs="Amiri"/>
          <w:color w:val="111111"/>
          <w:sz w:val="28"/>
          <w:sz w:val="28"/>
          <w:szCs w:val="28"/>
          <w:rtl w:val="true"/>
          <w:lang w:bidi="ar-SA"/>
        </w:rPr>
        <w:t>الباطل من بين يديه و لا من خلفه، و مسترسلاً فيه، و لا أدري إلى نقل عدو للإسلام عنهم، أو معوّلاً على أصل معتمد وقفت عليه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أتعبت نفسك، و أضعت وقتك في سرد سورة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النورين، سحبت أذيال المقال في تفنيدها و نقدها، و كان الوقت أعز من إضاعته في أمثال ذلك، فإنّ هلجات </w:t>
      </w:r>
      <w:r>
        <w:rPr>
          <w:rStyle w:val="FootnoteAnchor"/>
          <w:rtl w:val="true"/>
        </w:rPr>
        <w:footnoteReference w:id="988"/>
      </w:r>
      <w:r>
        <w:rPr>
          <w:rFonts w:ascii="Amiri" w:hAnsi="Amiri" w:eastAsia="Amiri" w:cs="Amiri"/>
          <w:color w:val="111111"/>
          <w:sz w:val="28"/>
          <w:sz w:val="28"/>
          <w:szCs w:val="28"/>
          <w:rtl w:val="true"/>
          <w:lang w:bidi="ar-SA"/>
        </w:rPr>
        <w:t xml:space="preserve">الصبيان، و تسجيعات الكهّان، لأقوى منها متناً، و أعلى معنىً، و ما فتأت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زدتَ ضِغثاً على إبالة</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و ذررت الملح على الجرح، فنقلت عن الشيعة الطامّات الفظيعة، و المقالات الشنيعة، و ليتك اعتمدت على كتاب ثَبْتٍ من كتبهم، أو أصل سند من أصولهم، كما تقضى به أمانة النقل، و وثاقة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الدعاوى إنْ لم تُقامَ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بيّناتٌ أبناؤها أدعياءُ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كيف ترقى رقيك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ما طاولتها سماءُ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عوّلت في ذلك على نقول ابن تيميّة </w:t>
      </w:r>
      <w:r>
        <w:rPr>
          <w:rStyle w:val="FootnoteAnchor"/>
          <w:rtl w:val="true"/>
        </w:rPr>
        <w:footnoteReference w:id="991"/>
      </w:r>
      <w:r>
        <w:rPr>
          <w:rFonts w:ascii="IRNazanin" w:hAnsi="IRNazanin" w:eastAsia="IRNazanin"/>
          <w:color w:val="111111"/>
          <w:sz w:val="28"/>
          <w:sz w:val="28"/>
          <w:szCs w:val="28"/>
          <w:rtl w:val="true"/>
          <w:lang w:bidi="fa-IR"/>
        </w:rPr>
        <w:t xml:space="preserve">و ابن حزم </w:t>
      </w:r>
      <w:r>
        <w:rPr>
          <w:rStyle w:val="FootnoteAnchor"/>
          <w:rtl w:val="true"/>
        </w:rPr>
        <w:footnoteReference w:id="992"/>
      </w:r>
      <w:r>
        <w:rPr>
          <w:rFonts w:ascii="Amiri" w:hAnsi="Amiri" w:eastAsia="Amiri" w:cs="Amiri"/>
          <w:color w:val="111111"/>
          <w:sz w:val="28"/>
          <w:sz w:val="28"/>
          <w:szCs w:val="28"/>
          <w:rtl w:val="true"/>
          <w:lang w:bidi="ar-SA"/>
        </w:rPr>
        <w:t xml:space="preserve">و هم من تَعْلَم تحاملهم على الشيعة، و ليست كتب النواصب و أحزابهم إلّا </w:t>
      </w:r>
    </w:p>
    <w:p>
      <w:pPr>
        <w:pStyle w:val="BookText"/>
        <w:rPr/>
      </w:pPr>
      <w:r>
        <w:rPr>
          <w:rFonts w:ascii="IRNazanin" w:hAnsi="IRNazanin" w:eastAsia="IRNazanin"/>
          <w:color w:val="111111"/>
          <w:sz w:val="28"/>
          <w:sz w:val="28"/>
          <w:szCs w:val="28"/>
          <w:rtl w:val="true"/>
          <w:lang w:bidi="fa-IR"/>
        </w:rPr>
        <w:t xml:space="preserve">سفائن </w:t>
      </w:r>
      <w:r>
        <w:rPr>
          <w:rStyle w:val="FootnoteAnchor"/>
          <w:rtl w:val="true"/>
        </w:rPr>
        <w:footnoteReference w:id="993"/>
      </w:r>
      <w:r>
        <w:rPr>
          <w:rFonts w:ascii="Amiri" w:hAnsi="Amiri" w:eastAsia="Amiri" w:cs="Amiri"/>
          <w:color w:val="111111"/>
          <w:sz w:val="28"/>
          <w:sz w:val="28"/>
          <w:szCs w:val="28"/>
          <w:rtl w:val="true"/>
          <w:lang w:bidi="ar-SA"/>
        </w:rPr>
        <w:t>كذب و افتراء على تلك الطائفة و أئمتها من أهل البيت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ليتك تلبّثت في الحكم ريثما تستبين لك طوائف الشيعة، و تعرف الصحيح منها من المزيف، و الدخيل من الصميم، و العريق من اللّصيق، فلا تلقي الكلام على عواهنه، و ترمي به على رُسَيْلاته </w:t>
      </w:r>
      <w:r>
        <w:rPr>
          <w:rStyle w:val="FootnoteAnchor"/>
          <w:rtl w:val="true"/>
        </w:rPr>
        <w:footnoteReference w:id="994"/>
      </w:r>
      <w:r>
        <w:rPr>
          <w:rFonts w:ascii="Amiri" w:hAnsi="Amiri" w:eastAsia="Amiri" w:cs="Amiri"/>
          <w:color w:val="111111"/>
          <w:sz w:val="28"/>
          <w:sz w:val="28"/>
          <w:szCs w:val="28"/>
          <w:rtl w:val="true"/>
          <w:lang w:bidi="ar-SA"/>
        </w:rPr>
        <w:t>، فتضع الخاص موضع العام، و تصم الكل بوصمة البعض، و قد قيل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إذا نقدت فتثبّت، و إذا نقلت فتحفّظ</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ألسنا معاشر المسلمين اليوم في أشدّ الحاجة إلى جمع الكلمة، و لمّ شَعْثِ الأُمّة، و أن نتفق على ما اجتمعنا عليه من جوهريات الدين الإسلامي، و لا نتفرّق بما اختفلنا فيه من العَرَضيّات التي لا تقضي بشيء من كلّ تلك المنابذة، و قطع رحم الأخوّة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بلغ العدوُّ بنا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بقومنا و بنا الصغارُ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فما كان أغناك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نقل تلك الأساطير الجارحة، و السمادير </w:t>
      </w:r>
      <w:r>
        <w:rPr>
          <w:rStyle w:val="FootnoteAnchor"/>
          <w:rtl w:val="true"/>
        </w:rPr>
        <w:footnoteReference w:id="995"/>
      </w:r>
      <w:r>
        <w:rPr>
          <w:rFonts w:ascii="Amiri" w:hAnsi="Amiri" w:eastAsia="Amiri" w:cs="Amiri"/>
          <w:color w:val="111111"/>
          <w:sz w:val="28"/>
          <w:sz w:val="28"/>
          <w:szCs w:val="28"/>
          <w:rtl w:val="true"/>
          <w:lang w:bidi="ar-SA"/>
        </w:rPr>
        <w:t xml:space="preserve">الفادحة، و الأكاذيب المختلقة التي لو صحَّت، فإنّما هي في شذاذ من الناس نزغوا </w:t>
      </w:r>
      <w:r>
        <w:rPr>
          <w:rStyle w:val="FootnoteAnchor"/>
          <w:rtl w:val="true"/>
        </w:rPr>
        <w:footnoteReference w:id="996"/>
      </w:r>
      <w:r>
        <w:rPr>
          <w:rFonts w:ascii="Amiri" w:hAnsi="Amiri" w:eastAsia="Amiri" w:cs="Amiri"/>
          <w:color w:val="111111"/>
          <w:sz w:val="28"/>
          <w:sz w:val="28"/>
          <w:szCs w:val="28"/>
          <w:rtl w:val="true"/>
          <w:lang w:bidi="ar-SA"/>
        </w:rPr>
        <w:t>عن الدين و ألصقوا بهم ذلك الاسم، و ما هم منه و لا قُلامة 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 محق الله أكثرهم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أَبْقى</w:t>
      </w:r>
      <w:r>
        <w:rPr>
          <w:rStyle w:val="FootnoteAnchor"/>
          <w:rtl w:val="true"/>
        </w:rPr>
        <w:footnoteReference w:id="997"/>
      </w:r>
      <w:r>
        <w:rPr>
          <w:rFonts w:ascii="Amiri" w:hAnsi="Amiri" w:eastAsia="Amiri" w:cs="Amiri"/>
          <w:color w:val="111111"/>
          <w:sz w:val="28"/>
          <w:sz w:val="28"/>
          <w:szCs w:val="28"/>
          <w:rtl w:val="true"/>
          <w:lang w:bidi="ar-SA"/>
        </w:rPr>
        <w:t>، و لم يدع الحق من باطلهم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تحريف القرآن العزيز، فجمهور الشيعة الإمامية من أوّل القرون الإسلامية و إلى اليوم على عدم وقوع شيء من التحريف فيه لا زيادة و لا نقيصة، و لعلمائهم في ذلك مؤلفات شافية، و مقالات ضافية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الزيادة فيه؛ فمجمع على بطلانه، و أمّا النقصان منه؛ فقد روى جماعة من أصحابنا، و قوم من حشوية العامّة أنّ في القرآن تغييراً 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من مذهب أصحابنا خلافه، و هو الذي نصره المرتضى قدس الله روحه، و استوفى الكلام فيه غاية الاستيفاء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الطرابلسيات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بصحّة نقل القرآن ، كالعلم بالبلدان، و الحوادث الكبار، و الوقائع العظام، و الكتب المشهورة، و أشعار العرب المسطورة؛ فإنّ العناية اشتدت و الدواعي توفرت على نقله و حراسته، و بلغت إلى حدّ لم يبلغه ما ذكرناه؛ لأنّ القرآن معجزة النبوّة، و مأخذ العلوم الشرعية و الأحكام الدينية، و علماء المسلمين قد بلغوا في حفظه و حمايته الغاية، حتى عرفوا كلّ شيء اختلف فيه من إعرابه، و قراءته، و حروفه،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أفاض في الاستدلال بما لا يتّسع المجال لنقله، 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رضي الله عنه أن القرآن كان على عهد رسول الله صَلَّی اللهُ عَلَیْه وَ آله و سَلَّم مجموعاً مؤلفاً على ما هو عليه الآن و استدل على ذلك بأن القرآن كان يدرس و يحفظ جميعه في ذلك الزمان حتى عين على جماعة من الصحابة في حفظهم له، و أنّه كان يعرض على النبيّ صَلَّی اللهُ عَلَیْه وَ آله و سَلَّم و يتلى عليه، و إنّ جماعة من الصحابة؛ كابن مسعود؛ و أبي بن كعب و غيرهما ختموا القرآن على النبيّ صَلَّی اللهُ عَلَیْه وَ آله و سَلَّم عدّة ختمات، ثمّ أخذ في توطيد هذه الدعوة بما لا مزيد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مجمع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الكلام هنالك مسهب فمن أراده فليقف ثمّة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علماء الشيعة و تلك آراؤهم و أقوالهم، فليتثبت بعد ذلك الناقلون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آراء و معتقدات كلّ ملّة و نحلة تُسمع و تؤخذ من لسان و أقوال أعلامها و رؤسائها، لا ممّن جانبوا الصواب و حادوا عن الحقيقة، و لا من خصومها و المندسين بينها، فأعلام الطائفة اللسان المعبِّر عن معتقداتها و أصولها خصوصاً إذا كان المعتقد من الأُصول الأساسية و المعتقدات في الدين؛ كمسألة تحريف القرآن، و إليك بعضاً من علمائنا الأعلام و رؤساء المذهب الذين صرحوا بعدم التحريف و الزيادة و النقصان، و أن ما بين الدفتين هو كلام الله المنزل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الحسين بن بابويه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اعتقاداته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الأمّة و معلم البشر محمّد بن النعمان العكبري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أوائل المقالات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النهج و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الشريف المرتضى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تقدم ذكر استدلاله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شيخ الطائفة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تقدّم كلامه في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السروي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الحلّى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البياضي صاحب الصراط المستقيم 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ألّف في نفي النقيصة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التستري 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الاحقاق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الحارثي العاملي 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التوني صاحب الوافية في الأُصول 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صاحب الوسائل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المجلسي صاحب البحارت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صاحب السلافة و الدرجات الرفيعة ت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الكبير صاحب كشف الغطاء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الشهرستاني له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الكتاب الشريف عن شبهة القول بالتحريف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البلاغي صاحب الاء الرحمن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صاحب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صاحب المراجعات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 صاحب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بزرك الطهراني صاحب الذريعة له رسالة في نفي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تنزيه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المظفر صاحب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 صاحب تفسير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له بحث نافع حول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مقدّمة آلاء الرحمن، الفصول المهمة لشرف الدين، أجوبة مسائل جار الله، الميزان، البيان، و غيرها من المصادر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أضعاف هؤلاء الأعلام من المتقدمين و المتأخرين، تجد أقوالهم و آراءهم مبثوثة في مصنّفاتهم و رسائلهم، و من الواضح أنّ هؤلاء الأعلام هم مراجع تقليد الطائفة خلال هذه القرون الماضية في الاعتقادات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تتميماً للفائدة نذكر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ردّه على القسيسين في مسألة التحريف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الجواب عنه تحقيقاً ؛ فلأنّ القرآن المجيد عند جمهور علماء الشيعة الإمامية الاثني عشرية محفوظ عن التغيير و التبديل، و من قال منهم بوقوع النقصان فيه فقوله مردود غير مقبول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 أبو جعفر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أعاظم علماء الإمامية الاثنى عشرية في رسالته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القرآن، أنّ القرآن الذي أنزله الله تعالى على نبيّه هو ما بين الدفتين، و هو ما في أيدي الناس ليس بأكثر من ذلك، و مبلغ سوره عند الناس مئة و أربع عشرة سورة، و عندنا و الضحى و ألم نشرح سورة واحدة، و لإيلاف و ألم تر كيف سورة واحدة، و من نسب إلينا أنّا نقول أنّه أكثر من ذلك فهو كاذب،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و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تفسير معتبر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كلام السيد المرتضى، و ذكر قول القاضي نور الله الشوشتري، و نقل قول الملا صادق في شرح الكليني، و نقل قول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المذهب الحقّ عند علماء الفرقة الإمامية الاثنى عشرية أن القرآن الذي أنزله الله على نبيه هو ما بين الدفتين و هو ما فى أيدي الناس ليس بأكثر من ذلك، و أنّه كان مجموعاً مؤلفا في عهد رسول الله صَلَّی اللهُ عَلَیْه وَ آله و سَلَّم و حفظه و نقله ألوف من الصحابة و جماعة من الصحابة كعبد الله بن مسعود و أبي بن كعب و غيرهما ختموا القرآن على النبيّ عدّة ختمات، و يظهر القرآن و يشهر بهذا الترتيب عند ظهور الإمام الثاني عشر سلام الله عليه، و الشرذمة القليلة التي قالت بوقوع التغيير، فقولهم مردود و لا اعتداد بهم فيما بينهم، و بعض الأخبار الضعيفة التي رويت في مذهبهم لا يرجع بمثلها عن المعلوم المقطوع على صحّته و هو حقّ، لأنّ خبر الواحد إذا اقتضى علماً و لم يوجد الأدلّة القاطعة ما يدلّ عليه، وجب ردّه على ما صرح به ابن المطهر الحلي في كتابه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 إلى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قال الله تعالى </w:t>
      </w:r>
      <w:r>
        <w:rPr>
          <w:rFonts w:ascii="Amiri" w:hAnsi="Amiri" w:eastAsia="Amiri" w:cs="Amiri"/>
          <w:color w:val="111111"/>
          <w:sz w:val="28"/>
          <w:sz w:val="28"/>
          <w:szCs w:val="28"/>
          <w:rtl w:val="true"/>
          <w:lang w:bidi="ar-SA"/>
        </w:rPr>
        <w:t>إِنَّا نَحْنُ نَزَّلْنَا الذِّكْرَ وَ إِنَّا لَهُ لَحَافِظُونَ في تفسير الصراط المستقيم الذي هو تفسير معتبر عند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إنا لحافظون له من التحريف و التبديل، و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إظهار الحق الذي هو بحق أهم كتاب خرج إلى الناس في موضوعه، و الذي ينبئ بأنّ الرجل من أهل التحقيق و النظر، و التثبت و الإطلاع و الإنصاف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إظهار الحقّ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الذي اكتشف بمنظاره سورة النورين المزعومة لِمَ لم يسرح نظره في الصحاح و غيرها من الكتب المعتبرة عنده ليرى ما سنتلوه عليك من بعض ما أخرجه الحفاظ على سبيل الاختصار فالمقام ليس بمقام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مالك بن أنس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في حديث عن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تهلكوا عن 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لا أن يقول الناس زاد عمر بن الخطاب في كتاب الله لكتبتها ﴿الشيخ و الشيخة فارجموهما ألبتة فإنّا قد قرأناها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 أصحاب الصحاح و المسانيد و المعاجم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هذا الحديث أحمد بن حنبل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البخاري في الصحيح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مسلم في الصحيح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الزكاة عن أبي موسى الأشعري فی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كنّا نقرأ سورة كنّا نشبهها في الطول و الشدّة ببراءة فأنسيتها غیر أني قد حفظت منها </w:t>
      </w:r>
      <w:r>
        <w:rPr>
          <w:rFonts w:ascii="Amiri" w:hAnsi="Amiri" w:eastAsia="Amiri" w:cs="Amiri"/>
          <w:color w:val="111111"/>
          <w:sz w:val="28"/>
          <w:sz w:val="28"/>
          <w:szCs w:val="28"/>
          <w:rtl w:val="true"/>
          <w:lang w:bidi="ar-SA"/>
        </w:rPr>
        <w:t xml:space="preserve">لو كان لابن آدم و اديان من مالٍ لا بتغى وادياً ثالثاً، و لا يملأ جوف ابن آدم إلّا التراب، و كنّا نقرأ سورة كنّا نشبهها بإحدى المسبحات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الترمذي في سننه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قراءة أبي الدرداء ﴿وَ اللَّيْلِ إِذَا يَغْشَى وَ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يريدونني أن أقرأها </w:t>
      </w:r>
      <w:r>
        <w:rPr>
          <w:rFonts w:ascii="IRNazanin" w:hAnsi="IRNazanin" w:eastAsia="IRNazanin"/>
          <w:color w:val="111111"/>
          <w:sz w:val="28"/>
          <w:sz w:val="28"/>
          <w:szCs w:val="28"/>
          <w:rtl w:val="true"/>
          <w:lang w:bidi="fa-IR"/>
        </w:rPr>
        <w:t>و ما خلق</w:t>
      </w:r>
      <w:r>
        <w:rPr>
          <w:rFonts w:ascii="Amiri" w:hAnsi="Amiri" w:eastAsia="Amiri" w:cs="Amiri"/>
          <w:color w:val="111111"/>
          <w:sz w:val="28"/>
          <w:sz w:val="28"/>
          <w:szCs w:val="28"/>
          <w:rtl w:val="true"/>
          <w:lang w:bidi="ar-SA"/>
        </w:rPr>
        <w:t xml:space="preserve"> فلا أتابعهم، و قال 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بعدهُ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صَلَّی اللهُ عَلَیْه وَ آله و سَلَّم إِنّی أنا اَلرَّزّاقُ ذُو اَلْقُوَّةِ اَلْمَتِينُ</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ابن ماجة عن عائشة، قالت نزلت آية الرجم، و رضاعة الكبير عشراً، و لقد كان في صحيفة تحت سريري فلمّا مات رسول الله صَلَّی اللهُ عَلَیْه وَ آله و سَلَّم و تشاغلنا بموته دخل داجن فأكلها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كتاب النكاح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زر بن حبيش، و عائشة، و حذيفة من أنّ سورة الأحزاب كانت تضاهي البقرة أو أطول منها فنسي منها سبعين آية، أو لم يبقَ منها إلّا ثلاثة و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اخرجه الحافظ السيوطي عن البخاري و النسائي و عبد الرزاق و الطيالسي و الدارقطني و سعيد بن منصور و الحاكم و صححه و ابن المنذر و ابن الأنباري في المصاحف و الضياء في المختارة و الطبراني و آخرين، كما في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و راجع الإتقان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سورتي الخلع و الحفد كانتا في مصحف أُُبي و ابن عباس، و لا أثر لهما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الاتقان في علوم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عن عمر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نقرأ فيما نقرأ من كتاب الله ان لا ترغبوا عن آبائكم فإنه كفر بكم أن ترغبوا عن آبائكم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راجع صحيح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شيبة و الطبراني في الأوسط و أبو الشيخ و الحاكم و ابن مردويه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تسمون سورة التوبة هي سورة العذاب و الله ما تركت أحداً إلّا نالت منه، و لا تقرأون منها مما كنا نقرأ إلّا ربعها كما في 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الموارد التي اقتصرنا عليها، و توجد موارد أخرى كثيرة تركناها، روماً للاختصار، و قد أتى بها أرباب الصحاح و المسانيد و المعاجم و المصنّفات، و صححوا أكثر طرقها و حسنوها، و هي كما ترى أطفأت نور سورة النورين المزعومة، و التي لا يعرف لها ناقل معتبر أو موثق يركن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شيء مهم و هو أنّه لا يوجد شيعي عاقل يقول بالتحريف لأنّ حديث الثقلين المتواتر يعتبر من الأركان الأساسية لمذهب الإمامية القائلين بعصمة الأئمة علیهِِمُ السَّلام، فإذا قیل بتحريف القرآن انتقضت العصمة بناءً على الملازمة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ليْتَكَ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وقفت على شيء منها، لتعرف ما للشيعة من العلم الغزير و الفضل الجم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أمنع أن يكون هناك أفرادٌ خالفوا في ذلك و لكنّهم ممن لا يؤبه بهم و لا يُعبأ بشأنهم، و هم مخطَََّون عند جمهور علماء الشيعة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نقلته عنهم، و استرسلت فيه لذلك الناقل من تلك السورة التي لا يليق أن تعدّ من الكلام، فضلاً عن كونها من الكلام المعجز، و الوحي الممتنع المعوز </w:t>
      </w:r>
      <w:r>
        <w:rPr>
          <w:rStyle w:val="FootnoteAnchor"/>
          <w:rtl w:val="true"/>
        </w:rPr>
        <w:footnoteReference w:id="999"/>
      </w:r>
      <w:r>
        <w:rPr>
          <w:rFonts w:ascii="Amiri" w:hAnsi="Amiri" w:eastAsia="Amiri" w:cs="Amiri"/>
          <w:color w:val="111111"/>
          <w:sz w:val="28"/>
          <w:sz w:val="28"/>
          <w:szCs w:val="28"/>
          <w:rtl w:val="true"/>
          <w:lang w:bidi="ar-SA"/>
        </w:rPr>
        <w:t xml:space="preserve">، فإنني و عزّة دين الإسلام، قد ناهزت اليوم الأربعين، و قد نشأت و صرفت كلّ تلك البرهة في عاصمة بلاد الشيعة، و كعبة علمها التي تشدّ إليها الرّحال، و لها تضرب آباط الإبل، و عندها تناخ ركاب </w:t>
      </w:r>
    </w:p>
    <w:p>
      <w:pPr>
        <w:pStyle w:val="BookText"/>
        <w:rPr/>
      </w:pPr>
      <w:r>
        <w:rPr>
          <w:rFonts w:ascii="Amiri" w:hAnsi="Amiri" w:eastAsia="Amiri" w:cs="Amiri"/>
          <w:color w:val="111111"/>
          <w:sz w:val="28"/>
          <w:sz w:val="28"/>
          <w:szCs w:val="28"/>
          <w:rtl w:val="true"/>
          <w:lang w:bidi="ar-SA"/>
        </w:rPr>
        <w:t>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ذلك ما سمعت و لا رأيت شيئاً من تلك الهلجات، و ما وقع بصري على مخاريقها، حتّى وقفت عليها في كتابك الذي أهديتنيه اليوم، و ليتني لا رأيته، أو ليتني كالمتلمِّس حين لمسته ألقيته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غلب عليه و اسمه جرير بن عبد المسيح، ينتهي نسبه إلى ضبيعة بن ربيعة بن نزار، و كان نازلاً عند أخواله بني يشكر، و هو من الشعراء المقلّين المفلقين و جعله ابن سلام في الطبقة السابعة من شعراء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نحو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نحو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أيُّها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العدو المتحامل، قد افترى على الشيعة أو عوّل على بعض المجاميع و السفائن المنبوذة، من ضيق الخناق، و فساد الأمانة في الأخلاق، و لكن هل ضاقت عليك فسحة القول، و انسدّ دونك باب الجواب، فتدحض مزعمته تلك بأنّها تهمة عارية عن السند، غير مأخوذة من أصل معتمد، و ترحض </w:t>
      </w:r>
      <w:r>
        <w:rPr>
          <w:rStyle w:val="FootnoteAnchor"/>
          <w:rtl w:val="true"/>
        </w:rPr>
        <w:footnoteReference w:id="1001"/>
      </w:r>
      <w:r>
        <w:rPr>
          <w:rFonts w:ascii="Amiri" w:hAnsi="Amiri" w:eastAsia="Amiri" w:cs="Amiri"/>
          <w:color w:val="111111"/>
          <w:sz w:val="28"/>
          <w:sz w:val="28"/>
          <w:szCs w:val="28"/>
          <w:rtl w:val="true"/>
          <w:lang w:bidi="ar-SA"/>
        </w:rPr>
        <w:t>عن إخوانك الشيعة، تلك اللوثة الشنيعة،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بعض جهلتهم أو الشذّاذ منهم، الذين لا تخلو فرقة عن وجود أمثالهم فيها؛ زاغ ذلك الزيغ، و نزع إلى تلك </w:t>
      </w:r>
    </w:p>
    <w:p>
      <w:pPr>
        <w:pStyle w:val="BookText"/>
        <w:rPr/>
      </w:pPr>
      <w:r>
        <w:rPr>
          <w:rFonts w:ascii="Amiri" w:hAnsi="Amiri" w:eastAsia="Amiri" w:cs="Amiri"/>
          <w:color w:val="111111"/>
          <w:sz w:val="28"/>
          <w:sz w:val="28"/>
          <w:szCs w:val="28"/>
          <w:rtl w:val="true"/>
          <w:lang w:bidi="ar-SA"/>
        </w:rPr>
        <w:t>النزعة؟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أفما كان ذلك أحرى و أحزم، و أسد و أسلم، و لكنّها شنشنة نعرفها من أخزم</w:t>
      </w:r>
      <w:r>
        <w:rPr>
          <w:rStyle w:val="FootnoteAnchor"/>
          <w:rtl w:val="true"/>
        </w:rPr>
        <w:footnoteReference w:id="1002"/>
      </w:r>
      <w:r>
        <w:rPr>
          <w:rFonts w:ascii="Amiri" w:hAnsi="Amiri" w:eastAsia="Amiri" w:cs="Amiri"/>
          <w:color w:val="111111"/>
          <w:sz w:val="28"/>
          <w:sz w:val="28"/>
          <w:szCs w:val="28"/>
          <w:rtl w:val="true"/>
          <w:lang w:bidi="ar-SA"/>
        </w:rPr>
        <w:t>، سبق بها السلف، و جرى عليها الخلف،فياللأسف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ياللأسف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إنّي على علم من سلامة ضميرك، و مرير </w:t>
      </w:r>
      <w:r>
        <w:rPr>
          <w:rStyle w:val="FootnoteAnchor"/>
          <w:rtl w:val="true"/>
        </w:rPr>
        <w:footnoteReference w:id="1003"/>
      </w:r>
      <w:r>
        <w:rPr>
          <w:rFonts w:ascii="Amiri" w:hAnsi="Amiri" w:eastAsia="Amiri" w:cs="Amiri"/>
          <w:color w:val="111111"/>
          <w:sz w:val="28"/>
          <w:sz w:val="28"/>
          <w:szCs w:val="28"/>
          <w:rtl w:val="true"/>
          <w:lang w:bidi="ar-SA"/>
        </w:rPr>
        <w:t xml:space="preserve">إنصافك، و أنّ الحقيقة ضالتك، و الصدق محجَّتُك، فأنا واثق أنك سوف تستدرك هذه الهفوة، و تنفي هذه الدعوة، و تبرأ من هذه النسبة، وتبرأ قوماً هم منها براء، و لا تجعل على عنقك تبعتها، و في عاتقك ربقتها </w:t>
      </w:r>
      <w:r>
        <w:rPr>
          <w:rStyle w:val="FootnoteAnchor"/>
          <w:rtl w:val="true"/>
        </w:rPr>
        <w:footnoteReference w:id="1004"/>
      </w:r>
      <w:r>
        <w:rPr>
          <w:rFonts w:ascii="Amiri" w:hAnsi="Amiri" w:eastAsia="Amiri" w:cs="Amiri"/>
          <w:color w:val="111111"/>
          <w:sz w:val="28"/>
          <w:sz w:val="28"/>
          <w:szCs w:val="28"/>
          <w:rtl w:val="true"/>
          <w:lang w:bidi="ar-SA"/>
        </w:rPr>
        <w:t>، ودع القوم مع ابن تيمية، و ابن حزم، فإنّ لهم في محكمة العدل الإلهي موقفاً يقتص فيه المظلوم من الظالم، و المكذوب عليه من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يغيبنّ عنك أنّك إنْ أردت أن تعرف مذاهب الشيعة، و تأخذ أقوالهم من كتب النواصب و من يضاهيهم، و سلف الأمويين و خلفهم، فإنّك تكون كمن يريد أن يأخذ الشريعة الإسلامية من كتب المبشِّرين و المُرْسَلين، و بالأخصِِّ المستأجرين و النفعييِِّن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النقل أو التوسع في أمر التشيّع، فاستحضر من كتب أساطينهم؛ كالشيخين المفيد و الطوسي، و السيدين المرتضى و الرضي، </w:t>
      </w:r>
    </w:p>
    <w:p>
      <w:pPr>
        <w:pStyle w:val="BookText"/>
        <w:rPr/>
      </w:pPr>
      <w:r>
        <w:rPr>
          <w:rFonts w:ascii="Amiri" w:hAnsi="Amiri" w:eastAsia="Amiri" w:cs="Amiri"/>
          <w:color w:val="111111"/>
          <w:sz w:val="28"/>
          <w:sz w:val="28"/>
          <w:szCs w:val="28"/>
          <w:rtl w:val="true"/>
          <w:lang w:bidi="ar-SA"/>
        </w:rPr>
        <w:t xml:space="preserve">و الفاضلين المحقق </w:t>
      </w:r>
      <w:r>
        <w:rPr>
          <w:rStyle w:val="FootnoteAnchor"/>
          <w:rtl w:val="true"/>
        </w:rPr>
        <w:footnoteReference w:id="1005"/>
      </w:r>
      <w:r>
        <w:rPr>
          <w:rFonts w:ascii="Amiri" w:hAnsi="Amiri" w:eastAsia="Amiri" w:cs="Amiri"/>
          <w:color w:val="111111"/>
          <w:sz w:val="28"/>
          <w:sz w:val="28"/>
          <w:szCs w:val="28"/>
          <w:rtl w:val="true"/>
          <w:lang w:bidi="ar-SA"/>
        </w:rPr>
        <w:t xml:space="preserve">و العلّامة الحلي </w:t>
      </w:r>
      <w:r>
        <w:rPr>
          <w:rStyle w:val="FootnoteAnchor"/>
          <w:rtl w:val="true"/>
        </w:rPr>
        <w:footnoteReference w:id="1006"/>
      </w:r>
      <w:r>
        <w:rPr>
          <w:rFonts w:ascii="Amiri" w:hAnsi="Amiri" w:eastAsia="Amiri" w:cs="Amiri"/>
          <w:color w:val="111111"/>
          <w:sz w:val="28"/>
          <w:sz w:val="28"/>
          <w:szCs w:val="28"/>
          <w:rtl w:val="true"/>
          <w:lang w:bidi="ar-SA"/>
        </w:rPr>
        <w:t>، و أمثال هؤلاء من ينابيع العلم و مصابيح الهدى، ثمّ أنْعِمْ جولان الفكر فيها،فهناك تعرف كذب الكاذبين على الشيعة، و فرية المفترين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اقبل في الختام تحياتي الجزيلة، محفوفة بصدق الإخاء و صحة الولاء، و يشهد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لم أسق کلماتي هذه إليك إلّا على صفاء طوية، و خلوص نية، و خدمة للحقيقة، و غيرة على الفضيلة، و أنا واثق أنك سوف تعتد هذه الذكرى مني كلمة صحيحة، لا تخرج عن دائرة النصيحة، و ما النصيحة إلّا صنيعة مشكورة، ويد مبرورة،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و إليه أرغب، أن يجمع كلمتنا على الهدى، و يلم شعث هذه الأُمّة التي أضاعت رشدها، ففقدت مجدها،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أمر هو بالغه، و السلام عليكم و رحمة الله و بركاته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النجفي </w:t>
      </w:r>
      <w:bookmarkStart w:id="58" w:name="pg19780_220342"/>
    </w:p>
    <w:p>
      <w:pPr>
        <w:pStyle w:val="Heading2"/>
        <w:numPr>
          <w:ilvl w:val="1"/>
          <w:numId w:val="1"/>
        </w:numPr>
        <w:rPr/>
      </w:pPr>
      <w:bookmarkStart w:id="59" w:name="__RefHeading___Toc994627_2314609296"/>
      <w:bookmarkStart w:id="60" w:name="_Toc21"/>
      <w:bookmarkEnd w:id="58"/>
      <w:bookmarkEnd w:id="59"/>
      <w:r>
        <w:rPr>
          <w:rtl w:val="true"/>
        </w:rPr>
        <w:t>فتكرّم في الجواب بما نصّه</w:t>
      </w:r>
      <w:r>
        <w:rPr>
          <w:rtl w:val="true"/>
        </w:rPr>
        <w:t>:</w:t>
      </w:r>
      <w:bookmarkEnd w:id="60"/>
    </w:p>
    <w:p>
      <w:pPr>
        <w:pStyle w:val="BookText"/>
        <w:rPr/>
      </w:pPr>
      <w:r>
        <w:rPr>
          <w:rFonts w:ascii="Amiri" w:hAnsi="Amiri" w:eastAsia="Amiri" w:cs="Amiri"/>
          <w:color w:val="111111"/>
          <w:sz w:val="28"/>
          <w:sz w:val="28"/>
          <w:szCs w:val="28"/>
          <w:rtl w:val="true"/>
          <w:lang w:bidi="ar-SA"/>
        </w:rPr>
        <w:t>حضرة الأُستاذ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بكلّ تجلّة و احترام، تقبّلت خطابك و قرأته، فإذا فيه من قوارص العتاب، و مزعجات الخطاب، ما يكاد يضيق عنه صدر الحليم، و تنحلّ له و شائج الإلفة؛ لو لا صداقة ودّ أسسناها لكم في الفؤاد، و رصين إخلاص بنيناه لكم في غيابات الضمير؛ و لولا ما نتلمّسه لكم عذراً من تلك العصبية المذهبية التي بينا أنتم لا بسوها، إذا أنتم تحاربوننا عليها، و ما كنت لأنتظر منكم ذلك الاسترسال إلى المرعى الوبيء، و المرتع الوبيل الذي زلّ فيه القلم و زلق به القدم</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نعم، ما كنت لأنتظر ذلك منكم؛ لأنني ما تعدّيت في كتابي فوق أن نقلت عن أساطين الخلافيين شيئاً مما يقول به بعض فرق الشيعة، و كلكم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الشيعة فرق شتی ، تمزقت بهم الآراء كلّ ممزق إلى حيث اتسع الخلاف، و كفر المعتدلة منهم الغلاة، و هذه حقيقة واضحة يعلمها كلّ ذي بال، و لا يسعكم أن تنكروا أن منهم من بلغ به الهوس إلى ادعاء الألوهية في الإمام علي رضي الله عنه، بل غيره كما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يكون من يختلق سورة في مدحه أهون أمراً و أخف مقالاً؟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بعد ذلك منّي المرعى الوبيء و المرتع الوبيل؟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أين ما لصقته بالشيعة عن آخرهم من الطامات الفظيعة و المقالات الشنيعة، حتّى أكون زدت ضغثاً على إبالة، و ذررت الملح على الجرح، و لم أتحرّ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و الأناة ليبلغان بصاحبهما إلى حيث يعتصم بالوفاق، و يحيدان به عن سوء التفاهم و سرعة الشقاق، إلّا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الفاضل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أكثر الناس إنصافاً، و أعظمهم محبة للوفاق بين المسلمين، وكثيراً ما قرّرت أنّ أكثر الخلافات إنّما نشأت من ضيق النظر عن الإحاطة بالاعتبارات كلّها و أكثرها في الحقيقة إمّا لفظي أو عرضي لا يكاد يبلغ جوهر الدين، فأولى بأهل الإنصاف أن لا يرفعوا به رأساً، و لا يقيموا له وزناً، و كلّ ذلك لمزيد محبتي للإلفة، و عدم النفرة، وتحقّقي بمغزى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بَيْد أنّي إذا اضطُررت إلى تحرير خلاف، لا أجد بدّاً من الإفصاح بما يخالج ضميري ممّا سطعت عليه شمس البرهان، و المَسَنيه الدليل من غير تعصّب و لا انحياز، و هذه ميزتي التي أفتخر بها، بل ميزة كلّ عاقل خلع من صدره الجمود على ما قيل من غير نظر و لا دليل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كنت في كتابي بصدد تفصيل مذاهب الشيعة و طوائفهم حتّى أعرف الدخيل من الصميم، و العريق من اللصيق، على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الفاضل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أحسست من تلك الحمية التي تصول بها علينا أن هناك فرقة معتدلة كلّ الاعتدال، لا يكاد يكون الخلاف بيننا و بينهم إلّا مذهبيّاً، و يسرني أن تكون تلك الفرقة هي الباقية الآن دون غيرها في بلادكم، كما </w:t>
      </w:r>
    </w:p>
    <w:p>
      <w:pPr>
        <w:pStyle w:val="BookText"/>
        <w:rPr/>
      </w:pPr>
      <w:r>
        <w:rPr>
          <w:rFonts w:ascii="IRNazanin" w:hAnsi="IRNazanin" w:eastAsia="IRNazanin"/>
          <w:color w:val="111111"/>
          <w:sz w:val="28"/>
          <w:sz w:val="28"/>
          <w:szCs w:val="28"/>
          <w:rtl w:val="true"/>
          <w:lang w:bidi="fa-IR"/>
        </w:rPr>
        <w:t>یسرني ذلك السعي الجهيد منكم في الإبانة عن اعتدالها، حتّى يزول الشقاق و يحل الوفاق، و نكون يداً على مَنْ سوانا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ذلك سأتحرّى في كتابي في طبعه ثانياً ما لا يثير عاطفة، و لا يهيج خاطراً، و أعمل على تأييد الوفاق بين طائفتكم المعتدلة، و بين أهل السنّة، و سيكون ذلك قريباً، حيث إنّ الطبعة الأولى قد نفذت، و إن شاء الله ترى ما 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يفوتني أن أنهي كلامي من غير أنْ أؤكد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الودّ و الإخلاص، شاكراً لك ذلك التنبيه الذي استشعره ضميرك فأدّاه إليّ قلمك، و لم تطوه بين ثنايا صدرك بغضاً و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أقول إنّ هذا هو آية الإخلاص و الصدق، غير أني ألتمس بما أتيت في مكتوبي هذا أن يخفف عنكم صولة الاستياء حتّى يعود الود و الاطمئنان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أن يفيض علينا من رحمته صادق الوفاق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الدجوي </w:t>
      </w:r>
      <w:r>
        <w:rPr>
          <w:rStyle w:val="FootnoteAnchor"/>
          <w:rtl w:val="true"/>
        </w:rPr>
        <w:footnoteReference w:id="10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 الأزهر </w:t>
      </w:r>
      <w:bookmarkStart w:id="61" w:name="pg19780_220345"/>
    </w:p>
    <w:p>
      <w:pPr>
        <w:pStyle w:val="BookText"/>
        <w:rPr/>
      </w:pPr>
      <w:bookmarkEnd w:id="61"/>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62" w:name="__RefHeading___Toc994629_2314609296"/>
      <w:bookmarkStart w:id="63" w:name="_Toc22"/>
      <w:bookmarkEnd w:id="62"/>
      <w:r>
        <w:rPr>
          <w:rtl w:val="true"/>
        </w:rPr>
        <w:t>عين الميزان</w:t>
      </w:r>
      <w:bookmarkEnd w:id="63"/>
    </w:p>
    <w:p>
      <w:pPr>
        <w:pStyle w:val="BookText"/>
        <w:rPr/>
      </w:pPr>
      <w:r>
        <w:rPr>
          <w:rFonts w:ascii="Amiri" w:hAnsi="Amiri" w:eastAsia="Amiri" w:cs="Amiri"/>
          <w:color w:val="111111"/>
          <w:sz w:val="28"/>
          <w:sz w:val="28"/>
          <w:szCs w:val="28"/>
          <w:rtl w:val="true"/>
          <w:lang w:bidi="ar-SA"/>
        </w:rPr>
        <w:t>بعد الحمد لله و الصلاة على نبيه و آله و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وقفت على مقالة ضافية، لعالم الشام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القاسمي</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إمام الشام في عصره عالم مشارك في أنواع العلوم و متضلع في فنون الأدب، ولد بدمشق، و نشأ و تعلم و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سلفي العقيدة لا يقول بالتقليد، انتدبته الحكومة للرحلة و إلقاء الدروس في القرى و البلاد السورية، فأقام في عمله هذا أربع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رحل إلى مصر، وزار المدينة، و لمّا عاد إلى الشام اتّهمه حسدته بتأسيس مذهب جديد في الدين،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فقبضت عليه الحكومة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سألته، فردّ التهمة،فأخلى سبيله، و اعتذر إليه و الي دمشق، فانقطع في منزله للتصنيف و إلقاء الدروس الخاصّة و العامّة في التفسير و علوم الشريعة و الأدب، و نشر بحوثاً كثيرة في المجلات و الصحف إلى أن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تصانيفه الكثيرة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الفتوى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الخلق إلى العمل بخبر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لقطة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النصائح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الأعراب و فلسفة الإسلام في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المؤمنين من 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شذرة من السيرة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الطالب إلى معرفة الفرض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الآداب في أخلاق الأنجاب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إصلاح المساجد من البدع و العوائد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تعطير المشام في مآثر دمشق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التحديث من فنون 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التأويل في 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في سبعة عشر 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الجرح و التعديل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الكناشة فی الفقه و الحديث و الأدب و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الأراء الفلسفية في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الميمون في حل لغز الكنز المدفون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على الجوربين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الرحمانية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وجدت المذاهب و ما سبب اختلافاتها و تنوعها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لمسائل 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 في الشاي و القهوة و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أحكام الشريعة في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الأطباء المشاهير في علاج البواسير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الصناعات الشامية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بالاشتراك مع والده و خليل العظم، و لابنه الأستاذ ظافر القاسمي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القاسمي و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 معجم المؤلفين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معجم المؤلفين السوريين في القرن العشرين لعبد القادر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الغرّاء في العدد الحادي عشر من هذا العام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فسبرتُها سبر استفادة و تطفيل </w:t>
      </w:r>
      <w:r>
        <w:rPr>
          <w:rStyle w:val="FootnoteAnchor"/>
          <w:rtl w:val="true"/>
        </w:rPr>
        <w:footnoteReference w:id="1012"/>
      </w:r>
      <w:r>
        <w:rPr>
          <w:rFonts w:ascii="Amiri" w:hAnsi="Amiri" w:eastAsia="Amiri" w:cs="Amiri"/>
          <w:color w:val="111111"/>
          <w:sz w:val="28"/>
          <w:sz w:val="28"/>
          <w:szCs w:val="28"/>
          <w:rtl w:val="true"/>
          <w:lang w:bidi="ar-SA"/>
        </w:rPr>
        <w:t xml:space="preserve">، لا سبر جرح و تعديل، تعويلاً على ما هو عتيد </w:t>
      </w:r>
      <w:r>
        <w:rPr>
          <w:rStyle w:val="FootnoteAnchor"/>
          <w:rtl w:val="true"/>
        </w:rPr>
        <w:footnoteReference w:id="1013"/>
      </w:r>
      <w:r>
        <w:rPr>
          <w:rFonts w:ascii="Amiri" w:hAnsi="Amiri" w:eastAsia="Amiri" w:cs="Amiri"/>
          <w:color w:val="111111"/>
          <w:sz w:val="28"/>
          <w:sz w:val="28"/>
          <w:szCs w:val="28"/>
          <w:rtl w:val="true"/>
          <w:lang w:bidi="ar-SA"/>
        </w:rPr>
        <w:t xml:space="preserve">لديّ من شهرة هذا الرجل بالفضل، و ميزته بالتحقيق، فوجدت المقالة رهينة بالدلالة على مقامه، قمينة </w:t>
      </w:r>
      <w:r>
        <w:rPr>
          <w:rStyle w:val="FootnoteAnchor"/>
          <w:rtl w:val="true"/>
        </w:rPr>
        <w:footnoteReference w:id="1014"/>
      </w:r>
      <w:r>
        <w:rPr>
          <w:rFonts w:ascii="Amiri" w:hAnsi="Amiri" w:eastAsia="Amiri" w:cs="Amiri"/>
          <w:color w:val="111111"/>
          <w:sz w:val="28"/>
          <w:sz w:val="28"/>
          <w:szCs w:val="28"/>
          <w:rtl w:val="true"/>
          <w:lang w:bidi="ar-SA"/>
        </w:rPr>
        <w:t>ببيان فضله، شاهدة له بطول باع وسعة اطلاع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فيها الانتصار لحقيقة جديرة بالنصر، حرية بالنشر، لازمة الإتباع، ضرورية في ناموس الاجتماع، ألا و هي عدم التسرع في الجرح بالتفسيق، فضلاً عن الطعن بالتكفير، هي أن لا يبادر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رمي أخيه المسلم، بل الإنسان بالبدعة و المروق عن الدين، فيرد روايته، و يهدم عدالته، و يمزق جلباب ستاره و إهاب </w:t>
      </w:r>
      <w:r>
        <w:rPr>
          <w:rStyle w:val="FootnoteAnchor"/>
          <w:rtl w:val="true"/>
        </w:rPr>
        <w:footnoteReference w:id="1015"/>
      </w:r>
      <w:r>
        <w:rPr>
          <w:rFonts w:ascii="Amiri" w:hAnsi="Amiri" w:eastAsia="Amiri" w:cs="Amiri"/>
          <w:color w:val="111111"/>
          <w:sz w:val="28"/>
          <w:sz w:val="28"/>
          <w:szCs w:val="28"/>
          <w:rtl w:val="true"/>
          <w:lang w:bidi="ar-SA"/>
        </w:rPr>
        <w:t>صيانته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بها من حقيقة أخلاقية، و قاعدة اجتماعية، يلزم بها العقل و النقل، و الطبع و الشرع، و الأدب و الأخلاق، و لكن أصلح الله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أن يصلح أو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جُبِِل على التغالي و التطرف في كل شيء، حتّى في ذم التغالي و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على الشيء و يزري به، إذ أبصرته طامحاً إليه، طائحاً فيه من حيث يدري و لا يدري، يتغالى و يتطرف حتّى حين يذم من يتغالى و يتطرف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اندفعت أسلة يراعة </w:t>
      </w:r>
      <w:r>
        <w:rPr>
          <w:rStyle w:val="FootnoteAnchor"/>
          <w:rtl w:val="true"/>
        </w:rPr>
        <w:footnoteReference w:id="1016"/>
      </w:r>
      <w:r>
        <w:rPr>
          <w:rFonts w:ascii="Amiri" w:hAnsi="Amiri" w:eastAsia="Amiri" w:cs="Amiri"/>
          <w:color w:val="111111"/>
          <w:sz w:val="28"/>
          <w:sz w:val="28"/>
          <w:szCs w:val="28"/>
          <w:rtl w:val="true"/>
          <w:lang w:bidi="ar-SA"/>
        </w:rPr>
        <w:t xml:space="preserve">ذلك الفاضل و سالت على طرسه </w:t>
      </w:r>
      <w:r>
        <w:rPr>
          <w:rStyle w:val="FootnoteAnchor"/>
          <w:rtl w:val="true"/>
        </w:rPr>
        <w:footnoteReference w:id="1017"/>
      </w:r>
      <w:r>
        <w:rPr>
          <w:rFonts w:ascii="Amiri" w:hAnsi="Amiri" w:eastAsia="Amiri" w:cs="Amiri"/>
          <w:color w:val="111111"/>
          <w:sz w:val="28"/>
          <w:sz w:val="28"/>
          <w:szCs w:val="28"/>
          <w:rtl w:val="true"/>
          <w:lang w:bidi="ar-SA"/>
        </w:rPr>
        <w:t>، محبرة نفسه، باحثاً في المنشأ و الأسباب للنبز بالابتداع، و بحثها بحثاً فلسفياً، إلى أن قال وراء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شهر الرواية عن المبدعين، و قاعدة المحققين في ذلك</w:t>
      </w:r>
      <w:r>
        <w:rPr>
          <w:rFonts w:ascii="IRNazanin" w:hAnsi="IRNazanin" w:eastAsia="IRNazanin"/>
          <w:color w:val="111111"/>
          <w:sz w:val="28"/>
          <w:sz w:val="28"/>
          <w:szCs w:val="28"/>
          <w:rtl w:val="true"/>
          <w:lang w:bidi="fa-IR"/>
        </w:rPr>
        <w:t>، ما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أعظم من صدع بالرواية عنهم الإمام البخاري رَضیَ اللهُ عَنهُ، و جزاه عن الإسلام و المسلمين أحسن الجزاء، فخرَّج عن کلّ عالم صدوق ثبت، من أي فرقة كان، حتّى و لو كان داعية؛ كعمران بن حطان </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الكامل للمبرد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الاعلام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بن</w:t>
      </w:r>
    </w:p>
    <w:p>
      <w:pPr>
        <w:pStyle w:val="BookText"/>
        <w:rPr/>
      </w:pPr>
      <w:r>
        <w:rPr>
          <w:rFonts w:ascii="Amiri" w:hAnsi="Amiri" w:eastAsia="Amiri" w:cs="Amiri"/>
          <w:color w:val="111111"/>
          <w:sz w:val="28"/>
          <w:sz w:val="28"/>
          <w:szCs w:val="28"/>
          <w:rtl w:val="true"/>
          <w:lang w:bidi="ar-SA"/>
        </w:rPr>
        <w:t xml:space="preserve">الحصين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مذهب الشراة كعكرمة، و قد رميَ أيضاً بالقدر،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مالكاً روى عنه لترك حديثه، 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نتقي حديث داود، و ضعّفه الدوري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ملأ مسلم صحيحه من الرواة الشيعة، فكان الشيخان عليهما الرحمة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الإنصاف، و أسوة الحقّ الذي يجب الجري عليه؛ لأن مجتهدي كلّ فرقة من فرق الإسلام مأجورون، أصابوا أم أخطأوا بنص الحديث النبوي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تبع الشيخين على هذا المحققون من بعدهما، حتّى قال شيخ الإسلام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النخبة</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لا يرد كلّ مكفر ببدعته؛ لأنّ كلّ طائفة تدّعي أن مخالفيها مبتدعة، و قد تبالغ فتكفّر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ذلك على الإطلاق لا ستلزم تكفير جميع الطوائف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أنّ الذي ترد روايته من أنكر أمراً متواتراً من الشريعة، معلوماً من الدين بالضرورة ، و اعتقد عكسه، و أمّا من لم يكن كذلك أو ينضم إلى ذلك ضبطه لما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ورعه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w:t>
      </w:r>
    </w:p>
    <w:p>
      <w:pPr>
        <w:pStyle w:val="BookText"/>
        <w:rPr/>
      </w:pP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نريد نقله کلامه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ثمّ استوسع في البحث، و جال في عرض المسألة و طولها، و جاء على ما يناهز عشرين صفحة، أودعها رشيقاً من التحقيق و طرفاً من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يخل جانب منها من موضع للنظر، و مجال للملاحظة، غير أنّنا لا نريد تعقيب كلّ ما ذكر، و تمحيص جميع ما سطر، فإنّها بحسب الجوهر أُُصولية، و إن كانت ببعض الملاحظات أخلاقية و اجتماعية، و لكنّنا نريد أن نقف على حافة هذه العقبة، و لا نتجاوزها قبل تعرّف حقيقتها، و بلوغ أقصى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المسألة بحال لا تخصّ طائفة دون أخرى، و لا ترتبط بمذهب دون مذهب، لما سمحنا لليراع أن يخوض فيها، و لا للفكر أن يمسها، و لكنها مسألة غير اختصاصية، بل يعم ظهور الحقيقة فيها عامة المسلمين، و الجميع فيها شرع سواء، لأنّا نريد أن ننظر هل كلّ أحد تقبل روايته، أم البعض من ضرورة الإسلام عدم قبول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فبدافع طلب الحقيقة، أعود إلى الفقرات التي تقدّم نقلها، و أقول سائلاً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غاب عن شيخنا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حطّان، كان من رؤوس الخوارج، بل كان داعية لهذه الضلالة كما ذكر؟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غاب عنه أنّ قاعدة مذهب الخوارج و أُُس دعامتها هي تكفير الصِّهرين </w:t>
      </w:r>
      <w:r>
        <w:rPr>
          <w:rStyle w:val="FootnoteAnchor"/>
          <w:rtl w:val="true"/>
        </w:rPr>
        <w:footnoteReference w:id="1022"/>
      </w:r>
      <w:r>
        <w:rPr>
          <w:rFonts w:ascii="Amiri" w:hAnsi="Amiri" w:eastAsia="Amiri" w:cs="Amiri"/>
          <w:color w:val="111111"/>
          <w:sz w:val="28"/>
          <w:sz w:val="28"/>
          <w:szCs w:val="28"/>
          <w:rtl w:val="true"/>
          <w:lang w:bidi="ar-SA"/>
        </w:rPr>
        <w:t>، و بغضهما و البراءة منهما، أم يجهل، و حاشاه؟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محبّة أهل البيت و موالاتهم من ضرورات شريعة الإسلام، و إنّ مبغضهم مبغض لرسول الله صلوات الله عليه، و مبغض رسول الله مبغض لله جلّ شأنّه، و الله سبحانه و تعالى أشدّ بغضاً له، و هو عدوٌ لله لا يقبل منه صرفاً و لا عدلاً، كما ورد في صحيح الآثار </w:t>
      </w:r>
      <w:r>
        <w:rPr>
          <w:rStyle w:val="FootnoteAnchor"/>
          <w:rtl w:val="true"/>
        </w:rPr>
        <w:footnoteReference w:id="1023"/>
      </w:r>
      <w:r>
        <w:rPr>
          <w:rFonts w:ascii="Amiri" w:hAnsi="Amiri" w:eastAsia="Amiri" w:cs="Amiri"/>
          <w:color w:val="111111"/>
          <w:sz w:val="28"/>
          <w:sz w:val="28"/>
          <w:szCs w:val="28"/>
          <w:rtl w:val="true"/>
          <w:lang w:bidi="ar-SA"/>
        </w:rPr>
        <w:t>التي لا تغيب عن كلّ متشرّع، فضلاً عن علماء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حبّ أهل البيت من ضرورات الشريعة الإسلامية، و كان عمران بن حطّان و ابن الحصين ينكرون هذا الضروري، و يتخذون أساس دينهم البراءة من آل رسول الله، و تكفيرهم و بغضهم، و الطعن فيهم و في سيّدهم أمير المؤمنين،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تصحيح روايتهم، و قبول أخبارهم، و إخراجهم من خطّة الفسق الذي أمر الله بالتثبت عنده،و عدم التعويل على خبر من اتّصف به </w:t>
      </w:r>
      <w:r>
        <w:rPr>
          <w:rStyle w:val="FootnoteAnchor"/>
          <w:rtl w:val="true"/>
        </w:rPr>
        <w:footnoteReference w:id="10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تلك دعاوٍٍ أرسلناها تباعاً من دون أدلتها و براهينها، و لكن لَبِّثْ قَلِيلاً يَلْحَقِ الْهَيْجَا حَمَلْ</w:t>
      </w:r>
      <w:r>
        <w:rPr>
          <w:rStyle w:val="FootnoteAnchor"/>
          <w:rtl w:val="true"/>
        </w:rPr>
        <w:footnoteReference w:id="102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يضرب مثلاً للتهديد بالحرب، و حمل رجل من قشير أُغيرَ على إبلهِ في الجاهلية فاستنقذها و ذكره الزمخشري في المستقصى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و ذكر صدره أبو هلال العسكري في جمهرة الأمثال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ينسباه لأحد، و استشهد به أمير المؤمنين عَلیْهِ السَّلام في كتاب له إلى معاوية كما في نهج البلاغة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رقم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رسلك حتّى يستبين موضع القول، ثمّ عسى أن نخوض في شاطئ الدليل دون أن نتلجج </w:t>
      </w:r>
      <w:r>
        <w:rPr>
          <w:rStyle w:val="FootnoteAnchor"/>
          <w:rtl w:val="true"/>
        </w:rPr>
        <w:footnoteReference w:id="1026"/>
      </w:r>
      <w:r>
        <w:rPr>
          <w:rFonts w:ascii="Amiri" w:hAnsi="Amiri" w:eastAsia="Amiri" w:cs="Amiri"/>
          <w:color w:val="111111"/>
          <w:sz w:val="28"/>
          <w:sz w:val="28"/>
          <w:szCs w:val="28"/>
          <w:rtl w:val="true"/>
          <w:lang w:bidi="ar-SA"/>
        </w:rPr>
        <w:t>فيه رعاية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أوقفني موقف الحيرة و الدهشة، و دفعني إلى بثِّ هذه النفثة هو ذهول شيخنا القاسميِِّ عن لازم 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 أنّ الذي ترد روايته من أنكر أمراً متواتراً من الشريعة، معلوماً من الدين بالضرورة، و اعتقد عكسه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027"/>
      </w:r>
      <w:r>
        <w:rPr>
          <w:rFonts w:ascii="IRNazanin" w:hAnsi="IRNazanin" w:eastAsia="IRNazanin"/>
          <w:color w:val="111111"/>
          <w:sz w:val="28"/>
          <w:sz w:val="28"/>
          <w:szCs w:val="28"/>
          <w:rtl w:val="true"/>
          <w:lang w:bidi="fa-IR"/>
        </w:rPr>
        <w:t xml:space="preserve"> يالله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يالله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أي أمر أشدّ تواتراً فی الشريعة، و أكثر معلومية من الدين بالضرورة، من وجوب مودّة أُُولي القربى و أهل بيت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جراء ذلك دفعتني الحيرة إلى العجب، و العجب الى الحيرة، و طفقت لا أدري هل أن القاسمي لا يرى هذا أمراً متواتراً من الشريعة، معلوماً من الدين بالضرورة؟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أنّه لا يرى أنّ ابن حطّان كان لا يعتقد عكسه، و يدين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فمع بداهة هذين الأمرين وجوب الموالاة لأهل البیت بالضرورة ، و بغض ابن حطّان و کلّ خارجی لهم بالبداهة، کیف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بتصحیح </w:t>
      </w:r>
    </w:p>
    <w:p>
      <w:pPr>
        <w:pStyle w:val="BookText"/>
        <w:rPr/>
      </w:pPr>
      <w:r>
        <w:rPr>
          <w:rFonts w:ascii="Amiri" w:hAnsi="Amiri" w:eastAsia="Amiri" w:cs="Amiri"/>
          <w:color w:val="111111"/>
          <w:sz w:val="28"/>
          <w:sz w:val="28"/>
          <w:szCs w:val="28"/>
          <w:rtl w:val="true"/>
          <w:lang w:bidi="ar-SA"/>
        </w:rPr>
        <w:t>التخريج عنه، و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التدافع بعينه، و التهافت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إذاً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آداب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هذين الأمرين؛ لتصح ملاحظتنا على ذلك الميزان، و إثبات الميل و الإنحراف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كون محبّة أهل البيت علیهِِمُ السَّلامُ من الواجبات الضرورية في الشريعة الإسلامية،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أسألكم عليه دليلاً بعد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w:t>
      </w:r>
      <w:r>
        <w:rPr>
          <w:rStyle w:val="FootnoteAnchor"/>
          <w:rtl w:val="true"/>
        </w:rPr>
        <w:footnoteReference w:id="1028"/>
      </w:r>
      <w:r>
        <w:rPr>
          <w:rFonts w:ascii="Amiri" w:hAnsi="Amiri" w:eastAsia="Amiri" w:cs="Amiri"/>
          <w:color w:val="111111"/>
          <w:sz w:val="28"/>
          <w:sz w:val="28"/>
          <w:szCs w:val="28"/>
          <w:rtl w:val="true"/>
          <w:lang w:bidi="ar-SA"/>
        </w:rPr>
        <w:t>، و لو لا أنّ هذه الجلية و المسألة البديهية؛ ألا و هي فريضة موالاة أهل البيت قد عادت بفضل انتشار الكتب، و اتّساع العلم، و تقلّص ظلّ العصيّات و التمويهات، و كتمان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إتساع العلم، و تقلص ظل العصبيات قد أصبحت من الحقائق الراهنة، و الأمور المسلمة، التي قد تصافق المسلمون عليها اليوم و قبله يداً واحدة، و عادوا فيها شرعاً سواسية، لا يستطاع لها كتمان، و لا يختلف فيها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ذلك لأوردنا من نصوص الكتاب الكريم، و محكمات السنّة النبويّة من الصحاح الستّة و غيرها من المسندات كمسند الإمام أحمد بن حنبل و غيره ما ينظمها في سلك أكبر الفرائض الإسلامية، و أساسيات الشريعة المحمدية؛ كوجوب الصوم و الصلاة و الحج و الزكاة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بناظر إلى جميع فضائل أهل البيت و ما ورد من منتشر الأحاديث الذائعة في كرامتهم و علو مقامهم و منزلتهم عند الله و رسوله، كلا؛ فإنّ محاولتي أن أجمع شعاع الشمس في يدي، و أضع النجوم في قبضتي </w:t>
      </w:r>
    </w:p>
    <w:p>
      <w:pPr>
        <w:pStyle w:val="BookText"/>
        <w:rPr/>
      </w:pPr>
      <w:r>
        <w:rPr>
          <w:rFonts w:ascii="Amiri" w:hAnsi="Amiri" w:eastAsia="Amiri" w:cs="Amiri"/>
          <w:color w:val="111111"/>
          <w:sz w:val="28"/>
          <w:sz w:val="28"/>
          <w:szCs w:val="28"/>
          <w:rtl w:val="true"/>
          <w:lang w:bidi="ar-SA"/>
        </w:rPr>
        <w:t>أهون عليّ من محاولة إحصاء تلك الأنباء و الإحاطة بهاتيك السعة، و لكني لا أتطامن لحرمان هذه الطروس و السطور من الحظوة بشيء من تلك الأحاديث الشريفة الدالّة على فضل أهل البيت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 أنّ مبغضهم و عدوهم عدو الله خارج عن الدين ليس بمسلم فضلاً عن كونه ليس بعدل و لا مقبول الشهادة و الرواية، و إنّما أورد لك من الأخبار ما هو الشائع المشهور الذي طرق كلّ سمع، و دخل في كلّ جمع، ثمّ نبحث قليلاً عن مفاد متنه و سطح مؤداه دون التوغل و التعمق في أغواره </w:t>
      </w:r>
      <w:r>
        <w:rPr>
          <w:rStyle w:val="FootnoteAnchor"/>
          <w:rtl w:val="true"/>
        </w:rPr>
        <w:footnoteReference w:id="1029"/>
      </w:r>
      <w:r>
        <w:rPr>
          <w:rFonts w:ascii="IRNazanin" w:hAnsi="IRNazanin" w:eastAsia="IRNazanin"/>
          <w:color w:val="111111"/>
          <w:sz w:val="28"/>
          <w:sz w:val="28"/>
          <w:szCs w:val="28"/>
          <w:rtl w:val="true"/>
          <w:lang w:bidi="fa-IR"/>
        </w:rPr>
        <w:t xml:space="preserve">و أنجاده </w:t>
      </w:r>
      <w:r>
        <w:rPr>
          <w:rStyle w:val="FootnoteAnchor"/>
          <w:rtl w:val="true"/>
        </w:rPr>
        <w:footnoteReference w:id="1030"/>
      </w:r>
      <w:r>
        <w:rPr>
          <w:rFonts w:ascii="IRNazanin" w:hAnsi="IRNazanin" w:eastAsia="IRNazanin"/>
          <w:color w:val="111111"/>
          <w:sz w:val="28"/>
          <w:sz w:val="28"/>
          <w:szCs w:val="28"/>
          <w:rtl w:val="true"/>
          <w:lang w:bidi="fa-IR"/>
        </w:rPr>
        <w:t xml:space="preserve">و شعفه </w:t>
      </w:r>
      <w:r>
        <w:rPr>
          <w:rStyle w:val="FootnoteAnchor"/>
          <w:rtl w:val="true"/>
        </w:rPr>
        <w:footnoteReference w:id="1031"/>
      </w:r>
      <w:r>
        <w:rPr>
          <w:rFonts w:ascii="IRNazanin" w:hAnsi="IRNazanin" w:eastAsia="IRNazanin"/>
          <w:color w:val="111111"/>
          <w:sz w:val="28"/>
          <w:sz w:val="28"/>
          <w:szCs w:val="28"/>
          <w:rtl w:val="true"/>
          <w:lang w:bidi="fa-IR"/>
        </w:rPr>
        <w:t xml:space="preserve">و وهاده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إنّ من الأحاديث التي أخذت حظّها من الوثاقة و الشيوع و الشهرة و كادت أن تكون متواترة معنىً و لفظاً بأنحاء من البيان و أساليب من التعبير في أسانيد عديدة قريبة و بعيدة، قول النبيّ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روته أكابر المحدثين، و ثقات نقلة الأخبار من الصحاح الستّة، و غيرها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 رواه مسلم في صحيحه و الترمذي و الحافظ أبو نعيم و النسائي </w:t>
      </w:r>
    </w:p>
    <w:p>
      <w:pPr>
        <w:pStyle w:val="BookText"/>
        <w:rPr/>
      </w:pPr>
      <w:r>
        <w:rPr>
          <w:rFonts w:ascii="Amiri" w:hAnsi="Amiri" w:eastAsia="Amiri" w:cs="Amiri"/>
          <w:color w:val="111111"/>
          <w:sz w:val="28"/>
          <w:sz w:val="28"/>
          <w:szCs w:val="28"/>
          <w:rtl w:val="true"/>
          <w:lang w:bidi="ar-SA"/>
        </w:rPr>
        <w:t xml:space="preserve">و الإمام أحمد بن حنبل، و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 كثير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كفاك أنّ الثقة الثبت و ينبوع معين الحديث و الوثاقة و التثبت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طائفة من الصحابة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Style w:val="FootnoteAnchor"/>
          <w:rtl w:val="true"/>
        </w:rPr>
        <w:footnoteReference w:id="1034"/>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أَبغَضَ عَلِيّاً فَقَدْ أَبْغَضَنِي، وَ مَنْ آذَى عَلِيّاً فَقَدْ آذَانِي، وَ مَنْ آذَانِي فَقَدْ آذَى اللَّهَ</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الهند بسنده إلى ابن شأس،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آذَیْتَنِی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أوذيك يا رسول الله،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عَلِیّاً فَقَدْ آذَانِی</w:t>
      </w:r>
      <w:r>
        <w:rPr>
          <w:rStyle w:val="FootnoteAnchor"/>
          <w:rtl w:val="true"/>
        </w:rPr>
        <w:footnoteReference w:id="103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مسلم، فقد روى الحديث السابق في الجزء الأوّل من صحيحه، </w:t>
      </w:r>
    </w:p>
    <w:p>
      <w:pPr>
        <w:pStyle w:val="BookText"/>
        <w:rPr/>
      </w:pPr>
      <w:r>
        <w:rPr>
          <w:rFonts w:ascii="Amiri" w:hAnsi="Amiri" w:eastAsia="Amiri" w:cs="Amiri"/>
          <w:color w:val="111111"/>
          <w:sz w:val="28"/>
          <w:sz w:val="28"/>
          <w:szCs w:val="28"/>
          <w:rtl w:val="true"/>
          <w:lang w:bidi="ar-SA"/>
        </w:rPr>
        <w:t>عن الأعمش، عن عدي بن ثابت، عن زر،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أَنْ لا يُحبَّنِي إِلّا مُؤْمِنٌ، وَ لاَ يُبْغِضَنِي إِلّا مُنَافِقٌ</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 رواه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كريب محمّد بن العلاء الكوفي، عن أبي معاوية، عن الأعمش، عن عدي بن ثابت، عن زر بن حبيش، عن علي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اَلَّذِي فَلَقَ الحَبَّةَ، وَ بَرَأَ النَّسَمَةَ، إِنَّهُ لَعَهْدُ النَّبِيِّ صَلَّی اللهُ عَلَیْه وَ آله و سَلَّم أَنَّهُ لاَ يُحِبُّنِي إِلّا مُؤْمِنٌ وَ لَا يُبْغِضُنِي إِلّا مُنَافِقٌ، ثمّ رواه بطرق ثلاثة متقاربة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 سَلَّم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 الِ مَنْ وَالاَهُ وَ عَادِ مَنْ عَادَاهُ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إلّا مُؤمِنٌ و لا یُبِغضُکَ إلّا مُنافِقٌ</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لو ذهبنا إلى سرد من نصّ على ورود هذا الخبر الشريف و روايته مرسلاً و مسنداً في الصحاح و المسندات حتّى ينتظم في عداد المتواترات التي لا شبهة في أنّه بلفظه من كلام ذلك الصادق الأمين لطال بنا المقام بما تضيق عن سعته هذه العجالة، و فيما ذكرناه من رواية أولئك الحفظة الأعلام كفاية لصحة سنده و حصول القطع بصدوره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فلنعطف النظر على مفادِ متنهِ و مغزى دلالتهِ و لا أحسب أنّ العارف بحسن الأساليب و بلاغة التراكيب يخفى عليه أنّ هذا الحديث </w:t>
      </w:r>
    </w:p>
    <w:p>
      <w:pPr>
        <w:pStyle w:val="BookText"/>
        <w:rPr/>
      </w:pPr>
      <w:r>
        <w:rPr>
          <w:rFonts w:ascii="Amiri" w:hAnsi="Amiri" w:eastAsia="Amiri" w:cs="Amiri"/>
          <w:color w:val="111111"/>
          <w:sz w:val="28"/>
          <w:sz w:val="28"/>
          <w:szCs w:val="28"/>
          <w:rtl w:val="true"/>
          <w:lang w:bidi="ar-SA"/>
        </w:rPr>
        <w:t>الشريف من جوامع كلم النبيّ صلوات الله عليه التي أودع بها المعنى الكثير في اللفظ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معنى النفاق جلياً؛ هو إظهار الإيمان و استبطان الكفر، فهو صلوات الله عليه يشير إلى أنّ مبغض على عَلیْهِ السَّلام كافر بالله، قد أبطن الكفر و أظهر الإيمان و علامة كفره الباطني هو بغضه لعليّ عَلیْهِ السَّلام، فكأنّه يرمز بالحصر و بطرد القضية و عكسها </w:t>
      </w:r>
      <w:r>
        <w:rPr>
          <w:rStyle w:val="FootnoteAnchor"/>
          <w:rtl w:val="true"/>
        </w:rPr>
        <w:footnoteReference w:id="1040"/>
      </w:r>
      <w:r>
        <w:rPr>
          <w:rFonts w:ascii="Amiri" w:hAnsi="Amiri" w:eastAsia="Amiri" w:cs="Amiri"/>
          <w:color w:val="111111"/>
          <w:sz w:val="28"/>
          <w:sz w:val="28"/>
          <w:szCs w:val="28"/>
          <w:rtl w:val="true"/>
          <w:lang w:bidi="ar-SA"/>
        </w:rPr>
        <w:t>في الحبّ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قد أتم الحجّة في ولاء علي و لزوم حبه، فلم يبق فيها بشرع الإسلام مجال شبهة أو مظنة تأويل، فإنّ السفير عن الله قد قطع المعاذير، و أزاح العلل و المساتير، فمن يؤمن بالله و رسوله لا محالة لساطع الحجّة و قاطع العذر يحبّ علياً و يواليه و من يبغضه يكون بالضرورة غير مؤمن بالله و لا مصدّق برسوله، فإنّ التصديق بالرسول أن يأخذ على الأقل بالضروري من دينه، و لا شيء في دينه بأجلى و أشد ظهوراً و وضوحاً من وجوب الولاء و المحبة لتلك النفس التي هي نفس رسول الله بنص آية المباهلة </w:t>
      </w:r>
      <w:r>
        <w:rPr>
          <w:rStyle w:val="FootnoteAnchor"/>
          <w:rtl w:val="true"/>
        </w:rPr>
        <w:footnoteReference w:id="104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يوحي إلى أنّ مبغض علي كافر و إن أظهر الإيمان، فإنّ الإيمان الصحيح الواقعي لا يجتمع مع بغضه، فلا يصح أن يكون له سبب </w:t>
      </w:r>
    </w:p>
    <w:p>
      <w:pPr>
        <w:pStyle w:val="BookText"/>
        <w:rPr/>
      </w:pPr>
      <w:r>
        <w:rPr>
          <w:rFonts w:ascii="Amiri" w:hAnsi="Amiri" w:eastAsia="Amiri" w:cs="Amiri"/>
          <w:color w:val="111111"/>
          <w:sz w:val="28"/>
          <w:sz w:val="28"/>
          <w:szCs w:val="28"/>
          <w:rtl w:val="true"/>
          <w:lang w:bidi="ar-SA"/>
        </w:rPr>
        <w:t>سوى الكفر، إذ التأثير بغير ذلك من أسباب البغض الاعتيادية حتى قتل الآباء و العشاير مما يغطي عليها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بلطف كي لا تفوتك فائدة الحصر، و فذلكة النفي و الإثبات، فإنّه صلوات الله عليه ضمّن الجملتين الدعوى و الدليل و الطرد و العكس و السلب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ظاهر الكلام و سطحه الأوّل غنىً لإثبات الغرض عن هذه الأغوار و التعمقات، من ذا يشك أنّ المنافق حيثما أطلق في الكتاب و السنّة، فالمراد به من يؤمن بلسانه و هو كافر بجنانه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عرضت لك وقفة في ذلك فخذ من أوّل مقام ذكر الله فيه المنافقين ناعتاً لهم بأوصافهم و شاراتهم و دخايلهم و مخايلهم و جميع ما دق و جلّ من أمرهم في جملة آيات، فإنّه جلّ شأنّه بعد أن ذكر المؤمنين و نعوتهم الكاملة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إلى تمام ثلاث آيات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ثمّ تلاهم بذكر الكافرين و سخايمهم السافلة،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Style w:val="FootnoteAnchor"/>
          <w:rtl w:val="true"/>
        </w:rPr>
        <w:footnoteReference w:id="104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شرح جلت عظمته في الإبانة عن النوع الثالث من الناس و هم المنافقون،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w:t>
      </w:r>
    </w:p>
    <w:p>
      <w:pPr>
        <w:pStyle w:val="BookText"/>
        <w:rPr/>
      </w:pPr>
      <w:r>
        <w:rPr>
          <w:rFonts w:ascii="Amiri" w:hAnsi="Amiri" w:eastAsia="Amiri" w:cs="Amiri"/>
          <w:color w:val="111111"/>
          <w:sz w:val="28"/>
          <w:sz w:val="28"/>
          <w:szCs w:val="28"/>
          <w:rtl w:val="true"/>
          <w:lang w:bidi="ar-SA"/>
        </w:rPr>
        <w:t xml:space="preserve">وَ مَا يَشْعُرُونَ إلى تمام إحدى عشرة آية </w:t>
      </w:r>
      <w:r>
        <w:rPr>
          <w:rStyle w:val="FootnoteAnchor"/>
          <w:rtl w:val="true"/>
        </w:rPr>
        <w:footnoteReference w:id="1044"/>
      </w:r>
      <w:r>
        <w:rPr>
          <w:rFonts w:ascii="Amiri" w:hAnsi="Amiri" w:eastAsia="Amiri" w:cs="Amiri"/>
          <w:color w:val="111111"/>
          <w:sz w:val="28"/>
          <w:sz w:val="28"/>
          <w:szCs w:val="28"/>
          <w:rtl w:val="true"/>
          <w:lang w:bidi="ar-SA"/>
        </w:rPr>
        <w:t xml:space="preserve"> ثمّ سر تباعاً على ذلك النهج في الكتاب الكريم وقف على كلّ كريمة ذكر فيها المنافق حتّى تصل إلى سورة المنافقين حيث يقول 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فإذا انتهى السير بك إلى هنا فانظر هل تجد في ضميرك شكاً و ريبة بأنّ المنافق كافر عند الله؟ بل أعظم من الكافر لأنّه يخادع الله و رسوله و يكذب في شهادته أنّ النبيّ رسول الله لاعتقاده بخلافها، فهو يجمع كفراً بالله و مكراً، و خديعة و نكراً بخلاف الكافر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صار المنافق في الدرك الأسفل من النار إِنَّ الْمُنَافِقِينَ فِي الدَّرْكِ الْأَسْفَلِ مِنَ النَّارِ وَ لَنْ تَجِدَ لَهُمْ نَصِيرًا</w:t>
      </w:r>
      <w:r>
        <w:rPr>
          <w:rStyle w:val="FootnoteAnchor"/>
          <w:rtl w:val="true"/>
        </w:rPr>
        <w:footnoteReference w:id="1046"/>
      </w:r>
      <w:r>
        <w:rPr>
          <w:rFonts w:ascii="Amiri" w:hAnsi="Amiri" w:eastAsia="Amiri" w:cs="Amiri"/>
          <w:color w:val="111111"/>
          <w:sz w:val="28"/>
          <w:sz w:val="28"/>
          <w:szCs w:val="28"/>
          <w:rtl w:val="true"/>
          <w:lang w:bidi="ar-SA"/>
        </w:rPr>
        <w:t xml:space="preserve">من جملة آيات كثيرة في أخريات سورة النساء </w:t>
      </w:r>
      <w:r>
        <w:rPr>
          <w:rStyle w:val="FootnoteAnchor"/>
          <w:rtl w:val="true"/>
        </w:rPr>
        <w:footnoteReference w:id="1047"/>
      </w:r>
      <w:r>
        <w:rPr>
          <w:rFonts w:ascii="Amiri" w:hAnsi="Amiri" w:eastAsia="Amiri" w:cs="Amiri"/>
          <w:color w:val="111111"/>
          <w:sz w:val="28"/>
          <w:sz w:val="28"/>
          <w:szCs w:val="28"/>
          <w:rtl w:val="true"/>
          <w:lang w:bidi="ar-SA"/>
        </w:rPr>
        <w:t>يذكر فيها حال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يجعلهم أشدّ جرأة على الله و أعظم بلية على رسوله من الكافرين المجاهرين، كيف و المنافق عدو داخلي و الكافر عدو خارجي، و العدو الداخلي أنكى و أضر و أدهى و أمر من العدو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تكون أخي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منك غَثّي من سَميني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فاطّرِ حني و اتّخذني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اتّقيك و تتقيني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إلى هنا قد تحصل جلياً لدينا أنّ المنافق كافر في الشرع أو أسوأ حالاً منه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نرجع إلى مورد البحث خصوصياً،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حطّان و إخوانه من عامّة الخوارج يبغضون علياً عَلیْهِ السَّلام بلا ريب، بل هو قاعدة مذهبهم و أساس ضلالتهم </w:t>
      </w:r>
      <w:r>
        <w:rPr>
          <w:rStyle w:val="FootnoteAnchor"/>
          <w:rtl w:val="true"/>
        </w:rPr>
        <w:footnoteReference w:id="1049"/>
      </w:r>
      <w:r>
        <w:rPr>
          <w:rFonts w:ascii="Amiri" w:hAnsi="Amiri" w:eastAsia="Amiri" w:cs="Amiri"/>
          <w:color w:val="111111"/>
          <w:sz w:val="28"/>
          <w:sz w:val="28"/>
          <w:szCs w:val="28"/>
          <w:rtl w:val="true"/>
          <w:lang w:bidi="ar-SA"/>
        </w:rPr>
        <w:t>، و ذلك مما يعلمه و يعترف به كلّ أحد حتّى شيخنا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مبغض علي منافق بنص ذلك الحديث المتواتر، و المنافق كافر أو أسوأ منه بنصوص تلك الآيات الكثيرة التي يعضد بعضها بعضاً و يُسجِلُ </w:t>
      </w:r>
      <w:r>
        <w:rPr>
          <w:rStyle w:val="FootnoteAnchor"/>
          <w:rtl w:val="true"/>
        </w:rPr>
        <w:footnoteReference w:id="1050"/>
      </w:r>
      <w:r>
        <w:rPr>
          <w:rFonts w:ascii="Amiri" w:hAnsi="Amiri" w:eastAsia="Amiri" w:cs="Amiri"/>
          <w:color w:val="111111"/>
          <w:sz w:val="28"/>
          <w:sz w:val="28"/>
          <w:szCs w:val="28"/>
          <w:rtl w:val="true"/>
          <w:lang w:bidi="ar-SA"/>
        </w:rPr>
        <w:t>بعضها الآخر، فتنسيق هذه المقدّمات يقع بهذا النظم الذي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حطّان و سائر الخوارج يبغضون علياً، و كلّ من يبغض علياً منافق، و كلّ منافق کافر، فابن حطّان كافر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حينئذٍ فنسأل من شيخنا القاسمي، أيّ هذه المقدّمات المبرهنة يمكن المناقشة فيها و الخدشة بها؟ و على تقدير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تصحّ رواية الكافر و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يصح التخريج عنه و جعله في صف العدول من المسلمين؟هذا ما نلقيه من الأسئلة على شيخنا القاسميّ، و هذا هو الذي أوجب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هجوم الدهشة علينا و أوقفنا موقف الحيرة من نشرته تلك التي يحاول فيها تعديل ابن حطّان أو قبول روايته، هذا و قد اثبتنا كفر ابن حطّان من رواية واحدة عن النبيّ صلوات الله عليه و على آله و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توسعنا في النظر، و استبحرنا في النقل، و أوردنا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النزر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كثير ما ورد في فضل أمير المؤمنين عَلیْهِ السَّلام، و على الأخص الروايات التي تعرّض فيها النبيّ صَلَّی اللهُ عَلَیْه وَ آله و سَلَّم لحال أعدائه و شانئيه، لحططنا على ابن حطّان الطّم و الرّم </w:t>
      </w:r>
      <w:r>
        <w:rPr>
          <w:rStyle w:val="FootnoteAnchor"/>
          <w:rtl w:val="true"/>
        </w:rPr>
        <w:footnoteReference w:id="1051"/>
      </w:r>
      <w:r>
        <w:rPr>
          <w:rFonts w:ascii="Amiri" w:hAnsi="Amiri" w:eastAsia="Amiri" w:cs="Amiri"/>
          <w:color w:val="111111"/>
          <w:sz w:val="28"/>
          <w:sz w:val="28"/>
          <w:szCs w:val="28"/>
          <w:rtl w:val="true"/>
          <w:lang w:bidi="ar-SA"/>
        </w:rPr>
        <w:t xml:space="preserve">و الدمار و البوار، و السيل و الويل، و الحرب و العطب، و التوى </w:t>
      </w:r>
      <w:r>
        <w:rPr>
          <w:rStyle w:val="FootnoteAnchor"/>
          <w:rtl w:val="true"/>
        </w:rPr>
        <w:footnoteReference w:id="1052"/>
      </w:r>
      <w:r>
        <w:rPr>
          <w:rFonts w:ascii="Amiri" w:hAnsi="Amiri" w:eastAsia="Amiri" w:cs="Amiri"/>
          <w:color w:val="111111"/>
          <w:sz w:val="28"/>
          <w:sz w:val="28"/>
          <w:szCs w:val="28"/>
          <w:rtl w:val="true"/>
          <w:lang w:bidi="ar-SA"/>
        </w:rPr>
        <w:t>و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أينسى المسلمون حديث الغدير الذي سارت به الريح إلى كل سمع و كتبته الشمس على صحيفة النهار بأنوارها و النجوم على أديم الليل البهيم بأضوائها؟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أُحصي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ينيف على عشرين طريقاً منها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المثنى، ثمّ أوصل السند إلى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 </w:t>
      </w:r>
      <w:r>
        <w:rPr>
          <w:rStyle w:val="FootnoteAnchor"/>
          <w:rtl w:val="true"/>
        </w:rPr>
        <w:footnoteReference w:id="1053"/>
      </w:r>
      <w:r>
        <w:rPr>
          <w:rFonts w:ascii="Amiri" w:hAnsi="Amiri" w:eastAsia="Amiri" w:cs="Amiri"/>
          <w:color w:val="111111"/>
          <w:sz w:val="28"/>
          <w:sz w:val="28"/>
          <w:szCs w:val="28"/>
          <w:rtl w:val="true"/>
          <w:lang w:bidi="ar-SA"/>
        </w:rPr>
        <w:t>صَلَّی اللهُ عَلَیْه وَ سَلَّم من حجّة الوداع و 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دُعِیتُ فَأَجَبْتُ وَ إِنِّی تَارِکٌ فِیکُمُ اَلثَّقَلَیْنِ أَحَدُهُمَا أَکْبَرُ مِنَ اَلْآخَرِ؛ کِتَابُ اَللَّهِ وَ عِتْرَتِی أَهْلُ بَیْتِی، فَانْظُرُوا کَیْفَ تَخْلُفُونَنِی فِیهِمَا، فإنّهما لن يفترقا حتّى يردا عليّ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مَوْلایَ وأنا ولیُّ کُلِّ مُؤْمِنٍ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أخذ بيد علي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فَهذا وَلِیُّهُ، اللّهُمَّ والِ مَن والاهُ و عادِ مَن عاداهُ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فوضع يديه على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استكّتا </w:t>
      </w:r>
      <w:r>
        <w:rPr>
          <w:rStyle w:val="FootnoteAnchor"/>
          <w:rtl w:val="true"/>
        </w:rPr>
        <w:footnoteReference w:id="1054"/>
      </w:r>
      <w:r>
        <w:rPr>
          <w:rFonts w:ascii="Amiri" w:hAnsi="Amiri" w:eastAsia="Amiri" w:cs="Amiri"/>
          <w:color w:val="111111"/>
          <w:sz w:val="28"/>
          <w:sz w:val="28"/>
          <w:szCs w:val="28"/>
          <w:rtl w:val="true"/>
          <w:lang w:bidi="ar-SA"/>
        </w:rPr>
        <w:t xml:space="preserve">إن لم أسمعه و إنه ما كان في الدوحات أحد إلّا رآه بعينه و سمعه بأُذنه </w:t>
      </w:r>
      <w:r>
        <w:rPr>
          <w:rStyle w:val="FootnoteAnchor"/>
          <w:rtl w:val="true"/>
        </w:rPr>
        <w:footnoteReference w:id="1055"/>
      </w:r>
      <w:r>
        <w:rPr>
          <w:rFonts w:ascii="Amiri" w:hAnsi="Amiri" w:eastAsia="Amiri" w:cs="Amiri"/>
          <w:color w:val="111111"/>
          <w:sz w:val="28"/>
          <w:sz w:val="28"/>
          <w:szCs w:val="28"/>
          <w:rtl w:val="true"/>
          <w:lang w:bidi="ar-SA"/>
        </w:rPr>
        <w:t xml:space="preserve">، ثمّ رواه بطرق أُُخرى تقرب من ذلك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 قد روى مسلم حديث الغدير، و لكن ببيان آخر، كما تجده في صحيحه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 رواه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بريدة، و أبو هريرة، و جابر، و البراء بن عازب، و زيد بن أرقم، كلّ واحد منهم عن النبيّ أنّه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Style w:val="FootnoteAnchor"/>
          <w:rtl w:val="true"/>
        </w:rPr>
        <w:footnoteReference w:id="105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الإمام أحمد بن حنبل بعدة طرق </w:t>
      </w:r>
      <w:r>
        <w:rPr>
          <w:rStyle w:val="FootnoteAnchor"/>
          <w:rtl w:val="true"/>
        </w:rPr>
        <w:footnoteReference w:id="1059"/>
      </w:r>
      <w:r>
        <w:rPr>
          <w:rFonts w:ascii="Amiri" w:hAnsi="Amiri" w:eastAsia="Amiri" w:cs="Amiri"/>
          <w:color w:val="111111"/>
          <w:sz w:val="28"/>
          <w:sz w:val="28"/>
          <w:szCs w:val="28"/>
          <w:rtl w:val="true"/>
          <w:lang w:bidi="ar-SA"/>
        </w:rPr>
        <w:t xml:space="preserve">، و أبو نعيم </w:t>
      </w:r>
      <w:r>
        <w:rPr>
          <w:rStyle w:val="FootnoteAnchor"/>
          <w:rtl w:val="true"/>
        </w:rPr>
        <w:footnoteReference w:id="1060"/>
      </w:r>
      <w:r>
        <w:rPr>
          <w:rFonts w:ascii="Amiri" w:hAnsi="Amiri" w:eastAsia="Amiri" w:cs="Amiri"/>
          <w:color w:val="111111"/>
          <w:sz w:val="28"/>
          <w:sz w:val="28"/>
          <w:szCs w:val="28"/>
          <w:rtl w:val="true"/>
          <w:lang w:bidi="ar-SA"/>
        </w:rPr>
        <w:t xml:space="preserve">، و القاضي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و كلّ كبراء العلم و عظماء المحدثين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 لو ذهبنا إلى إحصاء رواة هذا الحديث لجمعنا أضخم كتاب و فتحنا أوسع باب قال السيد الكبير جمال الدين بن طاووس </w:t>
      </w:r>
      <w:r>
        <w:rPr>
          <w:rStyle w:val="FootnoteAnchor"/>
          <w:rtl w:val="true"/>
        </w:rPr>
        <w:footnoteReference w:id="1063"/>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مختصر الوصف، مما رواه علماء السنّة عن يوم الغدير من الكشف، فمن ذلك ما صنّفه أبو سعید مسعود بن ناصر السجستاني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أنساب السمعاني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المتفق على صحّة ما يرويه، 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دراية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سبعة عشر جزء روى فيه حديث نص النبيّ على عليٍٍّ بالولاية يوم الغدير عن مئة و عشرين من الصحابة و من ذلك ما رواه محمّد بن جريرالطبري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السيّد الحبر الشريف ابن عقيل عند اجتماعي معه في القاهرة أنّه وقف على هذا الكتاب في بعض مكتبات الهند العمومية، و احسبه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كتاب كبير جداً و اسمه أنباء الرواة في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على</w:t>
      </w:r>
    </w:p>
    <w:p>
      <w:pPr>
        <w:pStyle w:val="BookText"/>
        <w:rPr/>
      </w:pPr>
      <w:r>
        <w:rPr>
          <w:rFonts w:ascii="Amiri" w:hAnsi="Amiri" w:eastAsia="Amiri" w:cs="Amiri"/>
          <w:color w:val="111111"/>
          <w:sz w:val="28"/>
          <w:sz w:val="28"/>
          <w:szCs w:val="28"/>
          <w:rtl w:val="true"/>
          <w:lang w:bidi="ar-SA"/>
        </w:rPr>
        <w:t>الحرقوصية</w:t>
      </w:r>
      <w:r>
        <w:rPr>
          <w:rStyle w:val="FootnoteAnchor"/>
          <w:rtl w:val="true"/>
        </w:rPr>
        <w:footnoteReference w:id="1065"/>
      </w:r>
      <w:r>
        <w:rPr>
          <w:rFonts w:ascii="IRNazanin" w:hAnsi="IRNazanin" w:eastAsia="IRNazanin"/>
          <w:color w:val="111111"/>
          <w:sz w:val="28"/>
          <w:sz w:val="28"/>
          <w:szCs w:val="28"/>
          <w:rtl w:val="true"/>
          <w:lang w:bidi="fa-IR"/>
        </w:rPr>
        <w:t>روى فيه حديث الغدير من خمس و سبعين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ما رواه أبو القاسم عبيد الله بن عبد الله الحسكاني في کتاب سماه </w:t>
      </w:r>
      <w:r>
        <w:rPr>
          <w:rFonts w:ascii="Amiri" w:hAnsi="Amiri" w:eastAsia="Amiri" w:cs="Amiri"/>
          <w:color w:val="111111"/>
          <w:sz w:val="28"/>
          <w:sz w:val="28"/>
          <w:szCs w:val="28"/>
          <w:rtl w:val="true"/>
          <w:lang w:bidi="ar-SA"/>
        </w:rPr>
        <w:t>كتاب دعاء الهداة إلى أداء حقّ الموالاة</w:t>
      </w:r>
      <w:r>
        <w:rPr>
          <w:rStyle w:val="FootnoteAnchor"/>
          <w:rtl w:val="true"/>
        </w:rPr>
        <w:footnoteReference w:id="106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الذي لم يكن مثله في زمانه، أبو العباس أحمد بن سعيد ابن عقدة الحافظ </w:t>
      </w:r>
      <w:r>
        <w:rPr>
          <w:rStyle w:val="FootnoteAnchor"/>
          <w:rtl w:val="true"/>
        </w:rPr>
        <w:footnoteReference w:id="1067"/>
      </w:r>
      <w:r>
        <w:rPr>
          <w:rFonts w:ascii="Amiri" w:hAnsi="Amiri" w:eastAsia="Amiri" w:cs="Amiri"/>
          <w:color w:val="111111"/>
          <w:sz w:val="28"/>
          <w:sz w:val="28"/>
          <w:szCs w:val="28"/>
          <w:rtl w:val="true"/>
          <w:lang w:bidi="ar-SA"/>
        </w:rPr>
        <w:t xml:space="preserve">، الذي زكّاه و شهد بعلمه الخطيب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فإنّه 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وجدته بنسخة قد كتبت في زمن مصنّفه، تاريخها سنة ثلاثين و ثلث مئة، صحيح النقل ، عليه خط الطوسي و جماعة من شيوخ الإسلام، روى فيه حديث الغدير و نصّ </w:t>
      </w:r>
    </w:p>
    <w:p>
      <w:pPr>
        <w:pStyle w:val="BookText"/>
        <w:rPr/>
      </w:pPr>
      <w:r>
        <w:rPr>
          <w:rFonts w:ascii="Amiri" w:hAnsi="Amiri" w:eastAsia="Amiri" w:cs="Amiri"/>
          <w:color w:val="111111"/>
          <w:sz w:val="28"/>
          <w:sz w:val="28"/>
          <w:szCs w:val="28"/>
          <w:rtl w:val="true"/>
          <w:lang w:bidi="ar-SA"/>
        </w:rPr>
        <w:t>النبيّ صَلَّی اللهُ عَلَیْه وَ آله و سَلَّم على أمير المؤمنين عَلیْهِ السَّلام بالولاية من مئة و خمس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عددت أسماء المصنفين من المسلمين في هذا الباب طال ذلك، و جميع هذه التصانيف عندنا الآن إلّا كتاب الطبري </w:t>
      </w:r>
      <w:r>
        <w:rPr>
          <w:rStyle w:val="FootnoteAnchor"/>
          <w:rtl w:val="true"/>
        </w:rPr>
        <w:footnoteReference w:id="10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الطاطري له كتاب الولاية ذكره له الشيخ الطوسي، و عدّه من أصحاب الإمام الكاظم عَلیْهِ السَّلام، و هو من شيوخ الواقفة، و ثقة في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عمر الجعابي، المتوفّي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فهرست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مئة و خمسة و عشرين طريقاً كما في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الواسطي، 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المهلبي،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له جزء في خطبة الغدير ذكره في رسالته الزرارية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عبد الله بن عبد المطلب الشيباني، ت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فهرست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عمر الدار قطني صاحب السنن، 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له جزء في طرق حديث الغدير كما في كفاية الطالب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فيض القدير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الغضائري، ت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بن عيسى بن عروة الجرّاح القناتي،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خبر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فهرست النجاشي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الحسین بن أحمد النیسابوری الخزاعی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فهرست الشيخ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اللائي الرازي استخرج في كتابه أسماء رواته على حروف المعجم كما في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بن عثمان الكراجكي،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البصير في حج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النوري في المستدرك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الذهبي، 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لنفسه في تذكرة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1043</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انتهى</w:t>
      </w:r>
    </w:p>
    <w:p>
      <w:pPr>
        <w:pStyle w:val="BookText"/>
        <w:rPr/>
      </w:pPr>
      <w:r>
        <w:rPr>
          <w:rFonts w:ascii="Amiri" w:hAnsi="Amiri" w:eastAsia="Amiri" w:cs="Amiri"/>
          <w:color w:val="111111"/>
          <w:sz w:val="28"/>
          <w:sz w:val="28"/>
          <w:szCs w:val="28"/>
          <w:rtl w:val="true"/>
          <w:lang w:bidi="ar-SA"/>
        </w:rPr>
        <w:t xml:space="preserve">ملخصاً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حسبك أن السيّد السند خِرِِّيت </w:t>
      </w:r>
      <w:r>
        <w:rPr>
          <w:rStyle w:val="FootnoteAnchor"/>
          <w:rtl w:val="true"/>
        </w:rPr>
        <w:footnoteReference w:id="1072"/>
      </w:r>
      <w:r>
        <w:rPr>
          <w:rFonts w:ascii="Amiri" w:hAnsi="Amiri" w:eastAsia="Amiri" w:cs="Amiri"/>
          <w:color w:val="111111"/>
          <w:sz w:val="28"/>
          <w:sz w:val="28"/>
          <w:szCs w:val="28"/>
          <w:rtl w:val="true"/>
          <w:lang w:bidi="ar-SA"/>
        </w:rPr>
        <w:t xml:space="preserve">الحديث و السنّة السيد حامد حسين اللكناهوري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بقدر تاريخ الطبري، قد خصص جزئين ضخمين لخصوص حديث الغدير؛ أحدهما في سنده، و الثاني في دلالته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عليه، فالخارجي الذي هو عدو أمير المؤمنين عدو الله بمقتضى قول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 عاداهُ، و عدو الله لا تقبل روايته و لا يجوز التعويل على نقله و الاستناد إلى قوله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ليت شعري، و لا أدري، أنه إذا كان الإمام من أيمة الحديث قد توسّع و تساهل حتّى صار يقبل رواية مثل عمران بن حطان و داود بن الحصين و مروان بن الحكم و نظرائهم و هم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تضايق و تحرّج فلم يروِ عن مثل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 جعفر بن محمّد؟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جعفر الصادق بن محمّد الباقر بن زين العابدين بن الحسين </w:t>
      </w:r>
    </w:p>
    <w:p>
      <w:pPr>
        <w:pStyle w:val="BookText"/>
        <w:rPr/>
      </w:pPr>
      <w:r>
        <w:rPr>
          <w:rFonts w:ascii="Amiri" w:hAnsi="Amiri" w:eastAsia="Amiri" w:cs="Amiri"/>
          <w:color w:val="111111"/>
          <w:sz w:val="28"/>
          <w:sz w:val="28"/>
          <w:szCs w:val="28"/>
          <w:rtl w:val="true"/>
          <w:lang w:bidi="ar-SA"/>
        </w:rPr>
        <w:t>الشهيد السبط بن أمير المؤمنين علي بن أبي طالب، و ابن فاطمة الزهراء بضعة رسول الله و سيدة نساء العالمين سلام الله و تحياته المباركة عليهم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هو الذي يقول عنه الإمام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رواه القاضي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أرى جعفر بن محمّد الصادق و كان كثير التبسم فإذا ذكر عنده النبيّ أصفرّ و ما رأيته يحدّث عن رسول الله صَلَّی اللهُ عَلَیْه وَ آله و سَلَّم إلّا على طهارة، و قد اختلفت إليه زماناً فما كنت أراه إلّا على 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مصلياً و إمّا صامتاً و إمّا يقرأ القرآن، و لا يتكلم فيما لا يعنيه، و كان من العلماء و العبّاد الذين يخشون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فإذا كان المحدّث قد جمع كتاباً أو دعه عشرات الألوف من الأحاديث، و قد توسع فيها حتّى للرواية عن اللكع ابن اللكع عمران بن حطّان، و الوزغ بن الوزغ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8477</w:t>
      </w:r>
      <w:r>
        <w:rPr>
          <w:rFonts w:ascii="Amiri" w:hAnsi="Amiri" w:eastAsia="Amiri" w:cs="Amiri"/>
          <w:color w:val="111111"/>
          <w:sz w:val="28"/>
          <w:sz w:val="28"/>
          <w:szCs w:val="28"/>
          <w:rtl w:val="true"/>
          <w:lang w:bidi="ar-SA"/>
        </w:rPr>
        <w:t xml:space="preserve">، و أخرجه الدميري في حياة الحيوان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و ابن حجر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 طريد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باله لم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 و لا حديثاً عن بقية رسول الله و لحمه و دمه و صفوة أهل بيته الذين أذهب الله عنهم الرجس و طهرهم تطهيرا </w:t>
      </w:r>
      <w:r>
        <w:rPr>
          <w:rStyle w:val="FootnoteAnchor"/>
          <w:rtl w:val="true"/>
        </w:rPr>
        <w:footnoteReference w:id="1076"/>
      </w:r>
      <w:r>
        <w:rPr>
          <w:rFonts w:ascii="Amiri" w:hAnsi="Amiri" w:eastAsia="Amiri" w:cs="Amiri"/>
          <w:color w:val="111111"/>
          <w:sz w:val="28"/>
          <w:sz w:val="28"/>
          <w:szCs w:val="28"/>
          <w:rtl w:val="true"/>
          <w:lang w:bidi="ar-SA"/>
        </w:rPr>
        <w:t>، و أحد العترة الذين أمر رسول الله بالتمسك بها و قرنها مع التمسك بالقرآن،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لن يفترقا حتّى يردا عليه الحوض</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ما بالنا نتسع تارة بأوسع مما بين الخافقين و نتضايق أُُخرى حتّى نكون أضيق من سم الخياط؟</w:t>
      </w:r>
    </w:p>
    <w:p>
      <w:pPr>
        <w:pStyle w:val="BookText"/>
        <w:rPr/>
      </w:pPr>
      <w:r>
        <w:rPr>
          <w:rFonts w:ascii="Amiri" w:hAnsi="Amiri" w:eastAsia="Amiri" w:cs="Amiri"/>
          <w:color w:val="111111"/>
          <w:sz w:val="28"/>
          <w:sz w:val="28"/>
          <w:szCs w:val="28"/>
          <w:rtl w:val="true"/>
          <w:lang w:bidi="ar-SA"/>
        </w:rPr>
        <w:t>ما بالنا نجعل الله من جانب شديد العقاب، و من جانب آخر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أسأل شيخنا القاسمي عنه فلعل عنده فضل علم في ذلك يحل به عني هذه العقدة و يكشف هذه الشدّة و إن كنت جد عليم بثغرتها و موضع المفصل و المحز منها و لكن و كم سائل عن أمره و هو عالمُ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القصارى، إننا أردنا أن نستطرد ذكر شيء من فضائل أهل البيت و وجوب موالاتهم و الخروج عن الاسلام ببغضهم و الانحراف عنهم فوجدنا أننا في ذلك كمن يريد أن يدل على الشمس بشمعة، و يمد السيل بجرعة، فكان إكثارنا من القول فيها و سرد الادلة عليها لا يعدو أن يكون تحصيلاً لحاصل، و توضيحاً لواضح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قد أضاء الصبح لذي عينين من الشذرة التي نقلناها و هي واحدة من أُلوف ما ورد في فضلهم و وجوب موالاتهم عن النبيّ صَلَّی اللهُ عَلَیْه وَ آله و سَلَّم قد تجلى واتضح منها ما أردناه من كون محبتهم و ولائهم فريضة من فرائض الإسلام الضرورية التي لا مساغ للاجتهاد و التأويل فيها، و ضروريات الدين كما يعلم كلّ فقيه و متفقه ليست معرضاً للاجتهاد و منكرها بأي وجه كان يعد خارجاً عن الدين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لو أنّ طائفة من منتحلي الإسلام نبغت اليوم أو قبل هذا فاجتهدت في أمر الصلاة و زعمت أن اجتهادها دلّها على عدم وجوب الصلاة بهذا النحو المتفق عليه و تأوّلت ما ورد في الكتاب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بأنّ المراد منها معناها اللغوي و هو إقامة الدعاء و الثناء </w:t>
      </w:r>
    </w:p>
    <w:p>
      <w:pPr>
        <w:pStyle w:val="BookText"/>
        <w:rPr/>
      </w:pPr>
      <w:r>
        <w:rPr>
          <w:rFonts w:ascii="Amiri" w:hAnsi="Amiri" w:eastAsia="Amiri" w:cs="Amiri"/>
          <w:color w:val="111111"/>
          <w:sz w:val="28"/>
          <w:sz w:val="28"/>
          <w:szCs w:val="28"/>
          <w:rtl w:val="true"/>
          <w:lang w:bidi="ar-SA"/>
        </w:rPr>
        <w:t>لله جلّ شأنّه، و أن ما ورد في السنّة كلّه أخبار آحاد لا تفيد علما و لا عملاً، و الكتاب غير صريح بتفاصيل هذه الصلاة، كما ينقل أنّ طائفة من المسلمين اليوم هكذا تزعم في الصلاة و الزكاة و تحملها على مطلق الصدقة على الفقراء و المساكين، فهل ترى أنّ سائر المسلمين يفسحون العذر لهذه الطائفة و يقولون إنّها مجتهدة و متأولة، أم يعدونها خارجة عن ربقة الإسلام بما أنها أنكرت ضرورياً من ضروريات الدين لا يقبل الاجتهاد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باب الحجر على حرية الأفكار و سد باب النظر كما لا يخفى على ذوي الفضل و المعرفة، بل هو من باب الكشف عن جحود ذلك المتأول لما يعلمه ضرورة و يعتقده باطناً أنّه من الدين، و لكنّه يريد أن لا يتقيد بدينه، و لا ينقاد لعلمه فيتستر ضارباً في عرض هذه التأويلات، و ولاية أهل البيت من هذا القبيل، و كلّ هذا جلي واضح،غني عن البيان يعلمه شيخنا القاسمي أحسن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هو و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حال ابن حطّان في بغض أهل البيت و تكفيرهم و استحلال قتلهم و دمائهم كاستحلاله دماء سائر المسلمين ممن ليس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ابن حطّان هذا هو شريك عبد الرحمن بن ملجم في قتل أمير المؤمنين علي بن أبي طالب سلام الله عليه، أليس هو المحبذ لفعله، و المادح له على قتله و القائل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 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البريّة عند الله ميزانا </w:t>
      </w:r>
      <w:r>
        <w:rPr>
          <w:rStyle w:val="FootnoteAnchor"/>
          <w:rtl w:val="true"/>
        </w:rPr>
        <w:footnoteReference w:id="107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أفيجهل أحد أنّ هذا الكلام كان أوجع لأمير المؤمنين و لقلب رسول </w:t>
      </w:r>
    </w:p>
    <w:p>
      <w:pPr>
        <w:pStyle w:val="BookText"/>
        <w:rPr/>
      </w:pPr>
      <w:r>
        <w:rPr>
          <w:rFonts w:ascii="Amiri" w:hAnsi="Amiri" w:eastAsia="Amiri" w:cs="Amiri"/>
          <w:color w:val="111111"/>
          <w:sz w:val="28"/>
          <w:sz w:val="28"/>
          <w:szCs w:val="28"/>
          <w:rtl w:val="true"/>
          <w:lang w:bidi="ar-SA"/>
        </w:rPr>
        <w:t>الله من ضربة ذلك الحسام الذي خرّ منه الإمام صريعاً في محرابه و خضب كريمته من دم رأسه و هو في صلاته و بين يدي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تلتئم جراحات السنان و لا يلتئم ما جرح اللسان؟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جراحات اللسان لها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p>
    <w:p>
      <w:pPr>
        <w:pStyle w:val="BookText"/>
        <w:rPr/>
      </w:pPr>
      <w:r>
        <w:rPr>
          <w:rFonts w:ascii="Amiri" w:hAnsi="Amiri" w:eastAsia="Amiri" w:cs="Amiri"/>
          <w:color w:val="111111"/>
          <w:sz w:val="28"/>
          <w:sz w:val="28"/>
          <w:szCs w:val="28"/>
          <w:rtl w:val="true"/>
          <w:lang w:bidi="ar-SA"/>
        </w:rPr>
        <w:t xml:space="preserve">أليس الفقيه الطبري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أعظم علماء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ردّه كما ذكره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خسرانا</w:t>
      </w:r>
    </w:p>
    <w:p>
      <w:pPr>
        <w:pStyle w:val="BookText"/>
        <w:rPr/>
      </w:pPr>
      <w:r>
        <w:rPr>
          <w:rFonts w:ascii="Amiri" w:hAnsi="Amiri" w:eastAsia="Amiri" w:cs="Amiri"/>
          <w:color w:val="111111"/>
          <w:sz w:val="28"/>
          <w:sz w:val="28"/>
          <w:szCs w:val="28"/>
          <w:rtl w:val="true"/>
          <w:lang w:bidi="ar-SA"/>
        </w:rPr>
        <w:t xml:space="preserve">إنّي لأ 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ألعن الكلب عمران بن حطانا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أفهل أزيد شيخنا القاسمي علماً بفضايع الخوارج و شنايعهم في الإسلام و فعلاتهم الجافية القاسية التي تهد الجبال الرواسي و تقشعر منها ابشار البشرية و ينتكس من ذكرها رأس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أحسب أنّ مسلماً من المسلمين ينسى قتلهم لذلك العبد الصالح سليل الصحابي المكرّم عبد الله بن خبَّاب بن الأرت تلك القتلة الفظيعة </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لا أحسب أن مسلماً يذكرها أو تذكر له إلّا و يمتعض قلبه و يتألم لبُّه</w:t>
      </w:r>
    </w:p>
    <w:p>
      <w:pPr>
        <w:pStyle w:val="BookText"/>
        <w:rPr/>
      </w:pPr>
      <w:r>
        <w:rPr>
          <w:rFonts w:ascii="Amiri" w:hAnsi="Amiri" w:eastAsia="Amiri" w:cs="Amiri"/>
          <w:color w:val="111111"/>
          <w:sz w:val="28"/>
          <w:sz w:val="28"/>
          <w:szCs w:val="28"/>
          <w:rtl w:val="true"/>
          <w:lang w:bidi="ar-SA"/>
        </w:rPr>
        <w:t>و يبرأ إلى الله من ناعقهم و سائقهم، و صالحهم و طالحهم، و أولهم و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المؤرخون و المحدثون و علماء العربية كالمبرد و غيره </w:t>
      </w:r>
      <w:r>
        <w:rPr>
          <w:rStyle w:val="FootnoteAnchor"/>
          <w:rtl w:val="true"/>
        </w:rPr>
        <w:footnoteReference w:id="1083"/>
      </w:r>
      <w:r>
        <w:rPr>
          <w:rFonts w:ascii="Amiri" w:hAnsi="Amiri" w:eastAsia="Amiri" w:cs="Amiri"/>
          <w:color w:val="111111"/>
          <w:sz w:val="28"/>
          <w:sz w:val="28"/>
          <w:szCs w:val="28"/>
          <w:rtl w:val="true"/>
          <w:lang w:bidi="ar-SA"/>
        </w:rPr>
        <w:t>ممن استطرد لذكرها، و تعرض لنقلها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لقيهم عبد الله بن خباب و في عنقه مصحف و معه امرأته و هي حامل،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في عنقك ليأمرنا بقتلك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أحيا القرآن فأحيوه، و ما أماته فأميتوه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رجل منهم على رطبة فوضعها في فيه فصاحوا به فلفظها تورعاً، و عرض لرجل منهم خنزير فقتله،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منكم بأس إنّي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خباب من أعيان الصحابة و ذوي المقامات العالية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فتنة يموت فيها قلب الرجل كما يموت بدنه يمسي مؤمناً و يصبح كافراً فكن عبد الله المقتول و لا تكن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 بكر و عمر؟ فأثنى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 في عثمان ست سنين؟ فأثنى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الحكومة و التحكيم؟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 عليّاً أعلم بكتاب الله منكم، و أشدّ توقياً على دينه، و أنفذ بصيرة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تتبع الهدى، إنّما تتبع الرجال على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قادوه كما يقاد العنز، و ربطوه و قربوه إلى شاطئ النهر فذبحوه صبراً أمام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المصحف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يكثر من شهادة لا إله إلّا الله، فلمّا ذبحوه امذقرّ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جرى في النهر مستطيلاً </w:t>
      </w:r>
      <w:r>
        <w:rPr>
          <w:rStyle w:val="FootnoteAnchor"/>
          <w:rtl w:val="true"/>
        </w:rPr>
        <w:footnoteReference w:id="1084"/>
      </w:r>
      <w:r>
        <w:rPr>
          <w:rFonts w:ascii="Amiri" w:hAnsi="Amiri" w:eastAsia="Amiri" w:cs="Amiri"/>
          <w:color w:val="111111"/>
          <w:sz w:val="28"/>
          <w:sz w:val="28"/>
          <w:szCs w:val="28"/>
          <w:rtl w:val="true"/>
          <w:lang w:bidi="ar-SA"/>
        </w:rPr>
        <w:t>، و ساموا نصرانياً بنخلة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لكم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لنأخذها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أتقتلون الرجل الصالح عبد الله و لا تقبلون منّي جني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عبد الحميد شارح النهج بقروا بطن الحامل و أخرجوا جنينها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كان أمير المؤمنين عَلیْهِ السَّلام قد نهى أن يبدأهم أحد بقتال و كلّما قيل له إنّهم خارجون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أقاتلهم حتّى يقاتلوني</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قد بعث إليهم أولاً نبع دوحته، و ملازم حضرته و المستقي من ينبوع علومه،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فحاجهم حتّى دحض حجّتهم و قطع عن الجواب ألسنتهم حتّى اتّبعه منهم ألفان راجعين معه إلى عسكر علی عَلیْهِ السَّلام و أصرّ على العناد الباقون و هم أربعة آلاف استمروا على الحياد و العناد بغير حجّة و لا برهان و لا دليل و لا تأويل </w:t>
      </w:r>
      <w:r>
        <w:rPr>
          <w:rStyle w:val="FootnoteAnchor"/>
          <w:rtl w:val="true"/>
        </w:rPr>
        <w:footnoteReference w:id="1086"/>
      </w:r>
      <w:r>
        <w:rPr>
          <w:rFonts w:ascii="Amiri" w:hAnsi="Amiri" w:eastAsia="Amiri" w:cs="Amiri"/>
          <w:color w:val="111111"/>
          <w:sz w:val="28"/>
          <w:sz w:val="28"/>
          <w:szCs w:val="28"/>
          <w:rtl w:val="true"/>
          <w:lang w:bidi="ar-SA"/>
        </w:rPr>
        <w:t xml:space="preserve">و ذلك بعد أن خرج إليهم </w:t>
      </w:r>
    </w:p>
    <w:p>
      <w:pPr>
        <w:pStyle w:val="BookText"/>
        <w:rPr/>
      </w:pPr>
      <w:r>
        <w:rPr>
          <w:rFonts w:ascii="Amiri" w:hAnsi="Amiri" w:eastAsia="Amiri" w:cs="Amiri"/>
          <w:color w:val="111111"/>
          <w:sz w:val="28"/>
          <w:sz w:val="28"/>
          <w:szCs w:val="28"/>
          <w:rtl w:val="true"/>
          <w:lang w:bidi="ar-SA"/>
        </w:rPr>
        <w:t xml:space="preserve">الإمام عَلیْهِ السَّلام بذات نفسه مع صعصعة بن صوحان </w:t>
      </w:r>
      <w:r>
        <w:rPr>
          <w:rStyle w:val="FootnoteAnchor"/>
          <w:rtl w:val="true"/>
        </w:rPr>
        <w:footnoteReference w:id="1087"/>
      </w:r>
      <w:r>
        <w:rPr>
          <w:rFonts w:ascii="IRNazanin" w:hAnsi="IRNazanin" w:eastAsia="IRNazanin"/>
          <w:color w:val="111111"/>
          <w:sz w:val="28"/>
          <w:sz w:val="28"/>
          <w:szCs w:val="28"/>
          <w:rtl w:val="true"/>
          <w:lang w:bidi="fa-IR"/>
        </w:rPr>
        <w:t>و عالجهم بالحجّة و البيان فكان آخر كلامهم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 إلى الله تعالى و استغفره نعد معك، فقال عَلیْهِ السَّلام استغفر الله من كلّ ذنبٍ فرجعوا و هم ستة آلاف، ثمّ كان من فتنة الأشعث بن قيس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كان كهف النفاق، و رأس الفتن، و منبع الفساد، و هو الذي أفسد على أمير المؤمنين عَلیْهِ السَّلام أمره، و ممن تواطأ مع ابن ملجم على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ترجمته في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 الإستيعاب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 أورد ابن أبي الحديد في شرحه كثيراً من أخباره 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مكره ما هو 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فعادوا إلى الخروج على أمير المؤمنين و كان من محاورة ابن عبّاس معهم و انقطاعهم و رجوع ألفين منهم ما مرت الإشارة إليه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كان قبل قتلهم عبد الله بن خباب، أمّا حين بلغ خبر مقتله لأمير المؤمنين اشتدّ به الغضب لله و نالت منه هذه الواقعة الفظيعة منالاً عظيماً، و مع ذلك لم يغلب الغضب عليه و لم يأخذ الغيظ على شكيمة ورعه سلام الله عليه، و لكن خرج إليهم بنفسه مع عدّة من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 ادفعوا إلينا قاتل عبد الله بن خباب،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 و شرك </w:t>
      </w:r>
    </w:p>
    <w:p>
      <w:pPr>
        <w:pStyle w:val="BookText"/>
        <w:rPr/>
      </w:pPr>
      <w:r>
        <w:rPr>
          <w:rFonts w:ascii="Amiri" w:hAnsi="Amiri" w:eastAsia="Amiri" w:cs="Amiri"/>
          <w:color w:val="111111"/>
          <w:sz w:val="28"/>
          <w:sz w:val="28"/>
          <w:szCs w:val="28"/>
          <w:rtl w:val="true"/>
          <w:lang w:bidi="ar-SA"/>
        </w:rPr>
        <w:t>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فاحتدمت نار الحمية لله في نفسه الكريمة،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جميع أهل الأرض أقروا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لا ستبحت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أصحابه أن يحملوا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رجل منهم و حمل على صفّ على عَلیْهِ السَّلام فقتل منهم ثلاثة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أقتلهم و 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بدا أو جرته الخطيا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 حبّة العُرني </w:t>
      </w:r>
      <w:r>
        <w:rPr>
          <w:rStyle w:val="FootnoteAnchor"/>
          <w:rtl w:val="true"/>
        </w:rPr>
        <w:footnoteReference w:id="1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انتهينا إليهم رمونا، فقلنا لعلي عَلیْهِ السَّلام رمونا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رمونا، فقلنا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 القتال، و عندها حمل عليهم و حمل أصحابه فكانت وقعة النهروان </w:t>
      </w:r>
      <w:r>
        <w:rPr>
          <w:rStyle w:val="FootnoteAnchor"/>
          <w:rtl w:val="true"/>
        </w:rPr>
        <w:footnoteReference w:id="1091"/>
      </w:r>
      <w:r>
        <w:rPr>
          <w:rFonts w:ascii="Amiri" w:hAnsi="Amiri" w:eastAsia="Amiri" w:cs="Amiri"/>
          <w:color w:val="111111"/>
          <w:sz w:val="28"/>
          <w:sz w:val="28"/>
          <w:szCs w:val="28"/>
          <w:rtl w:val="true"/>
          <w:lang w:bidi="ar-SA"/>
        </w:rPr>
        <w:t xml:space="preserve">التي أبادهم سلام الله عليه فيها و لم ينج منهم </w:t>
      </w:r>
    </w:p>
    <w:p>
      <w:pPr>
        <w:pStyle w:val="BookText"/>
        <w:rPr/>
      </w:pPr>
      <w:r>
        <w:rPr>
          <w:rFonts w:ascii="Amiri" w:hAnsi="Amiri" w:eastAsia="Amiri" w:cs="Amiri"/>
          <w:color w:val="111111"/>
          <w:sz w:val="28"/>
          <w:sz w:val="28"/>
          <w:szCs w:val="28"/>
          <w:rtl w:val="true"/>
          <w:lang w:bidi="ar-SA"/>
        </w:rPr>
        <w:t xml:space="preserve">بالفرار سوى تسعة كانوا هم الجرثومة و الأرومة لتلك الفتنة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الغرض من نقل هذه الجملة الوجيزة عن نشوء أولئك الطغام و الأوشاب </w:t>
      </w:r>
      <w:r>
        <w:rPr>
          <w:rStyle w:val="FootnoteAnchor"/>
          <w:rtl w:val="true"/>
        </w:rPr>
        <w:footnoteReference w:id="1093"/>
      </w:r>
      <w:r>
        <w:rPr>
          <w:rFonts w:ascii="Amiri" w:hAnsi="Amiri" w:eastAsia="Amiri" w:cs="Amiri"/>
          <w:color w:val="111111"/>
          <w:sz w:val="28"/>
          <w:sz w:val="28"/>
          <w:szCs w:val="28"/>
          <w:rtl w:val="true"/>
          <w:lang w:bidi="ar-SA"/>
        </w:rPr>
        <w:t>أن نذكر القراء الكرام أنّ أولئك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سماهم رسول الله صلوات الله عليه</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ما كانوا متأوّلين و لا مجتهدين و كانت قد تمت عليهم الحجّة، و انقطعت منهم أسباب المعذرة و انطبقت عليهم الآيات البينة، فليس هم إلا معاندين للحق، جاحدين للدين، عابدين للهوى، و إن كانوا بصورة أهل الدين، و لكن ليس غرضهم كما يشهد الله و رسوله إلّا الفتنة و الافساد في الارض و شق عصا المسلمين و ان تكون لهم امرة واثرة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هب أنهم مجتهدون و متأولون، كما يزعم الزاعمون، لكن أفليس قد أخبر النبيّ الصادق الأمين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يمرقون من الدين كما يمرق السهم من الرمية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أنّهم يقرؤون القرآن لا يتجاوز حناجرهم أو تراقيهم</w:t>
      </w:r>
      <w:r>
        <w:rPr>
          <w:rStyle w:val="FootnoteAnchor"/>
          <w:rtl w:val="true"/>
        </w:rPr>
        <w:footnoteReference w:id="10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أفليس من الحقّ الصراح و الذي هو أجلى من فلق الصباح، أنّه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حديث قد تواتر بلفظه عن رسول الله صَلَّی اللهُ عَلَیْه وَ آله و سَلَّم و لم يبق مؤرخ و لا محدّث و لا فقيه و لا أديب و لا مؤلف من مؤلفى العلوم العربية إلّا و قد ذكره بأساليب مختلفة متباعدة أو مؤتلفة و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تباعدها و تقاربها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متكافئة على تلك الجملة الجلية، و نقل تلك الشذرة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الدين كما يمرق السهم من الرمية</w:t>
      </w:r>
    </w:p>
    <w:p>
      <w:pPr>
        <w:pStyle w:val="BookText"/>
        <w:rPr/>
      </w:pPr>
      <w:r>
        <w:rPr>
          <w:rFonts w:ascii="Amiri" w:hAnsi="Amiri" w:eastAsia="Amiri" w:cs="Amiri"/>
          <w:color w:val="111111"/>
          <w:sz w:val="28"/>
          <w:sz w:val="28"/>
          <w:szCs w:val="28"/>
          <w:rtl w:val="true"/>
          <w:lang w:bidi="ar-SA"/>
        </w:rPr>
        <w:t>صاح رسول الله صلوات الله عليه بهذه الكلمة في الأُمّة صيحة أسمعت الغافل و النائم، و القاعد و القائم، اسمعت الذر في الأصلاب، و النطف في الأرحام، و الأطفال في المهود، و الموتى في اللحود، و الرفات في القبور، و النساء في الخدور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ما ذا كان من بعد كلّ هذا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سوى أن جاء المتأولون من الأعراب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مجتهدون متأولون فلا ضرر في الركون إليهم، و التعويل عليهم فإذا ضايقتهم فيما ورد فيهم عن النبيّ صَلَّی اللهُ عَلَیْه وَ آله و سَلَّم من المروق عن الدين،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 أو محمول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نورد الحديث النبوي بالنص الذي أورده الإمام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نقتصر على ذلك و لا نطيل عليك بسرد طرقه و متونه و رواية كلّ راوٍ و محدث و مؤرخ له، فإننا لو أردنا جمع ذلك لعقدنا له كتاباً مفرداً بالتأليف، و لجاء كأكبر كتاب متوسط، و لكنّا نقنع من كلّ ذلك برواية شيخنا </w:t>
      </w:r>
    </w:p>
    <w:p>
      <w:pPr>
        <w:pStyle w:val="BookText"/>
        <w:rPr/>
      </w:pP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يورد في صحيحه إلّا ما هو حجّة بينه و بين ربّه، كما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باب علامات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اليمان أخبرنا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سلمة بن عبد الرحمن، أنّ أبا سعيد الخدري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 صَلَّی اللهُ عَلَیْه وَ آله و سَلَّم و هو يقسم قسماً إذ أتاه ذو الخويصرة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من بني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 و خسرت إن لم 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إئذن لي فيه أضرب عنقه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صلاتهم و صيامه مع صيامهم يقرؤون القرآن لا يجاوز تراقيهم، يمرقون من الدين كما يمرق السهم من الرمية، ينظر إلى نصله </w:t>
      </w:r>
      <w:r>
        <w:rPr>
          <w:rStyle w:val="FootnoteAnchor"/>
          <w:rtl w:val="true"/>
        </w:rPr>
        <w:footnoteReference w:id="1097"/>
      </w:r>
      <w:r>
        <w:rPr>
          <w:rFonts w:ascii="Amiri" w:hAnsi="Amiri" w:eastAsia="Amiri" w:cs="Amiri"/>
          <w:color w:val="111111"/>
          <w:sz w:val="28"/>
          <w:sz w:val="28"/>
          <w:szCs w:val="28"/>
          <w:rtl w:val="true"/>
          <w:lang w:bidi="ar-SA"/>
        </w:rPr>
        <w:t xml:space="preserve">فلا يوجد فيه شيء ثمّ ينظر إلى رصافه </w:t>
      </w:r>
      <w:r>
        <w:rPr>
          <w:rStyle w:val="FootnoteAnchor"/>
          <w:rtl w:val="true"/>
        </w:rPr>
        <w:footnoteReference w:id="1098"/>
      </w:r>
      <w:r>
        <w:rPr>
          <w:rFonts w:ascii="Amiri" w:hAnsi="Amiri" w:eastAsia="Amiri" w:cs="Amiri"/>
          <w:color w:val="111111"/>
          <w:sz w:val="28"/>
          <w:sz w:val="28"/>
          <w:szCs w:val="28"/>
          <w:rtl w:val="true"/>
          <w:lang w:bidi="ar-SA"/>
        </w:rPr>
        <w:t xml:space="preserve">فلا يوجد شيء فيه ثمّ إلى نضيه و هو قدحه </w:t>
      </w:r>
      <w:r>
        <w:rPr>
          <w:rStyle w:val="FootnoteAnchor"/>
          <w:rtl w:val="true"/>
        </w:rPr>
        <w:footnoteReference w:id="1099"/>
      </w:r>
      <w:r>
        <w:rPr>
          <w:rFonts w:ascii="Amiri" w:hAnsi="Amiri" w:eastAsia="Amiri" w:cs="Amiri"/>
          <w:color w:val="111111"/>
          <w:sz w:val="28"/>
          <w:sz w:val="28"/>
          <w:szCs w:val="28"/>
          <w:rtl w:val="true"/>
          <w:lang w:bidi="ar-SA"/>
        </w:rPr>
        <w:t xml:space="preserve">فلا يوجد فيه ثمّ ينظر إلى قذذه </w:t>
      </w:r>
      <w:r>
        <w:rPr>
          <w:rStyle w:val="FootnoteAnchor"/>
          <w:rtl w:val="true"/>
        </w:rPr>
        <w:footnoteReference w:id="1100"/>
      </w:r>
      <w:r>
        <w:rPr>
          <w:rFonts w:ascii="Amiri" w:hAnsi="Amiri" w:eastAsia="Amiri" w:cs="Amiri"/>
          <w:color w:val="111111"/>
          <w:sz w:val="28"/>
          <w:sz w:val="28"/>
          <w:szCs w:val="28"/>
          <w:rtl w:val="true"/>
          <w:lang w:bidi="ar-SA"/>
        </w:rPr>
        <w:t xml:space="preserve">فلا يوجد فيه شيء قد سبق الفرث </w:t>
      </w:r>
      <w:r>
        <w:rPr>
          <w:rStyle w:val="FootnoteAnchor"/>
          <w:rtl w:val="true"/>
        </w:rPr>
        <w:footnoteReference w:id="1101"/>
      </w:r>
      <w:r>
        <w:rPr>
          <w:rFonts w:ascii="IRNazanin" w:hAnsi="IRNazanin" w:eastAsia="IRNazanin"/>
          <w:color w:val="111111"/>
          <w:sz w:val="28"/>
          <w:sz w:val="28"/>
          <w:szCs w:val="28"/>
          <w:rtl w:val="true"/>
          <w:lang w:bidi="fa-IR"/>
        </w:rPr>
        <w:t xml:space="preserve">و الدم </w:t>
      </w:r>
      <w:r>
        <w:rPr>
          <w:rStyle w:val="FootnoteAnchor"/>
          <w:rtl w:val="true"/>
        </w:rPr>
        <w:footnoteReference w:id="1102"/>
      </w:r>
      <w:r>
        <w:rPr>
          <w:rFonts w:ascii="Amiri" w:hAnsi="Amiri" w:eastAsia="Amiri" w:cs="Amiri"/>
          <w:color w:val="111111"/>
          <w:sz w:val="28"/>
          <w:sz w:val="28"/>
          <w:szCs w:val="28"/>
          <w:rtl w:val="true"/>
          <w:lang w:bidi="ar-SA"/>
        </w:rPr>
        <w:t xml:space="preserve">آيتهم رجل </w:t>
      </w:r>
    </w:p>
    <w:p>
      <w:pPr>
        <w:pStyle w:val="BookText"/>
        <w:rPr/>
      </w:pPr>
      <w:r>
        <w:rPr>
          <w:rFonts w:ascii="Amiri" w:hAnsi="Amiri" w:eastAsia="Amiri" w:cs="Amiri"/>
          <w:color w:val="111111"/>
          <w:sz w:val="28"/>
          <w:sz w:val="28"/>
          <w:szCs w:val="28"/>
          <w:rtl w:val="true"/>
          <w:lang w:bidi="ar-SA"/>
        </w:rPr>
        <w:t xml:space="preserve">أسود إحدى عضديه مثل ثدي المرأة أو مثل البضعة </w:t>
      </w:r>
      <w:r>
        <w:rPr>
          <w:rStyle w:val="FootnoteAnchor"/>
          <w:rtl w:val="true"/>
        </w:rPr>
        <w:footnoteReference w:id="1103"/>
      </w:r>
      <w:r>
        <w:rPr>
          <w:rFonts w:ascii="IRNazanin" w:hAnsi="IRNazanin" w:eastAsia="IRNazanin"/>
          <w:color w:val="111111"/>
          <w:sz w:val="28"/>
          <w:sz w:val="28"/>
          <w:szCs w:val="28"/>
          <w:rtl w:val="true"/>
          <w:lang w:bidi="fa-IR"/>
        </w:rPr>
        <w:t xml:space="preserve">تدردر </w:t>
      </w:r>
      <w:r>
        <w:rPr>
          <w:rStyle w:val="FootnoteAnchor"/>
          <w:rtl w:val="true"/>
        </w:rPr>
        <w:footnoteReference w:id="1104"/>
      </w:r>
      <w:r>
        <w:rPr>
          <w:rFonts w:ascii="Amiri" w:hAnsi="Amiri" w:eastAsia="Amiri" w:cs="Amiri"/>
          <w:color w:val="111111"/>
          <w:sz w:val="28"/>
          <w:sz w:val="28"/>
          <w:szCs w:val="28"/>
          <w:rtl w:val="true"/>
          <w:lang w:bidi="ar-SA"/>
        </w:rPr>
        <w:t>، و يخرجون على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هذا الحديث من رسول الله صَلَّی اللهُ عَلَیْه وَ آله و سَلَّم و أشهد أنّ علي بن أبي طالب قاتلهم و أنا معه، فأمر بذلك الرجل فالتمس فأُُتِيَ به حتّى نظرت إليه على نعت النبيّ صَلَّی اللهُ عَلَیْه وَ آله و سَلَّم الذي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بحرفه من الصحيح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رسول الله من نبيّ صديق، باهر المعجزات، قاهر الآيات، ظاهر البينات، سوى أني لا أهتدي إلى سر كلماتك الشريفة، و رموزك الدقيقة، و لا أدري لماذا ذلك التشديد و التأكيد و المبالغة، ينظر إلى نصله فلا يجد فيه شيء ثمّ إلى رصافه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مغرز النصل من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نضيه ثمّ إلى قذذه، فلا يجد في الجميع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يا رسول الله ما الذي توعز إليه؟ و عمّا ذا تكني و تشير بذلك 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ذلك إيعازاً لأُمّتك باجتناب تلك الطائفة و إنذاراً بأن لا شيء فيها من الخير و لا بصيص لها من النور و لا رصيص </w:t>
      </w:r>
      <w:r>
        <w:rPr>
          <w:rStyle w:val="FootnoteAnchor"/>
          <w:rtl w:val="true"/>
        </w:rPr>
        <w:footnoteReference w:id="1106"/>
      </w:r>
      <w:r>
        <w:rPr>
          <w:rFonts w:ascii="IRNazanin" w:hAnsi="IRNazanin" w:eastAsia="IRNazanin"/>
          <w:color w:val="111111"/>
          <w:sz w:val="28"/>
          <w:sz w:val="28"/>
          <w:szCs w:val="28"/>
          <w:rtl w:val="true"/>
          <w:lang w:bidi="fa-IR"/>
        </w:rPr>
        <w:t>بها من الانتفاع و الهدى؟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ذلك خوفاً على أُمتك مما وقعت فيه من الإنخداع بعبادتهم </w:t>
      </w:r>
    </w:p>
    <w:p>
      <w:pPr>
        <w:pStyle w:val="BookText"/>
        <w:rPr/>
      </w:pPr>
      <w:r>
        <w:rPr>
          <w:rFonts w:ascii="Amiri" w:hAnsi="Amiri" w:eastAsia="Amiri" w:cs="Amiri"/>
          <w:color w:val="111111"/>
          <w:sz w:val="28"/>
          <w:sz w:val="28"/>
          <w:szCs w:val="28"/>
          <w:rtl w:val="true"/>
          <w:lang w:bidi="ar-SA"/>
        </w:rPr>
        <w:t xml:space="preserve">و الإغترار بسود جباههم و الاستنامة </w:t>
      </w:r>
      <w:r>
        <w:rPr>
          <w:rStyle w:val="FootnoteAnchor"/>
          <w:rtl w:val="true"/>
        </w:rPr>
        <w:footnoteReference w:id="1107"/>
      </w:r>
      <w:r>
        <w:rPr>
          <w:rFonts w:ascii="Amiri" w:hAnsi="Amiri" w:eastAsia="Amiri" w:cs="Amiri"/>
          <w:color w:val="111111"/>
          <w:sz w:val="28"/>
          <w:sz w:val="28"/>
          <w:szCs w:val="28"/>
          <w:rtl w:val="true"/>
          <w:lang w:bidi="ar-SA"/>
        </w:rPr>
        <w:t>على نغمات قراءتهم و كثرة صلواتهم؟</w:t>
      </w:r>
    </w:p>
    <w:p>
      <w:pPr>
        <w:pStyle w:val="BookText"/>
        <w:rPr/>
      </w:pPr>
      <w:r>
        <w:rPr>
          <w:rFonts w:ascii="Amiri" w:hAnsi="Amiri" w:eastAsia="Amiri" w:cs="Amiri"/>
          <w:color w:val="111111"/>
          <w:sz w:val="28"/>
          <w:sz w:val="28"/>
          <w:szCs w:val="28"/>
          <w:rtl w:val="true"/>
          <w:lang w:bidi="ar-SA"/>
        </w:rPr>
        <w:t>أشهد يا رسول الله لقد أديت الأمانة، و نصحت للأُمّة و أتممت الحجّة، و نصبت الأعلام البينة و المنار الساطعة، و لكن إنّ من أُُمتك من يتولّون عن نصائحك و يتأولون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 يا دهر، و تعساً لك أيّها الزمان ما كنت أحسب أن يمتد بي زمني حتّى أرى للعلم دولة تقوم فيها الكتبة و الصحف للذب عن الخوارج و الكفاح دونهم و الجهاد في رفع سمة الفسق عنهم التي هي أقلّ ما يقال فيهم و التي هي دون ما يستحقونه بكثير، فإنّ حقيقة أمرهم و تمام ما هو حقيق فيهم ما قاله سيد أمناء الحقائق و أمين الله عليها رسول الله صلوات الله عليه أنّهم المارقون من الدين و هذا كما هو جلي فوق الفسق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كنت أحسب أن يمتد بي زمني حتّى يدفعني إلى تلويث قلمي بنشر بعض سيئاتهم و فظائعهم و الكشف عمّا ليس بمستور من أحوالهم و كنت كالمستيقن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أمر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 فُرغ منه و تسالم المسلمون فيه و ختموا عليه و انقادوا إلى قول نبيهم أنّ هؤلاء كاسمهم خوارج مارقون، و لا يعدون في عداد المسلمين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عظيم البلية و كبير المحنة أن يخص من بين الخوارج خصوص عمران بن حطّان الذي هو أعظم جرماً عند الله من عبد الرحمن بن ملجم، فإنّ ضربته لا تزال تنكأ الجرح و تقرح قلوب المؤمنين إلى يوم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يشهد الله أني إنّما اندفعت لنشر هذه الحروف على أنّ الوقت و الحال لا يساعد على شيء من ذلك و لكن رأيت من القريب أن أرى يوماً قد نشرت فيه بعض الصحف تعديل عبد الرحمن بن ملجم قاتل علي بن أبي طالب عَلیْهِ السَّلام و أبي لؤلؤة قاتل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مروان بن الحكم و عمر بن سعد و يزيد قتلة الحسن و الحسين سيدي شباب أهل الجنّة </w:t>
      </w:r>
      <w:r>
        <w:rPr>
          <w:rStyle w:val="FootnoteAnchor"/>
          <w:rtl w:val="true"/>
        </w:rPr>
        <w:footnoteReference w:id="1108"/>
      </w:r>
      <w:r>
        <w:rPr>
          <w:rFonts w:ascii="Amiri" w:hAnsi="Amiri" w:eastAsia="Amiri" w:cs="Amiri"/>
          <w:color w:val="111111"/>
          <w:sz w:val="28"/>
          <w:sz w:val="28"/>
          <w:szCs w:val="28"/>
          <w:rtl w:val="true"/>
          <w:lang w:bidi="ar-SA"/>
        </w:rPr>
        <w:t xml:space="preserve">و ريحانتي </w:t>
      </w:r>
      <w:r>
        <w:rPr>
          <w:rStyle w:val="FootnoteAnchor"/>
          <w:rtl w:val="true"/>
        </w:rPr>
        <w:footnoteReference w:id="1109"/>
      </w:r>
      <w:r>
        <w:rPr>
          <w:rFonts w:ascii="Amiri" w:hAnsi="Amiri" w:eastAsia="Amiri" w:cs="Amiri"/>
          <w:color w:val="111111"/>
          <w:sz w:val="28"/>
          <w:sz w:val="28"/>
          <w:szCs w:val="28"/>
          <w:rtl w:val="true"/>
          <w:lang w:bidi="ar-SA"/>
        </w:rPr>
        <w:t>رسول الله صلوات الله عليه و على آله و صحبه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تعديل ابن حطّان، أو تصحيح الرواية عنه ليس بدون تعديل هؤلاء، و لماذا يعدلون، لأنّ بعض المحدثين روى عنهم رواية، فمن أجل رواية واحدة نرفع اليد عن ضروري من ضروريات الدين، بل عدّة من الضروريات،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مروق الخوارج من الدين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موالاة أهل البيت علیهِِمُ السَّلام الهلال و الخروج عن الإسلام ببغضهم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كان الإمام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راوي حديث مروق الخوارج من الدين في صحيحه و يعتقده حجّة بينه و بين ربّه فبماذا يعتذر شيخنا القاسمي في صحة تخريج الرواية عن رأس من رؤوس المارقين عن الدين </w:t>
      </w:r>
    </w:p>
    <w:p>
      <w:pPr>
        <w:pStyle w:val="BookText"/>
        <w:rPr/>
      </w:pPr>
      <w:r>
        <w:rPr>
          <w:rFonts w:ascii="Amiri" w:hAnsi="Amiri" w:eastAsia="Amiri" w:cs="Amiri"/>
          <w:color w:val="111111"/>
          <w:sz w:val="28"/>
          <w:sz w:val="28"/>
          <w:szCs w:val="28"/>
          <w:rtl w:val="true"/>
          <w:lang w:bidi="ar-SA"/>
        </w:rPr>
        <w:t xml:space="preserve">و داعية من دعاتهم حسب اعترافه فيما قدمنا نقله من نص عبارته </w:t>
      </w:r>
      <w:r>
        <w:rPr>
          <w:rStyle w:val="FootnoteAnchor"/>
          <w:rtl w:val="true"/>
        </w:rPr>
        <w:footnoteReference w:id="11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أفهل يسوغ أن يسمي رسول الله صَلَّی اللهُ عَلَیْه وَ آله و سَلَّم هؤلاء مارقين من الدين مروق السهم من الرمية و نجيء فنقول نعم قد مرقوا من الدين و لكن نأخذ بأخبارهم و نعتمد على نقلهم؛ لأنّهم أهل ورع و اجتهاد و زهد و عبادة؟</w:t>
      </w:r>
    </w:p>
    <w:p>
      <w:pPr>
        <w:pStyle w:val="BookText"/>
        <w:rPr/>
      </w:pPr>
      <w:r>
        <w:rPr>
          <w:rFonts w:ascii="Amiri" w:hAnsi="Amiri" w:eastAsia="Amiri" w:cs="Amiri"/>
          <w:color w:val="111111"/>
          <w:sz w:val="28"/>
          <w:sz w:val="28"/>
          <w:szCs w:val="28"/>
          <w:rtl w:val="true"/>
          <w:lang w:bidi="ar-SA"/>
        </w:rPr>
        <w:t>أم هل يعد التأول في الدين مروقاً من الدين؟ أم نحن أعلم بهم من رسول الله صلوات الله عليه؟ و قد أخبر عن تفاصيل شؤونهم قبل وجودهم بثلاثين عاماً و هي من أعلام نبوّته و دلائل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أقصى ما يذبّ عنهم المحامي لهم و المصحح للرواية عنهم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نرتاح إلى نقلهم و نسكن إلى روايتهم لما نعلمه من تحرّجهم عن الكذب و تصلبهم في الورع و تجافيهم عمّا يعلمون حرمته من ضرورة الكتاب و شعائر الإسلام التي لم تدخل عليهم شبهة فيه كما دخلت عليهم في غيره فنقلهم و رواياتهم لنا و بدعتهم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مثله عن بعض أيمة أهل البيت علیهِِِمُ السَّلام حيث قال في بني فضال بعد أن زاغوا و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و ذروا مارأوا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بنو فضال من الفطحية الذين يقولون بإمامة عبد الله الأفطح، و بعضهم رجع إلى الإمامية، و اشتهر عنهم بأنّهم لا يروون إلّا عن ثقة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لا موضوعية له في نفسه و إنّما الغرض التوصل به إلى السنّة و كلام المعصوم فإذا حصل الوثوق جاز الاعتماد عليه أو تخريجه من أي </w:t>
      </w:r>
    </w:p>
    <w:p>
      <w:pPr>
        <w:pStyle w:val="BookText"/>
        <w:rPr/>
      </w:pPr>
      <w:r>
        <w:rPr>
          <w:rFonts w:ascii="Amiri" w:hAnsi="Amiri" w:eastAsia="Amiri" w:cs="Amiri"/>
          <w:color w:val="111111"/>
          <w:sz w:val="28"/>
          <w:sz w:val="28"/>
          <w:szCs w:val="28"/>
          <w:rtl w:val="true"/>
          <w:lang w:bidi="ar-SA"/>
        </w:rPr>
        <w:t>مخبر كان و اعتبار العدالة من أجل أنّها هي الطريق الغالب لتحصيل الوثوق لا لخصوصية فيها، هذا غاية ما في وسع المجالد عنهم و المكافح دونهم، قد قمنا عنه ببيانه و تشييد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هل يخفى على اللبيب ما فيه من الخطأ و الخطل </w:t>
      </w:r>
      <w:r>
        <w:rPr>
          <w:rStyle w:val="FootnoteAnchor"/>
          <w:rtl w:val="true"/>
        </w:rPr>
        <w:footnoteReference w:id="1112"/>
      </w:r>
      <w:r>
        <w:rPr>
          <w:rFonts w:ascii="Amiri" w:hAnsi="Amiri" w:eastAsia="Amiri" w:cs="Amiri"/>
          <w:color w:val="111111"/>
          <w:sz w:val="28"/>
          <w:sz w:val="28"/>
          <w:szCs w:val="28"/>
          <w:rtl w:val="true"/>
          <w:lang w:bidi="ar-SA"/>
        </w:rPr>
        <w:t xml:space="preserve">و مواضع النظر و المماحكة </w:t>
      </w:r>
      <w:r>
        <w:rPr>
          <w:rStyle w:val="FootnoteAnchor"/>
          <w:rtl w:val="true"/>
        </w:rPr>
        <w:footnoteReference w:id="1113"/>
      </w:r>
      <w:r>
        <w:rPr>
          <w:rFonts w:ascii="Amiri" w:hAnsi="Amiri" w:eastAsia="Amiri" w:cs="Amiri"/>
          <w:color w:val="111111"/>
          <w:sz w:val="28"/>
          <w:sz w:val="28"/>
          <w:szCs w:val="28"/>
          <w:rtl w:val="true"/>
          <w:lang w:bidi="ar-SA"/>
        </w:rPr>
        <w:t>فإنّا بعد أن رأيناهم يتأولون في أعظم الضروريات حرمة عند الله، و يرتكبون أعظم الكبائر متأولين أو غير متأولين، فمن أين يبقى لنا وثوق بأنّهم لم يتأولوا كاذبين في خبر يروونه لغرض لهم لا نعلمه بعينه؛ إمّا لترويج باطل من أباطيلهم، أو لدخيلة من دخائلهم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حرمة الكذب أجلى و أظهر و أعظم و أكبر من قتل عبد الله بن خباب وشق بطن زوجته؟ فإذا جاز تأولهم في هذا فلماذا لا يجوز و لا يحتمل تأولهم في ذاك؟</w:t>
      </w:r>
    </w:p>
    <w:p>
      <w:pPr>
        <w:pStyle w:val="BookText"/>
        <w:rPr/>
      </w:pPr>
      <w:r>
        <w:rPr>
          <w:rFonts w:ascii="IRNazanin" w:hAnsi="IRNazanin" w:eastAsia="IRNazanin"/>
          <w:color w:val="111111"/>
          <w:sz w:val="28"/>
          <w:sz w:val="28"/>
          <w:szCs w:val="28"/>
          <w:rtl w:val="true"/>
          <w:lang w:bidi="fa-IR"/>
        </w:rPr>
        <w:t xml:space="preserve">أم هل تأولهم في تكفير الخليفة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تكفير أمير المؤمنين عَلیْهِ السَّلام </w:t>
      </w:r>
      <w:r>
        <w:rPr>
          <w:rStyle w:val="FootnoteAnchor"/>
          <w:rtl w:val="true"/>
        </w:rPr>
        <w:footnoteReference w:id="1114"/>
      </w:r>
      <w:r>
        <w:rPr>
          <w:rFonts w:ascii="IRNazanin" w:hAnsi="IRNazanin" w:eastAsia="IRNazanin"/>
          <w:color w:val="111111"/>
          <w:sz w:val="28"/>
          <w:sz w:val="28"/>
          <w:szCs w:val="28"/>
          <w:rtl w:val="true"/>
          <w:lang w:bidi="fa-IR"/>
        </w:rPr>
        <w:t>و استباحة دمه و قتله في محرابه، كان أسهل و أهون من کذبة في خبر يكذبونه؟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تورعوا من أكل الرطبة و أخذ النخلة عن رضا من مالكها بلا ثمن و لم ينفتح لهم باب التأويل انفتاحه في قتل ذلك الصحابي الطاهر البريء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القياس على ما ورد من أهل البيت في بني فضال فما أشد البون و أبين الفرق، و أجلى المغايرة و المنافرة بين المقامين؛ فإنّ ذلك الإمام الذي تؤثر عنه تلك الفقرة كان قد سُئل عن أخبار مخصوصة، هو سلام الله عليه يعلم بأنّ بني فضّال كانوا قد رووها عن آبائه سلام الله عليهم، فلهذا أجاز لطائفته العمل بها و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فضال لم يرد فيهم أنّهم مرقوا من الدين حتّى يكون الأخذ برواياتهم و صحة التخريج عنهم اجتهاداً في مقابلة النص، بل الأمر على العكس فإن النص ورد بالجواز فأين هذا من ذاك؟ على أننا لو فتحنا ذلك الباب و قلنا بأنّ اعتبار العدالة طريق محض لا جهة موضوعية فيه أبداً، إذاً لا تّسع الأمر و جاز أن نعول في الشرعيات حتّى على خبر الكافر و هذا مما لا أظن مسلماً يقول 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و هذا شيخنا القاسمي نفسه قد ذكر في ما ألّفه من حياة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البخاري في جامعه، قال الحافظ ابن حجر عن الحافظ أبي بكر الحازمي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الصحيح أن يكون إسناده متصلاً، و أن يكون راويه مسلماً صادقاً غير مدلّس </w:t>
      </w:r>
      <w:r>
        <w:rPr>
          <w:rStyle w:val="FootnoteAnchor"/>
          <w:rtl w:val="true"/>
        </w:rPr>
        <w:footnoteReference w:id="1115"/>
      </w:r>
      <w:r>
        <w:rPr>
          <w:rFonts w:ascii="IRNazanin" w:hAnsi="IRNazanin" w:eastAsia="IRNazanin"/>
          <w:color w:val="111111"/>
          <w:sz w:val="28"/>
          <w:sz w:val="28"/>
          <w:szCs w:val="28"/>
          <w:rtl w:val="true"/>
          <w:lang w:bidi="fa-IR"/>
        </w:rPr>
        <w:t xml:space="preserve">و لا مخلط </w:t>
      </w:r>
      <w:r>
        <w:rPr>
          <w:rStyle w:val="FootnoteAnchor"/>
          <w:rtl w:val="true"/>
        </w:rPr>
        <w:footnoteReference w:id="1116"/>
      </w:r>
      <w:r>
        <w:rPr>
          <w:rFonts w:ascii="Amiri" w:hAnsi="Amiri" w:eastAsia="Amiri" w:cs="Amiri"/>
          <w:color w:val="111111"/>
          <w:sz w:val="28"/>
          <w:sz w:val="28"/>
          <w:szCs w:val="28"/>
          <w:rtl w:val="true"/>
          <w:lang w:bidi="ar-SA"/>
        </w:rPr>
        <w:t xml:space="preserve">، متصفاً </w:t>
      </w:r>
    </w:p>
    <w:p>
      <w:pPr>
        <w:pStyle w:val="BookText"/>
        <w:rPr/>
      </w:pPr>
      <w:r>
        <w:rPr>
          <w:rFonts w:ascii="Amiri" w:hAnsi="Amiri" w:eastAsia="Amiri" w:cs="Amiri"/>
          <w:color w:val="111111"/>
          <w:sz w:val="28"/>
          <w:sz w:val="28"/>
          <w:szCs w:val="28"/>
          <w:rtl w:val="true"/>
          <w:lang w:bidi="ar-SA"/>
        </w:rPr>
        <w:t>بصفات العدالة، متحفظاً سليم الذهن، قليل الوهم، سليم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يا لله و 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أين انطباق هذه الأوصاف على عمران ابن حطّان و ابن الحكم مروان و داود بن الحصين و كثير من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الإسلام و قد مرقوا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الصدق و قد كذّبوا على أمير المؤمنين في الرضا بالتحكيم؟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الاتّصاف بالعدالة، و هم يقتلون النفوس المحترمة، و يسفكون الدماء المقدّسة، كدم عبد الله بن خَبّاب و يشقون بطن زوجته و هي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التحفظ و سلامة الذهن و قلة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سلامة الاعتقاد؟ أكل هذه النعوت الفاضلة قد اجتمعت متكاملة في أولئك الخوارج، و لم تجتمع و لا في واحد من رواة الشيعة، بل و لا في إمام الشيعة و سيدهم و سيد أهل البيت و بقية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اجتمعت في عمران بن حطّان و لم تجتمع في جعفر الصادق سلام الله عليه و لا في واحد من أولاده الأيمة و لا في واحد من رواة شيعته؟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تجتمع فيهم لأنّ الشيعة يعملون بالتقيّة فيكذبون و يستدل على ذلك شيخنا القاسمي بكلام الذهبي ذاك الذي أحق ما يقال فيه قول أبي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سُميت بالذهبي اليوم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ذهابِِ العقل لا الذهبِ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لمّا نُسبتَ فكنت ابناً لغير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امتُحِنْتَ فلم ترجع إلى أدب</w:t>
      </w:r>
    </w:p>
    <w:p>
      <w:pPr>
        <w:pStyle w:val="BookText"/>
        <w:rPr/>
      </w:pPr>
      <w:r>
        <w:rPr>
          <w:rFonts w:ascii="Amiri" w:hAnsi="Amiri" w:eastAsia="Amiri" w:cs="Amiri"/>
          <w:color w:val="111111"/>
          <w:sz w:val="28"/>
          <w:sz w:val="28"/>
          <w:szCs w:val="28"/>
          <w:rtl w:val="true"/>
          <w:lang w:bidi="ar-SA"/>
        </w:rPr>
        <w:t xml:space="preserve">ديوان المتنبي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البرقوقي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كلّ تلك الشروط في المرجئة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أرجأوا أمر علي بن أبي طالب و من خرج معه و عليه إلى يوم القيامة، و عدم الحكم بشيء فيه من الإيمان 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اشتهر بالقول بالإرجاء، إبراهيم النخعي، و إبراهيم بن يزيد التميمي، و سفيان الثوري، و ابن المبارك، و وكيع، و هشام، و علي بن عاصم، و أبو حنيفة و أصحابه، و محمّد بن كرام و أصحابه، و بشير المرسي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الإيضاح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ذكر لهم الشهرستاني في الملل و 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فرق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اليونسية، العبيدية، الغسانية، الثوبانية، التومنية، الصالحية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تجتمع في بضعة رسول الله و سليله جعفر بن محمّد بن علي بن الحسين بن فاطمة الزهراء بنت رسول الله و فلذة كبده و بقيته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جعفر بن محمّد صادق أهل البيت سلام الله عليهم أهلاً لأن يروى عنه و لا حديث واحد في ضمن تسعة آلاف و نيف و ثمانين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يروى عنه، و لا عن شيعته، لأنّه كما روى شيخنا القاسمي في حياة البخاري عن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ما تكذّب الأسماء أو تكون بعلاقة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هاشم الخزاز</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التشيع، روى المناكير عن المشاهير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 أبوه غاليين في مذهبهما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متشيع </w:t>
      </w:r>
      <w:r>
        <w:rPr>
          <w:rStyle w:val="FootnoteAnchor"/>
          <w:rtl w:val="true"/>
        </w:rPr>
        <w:footnoteReference w:id="1123"/>
      </w:r>
      <w:r>
        <w:rPr>
          <w:rFonts w:ascii="Amiri" w:hAnsi="Amiri" w:eastAsia="Amiri" w:cs="Amiri"/>
          <w:color w:val="111111"/>
          <w:sz w:val="28"/>
          <w:sz w:val="28"/>
          <w:szCs w:val="28"/>
          <w:rtl w:val="true"/>
          <w:lang w:bidi="ar-SA"/>
        </w:rPr>
        <w:t xml:space="preserve">و مع هذا فقد وثقّه ابن معين </w:t>
      </w:r>
      <w:r>
        <w:rPr>
          <w:rStyle w:val="FootnoteAnchor"/>
          <w:rtl w:val="true"/>
        </w:rPr>
        <w:footnoteReference w:id="112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الإمام أحمد و مسلم و الأربعة </w:t>
      </w:r>
      <w:r>
        <w:rPr>
          <w:rStyle w:val="FootnoteAnchor"/>
          <w:rtl w:val="true"/>
        </w:rPr>
        <w:footnoteReference w:id="112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لغلوّه ترك البخاري إخراج حديثه فإنّه يتجنب الرافضة </w:t>
      </w:r>
    </w:p>
    <w:p>
      <w:pPr>
        <w:pStyle w:val="BookText"/>
        <w:rPr/>
      </w:pPr>
      <w:r>
        <w:rPr>
          <w:rFonts w:ascii="Amiri" w:hAnsi="Amiri" w:eastAsia="Amiri" w:cs="Amiri"/>
          <w:color w:val="111111"/>
          <w:sz w:val="28"/>
          <w:sz w:val="28"/>
          <w:szCs w:val="28"/>
          <w:rtl w:val="true"/>
          <w:lang w:bidi="ar-SA"/>
        </w:rPr>
        <w:t xml:space="preserve">كثيراً، كان يخاف من تدينهم بالتقية، و لا يتجنب القدرية، و لا الخوارج، و لا الجهمية </w:t>
      </w:r>
      <w:r>
        <w:rPr>
          <w:rStyle w:val="FootnoteAnchor"/>
          <w:rtl w:val="true"/>
        </w:rPr>
        <w:footnoteReference w:id="1126"/>
      </w:r>
      <w:r>
        <w:rPr>
          <w:rFonts w:ascii="Amiri" w:hAnsi="Amiri" w:eastAsia="Amiri" w:cs="Amiri"/>
          <w:color w:val="111111"/>
          <w:sz w:val="28"/>
          <w:sz w:val="28"/>
          <w:szCs w:val="28"/>
          <w:rtl w:val="true"/>
          <w:lang w:bidi="ar-SA"/>
        </w:rPr>
        <w:t>، فإنّهم على بدعهم يلتزمون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نقله شيخنا القاسمي من عبارة الذهبي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و كنت قد وقفت على هذه الفقر حينما نشرها الشيخ القاسمي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 قبل سبعة أشهر تقريباً، و أنا اذ ذاك نزيل دمشق بلد الشيخ، فلمّا وقع نظري عليها يومئذ جاش صدري، و غلت نار الحمية للحق في فؤادي، و تنمر </w:t>
      </w:r>
      <w:r>
        <w:rPr>
          <w:rStyle w:val="FootnoteAnchor"/>
          <w:rtl w:val="true"/>
        </w:rPr>
        <w:footnoteReference w:id="1128"/>
      </w:r>
      <w:r>
        <w:rPr>
          <w:rFonts w:ascii="Amiri" w:hAnsi="Amiri" w:eastAsia="Amiri" w:cs="Amiri"/>
          <w:color w:val="111111"/>
          <w:sz w:val="28"/>
          <w:sz w:val="28"/>
          <w:szCs w:val="28"/>
          <w:rtl w:val="true"/>
          <w:lang w:bidi="ar-SA"/>
        </w:rPr>
        <w:t>قلبي، وفارت محبرتي بنفسي، و استعرض لي متصدياً طرسي، و تزاحمت تتراكم على ذهني وجوه النظر و البيان لرد هذه الفرية و البهتان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راجعت حلمي، و خفضت من زماعة </w:t>
      </w:r>
      <w:r>
        <w:rPr>
          <w:rStyle w:val="FootnoteAnchor"/>
          <w:rtl w:val="true"/>
        </w:rPr>
        <w:footnoteReference w:id="1129"/>
      </w:r>
      <w:r>
        <w:rPr>
          <w:rFonts w:ascii="Amiri" w:hAnsi="Amiri" w:eastAsia="Amiri" w:cs="Amiri"/>
          <w:color w:val="111111"/>
          <w:sz w:val="28"/>
          <w:sz w:val="28"/>
          <w:szCs w:val="28"/>
          <w:rtl w:val="true"/>
          <w:lang w:bidi="ar-SA"/>
        </w:rPr>
        <w:t xml:space="preserve">عزمي، و رأيت أننا في وقت هو في أشد الحاجة إلى دفن هذه النبائث </w:t>
      </w:r>
      <w:r>
        <w:rPr>
          <w:rStyle w:val="FootnoteAnchor"/>
          <w:rtl w:val="true"/>
        </w:rPr>
        <w:footnoteReference w:id="1130"/>
      </w:r>
      <w:r>
        <w:rPr>
          <w:rFonts w:ascii="Amiri" w:hAnsi="Amiri" w:eastAsia="Amiri" w:cs="Amiri"/>
          <w:color w:val="111111"/>
          <w:sz w:val="28"/>
          <w:sz w:val="28"/>
          <w:szCs w:val="28"/>
          <w:rtl w:val="true"/>
          <w:lang w:bidi="ar-SA"/>
        </w:rPr>
        <w:t xml:space="preserve">، و ستر تلك الهنابث </w:t>
      </w:r>
      <w:r>
        <w:rPr>
          <w:rStyle w:val="FootnoteAnchor"/>
          <w:rtl w:val="true"/>
        </w:rPr>
        <w:footnoteReference w:id="1131"/>
      </w:r>
      <w:r>
        <w:rPr>
          <w:rFonts w:ascii="IRNazanin" w:hAnsi="IRNazanin" w:eastAsia="IRNazanin"/>
          <w:color w:val="111111"/>
          <w:sz w:val="28"/>
          <w:sz w:val="28"/>
          <w:szCs w:val="28"/>
          <w:rtl w:val="true"/>
          <w:lang w:bidi="fa-IR"/>
        </w:rPr>
        <w:t xml:space="preserve">، و بث </w:t>
      </w:r>
    </w:p>
    <w:p>
      <w:pPr>
        <w:pStyle w:val="BookText"/>
        <w:rPr/>
      </w:pPr>
      <w:r>
        <w:rPr>
          <w:rFonts w:ascii="Amiri" w:hAnsi="Amiri" w:eastAsia="Amiri" w:cs="Amiri"/>
          <w:color w:val="111111"/>
          <w:sz w:val="28"/>
          <w:sz w:val="28"/>
          <w:szCs w:val="28"/>
          <w:rtl w:val="true"/>
          <w:lang w:bidi="ar-SA"/>
        </w:rPr>
        <w:t>روح السلم و الموادعة و تأكيد روابط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غرة </w:t>
      </w:r>
      <w:r>
        <w:rPr>
          <w:rStyle w:val="FootnoteAnchor"/>
          <w:rtl w:val="true"/>
        </w:rPr>
        <w:footnoteReference w:id="1132"/>
      </w:r>
      <w:r>
        <w:rPr>
          <w:rFonts w:ascii="Amiri" w:hAnsi="Amiri" w:eastAsia="Amiri" w:cs="Amiri"/>
          <w:color w:val="111111"/>
          <w:sz w:val="28"/>
          <w:sz w:val="28"/>
          <w:szCs w:val="28"/>
          <w:rtl w:val="true"/>
          <w:lang w:bidi="ar-SA"/>
        </w:rPr>
        <w:t xml:space="preserve">من شيخنا القاسمي، أو عثرة من قلمه، و سوف ينتبه إلى خطرها و شروى </w:t>
      </w:r>
      <w:r>
        <w:rPr>
          <w:rStyle w:val="FootnoteAnchor"/>
          <w:rtl w:val="true"/>
        </w:rPr>
        <w:footnoteReference w:id="1133"/>
      </w:r>
      <w:r>
        <w:rPr>
          <w:rFonts w:ascii="IRNazanin" w:hAnsi="IRNazanin" w:eastAsia="IRNazanin"/>
          <w:color w:val="111111"/>
          <w:sz w:val="28"/>
          <w:sz w:val="28"/>
          <w:szCs w:val="28"/>
          <w:rtl w:val="true"/>
          <w:lang w:bidi="fa-IR"/>
        </w:rPr>
        <w:t>شرّها فلا يعود إلى نشر مثلها مما يجرح خواطر إخوانه، و يمس عواطفهم، فضربت عنها صفحاً و لم انشر فی معارضتها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غبّ </w:t>
      </w:r>
      <w:r>
        <w:rPr>
          <w:rStyle w:val="FootnoteAnchor"/>
          <w:rtl w:val="true"/>
        </w:rPr>
        <w:footnoteReference w:id="1134"/>
      </w:r>
      <w:r>
        <w:rPr>
          <w:rFonts w:ascii="Amiri" w:hAnsi="Amiri" w:eastAsia="Amiri" w:cs="Amiri"/>
          <w:color w:val="111111"/>
          <w:sz w:val="28"/>
          <w:sz w:val="28"/>
          <w:szCs w:val="28"/>
          <w:rtl w:val="true"/>
          <w:lang w:bidi="ar-SA"/>
        </w:rPr>
        <w:t>غير قليل حتّى نشر لنا توثيق عمران بن حطّان الذي هو شريك في دم أمير المؤمنين سلام الله عليه، فرأينا ما لا يحسن السكوت و الصبر عليه، و لا نعذر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أوليائه بالتساهل فيه، و لا يسمح لنا الضمير و الحقيقة في الإغضاء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بمطراب إذا شبت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متى ما أدعَ للشرِِّ أركبِ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 لستُ بمفراح إذا الدهرُ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جازع من صرفهِ المتقلبِ</w:t>
      </w:r>
    </w:p>
    <w:p>
      <w:pPr>
        <w:pStyle w:val="BookText"/>
        <w:rPr/>
      </w:pPr>
      <w:r>
        <w:rPr>
          <w:rFonts w:ascii="Amiri" w:hAnsi="Amiri" w:eastAsia="Amiri" w:cs="Amiri"/>
          <w:color w:val="111111"/>
          <w:sz w:val="28"/>
          <w:sz w:val="28"/>
          <w:szCs w:val="28"/>
          <w:rtl w:val="true"/>
          <w:lang w:bidi="ar-SA"/>
        </w:rPr>
        <w:t xml:space="preserve">و لا أبتغى الشًرَّ و الشرُّ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متى أُحمل على الشرِِّ أركبِ</w:t>
      </w:r>
    </w:p>
    <w:p>
      <w:pPr>
        <w:pStyle w:val="BookText"/>
        <w:rPr/>
      </w:pPr>
      <w:r>
        <w:rPr>
          <w:rFonts w:ascii="Amiri" w:hAnsi="Amiri" w:eastAsia="Amiri" w:cs="Amiri"/>
          <w:color w:val="111111"/>
          <w:sz w:val="28"/>
          <w:sz w:val="28"/>
          <w:szCs w:val="28"/>
          <w:rtl w:val="true"/>
          <w:lang w:bidi="ar-SA"/>
        </w:rPr>
        <w:t xml:space="preserve">كما في كامل المبرد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و الشعر و الشعراء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فنشرنا هذه الحروف عن خالص نية، و مجرد نصرة للحقيقة،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العليم بالسراير، و لا تخفى عليه خافية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التقيّة و عمل الشيعة به، فلو أن الظروف تسمح لي لعرّفت </w:t>
      </w:r>
    </w:p>
    <w:p>
      <w:pPr>
        <w:pStyle w:val="BookText"/>
        <w:rPr/>
      </w:pPr>
      <w:r>
        <w:rPr>
          <w:rFonts w:ascii="Amiri" w:hAnsi="Amiri" w:eastAsia="Amiri" w:cs="Amiri"/>
          <w:color w:val="111111"/>
          <w:sz w:val="28"/>
          <w:sz w:val="28"/>
          <w:szCs w:val="28"/>
          <w:rtl w:val="true"/>
          <w:lang w:bidi="ar-SA"/>
        </w:rPr>
        <w:t>الذهبي أو شيخنا القاسمي ما هي التقيّة؟ و كيف مقامها من الدين؟ و أنّها من غرايز العقول و بداية الفطرة في كلّ مذهب و ملّة بدافع الطبع و الجبلّة، و حيث إنّ دين الإسلام ما جاء بما يصادم العقول، و يخالف البديهيات فلذلك كانت التقيّة من إحدى 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 الوقت يفسح لي لذكّرت الذهبي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Style w:val="FootnoteAnchor"/>
          <w:rtl w:val="true"/>
        </w:rPr>
        <w:footnoteReference w:id="1136"/>
      </w:r>
      <w:r>
        <w:rPr>
          <w:rFonts w:ascii="IRNazanin" w:hAnsi="IRNazanin" w:eastAsia="IRNazanin"/>
          <w:color w:val="111111"/>
          <w:sz w:val="28"/>
          <w:sz w:val="28"/>
          <w:szCs w:val="28"/>
          <w:rtl w:val="true"/>
          <w:lang w:bidi="fa-IR"/>
        </w:rPr>
        <w:t>، و قوله عزّ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أُکْرِهَ وَ قَلْبُهُ مُطْمَئِنٌّ بِالإِیمَانِ</w:t>
      </w:r>
      <w:r>
        <w:rPr>
          <w:rStyle w:val="FootnoteAnchor"/>
          <w:rtl w:val="true"/>
        </w:rPr>
        <w:footnoteReference w:id="1137"/>
      </w:r>
      <w:r>
        <w:rPr>
          <w:rFonts w:ascii="Amiri" w:hAnsi="Amiri" w:eastAsia="Amiri" w:cs="Amiri"/>
          <w:color w:val="111111"/>
          <w:sz w:val="28"/>
          <w:sz w:val="28"/>
          <w:szCs w:val="28"/>
          <w:rtl w:val="true"/>
          <w:lang w:bidi="ar-SA"/>
        </w:rPr>
        <w:t>، و قول إبراهيم عليه السلام بَلْ فَعَلَهُ كَبِيرُهُمْ هَذَا</w:t>
      </w:r>
      <w:r>
        <w:rPr>
          <w:rStyle w:val="FootnoteAnchor"/>
          <w:rtl w:val="true"/>
        </w:rPr>
        <w:footnoteReference w:id="1138"/>
      </w:r>
      <w:r>
        <w:rPr>
          <w:rFonts w:ascii="Amiri" w:hAnsi="Amiri" w:eastAsia="Amiri" w:cs="Amiri"/>
          <w:color w:val="111111"/>
          <w:sz w:val="28"/>
          <w:sz w:val="28"/>
          <w:szCs w:val="28"/>
          <w:rtl w:val="true"/>
          <w:lang w:bidi="ar-SA"/>
        </w:rPr>
        <w:t xml:space="preserve">و كثير من نظاير ذلك في القرآن الكريم و السنة النبويّة </w:t>
      </w:r>
      <w:r>
        <w:rPr>
          <w:rStyle w:val="FootnoteAnchor"/>
          <w:rtl w:val="true"/>
        </w:rPr>
        <w:footnoteReference w:id="113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سنحت لي الفرص، و اتسع معي الوقت لعرّفت الذهبي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يخاف من تدينهم بالتقيّة، و إنّ غيرهم يلتزمون الصدق، لعرّفته الصادق من الكاذب، و المحق من المبطل، و الناجي من الهالك، و لأ فصحت له عن أنّ هذه التقية التي نبز بها الشيعة ليس معرّتها و إثمها إلّا على أيمته من متآمري بنى أُُُمیّة و ملوكهم من معاوية و يزيد و من بعده، أولئك الذين سعوا في إطفاء مصابيح الهدى و طمس أعلام الحقّ، و تتبعوا شيعتهم يقتلونهم تحت كلّ حجر و مدر، و يصلبونهم على كلّ عود و شجر، و لأن يقال إذ ذاك لمن يوالي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ترابي </w:t>
      </w:r>
      <w:r>
        <w:rPr>
          <w:rStyle w:val="FootnoteAnchor"/>
          <w:rtl w:val="true"/>
        </w:rPr>
        <w:footnoteReference w:id="1140"/>
      </w:r>
      <w:r>
        <w:rPr>
          <w:rFonts w:ascii="Amiri" w:hAnsi="Amiri" w:eastAsia="Amiri" w:cs="Amiri"/>
          <w:color w:val="111111"/>
          <w:sz w:val="28"/>
          <w:sz w:val="28"/>
          <w:szCs w:val="28"/>
          <w:rtl w:val="true"/>
          <w:lang w:bidi="ar-SA"/>
        </w:rPr>
        <w:t xml:space="preserve">، لأنّه إذا قيل له يا ترابى هُجمت على الفور داره، و أُُسرت عياله و أُزهقت روحه؛ إمّا زجاً في أعماق السجون أو رفعاً إلى أعالي </w:t>
      </w:r>
    </w:p>
    <w:p>
      <w:pPr>
        <w:pStyle w:val="BookText"/>
        <w:rPr/>
      </w:pPr>
      <w:r>
        <w:rPr>
          <w:rFonts w:ascii="IRNazanin" w:hAnsi="IRNazanin" w:eastAsia="IRNazanin"/>
          <w:color w:val="111111"/>
          <w:sz w:val="28"/>
          <w:sz w:val="28"/>
          <w:szCs w:val="28"/>
          <w:rtl w:val="true"/>
          <w:lang w:bidi="fa-IR"/>
        </w:rPr>
        <w:t xml:space="preserve">الخشب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ضغط على الأفكار و حجر على العقول و سلب حرية النفوس و حال بين الحقايق و الأذهان، و لم يدع كلّ إنسان و ما يدين به بينه و بين ربّه، أولئك الذين سوّلت لهم شياطين سياستهم أن يمحقوا من الإسلام اسم أهل بيت النبوّة، و لا يتركوا لهم أثراً و لا عيناً، فلا يدعون ذاكراً يذكرهم، أو أحداً يعرفهم، فضلاً عن أن يواليهم أو يتشيع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ما فعل زياد بن أبيه و ابنه عبيد الله بن زياد و الحجاج و غيره، بل و حتّى الدوانيقي و المتوكل الذي تتبع رمم أهل البيت في أجداثهم و أسف أن لا يكون قد شارك قتلتهم في حياتهم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فتتبعوه رميما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فعار التقيّة و شنارها و سوء عاقبتها و وبالها على من اضطر الشيعة إلى استحياء رمقهم بها و الفزع إليها على أن التقيّة التي كانت عند الشيعة إنّما كانت في خصوص النقطة السياسية التي يحاذرها بنو أُمية أو بنو العباس، و هي خصوص ولاية أهل البيت علیهِِمُ السَّلام أو ما يؤدي إلى ذلك</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سائر شرائع الدين فكانوا يجاهرون بها على صلابة الحقّ و لا تأخذهم فيها لومة لائم هذا أن التقيّة حتّى في الولاية كانت أشبه بالرخصة و الإباحة حفظاً للدماء و بقياً على النفوس و تأليفاً للكلمة، و حرصاً </w:t>
      </w:r>
    </w:p>
    <w:p>
      <w:pPr>
        <w:pStyle w:val="BookText"/>
        <w:rPr/>
      </w:pPr>
      <w:r>
        <w:rPr>
          <w:rFonts w:ascii="Amiri" w:hAnsi="Amiri" w:eastAsia="Amiri" w:cs="Amiri"/>
          <w:color w:val="111111"/>
          <w:sz w:val="28"/>
          <w:sz w:val="28"/>
          <w:szCs w:val="28"/>
          <w:rtl w:val="true"/>
          <w:lang w:bidi="ar-SA"/>
        </w:rPr>
        <w:t>على جامعة الإسلام، وصوناً لعقد نظام الأمّة أن ينثر من وسطه و أطرافه فتلتقطه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الأخصاء من رجال الله و ذوي المقامات العالية و المكانة الرفيعة إذا أمنوا الخطر على الإسلام، فقد كان لهم أن يجاهروا بالحق و يبرأوا من الباطل و يعلنوا حتّى بالولاية رغماً عن كلّ الاضطهادات و العقبات التي وضعتها متغلبة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ناهيك حديث ميثم التمّار و رشيد الهجري </w:t>
      </w:r>
      <w:r>
        <w:rPr>
          <w:rStyle w:val="FootnoteAnchor"/>
          <w:rtl w:val="true"/>
        </w:rPr>
        <w:footnoteReference w:id="1144"/>
      </w:r>
      <w:r>
        <w:rPr>
          <w:rFonts w:ascii="Amiri" w:hAnsi="Amiri" w:eastAsia="Amiri" w:cs="Amiri"/>
          <w:color w:val="111111"/>
          <w:sz w:val="28"/>
          <w:sz w:val="28"/>
          <w:szCs w:val="28"/>
          <w:rtl w:val="true"/>
          <w:lang w:bidi="ar-SA"/>
        </w:rPr>
        <w:t>و أمثالهم من خاصّة أصحاب أمير المؤمنين سلام الله عليه و خزنة علومه و أسراره، أولئك الذين قبض عليهم زياد و ابنه و أمرهم بالبراءة من أمير المؤمنين فلم يفعلوا و بالعكس تبرأوا من فرعون بني أُميّة و جنوده حتّى صلبهم على جذوع النخل بكناسة الكوفة وسلّ ألسنتهم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هذا ما كان من حديث عمرو بن الحمق الخزاعي و حجر بن عدي </w:t>
      </w:r>
      <w:r>
        <w:rPr>
          <w:rStyle w:val="FootnoteAnchor"/>
          <w:rtl w:val="true"/>
        </w:rPr>
        <w:footnoteReference w:id="1145"/>
      </w:r>
      <w:r>
        <w:rPr>
          <w:rFonts w:ascii="Amiri" w:hAnsi="Amiri" w:eastAsia="Amiri" w:cs="Amiri"/>
          <w:color w:val="111111"/>
          <w:sz w:val="28"/>
          <w:sz w:val="28"/>
          <w:szCs w:val="28"/>
          <w:rtl w:val="true"/>
          <w:lang w:bidi="ar-SA"/>
        </w:rPr>
        <w:t>الكندي سيدَي الأوابين مع جماعة من أصحابهم حملوا من الكوفة إلى فرعون بني أُُميّة على أوعر محمل بغير راحلة و لا زاد من الكوفة إلى الشام فلمّا حضروا عنده و أمرهم بالبراءة أبوا ذلك و قدموا أنفسهم أضاحي على مذبح الحقّ و قرابين لدين الله قتلوا صبراً في مرج عذراء من الشام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رأس عمرو بن الحمق الخزاعي؛ ذاك الصحابي الكريم الذي أثنى عليه النبيّ و ترضّى عنه في مواضع، حمل رأسه من الموصل إلى الشام، و هو أوّل رأس حمل في الإسلام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هؤلاء 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يزعم الذهبي أن البخاري لا يروي عنهم، و يخاف منهم لتدينهم بالتقيّة و لا يخاف من الخوارج و الجهمية و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قدموا أعناقهم للضرب و أجسامهم للصلب دون كذبة واحدة، و هؤلاء قليل من كثير أمثالهم الذين لا يتسع المقام لتعداد أسمائهم فضلاً عن سرد أقاصيصهم و مساعيهم المشكورة للدين و مواقفهم الشهيرة أمام الظالمين، هؤلاء 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رجالك من بني أُُميّة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أر أمثال الرجال تفاوتاً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حتى عُدّ ألف بواحد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مثالك من طيف الخيال المعاود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بنا من افقه المتباعد</w:t>
      </w:r>
    </w:p>
    <w:p>
      <w:pPr>
        <w:pStyle w:val="BookText"/>
        <w:rPr/>
      </w:pPr>
      <w:r>
        <w:rPr>
          <w:rFonts w:ascii="Amiri" w:hAnsi="Amiri" w:eastAsia="Amiri" w:cs="Amiri"/>
          <w:color w:val="111111"/>
          <w:sz w:val="28"/>
          <w:sz w:val="28"/>
          <w:szCs w:val="28"/>
          <w:rtl w:val="true"/>
          <w:lang w:bidi="ar-SA"/>
        </w:rPr>
        <w:t xml:space="preserve">ديوان البحتري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تفاوتت إلى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أردنا أن نذكر لك نبذة وافية من عظيم ما جرى على الشيعة من الاضطهاد و الظلم و الجور، و المحن و الإحن </w:t>
      </w:r>
      <w:r>
        <w:rPr>
          <w:rStyle w:val="FootnoteAnchor"/>
          <w:rtl w:val="true"/>
        </w:rPr>
        <w:footnoteReference w:id="1148"/>
      </w:r>
      <w:r>
        <w:rPr>
          <w:rFonts w:ascii="Amiri" w:hAnsi="Amiri" w:eastAsia="Amiri" w:cs="Amiri"/>
          <w:color w:val="111111"/>
          <w:sz w:val="28"/>
          <w:sz w:val="28"/>
          <w:szCs w:val="28"/>
          <w:rtl w:val="true"/>
          <w:lang w:bidi="ar-SA"/>
        </w:rPr>
        <w:t xml:space="preserve">، و هم في كلّ ذلك ثابتون على مبادئهم، راسخون رسوخ الجبال على لا حب </w:t>
      </w:r>
      <w:r>
        <w:rPr>
          <w:rStyle w:val="FootnoteAnchor"/>
          <w:rtl w:val="true"/>
        </w:rPr>
        <w:footnoteReference w:id="1149"/>
      </w:r>
      <w:r>
        <w:rPr>
          <w:rFonts w:ascii="Amiri" w:hAnsi="Amiri" w:eastAsia="Amiri" w:cs="Amiri"/>
          <w:color w:val="111111"/>
          <w:sz w:val="28"/>
          <w:sz w:val="28"/>
          <w:szCs w:val="28"/>
          <w:rtl w:val="true"/>
          <w:lang w:bidi="ar-SA"/>
        </w:rPr>
        <w:t>منهاج أيمتهم سايرون على الصدق و الاستقامة على رغم كل تهديد و وعيد و بلاء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أردنا الخوض في ذكر ما جرى عليهم من العناء و البلاء لأسمعناك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يقشعر له بدنك و ترتعش منه مفاصلك و ينسيك حديث عاد و ثمود و فرعون و نمرود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لماذا؟ لأنّهم يوالون أهل بيت نبيهم و يسيرون على منهاجهم و سنتهم و يبرؤون من أعدائهم عتاة بني أُُميّة و حزبهم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أكبر ذنوب الشيعة الذي من أجله لا يزال الحافظ الذهبي كلّما ذكر واحداً منهم في ميزانه ضعّفه و رماه بالغلو و الكذب و وصمهم بكل وصمة و نبزهم بكل حطّة، و منها هذه المقالة الشنعاء التي نحن في 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الفرص تسنح لنا فنضع مشروعاً يفي بشرح هذه الشؤون و الأحوال و نوفيها حقّها من البيان، و نعرّف الناس الذهب المزيف من الخالص و المغشوش من السبيك، و على أي فنحن لا نستغرب صدور مثل ذلك من الذهبي؛ فإنّ نزعته معلومة ،و إنّما الغرابة ممن ينشر أقواله و يصغي لها أُذناً واعية بدخايلها و نزغاتها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أمّا علي بن إبراهيم القمي الخزاز الذي هو موضع كلام الحافظ الذهبي </w:t>
      </w:r>
      <w:r>
        <w:rPr>
          <w:rStyle w:val="FootnoteAnchor"/>
          <w:rtl w:val="true"/>
        </w:rPr>
        <w:footnoteReference w:id="1151"/>
      </w:r>
      <w:r>
        <w:rPr>
          <w:rFonts w:ascii="Amiri" w:hAnsi="Amiri" w:eastAsia="Amiri" w:cs="Amiri"/>
          <w:color w:val="111111"/>
          <w:sz w:val="28"/>
          <w:sz w:val="28"/>
          <w:szCs w:val="28"/>
          <w:rtl w:val="true"/>
          <w:lang w:bidi="ar-SA"/>
        </w:rPr>
        <w:t>، فهيهات أن تقبل روايته، أو تصح عدالته، و لو أن مسلماً و الإمام أحمد بن حنبل و الأربعة من أرباب الصحاح و ابن معين جميعاً قد وثّقوه و رووا عنه، و لكن سيئته لا تغفر، و شهادة أولئك الأعاظم في حقّه لا تقبل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 هو من كبار رواة الشيعة و محدثيهم و هو أُستاذ شيخنا الكليني ثقة الإسلام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كما أنّه لا غرابة في عدم رواية الإمام البخاري عنه بعد أن كان البخاري لم يرو حتّى عن سيّده و سيد أهل البيت جعفر بن محمّد الصادق سلام الله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لیس علي بن إبراهيم إلّا قطرة من ذلك البحر، و فرعاً من ذلك الأصل، و شعلةً من ذلك الزند </w:t>
      </w:r>
      <w:r>
        <w:rPr>
          <w:rStyle w:val="FootnoteAnchor"/>
          <w:rtl w:val="true"/>
        </w:rPr>
        <w:footnoteReference w:id="1152"/>
      </w:r>
      <w:r>
        <w:rPr>
          <w:rFonts w:ascii="Amiri" w:hAnsi="Amiri" w:eastAsia="Amiri" w:cs="Amiri"/>
          <w:color w:val="111111"/>
          <w:sz w:val="28"/>
          <w:sz w:val="28"/>
          <w:szCs w:val="28"/>
          <w:rtl w:val="true"/>
          <w:lang w:bidi="ar-SA"/>
        </w:rPr>
        <w:t xml:space="preserve">، و شعبة من ذلك الرند </w:t>
      </w:r>
      <w:r>
        <w:rPr>
          <w:rStyle w:val="FootnoteAnchor"/>
          <w:rtl w:val="true"/>
        </w:rPr>
        <w:footnoteReference w:id="1153"/>
      </w:r>
      <w:r>
        <w:rPr>
          <w:rFonts w:ascii="Amiri" w:hAnsi="Amiri" w:eastAsia="Amiri" w:cs="Amiri"/>
          <w:color w:val="111111"/>
          <w:sz w:val="28"/>
          <w:sz w:val="28"/>
          <w:szCs w:val="28"/>
          <w:rtl w:val="true"/>
          <w:lang w:bidi="ar-SA"/>
        </w:rPr>
        <w:t>، و إذا كان الأصل متروكاً و مهجوراً أو مغموزاً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فبالحري أن يترك الفرع و يهجر النبع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 على العلات و على ما في الحلق من الشجي، و ما في العين من القذى، فنحن لا نمس كرامة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ننحي عليه باللائمة في عدم روايته عن دوحة رسول الله و نبعته و بقيته أُُمّته مع روايته عن أولئك المارقين من الدين بنص رسول الله صلوات الله عليه في رواية البخاري نفسه في صحيحه، كما تقدّم نقله، و نقول للاّئم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 لها عذراً و أنت تلومُ</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تأنّ و لا تعجل بلومك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 عذراً و أنت تلومُ</w:t>
      </w:r>
    </w:p>
    <w:p>
      <w:pPr>
        <w:pStyle w:val="BookText"/>
        <w:rPr/>
      </w:pPr>
      <w:r>
        <w:rPr>
          <w:rFonts w:ascii="Amiri" w:hAnsi="Amiri" w:eastAsia="Amiri" w:cs="Amiri"/>
          <w:color w:val="111111"/>
          <w:sz w:val="28"/>
          <w:sz w:val="28"/>
          <w:szCs w:val="28"/>
          <w:rtl w:val="true"/>
          <w:lang w:bidi="ar-SA"/>
        </w:rPr>
        <w:t xml:space="preserve">كما في مجمع الأمثال للميداني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3334</w:t>
      </w:r>
      <w:r>
        <w:rPr>
          <w:rFonts w:ascii="Amiri" w:hAnsi="Amiri" w:eastAsia="Amiri" w:cs="Amiri"/>
          <w:color w:val="111111"/>
          <w:sz w:val="28"/>
          <w:sz w:val="28"/>
          <w:szCs w:val="28"/>
          <w:rtl w:val="true"/>
          <w:lang w:bidi="ar-SA"/>
        </w:rPr>
        <w:t>، و البيت في طبقات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 في فصل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صدر بيت لمنصور النمري و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ملومٍ و هو غير مليم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الحيوان للجاحظ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بيت و عجزه و كم لائم قد لام و هو مليمُ و لم ينسبه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ابن الدمينة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ذات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منَعتْ تحيتَها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أكثرها لنا و أقلََّها</w:t>
      </w:r>
    </w:p>
    <w:p>
      <w:pPr>
        <w:pStyle w:val="BookText"/>
        <w:rPr/>
      </w:pPr>
      <w:r>
        <w:rPr>
          <w:rFonts w:ascii="Amiri" w:hAnsi="Amiri" w:eastAsia="Amiri" w:cs="Amiri"/>
          <w:color w:val="111111"/>
          <w:sz w:val="28"/>
          <w:sz w:val="28"/>
          <w:szCs w:val="28"/>
          <w:rtl w:val="true"/>
          <w:lang w:bidi="ar-SA"/>
        </w:rPr>
        <w:t xml:space="preserve">فدنا و قال لعلّها معذورةٌ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رقبتها فقلتُ لعلّها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فحري بنا أن نقول مثلها في ذلك الحافظ المتحمل لسنّة نبيّنا صلوات الله عليه على أننا لا نغالي و نتطرف، فنزعم أنه أمير المؤمنين </w:t>
      </w:r>
      <w:r>
        <w:rPr>
          <w:rStyle w:val="FootnoteAnchor"/>
          <w:rtl w:val="true"/>
        </w:rPr>
        <w:footnoteReference w:id="1156"/>
      </w:r>
      <w:r>
        <w:rPr>
          <w:rFonts w:ascii="Amiri" w:hAnsi="Amiri" w:eastAsia="Amiri" w:cs="Amiri"/>
          <w:color w:val="111111"/>
          <w:sz w:val="28"/>
          <w:sz w:val="28"/>
          <w:szCs w:val="28"/>
          <w:rtl w:val="true"/>
          <w:lang w:bidi="ar-SA"/>
        </w:rPr>
        <w:t>، و لا نلقبه أو غيره من المحدّثين بذلك كما ذكره شيخنا القاسمي في ما جمعه من حياة البخاري، بيد أنّ البخاري مهما كان فليس بممتنع عليه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إنّ العصمة الله و لمن اختصّه الله، و ليس الخطأ بمحال على الإنسان طالما لا يكون معصوماً، سوى أننا قد نحمل نشرة العتاب أو الملام، و لكن على أكفّ الكرامة و أجنحة الاحترام، و نضعها أمام شيخنا القاسمي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كان الجدير بمثله حيث تعرض لنشر تلك الشذرة الأخلاقية أن يقف فيها على حدودها و لا يتطرف و يتغالي بها، و حيث أبى إلّا أن يتوسع فيها و لا يقف على نقطتها المركزية، و حقيقتها الجوهرية، فلقد كان من الحزم و الصرامة وسعة العلم و الكرامة أن لا يذكر ذلك الشقي عمران بن حطّان شريك ابن ملجم محمد ذلك النور الالهي الذي ما أضاء في ظلمات هذا الكون بعد النبيّ سلام الله عليه مصباح هدى مثله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من الحتم اللازم بمصلح مثله؛ طم هاتيك الرمايم، و محو تلک السخايم </w:t>
      </w:r>
      <w:r>
        <w:rPr>
          <w:rStyle w:val="FootnoteAnchor"/>
          <w:rtl w:val="true"/>
        </w:rPr>
        <w:footnoteReference w:id="1157"/>
      </w:r>
      <w:r>
        <w:rPr>
          <w:rFonts w:ascii="Amiri" w:hAnsi="Amiri" w:eastAsia="Amiri" w:cs="Amiri"/>
          <w:color w:val="111111"/>
          <w:sz w:val="28"/>
          <w:sz w:val="28"/>
          <w:szCs w:val="28"/>
          <w:rtl w:val="true"/>
          <w:lang w:bidi="ar-SA"/>
        </w:rPr>
        <w:t xml:space="preserve">و الابتعاد عن النبايش و الخوادش في كلّ زمان و على كلّ حال </w:t>
      </w:r>
    </w:p>
    <w:p>
      <w:pPr>
        <w:pStyle w:val="BookText"/>
        <w:rPr/>
      </w:pPr>
      <w:r>
        <w:rPr>
          <w:rFonts w:ascii="Amiri" w:hAnsi="Amiri" w:eastAsia="Amiri" w:cs="Amiri"/>
          <w:color w:val="111111"/>
          <w:sz w:val="28"/>
          <w:sz w:val="28"/>
          <w:szCs w:val="28"/>
          <w:rtl w:val="true"/>
          <w:lang w:bidi="ar-SA"/>
        </w:rPr>
        <w:t>فضلاً عن مثل هذه الأحوال الحرجة، و المآزق الضيقة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لنا اليوم عن إثارة الدفاين و نبش الضغائن؛ لشغلاً شاغلاً بالرزايا التي نزلت بالإسلام، و الأخطار التي أحدقت به من كلّ صوب و مكان حتّى أصبح على شفا جرف هار، و في قلب كلّ مسلم عليه جذوة نار، تدفع كلّ ذي مركز و مقام ، و غيرة و حمية أن يجعل الهموم همّاً واحداً، فلا يعاني و لا يزاول، و لا یهم و لا يحاول، و لا يجري قلمه و لا تهم هممه، و لا يصبح و يمسي و يغدو و يروح إلّا في بث روح الإخاء و الوحدة في نفوس المسلمين و تنبيه إحساساتهم و مشاعرهم إلى ما حلّ بهم من تلك المنابذات و المشاغبات التي تركتهم طعمة الطغام، و أكلَةً حتّى للحشرات و الهوام، فعسی أن تنشط عزائمهم من ذلك الخدر الذي تركهم كالميت، لا يحفظ موجوداً، و لا يرد مفقوداً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حسبي بالله شهيداً أني في نقدي هذا ما رفعت و وضعت القلم إلّا و أنا في أشد سأم و برم، اليراعة تنمق السطور،و زند الأسى يتقادح في الصدور، و لكنّها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إلّا أن تتجلى و تظهر، و لا تتسع لها ظروف الكتمان،في أي الظروف و الأزمان، الحقيقة كالنار المودعة في العود أو الحجر، يتطاير عند الاحتكاك و الصدام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الحقيقة إنّ الانتصار لها ليس من التعصب في شيء و لَئنْ كان فهو من التعصب للحق الذي بودنا أن نكون من أهله، و أن لا نكون من المتساهلين فيه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ذكر هذا أذكر كلاماً أورده شيخنا القاسمي في منشوره الذي </w:t>
      </w:r>
    </w:p>
    <w:p>
      <w:pPr>
        <w:pStyle w:val="BookText"/>
        <w:rPr/>
      </w:pPr>
      <w:r>
        <w:rPr>
          <w:rFonts w:ascii="Amiri" w:hAnsi="Amiri" w:eastAsia="Amiri" w:cs="Amiri"/>
          <w:color w:val="111111"/>
          <w:sz w:val="28"/>
          <w:sz w:val="28"/>
          <w:szCs w:val="28"/>
          <w:rtl w:val="true"/>
          <w:lang w:bidi="ar-SA"/>
        </w:rPr>
        <w:t xml:space="preserve">نحن فيه، في البحث الذي أصدره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النبز بالفسق</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فإنّه بعد أن جرى في شوط بعيد، و رمى و لا أعلم إن كان سديداً أو غير سديد، و لكنّه اندفع في حظره </w:t>
      </w:r>
      <w:r>
        <w:rPr>
          <w:rStyle w:val="FootnoteAnchor"/>
          <w:rtl w:val="true"/>
        </w:rPr>
        <w:footnoteReference w:id="1159"/>
      </w:r>
      <w:r>
        <w:rPr>
          <w:rFonts w:ascii="Amiri" w:hAnsi="Amiri" w:eastAsia="Amiri" w:cs="Amiri"/>
          <w:color w:val="111111"/>
          <w:sz w:val="28"/>
          <w:sz w:val="28"/>
          <w:szCs w:val="28"/>
          <w:rtl w:val="true"/>
          <w:lang w:bidi="ar-SA"/>
        </w:rPr>
        <w:t xml:space="preserve">يلف الحزون </w:t>
      </w:r>
      <w:r>
        <w:rPr>
          <w:rStyle w:val="FootnoteAnchor"/>
          <w:rtl w:val="true"/>
        </w:rPr>
        <w:footnoteReference w:id="1160"/>
      </w:r>
      <w:r>
        <w:rPr>
          <w:rFonts w:ascii="Amiri" w:hAnsi="Amiri" w:eastAsia="Amiri" w:cs="Amiri"/>
          <w:color w:val="111111"/>
          <w:sz w:val="28"/>
          <w:sz w:val="28"/>
          <w:szCs w:val="28"/>
          <w:rtl w:val="true"/>
          <w:lang w:bidi="ar-SA"/>
        </w:rPr>
        <w:t>بالسهول، كالساير العجول، جاء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يكن عند من يرمي أخاه بالفسق إلّا الظن جاء النهي عن سوء الظن إثر تلك الآية؛ يعني آية التنابز بالألقاب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Style w:val="FootnoteAnchor"/>
          <w:rtl w:val="true"/>
        </w:rPr>
        <w:footnoteReference w:id="1161"/>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الرمي بالفسق مدعاة لتفرق القلوب، و إثارة الشحناء على عكس حكمة الله تعالى في خلقه الخلق للتعارف و التآلف، جاء على أثر ما تقدّم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فليتدبر المتقي هذه الآيات الكريمة، و ليقف عند أوامرها و زواجرها، و ليعتبر و ليستعبر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الطباطبائي </w:t>
      </w:r>
      <w:r>
        <w:rPr>
          <w:rStyle w:val="FootnoteAnchor"/>
          <w:rtl w:val="true"/>
        </w:rPr>
        <w:footnoteReference w:id="116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أن يتحقق بفعل</w:t>
      </w:r>
    </w:p>
    <w:p>
      <w:pPr>
        <w:pStyle w:val="BookText"/>
        <w:rPr/>
      </w:pPr>
      <w:r>
        <w:rPr>
          <w:rFonts w:ascii="Amiri" w:hAnsi="Amiri" w:eastAsia="Amiri" w:cs="Amiri"/>
          <w:color w:val="111111"/>
          <w:sz w:val="28"/>
          <w:sz w:val="28"/>
          <w:szCs w:val="28"/>
          <w:rtl w:val="true"/>
          <w:lang w:bidi="ar-SA"/>
        </w:rPr>
        <w:t>المعصية المخصوصة مع العلم بكونها معصية، أمّا مع عدمه، بل مع اعتقاده أنّه طاعة، بل من أُمّهات الطاعات فلا، و الأمر في المخالف للحق كذلك؛ لأنّه لا يعتقد المعصية، بل يزعم أنّ اعتقاده من أهم الطاعات سواء كان اعتقاده صادراً عن نظر، أو تقليد، و مع ذلك لا يتحقق الفسق، و إنّما يتفق ذلك ممن يعاند الحق مع علمه به، و هذا لايكاد يتفق، و إن توهمه من لا علم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ما نقله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فرّع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من العجب بعد ما ذكرناه أن يوسم بالفسق من لا يحل وسمه به؛ لأنّ معناه لا ينطبق بوجه ما</w:t>
      </w:r>
      <w:r>
        <w:rPr>
          <w:rFonts w:ascii="IRNazanin" w:hAnsi="IRNazanin" w:eastAsia="IRNazanin"/>
          <w:color w:val="111111"/>
          <w:sz w:val="28"/>
          <w:sz w:val="28"/>
          <w:szCs w:val="28"/>
          <w:rtl w:val="true"/>
          <w:lang w:bidi="fa-IR"/>
        </w:rPr>
        <w:t xml:space="preserve"> ثمّ أخذ في فضل رواة الأحاديث بعد أن علق على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الحاشية ما حرفه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النقل عن هذا السيد الإمامي الكبير رَحمَه اللهُ حجة على متعصبة الإمامية في تفسيقهم مخالفهم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 نحن لا نريد أن نتعقب بنات رأيه واحدة واحدة، و لا نبدي الملاحظات على أقواله كلمة كلمة فإنّ ذلك يخرج عن تخوم هذه العجالة و يضيق وسعها عنه كما أنّه لا يحضرني في حاضر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لهوات الأسفار و ثنايا 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المجاهد؛ لأنظر صدر العبارة و ذيلها و نرى ما حقيقة ما يريده السيد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العبارة المنقولة فلا يخفى مواقع النظر منها على أوائل الأفاضل </w:t>
      </w:r>
    </w:p>
    <w:p>
      <w:pPr>
        <w:pStyle w:val="BookText"/>
        <w:rPr/>
      </w:pPr>
      <w:r>
        <w:rPr>
          <w:rFonts w:ascii="Amiri" w:hAnsi="Amiri" w:eastAsia="Amiri" w:cs="Amiri"/>
          <w:color w:val="111111"/>
          <w:sz w:val="28"/>
          <w:sz w:val="28"/>
          <w:szCs w:val="28"/>
          <w:rtl w:val="true"/>
          <w:lang w:bidi="ar-SA"/>
        </w:rPr>
        <w:t>فضلاً عن أعاليهم و لو فتحنا هذا الباب باب المدار على الاعتقاد على إطلاقه لَا تّسعَ الفتق و تعسر الرتق، و الغرض أننا لسنا بهذا الصدد و لكنا نريد أن نتدبر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متعصبة الإمامية،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بمتعصبة الإمامية؟ إنْ أراد بهم من لا يقبل رواية ابن حطّان و الخوارج و نظرائهم و يبرأ منهم و يعاديهم في الله كما يحب علياً و أهل البيت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هذا تعصباً، فكل الإمامية، بل كل المسلمين يتعصبون هذا التعصب، و لا مندوحة لهم عنه بصفة كونهم مسلمين؛ فإنها أُُسوة منهم بنبيهم و انقياد لأمره و طاعة له؛ التي هي طاعة الله، فإنّ النبي صلوات الله عليه أوّل من تبرأ من أولئك القوم و أخبر أنهم يمرقون من الدين و أنهم من المنافقين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 إن كان المراد بالمتعصبة من يفسِّق من خالفه في سائر الآراء و الاعتقادات التي هي مفسح الأنظار و الاجتهادات، عدا ذلك الأمر الضروري و الركن الركين من الدين، و هو ولاء أهل البيت و حفظ كرامتهم من الله و رسوله صلوات الله عليه، فحاشا عقلاء الإمامية و علماءهم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هم دون غيرهم لا يزال باب الاجتهاد مفتوحاً عندهم من أوّل الإسلام و إلى هذا اليوم لم يحجروا على الأفكار و لم يسدوا باب العلم و النظر، و يوسعون لكل إنسان عذره في العمل برأيه، و يحفظون كرامة أخوّته الإسلامية، و روابطه الدينية على حدود ما يلزم و يجب عقلا و شرعاً، و أدباً و ديناً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أخذهم و عملهم بروايات من يروي عن مثل ابن حطّان، </w:t>
      </w:r>
    </w:p>
    <w:p>
      <w:pPr>
        <w:pStyle w:val="BookText"/>
        <w:rPr/>
      </w:pPr>
      <w:r>
        <w:rPr>
          <w:rFonts w:ascii="Amiri" w:hAnsi="Amiri" w:eastAsia="Amiri" w:cs="Amiri"/>
          <w:color w:val="111111"/>
          <w:sz w:val="28"/>
          <w:sz w:val="28"/>
          <w:szCs w:val="28"/>
          <w:rtl w:val="true"/>
          <w:lang w:bidi="ar-SA"/>
        </w:rPr>
        <w:t>و مروان، و داود بن الحصين، و نظرائهم، فإنّهم يبدون وجهاً في ذلك لعله وجيه عند أهل المعرفة و الإنصاف و ذاك أنهم يقولون نحن في غنى عن تلك الروايات بما رواه لنا أهل البيت من علي و الحسن و الحسين و زين العابدين و الباقر و الصادق سلام الله عليهم عن جدّهم رسول الله صلوات الله عليه فإنهم هم أهل بيت النبوة و أهل البيت أدرى بما في البيت</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فإنّا وجدنا رسول الله صَلَّی اللهُ عَلَیْه وَ آله و سَلَّم بإجماع الفريقين قد أمرنا بالتمسك بهم كما أمرنا بالتمسك بالكتاب الكريم</w:t>
      </w:r>
      <w:r>
        <w:rPr>
          <w:rStyle w:val="FootnoteAnchor"/>
          <w:rtl w:val="true"/>
        </w:rPr>
        <w:footnoteReference w:id="1168"/>
      </w:r>
      <w:r>
        <w:rPr>
          <w:rFonts w:ascii="Amiri" w:hAnsi="Amiri" w:eastAsia="Amiri" w:cs="Amiri"/>
          <w:color w:val="111111"/>
          <w:sz w:val="28"/>
          <w:sz w:val="28"/>
          <w:szCs w:val="28"/>
          <w:rtl w:val="true"/>
          <w:lang w:bidi="ar-SA"/>
        </w:rPr>
        <w:t xml:space="preserve">، فنحن على يقين من البراءة في العمل برواياتهم و على شك من العمل بغيرها، و لا يسوغ عند العقل رفع اليد عن المتيقن إلى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رواياتهم بحمد الله وافية كافية في كلّ أبواب الفقه و الأخلاق و المعاش و المعاد فضلاً عن التوحيد و النبوّة و المعارف الالهية و الأدعية و المناجاة و كلّ ما يسنح على الفكر و يخطر على البال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بنا إلى العمل بروايات المغيرة، و أبي هريرة شيخ المضيرة </w:t>
      </w:r>
      <w:r>
        <w:rPr>
          <w:rStyle w:val="FootnoteAnchor"/>
          <w:rtl w:val="true"/>
        </w:rPr>
        <w:footnoteReference w:id="1169"/>
      </w:r>
      <w:r>
        <w:rPr>
          <w:rFonts w:ascii="Amiri" w:hAnsi="Amiri" w:eastAsia="Amiri" w:cs="Amiri"/>
          <w:color w:val="111111"/>
          <w:sz w:val="28"/>
          <w:sz w:val="28"/>
          <w:szCs w:val="28"/>
          <w:rtl w:val="true"/>
          <w:lang w:bidi="ar-SA"/>
        </w:rPr>
        <w:t xml:space="preserve">و مروان، و ابن حطّان و فلان و فلان لو كانوا من أهل الدين فكيف و قد عرفنا علاقتهم من الدين و حجزتهم </w:t>
      </w:r>
      <w:r>
        <w:rPr>
          <w:rStyle w:val="FootnoteAnchor"/>
          <w:rtl w:val="true"/>
        </w:rPr>
        <w:footnoteReference w:id="1170"/>
      </w:r>
      <w:r>
        <w:rPr>
          <w:rFonts w:ascii="IRNazanin" w:hAnsi="IRNazanin" w:eastAsia="IRNazanin"/>
          <w:color w:val="111111"/>
          <w:sz w:val="28"/>
          <w:sz w:val="28"/>
          <w:szCs w:val="28"/>
          <w:rtl w:val="true"/>
          <w:lang w:bidi="fa-IR"/>
        </w:rPr>
        <w:t>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p>
    <w:p>
      <w:pPr>
        <w:pStyle w:val="BookText"/>
        <w:rPr/>
      </w:pPr>
      <w:r>
        <w:rPr>
          <w:rFonts w:ascii="Amiri" w:hAnsi="Amiri" w:eastAsia="Amiri" w:cs="Amiri"/>
          <w:color w:val="111111"/>
          <w:sz w:val="28"/>
          <w:sz w:val="28"/>
          <w:szCs w:val="28"/>
          <w:rtl w:val="true"/>
          <w:lang w:bidi="ar-SA"/>
        </w:rPr>
        <w:t>عندهم و إلى الله سبحانه نرغب أن يجمع الكلمة و يلم شعث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كلمتي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الغرض و القصد من كلّ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القاسمي قد أحسن بتلك الحقيقة و أجاد بوضع ذلك الميزان للجرح و التعديل و لزوم التثبت و التحقيق في أمر الردّ و التفسيق، و لكنّه قد مال ميزانه بعض الميل، و بخس بعض الكيل، و لم يتعادل في أمر جرحه و تعديله، بل تجاوز و تطرف و توسع و تعسّف، و كان الأولى بمثله و الحري بفضله، أن يعدل السير و يتوسط، فإن الوسط هو الخير، و لا يذهب بنا إلى أن نوالي كلّ أحد حتّى من اتضح أنّه من أعداء الله و أنه عدو لأولياء الله و إلّا فأين الحب في الله و البغض في الله الذي هو أفضل شرائع الإسلام كما ورد في كثير من الصحاح </w:t>
      </w:r>
      <w:r>
        <w:rPr>
          <w:rStyle w:val="FootnoteAnchor"/>
          <w:rtl w:val="true"/>
        </w:rPr>
        <w:footnoteReference w:id="117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قبل ذلك ما نقده الشيخ القاسمي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النصايح الكافية</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ذلك الكتاب الذي يليق أن يُعد من أكبر حسنات هذا العصر و أنصع مآثره، تلك النصايح التي ما كنّا نخال فاضلاً كالقاسمي يحيد عنها و يحيف عليها بتلك النقود التي ليس لها من الحقيقة مسيس، و لا من المتانة و القوة رسيس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و من 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عقّبه بالنظر إلى نقدها </w:t>
      </w:r>
      <w:r>
        <w:rPr>
          <w:rStyle w:val="FootnoteAnchor"/>
          <w:rtl w:val="true"/>
        </w:rPr>
        <w:footnoteReference w:id="1174"/>
      </w:r>
      <w:r>
        <w:rPr>
          <w:rFonts w:ascii="Amiri" w:hAnsi="Amiri" w:eastAsia="Amiri" w:cs="Amiri"/>
          <w:color w:val="111111"/>
          <w:sz w:val="28"/>
          <w:sz w:val="28"/>
          <w:szCs w:val="28"/>
          <w:rtl w:val="true"/>
          <w:lang w:bidi="ar-SA"/>
        </w:rPr>
        <w:t xml:space="preserve">وجد جلياً أن كلّ تلك النقود 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نصايحه و دحضها بأقوى الحجج و البراهين، ثمّ جاء الناقد فأورد النقود و أغفل جواباتها، و هذا ما لا يليق بشيخ كالقاسمي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الحال في نقده ذاك كالحال في ميزانه هذا، و حيث أننا قد دللنا على بعض مواضع الميل و الانحراف في هذا الميزان، فحري بمقالتنا هذه أن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أوّلاً و آخراً نمد يد المصافحة بكلّ بجالة و كرامة لشيخنا القاسمي، و نقسم له بذي العزّة و الجلال أن ليس له عندنا إلّا الإخاء الصحيح و الولاء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دفعنا إلى تنميق هذه الأسطر على جري القلم إلا ما دفعه هو إلى وضع ميزانه من نصرة الحقيقة و تعديل الطريقة ، و حرية الفكر في نشر الآراء واثقين بارتياحه الى خالص الانتقاد المجرد عن الهوى و العصبية إن شاء الله، شأن ذوي الأخلاق الكاملة و النفوس الكريمة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فليغنم منّا في الختام كريم التحيّة و السلام المزيج بالود الأكيد و الحسنى و المزيد، و الله على ما نقول شهيد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ما نشر في المرة الأولى بنصه، و كان قد طبع من هذه الرسالة عدد يسير لا يتجاوز المئتين، و قد نفذ و توفر الطلب لها، فوجدناها لا تعدم مناسبة لو طُبعت في هذه الأجزاء و أدرجت في ضمن هذه </w:t>
      </w:r>
    </w:p>
    <w:p>
      <w:pPr>
        <w:pStyle w:val="BookText"/>
        <w:rPr/>
      </w:pPr>
      <w:r>
        <w:rPr>
          <w:rFonts w:ascii="IRNazanin" w:hAnsi="IRNazanin" w:eastAsia="IRNazanin"/>
          <w:color w:val="111111"/>
          <w:sz w:val="28"/>
          <w:sz w:val="28"/>
          <w:szCs w:val="28"/>
          <w:rtl w:val="true"/>
          <w:lang w:bidi="fa-IR"/>
        </w:rPr>
        <w:t>المطالعات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الصدف أو قفتني يوماً على نقد لتلك الرسالة لبعض تلامذة الشيخ القاسمي </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معجم المؤلفين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فيها أنّ أشغال أُستاذه و فيرة، و أعماله كثيرة تعوقه عن إبداء النظر فيها، و نشر الملاحظات عليها، هكذا اعتذر التلميذ عن أُُستاذه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أمثالهم إن الفرارَ بقراب أكيس و من تكلّف دفع المحكمات من العزائم، فقد كلّف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السمائم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الاستمساك خير من سوء 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للمتنبي كما في ديوانه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البرقوقي من قصيدةٍ يمدح بها سيف الدولة كتب بها إليه من الكوفة، و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لنا كلّنا جوٍٍ 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أهوى و قلبك المتبول</w:t>
      </w:r>
    </w:p>
    <w:p>
      <w:pPr>
        <w:pStyle w:val="BookText"/>
        <w:rPr/>
      </w:pPr>
      <w:r>
        <w:rPr>
          <w:rFonts w:ascii="IRNazanin" w:hAnsi="IRNazanin" w:eastAsia="IRNazanin"/>
          <w:color w:val="111111"/>
          <w:sz w:val="28"/>
          <w:sz w:val="28"/>
          <w:szCs w:val="28"/>
          <w:rtl w:val="true"/>
          <w:lang w:bidi="fa-IR"/>
        </w:rPr>
        <w:t>و المثل الأول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الفرار بقراب أكيس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السلامة أفضل من التورط في المكروه مع الثبات، و المثل لجابر بن عمرو المازني، و قيل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أراد ذو الفرار ، أي الذي يفرّ و معه قراب سيفه اذا فاته السيف أكيس ممّن يفيت القراب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مجمع الأمثال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و جمهرة الأمثال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الطير مثل الخطاف لا يقدر على بيضه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مجمع الأمثال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سوء الاستمساك خير من حسن الصرعة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استمسك و ان لم يُحسن الركبة فهو خير من الذي يصرع صرعة لا تضره؛ لأنّ الذي يتماسك قد يَلحق و الذي يُصرع لا يبلغ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جمهرة الأمثال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أُدعى جباناً و أنجو خير من أنْ أُدعى شجاعاً و أُُُقتل</w:t>
      </w:r>
      <w:r>
        <w:rPr>
          <w:rFonts w:ascii="IRNazanin" w:hAnsi="IRNazanin" w:eastAsia="IRNazanin"/>
          <w:color w:val="111111"/>
          <w:sz w:val="28"/>
          <w:sz w:val="28"/>
          <w:szCs w:val="28"/>
          <w:rtl w:val="true"/>
          <w:lang w:bidi="fa-IR"/>
        </w:rPr>
        <w:t xml:space="preserve"> قاله بعض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أدري إن كان أُستاذه يشكره على ذلك أم لا؟ و لكن كان يلزمه عرضها عليه و الاستظهار به لاصلاح بعض مفرداتها و تراكيبها اللفظية لا أقل، بله </w:t>
      </w:r>
      <w:r>
        <w:rPr>
          <w:rStyle w:val="FootnoteAnchor"/>
          <w:rtl w:val="true"/>
        </w:rPr>
        <w:footnoteReference w:id="1176"/>
      </w:r>
      <w:r>
        <w:rPr>
          <w:rFonts w:ascii="Amiri" w:hAnsi="Amiri" w:eastAsia="Amiri" w:cs="Amiri"/>
          <w:color w:val="111111"/>
          <w:sz w:val="28"/>
          <w:sz w:val="28"/>
          <w:szCs w:val="28"/>
          <w:rtl w:val="true"/>
          <w:lang w:bidi="ar-SA"/>
        </w:rPr>
        <w:t>الأدلة و الحجج، و أُصول الجدل و المناظرة، كي لا يقع في مثل تسليم المقدمات و إنكار النتائج مع التمحلات الباردة، و المحامل البعيدة التي تفسد الذوق العربي، و تخمد شعلة الفهم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بالإنسان أن ينقد أو يجيب و لكن غير حسن منه أن يتكلّف النقد أو الجواب، و كيف كان الأمر أو يكون؟ فنحن نعتذر عن إيضاح مواضع الخطأ منها، و الدلالة على مواقع السقطات فيها بمثل ما اعتذر به ذلك التلميذ عن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شواغلنا أكثر، و أعمالنا أوفر، و وقتنا أعزّ و أنفس سيما 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في طيات أسفار و مناوبة حط و ترحال، على أن الأمر في غنى عن ذلك، و الرسالتان بذاتهما يناديان بموضع الحقّ منهما، بحيث لا يخفى على كلّ ذي سمع و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هذا ، فربما يقوم بهذه الوظيفة الخفيفة من يجد في وقته فراغاً لها و فسحة، فإن الحق ينصر نفسه، و يدعم ذاته، و طالما أنشأ أقواماً و سخّر له أقلاماً، و لكني أرغب أن أردف رسالتي تلك بكلمة أرجو أن لا تفوتها الغاية الحسنى، و لا تعدو الصواب لفظاً و معنى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ذا أستفتح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أبيات للكميت </w:t>
      </w:r>
      <w:r>
        <w:rPr>
          <w:rStyle w:val="FootnoteAnchor"/>
          <w:rtl w:val="true"/>
        </w:rPr>
        <w:footnoteReference w:id="1177"/>
      </w:r>
      <w:r>
        <w:rPr>
          <w:rFonts w:ascii="IRNazanin" w:hAnsi="IRNazanin" w:eastAsia="IRNazanin"/>
          <w:color w:val="111111"/>
          <w:sz w:val="28"/>
          <w:sz w:val="28"/>
          <w:szCs w:val="28"/>
          <w:rtl w:val="true"/>
          <w:lang w:bidi="fa-IR"/>
        </w:rPr>
        <w:t xml:space="preserve">، شاعر أهل </w:t>
      </w:r>
    </w:p>
    <w:p>
      <w:pPr>
        <w:pStyle w:val="BookText"/>
        <w:rPr/>
      </w:pPr>
      <w:r>
        <w:rPr>
          <w:rFonts w:ascii="Amiri" w:hAnsi="Amiri" w:eastAsia="Amiri" w:cs="Amiri"/>
          <w:color w:val="111111"/>
          <w:sz w:val="28"/>
          <w:sz w:val="28"/>
          <w:szCs w:val="28"/>
          <w:rtl w:val="true"/>
          <w:lang w:bidi="ar-SA"/>
        </w:rPr>
        <w:t>البيت من هاشمياته الطائرة الذكر، الأريجة العطر، سيما البائية منها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 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منّي و ذو الشيب يلعبُ</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إلى أهل الفضائل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 الخير يطلبُ</w:t>
      </w:r>
    </w:p>
    <w:p>
      <w:pPr>
        <w:pStyle w:val="BookText"/>
        <w:rPr/>
      </w:pPr>
      <w:r>
        <w:rPr>
          <w:rFonts w:ascii="Amiri" w:hAnsi="Amiri" w:eastAsia="Amiri" w:cs="Amiri"/>
          <w:color w:val="111111"/>
          <w:sz w:val="28"/>
          <w:sz w:val="28"/>
          <w:szCs w:val="28"/>
          <w:rtl w:val="true"/>
          <w:lang w:bidi="ar-SA"/>
        </w:rPr>
        <w:t xml:space="preserve">إلى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نابني اتقربُ</w:t>
      </w:r>
    </w:p>
    <w:p>
      <w:pPr>
        <w:pStyle w:val="BookText"/>
        <w:rPr/>
      </w:pPr>
      <w:r>
        <w:rPr>
          <w:rFonts w:ascii="Amiri" w:hAnsi="Amiri" w:eastAsia="Amiri" w:cs="Amiri"/>
          <w:color w:val="111111"/>
          <w:sz w:val="28"/>
          <w:sz w:val="28"/>
          <w:szCs w:val="28"/>
          <w:rtl w:val="true"/>
          <w:lang w:bidi="ar-SA"/>
        </w:rPr>
        <w:t xml:space="preserve">بني هاشم رهط النبي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لهم أرضى مراراً و أغضبُ</w:t>
      </w:r>
    </w:p>
    <w:p>
      <w:pPr>
        <w:pStyle w:val="BookText"/>
        <w:rPr/>
      </w:pPr>
      <w:r>
        <w:rPr>
          <w:rFonts w:ascii="Amiri" w:hAnsi="Amiri" w:eastAsia="Amiri" w:cs="Amiri"/>
          <w:color w:val="111111"/>
          <w:sz w:val="28"/>
          <w:sz w:val="28"/>
          <w:szCs w:val="28"/>
          <w:rtl w:val="true"/>
          <w:lang w:bidi="ar-SA"/>
        </w:rPr>
        <w:t xml:space="preserve">فمالي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إلّا مذهب الحق مذهبُ</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عليَّ و تحسبُ؟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حاميم آية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 معربُ</w:t>
      </w:r>
    </w:p>
    <w:p>
      <w:pPr>
        <w:pStyle w:val="BookText"/>
        <w:rPr/>
      </w:pPr>
      <w:r>
        <w:rPr>
          <w:rFonts w:ascii="Amiri" w:hAnsi="Amiri" w:eastAsia="Amiri" w:cs="Amiri"/>
          <w:color w:val="111111"/>
          <w:sz w:val="28"/>
          <w:sz w:val="28"/>
          <w:szCs w:val="28"/>
          <w:rtl w:val="true"/>
          <w:lang w:bidi="ar-SA"/>
        </w:rPr>
        <w:t xml:space="preserve">على أي جرم أم بأية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أعنّف في تقريظهم و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خائفاً اترقّبُ</w:t>
      </w:r>
    </w:p>
    <w:p>
      <w:pPr>
        <w:pStyle w:val="BookText"/>
        <w:rPr/>
      </w:pPr>
      <w:r>
        <w:rPr>
          <w:rFonts w:ascii="Amiri" w:hAnsi="Amiri" w:eastAsia="Amiri" w:cs="Amiri"/>
          <w:color w:val="111111"/>
          <w:sz w:val="28"/>
          <w:sz w:val="28"/>
          <w:szCs w:val="28"/>
          <w:rtl w:val="true"/>
          <w:lang w:bidi="ar-SA"/>
        </w:rPr>
        <w:t xml:space="preserve">فطائفة قد أكفرتني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قالت مسيء و مذنبُ </w:t>
      </w:r>
      <w:r>
        <w:rPr>
          <w:rStyle w:val="FootnoteAnchor"/>
          <w:rtl w:val="true"/>
        </w:rPr>
        <w:footnoteReference w:id="117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الكميت و هو في القرن الأوّل قد بلغ به الأمر أن يروح و يغدو خائفاً يترقب في حبّ آل محمّد و طائفة من الناس قد أكفرته بحبّهم و أخرى تعدّه مسيئاً و مذنباً من أجلهم ثمّ يشتدّ البلاء و الاضطهاد حتّى يقول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 علي كلّه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يرجفُ من تذكاره القلب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ثمّ يتمشى الأمر على هذا و مثله حتّى يقول الطغرائي </w:t>
      </w:r>
      <w:r>
        <w:rPr>
          <w:rStyle w:val="FootnoteAnchor"/>
          <w:rtl w:val="true"/>
        </w:rPr>
        <w:footnoteReference w:id="1181"/>
      </w:r>
      <w:r>
        <w:rPr>
          <w:rFonts w:ascii="Amiri" w:hAnsi="Amiri" w:eastAsia="Amiri" w:cs="Amiri"/>
          <w:color w:val="111111"/>
          <w:sz w:val="28"/>
          <w:sz w:val="28"/>
          <w:szCs w:val="28"/>
          <w:rtl w:val="true"/>
          <w:lang w:bidi="ar-SA"/>
        </w:rPr>
        <w:t>الشهير كما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اليهود لآل موسى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ولاؤهم لبني أخيه بادي</w:t>
      </w:r>
    </w:p>
    <w:p>
      <w:pPr>
        <w:pStyle w:val="BookText"/>
        <w:rPr/>
      </w:pPr>
      <w:r>
        <w:rPr>
          <w:rFonts w:ascii="Amiri" w:hAnsi="Amiri" w:eastAsia="Amiri" w:cs="Amiri"/>
          <w:color w:val="111111"/>
          <w:sz w:val="28"/>
          <w:sz w:val="28"/>
          <w:szCs w:val="28"/>
          <w:rtl w:val="true"/>
          <w:lang w:bidi="ar-SA"/>
        </w:rPr>
        <w:t xml:space="preserve">و إمامهم من نسل هارون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اهتدوا و لكل قوم هادِ</w:t>
      </w:r>
    </w:p>
    <w:p>
      <w:pPr>
        <w:pStyle w:val="BookText"/>
        <w:rPr/>
      </w:pPr>
      <w:r>
        <w:rPr>
          <w:rFonts w:ascii="Amiri" w:hAnsi="Amiri" w:eastAsia="Amiri" w:cs="Amiri"/>
          <w:color w:val="111111"/>
          <w:sz w:val="28"/>
          <w:sz w:val="28"/>
          <w:szCs w:val="28"/>
          <w:rtl w:val="true"/>
          <w:lang w:bidi="ar-SA"/>
        </w:rPr>
        <w:t xml:space="preserve">و كذا النصارى يكرمون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لمسيحهم نجرا من الأعوادِ</w:t>
      </w:r>
    </w:p>
    <w:p>
      <w:pPr>
        <w:pStyle w:val="BookText"/>
        <w:rPr/>
      </w:pPr>
      <w:r>
        <w:rPr>
          <w:rFonts w:ascii="Amiri" w:hAnsi="Amiri" w:eastAsia="Amiri" w:cs="Amiri"/>
          <w:color w:val="111111"/>
          <w:sz w:val="28"/>
          <w:sz w:val="28"/>
          <w:szCs w:val="28"/>
          <w:rtl w:val="true"/>
          <w:lang w:bidi="ar-SA"/>
        </w:rPr>
        <w:t xml:space="preserve">و متى يوالي آل أحمد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أو شتموه بالإلحادِ</w:t>
      </w:r>
    </w:p>
    <w:p>
      <w:pPr>
        <w:pStyle w:val="BookText"/>
        <w:rPr/>
      </w:pPr>
      <w:r>
        <w:rPr>
          <w:rFonts w:ascii="IRNazanin" w:hAnsi="IRNazanin" w:eastAsia="IRNazanin"/>
          <w:color w:val="111111"/>
          <w:sz w:val="28"/>
          <w:sz w:val="28"/>
          <w:szCs w:val="28"/>
          <w:rtl w:val="true"/>
          <w:lang w:bidi="fa-IR"/>
        </w:rPr>
        <w:t xml:space="preserve">هذا هو الداء العضال لمثله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عقول حواضر و بوادِ</w:t>
      </w:r>
    </w:p>
    <w:p>
      <w:p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آله و الله بالمرصاد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 الشعبي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علّامة دولة عبد الملك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علي بن أبي طالب، إن أحببناه قُتلنا، و إن أبغضناه هلكنا </w:t>
      </w:r>
      <w:r>
        <w:rPr>
          <w:rStyle w:val="FootnoteAnchor"/>
          <w:rtl w:val="true"/>
        </w:rPr>
        <w:footnoteReference w:id="11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معاوية كما ذكر ابن أبي الحديد و غيره يضع السمرة بن جندب </w:t>
      </w:r>
      <w:r>
        <w:rPr>
          <w:rStyle w:val="FootnoteAnchor"/>
          <w:rtl w:val="true"/>
        </w:rPr>
        <w:footnoteReference w:id="118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شرح ابن أبي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الضرار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روضة الكافي ح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مئة ألف درهم على أن يروي عن النبيّ صَلَّی اللهُ عَلَیْه وَ آله و سَلَّم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w:t>
      </w:r>
      <w:r>
        <w:rPr>
          <w:rFonts w:ascii="IRNazanin" w:hAnsi="IRNazanin" w:eastAsia="IRNazanin"/>
          <w:color w:val="111111"/>
          <w:sz w:val="28"/>
          <w:sz w:val="28"/>
          <w:szCs w:val="28"/>
          <w:rtl w:val="true"/>
          <w:lang w:bidi="fa-IR"/>
        </w:rPr>
        <w:t xml:space="preserve"> إلى آخره </w:t>
      </w:r>
      <w:r>
        <w:rPr>
          <w:rStyle w:val="FootnoteAnchor"/>
          <w:rtl w:val="true"/>
        </w:rPr>
        <w:footnoteReference w:id="1187"/>
      </w:r>
      <w:r>
        <w:rPr>
          <w:rFonts w:ascii="Amiri" w:hAnsi="Amiri" w:eastAsia="Amiri" w:cs="Amiri"/>
          <w:color w:val="111111"/>
          <w:sz w:val="28"/>
          <w:sz w:val="28"/>
          <w:szCs w:val="28"/>
          <w:rtl w:val="true"/>
          <w:lang w:bidi="ar-SA"/>
        </w:rPr>
        <w:t>نزلت في علي بن أبي طالب، و أن آية وَ مِن النّاسِ مَنْ یَشْری نَفَسهُ ابْتِغاءَ مَرضاةِ الله</w:t>
      </w:r>
      <w:r>
        <w:rPr>
          <w:rFonts w:ascii="IRNazanin" w:hAnsi="IRNazanin" w:eastAsia="IRNazanin"/>
          <w:color w:val="111111"/>
          <w:sz w:val="28"/>
          <w:sz w:val="28"/>
          <w:szCs w:val="28"/>
          <w:rtl w:val="true"/>
          <w:lang w:bidi="fa-IR"/>
        </w:rPr>
        <w:t xml:space="preserve"> إلى آخره </w:t>
      </w:r>
      <w:r>
        <w:rPr>
          <w:rStyle w:val="FootnoteAnchor"/>
          <w:rtl w:val="true"/>
        </w:rPr>
        <w:footnoteReference w:id="1188"/>
      </w:r>
      <w:r>
        <w:rPr>
          <w:rFonts w:ascii="Amiri" w:hAnsi="Amiri" w:eastAsia="Amiri" w:cs="Amiri"/>
          <w:color w:val="111111"/>
          <w:sz w:val="28"/>
          <w:sz w:val="28"/>
          <w:szCs w:val="28"/>
          <w:rtl w:val="true"/>
          <w:lang w:bidi="ar-SA"/>
        </w:rPr>
        <w:t xml:space="preserve">نزلت في ابن ملجم قاتل علي سلام الله عليه، فأبى فجعلها مئتي ألف درهم فلم يقتنع منه إلّا بأربعمئة ألف فأخذ منه ذلك و روى للناس ما سوّل له شيطانه </w:t>
      </w:r>
      <w:r>
        <w:rPr>
          <w:rStyle w:val="FootnoteAnchor"/>
          <w:rtl w:val="true"/>
        </w:rPr>
        <w:footnoteReference w:id="1189"/>
      </w:r>
      <w:r>
        <w:rPr>
          <w:rFonts w:ascii="Amiri" w:hAnsi="Amiri" w:eastAsia="Amiri" w:cs="Amiri"/>
          <w:color w:val="111111"/>
          <w:sz w:val="28"/>
          <w:sz w:val="28"/>
          <w:szCs w:val="28"/>
          <w:rtl w:val="true"/>
          <w:lang w:bidi="ar-SA"/>
        </w:rPr>
        <w:t>إلى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شرحناه فضحنا الكتبا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و العهد قريب و الإسلام غض جديد، و شخص النبيّ الكريم نصب العيون، و صدى صوته الشريف ملء الأسماع، و قد تمّ على أهل بيته ما تمّ، و جرى عليهم ما جرى، فعلاً و قولاً و إبادة و قتلاً، و رضخاً رضخاً، </w:t>
      </w:r>
    </w:p>
    <w:p>
      <w:pPr>
        <w:pStyle w:val="BookText"/>
        <w:rPr/>
      </w:pPr>
      <w:r>
        <w:rPr>
          <w:rFonts w:ascii="IRNazanin" w:hAnsi="IRNazanin" w:eastAsia="IRNazanin"/>
          <w:color w:val="111111"/>
          <w:sz w:val="28"/>
          <w:sz w:val="28"/>
          <w:szCs w:val="28"/>
          <w:rtl w:val="true"/>
          <w:lang w:bidi="fa-IR"/>
        </w:rPr>
        <w:t>و سلخا سلخاً، و مثابرة و تعقيباً، حتى إنّ من إحدى المعجزات، و أكبر الكرامات أن يبقى لرسول الله صَلَّی اللهُ عَلَیْه وَ آله و سَلَّم نسل و عقب على وجه الارض على رغم تلك العوامل الفعالة و المعاول المسممة على إبادتهم و استئصال شأفتهم لو لا كلمة من الله سبقت، و حكمة منه لطفت، و أنّ بقية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أنمي عدداً، و أكثر ولدا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فإذا كان الأمر على هذا و هو شجن من عظيم دوح، و شجو من طويل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فهل يبقى موضع للعجب لو أنكرت لأهل البيت فضائلهم، و مُحيت مناقبهم، و جحدت كلمات أبيهم في حقّهم، و حُرفت كلمات الله عن مواضعها فيهم، و رويت فيها الروايات المعكوسة، و حملت على المعاني المقلوبة، ظهراً لبطن، و وجهاً إلى قفا كما في آية أولي القربى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اللهم 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معنى آية، أو توضع فيه رواية، بعد أن كانت نفس تلك الوجودات الكريمة على الله، تزهق و ترهق، و تمحى من لوح صحيفة الوجود و تمحق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العجب كلّه أن تروى رواية في فضلهم، أو يذكر أحد شيئاً من شأنهم،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الدنيا و الدين خفيف على ألسنتهم ، ثقيل على أنفسهم فإذا محصوا بالبلاء قلّ الديانون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يشك ذو وجدان أن رواية واحدة في مثل تلك الشدّة و مع اقتحام تلك الأخطار المهولة و ظلمات الظلم العتيدة </w:t>
      </w:r>
      <w:r>
        <w:rPr>
          <w:rStyle w:val="FootnoteAnchor"/>
          <w:rtl w:val="true"/>
        </w:rPr>
        <w:footnoteReference w:id="1191"/>
      </w:r>
      <w:r>
        <w:rPr>
          <w:rFonts w:ascii="Amiri" w:hAnsi="Amiri" w:eastAsia="Amiri" w:cs="Amiri"/>
          <w:color w:val="111111"/>
          <w:sz w:val="28"/>
          <w:sz w:val="28"/>
          <w:szCs w:val="28"/>
          <w:rtl w:val="true"/>
          <w:lang w:bidi="ar-SA"/>
        </w:rPr>
        <w:t xml:space="preserve">حيث لا مانع و لا </w:t>
      </w:r>
    </w:p>
    <w:p>
      <w:pPr>
        <w:pStyle w:val="BookText"/>
        <w:rPr/>
      </w:pPr>
      <w:r>
        <w:rPr>
          <w:rFonts w:ascii="Amiri" w:hAnsi="Amiri" w:eastAsia="Amiri" w:cs="Amiri"/>
          <w:color w:val="111111"/>
          <w:sz w:val="28"/>
          <w:sz w:val="28"/>
          <w:szCs w:val="28"/>
          <w:rtl w:val="true"/>
          <w:lang w:bidi="ar-SA"/>
        </w:rPr>
        <w:t>وازع، و لا طمع يسوق، و لا عيش يروق تعدل مئات من الروايات، لو كانت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 الاعتبار و التدبر يقضيان بأن الرواية الواحدة المحفوفة بتلك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العلم العادي بصدق مضمونها و صحة صدورها، للتجرد عن الغاية و الغرض حيث يكون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دواعي الصدر غير عليل القلب بشبهة، و لا مريض الفؤاد بعلّة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رواية واحدة أو روايات معدودة ، فما ظنك بها إذا استفاضت كثرة، و طفحت بها الكتب و فوراً و عدّة،بحيث يعوزها العدّ، و تفوت الحصر، حتّى قال القائل، و ما ألطف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كتمت آثار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محبوهم خوفاً و اعداؤهم بغضا</w:t>
      </w:r>
    </w:p>
    <w:p>
      <w:pPr>
        <w:pStyle w:val="BookText"/>
        <w:rPr/>
      </w:pPr>
      <w:r>
        <w:rPr>
          <w:rFonts w:ascii="Amiri" w:hAnsi="Amiri" w:eastAsia="Amiri" w:cs="Amiri"/>
          <w:color w:val="111111"/>
          <w:sz w:val="28"/>
          <w:sz w:val="28"/>
          <w:szCs w:val="28"/>
          <w:rtl w:val="true"/>
          <w:lang w:bidi="ar-SA"/>
        </w:rPr>
        <w:t xml:space="preserve">و قد شاع من بين الفريقين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ملأ الله السموات و الأرضا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الكنى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تدبرت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لباب بعض ما فتحنا لك بابه و دللناك عليه، تعرف جلياً أنّ ولاية أهل البيت و مودتهم، و فضلهم و مزاياهم، من ضروريات الشريعة الإسلامية التي هي فوق مقام المتواترات القطعية من الصوم و الصلاة والحج و الزكاة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فإنّ هذه الأمور لم تعرض لها أسباب تقضي بجحدها و كتمانها، و ما انفجر عليها يوماً بركان السياسة فينسفها نسفا، و يذرها قاعاً صفصفا </w:t>
      </w:r>
      <w:r>
        <w:rPr>
          <w:rStyle w:val="FootnoteAnchor"/>
          <w:rtl w:val="true"/>
        </w:rPr>
        <w:footnoteReference w:id="1194"/>
      </w:r>
      <w:r>
        <w:rPr>
          <w:rFonts w:ascii="Amiri" w:hAnsi="Amiri" w:eastAsia="Amiri" w:cs="Amiri"/>
          <w:color w:val="111111"/>
          <w:sz w:val="28"/>
          <w:sz w:val="28"/>
          <w:szCs w:val="28"/>
          <w:rtl w:val="true"/>
          <w:lang w:bidi="ar-SA"/>
        </w:rPr>
        <w:t xml:space="preserve">، بخلاف الحال في أمر الولاية؛ فإنّها صبرت على كلّ تلك المحن و الإحن و خرجت منها ناصعة بيضاء و انسلت انسلال فلق الصبح من تحت أذيال الدجى، فحقاً حقا إنّها لأشد تواتراً من وجوب الصوم و الصلاة كما أنّها من ضروريات الدين التي لا تقبل الشبهة و لا الاجتهاد، فمنكرها لا محالة كافر، و ليس لازم التواتر </w:t>
      </w:r>
      <w:r>
        <w:rPr>
          <w:rStyle w:val="FootnoteAnchor"/>
          <w:rtl w:val="true"/>
        </w:rPr>
        <w:footnoteReference w:id="1195"/>
      </w:r>
      <w:r>
        <w:rPr>
          <w:rFonts w:ascii="Amiri" w:hAnsi="Amiri" w:eastAsia="Amiri" w:cs="Amiri"/>
          <w:color w:val="111111"/>
          <w:sz w:val="28"/>
          <w:sz w:val="28"/>
          <w:szCs w:val="28"/>
          <w:rtl w:val="true"/>
          <w:lang w:bidi="ar-SA"/>
        </w:rPr>
        <w:t>أن لا ينكره و يجحده أحد، و أن يتساوى الكلّ فيه، فإنّ هذا عبء ثقيل عليه أو تحوير له عن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أوّل المتواترات عند كلّ أُمّة معجزات نبيّها الخاص بها مع أنّ غيرها لا يعترف لها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لا تعترف بمعجزة عيسى، و لا النصارى بمعجزة محمّد سلام الله عليهما و لهذا أشباه و نظائر لا تخفى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روايات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حاله مع ذوي القربى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حديث ما حديث الرواحل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إنما عقدة الإشكال، والداء العضال، هو ما نجده من حالة بعض المسلمين اليوم و ما قبله بعد أن سطعت شموس تلك الحقائق لها، و تكشفت أغشية الأوهام عنها، و لم يبق في قوس المغالطات منزع، و لا في أفق الإقناع بالتمويهات لبدر المقنّع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شالت نعامة </w:t>
      </w:r>
      <w:r>
        <w:rPr>
          <w:rStyle w:val="FootnoteAnchor"/>
          <w:rtl w:val="true"/>
        </w:rPr>
        <w:footnoteReference w:id="1197"/>
      </w:r>
      <w:r>
        <w:rPr>
          <w:rFonts w:ascii="Amiri" w:hAnsi="Amiri" w:eastAsia="Amiri" w:cs="Amiri"/>
          <w:color w:val="111111"/>
          <w:sz w:val="28"/>
          <w:sz w:val="28"/>
          <w:szCs w:val="28"/>
          <w:rtl w:val="true"/>
          <w:lang w:bidi="ar-SA"/>
        </w:rPr>
        <w:t xml:space="preserve">تلك العصور التي قضت طبيعة الوقت فيها بما قضت و تولت إلى حيث ال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الشعر لزهير بن أبي سلمى من معلّقته المشهورة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أمِّ أوفى دمنة 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بحومانة الدّراج فالمتثلِّمِ</w:t>
      </w:r>
    </w:p>
    <w:p>
      <w:pPr>
        <w:pStyle w:val="BookText"/>
        <w:rPr/>
      </w:pPr>
      <w:r>
        <w:rPr>
          <w:rFonts w:ascii="Amiri" w:hAnsi="Amiri" w:eastAsia="Amiri" w:cs="Amiri"/>
          <w:color w:val="111111"/>
          <w:sz w:val="28"/>
          <w:sz w:val="28"/>
          <w:szCs w:val="28"/>
          <w:rtl w:val="true"/>
          <w:lang w:bidi="ar-SA"/>
        </w:rPr>
        <w:t>حيث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و لم تقرع بيوتٌ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حيث ألقت رحلها أمُّ قشعمِ</w:t>
      </w:r>
    </w:p>
    <w:p>
      <w:pPr>
        <w:pStyle w:val="BookText"/>
        <w:rPr/>
      </w:pPr>
      <w:r>
        <w:rPr>
          <w:rFonts w:ascii="Amiri" w:hAnsi="Amiri" w:eastAsia="Amiri" w:cs="Amiri"/>
          <w:color w:val="111111"/>
          <w:sz w:val="28"/>
          <w:sz w:val="28"/>
          <w:szCs w:val="28"/>
          <w:rtl w:val="true"/>
          <w:lang w:bidi="ar-SA"/>
        </w:rPr>
        <w:t>و أمّ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قيل الذلّة، أو المنيّة،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زهير بن أبي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الأعلم الشَّنتمري، لسان العرب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لا خوف عائق، و لا طمع سائق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فقد يأتي الحديث المشتمل على فضيلة لأهل البيت سلام الله عليهم المروي بالطرق الوثيقة و المأخوذة من المصادر المتينة، كابن عباس، و سعيد بن جبير </w:t>
      </w:r>
      <w:r>
        <w:rPr>
          <w:rStyle w:val="FootnoteAnchor"/>
          <w:rtl w:val="true"/>
        </w:rPr>
        <w:footnoteReference w:id="1199"/>
      </w:r>
      <w:r>
        <w:rPr>
          <w:rFonts w:ascii="Amiri" w:hAnsi="Amiri" w:eastAsia="Amiri" w:cs="Amiri"/>
          <w:color w:val="111111"/>
          <w:sz w:val="28"/>
          <w:sz w:val="28"/>
          <w:szCs w:val="28"/>
          <w:rtl w:val="true"/>
          <w:lang w:bidi="ar-SA"/>
        </w:rPr>
        <w:t xml:space="preserve">، و عمرو بن شعيب </w:t>
      </w:r>
      <w:r>
        <w:rPr>
          <w:rStyle w:val="FootnoteAnchor"/>
          <w:rtl w:val="true"/>
        </w:rPr>
        <w:footnoteReference w:id="1200"/>
      </w:r>
      <w:r>
        <w:rPr>
          <w:rFonts w:ascii="IRNazanin" w:hAnsi="IRNazanin" w:eastAsia="IRNazanin"/>
          <w:color w:val="111111"/>
          <w:sz w:val="28"/>
          <w:sz w:val="28"/>
          <w:szCs w:val="28"/>
          <w:rtl w:val="true"/>
          <w:lang w:bidi="fa-IR"/>
        </w:rPr>
        <w:t>، و نظرائهم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تأتي على خلافها رواية دونها في الوثاقة بمراتب من معلوم الدخل </w:t>
      </w:r>
      <w:r>
        <w:rPr>
          <w:rStyle w:val="FootnoteAnchor"/>
          <w:rtl w:val="true"/>
        </w:rPr>
        <w:footnoteReference w:id="1201"/>
      </w:r>
      <w:r>
        <w:rPr>
          <w:rFonts w:ascii="IRNazanin" w:hAnsi="IRNazanin" w:eastAsia="IRNazanin"/>
          <w:color w:val="111111"/>
          <w:sz w:val="28"/>
          <w:sz w:val="28"/>
          <w:szCs w:val="28"/>
          <w:rtl w:val="true"/>
          <w:lang w:bidi="fa-IR"/>
        </w:rPr>
        <w:t xml:space="preserve">، واغر </w:t>
      </w:r>
      <w:r>
        <w:rPr>
          <w:rStyle w:val="FootnoteAnchor"/>
          <w:rtl w:val="true"/>
        </w:rPr>
        <w:footnoteReference w:id="1202"/>
      </w:r>
      <w:r>
        <w:rPr>
          <w:rFonts w:ascii="IRNazanin" w:hAnsi="IRNazanin" w:eastAsia="IRNazanin"/>
          <w:color w:val="111111"/>
          <w:sz w:val="28"/>
          <w:sz w:val="28"/>
          <w:szCs w:val="28"/>
          <w:rtl w:val="true"/>
          <w:lang w:bidi="fa-IR"/>
        </w:rPr>
        <w:t xml:space="preserve">الصدر بالذحل </w:t>
      </w:r>
      <w:r>
        <w:rPr>
          <w:rStyle w:val="FootnoteAnchor"/>
          <w:rtl w:val="true"/>
        </w:rPr>
        <w:footnoteReference w:id="1203"/>
      </w:r>
      <w:r>
        <w:rPr>
          <w:rFonts w:ascii="Amiri" w:hAnsi="Amiri" w:eastAsia="Amiri" w:cs="Amiri"/>
          <w:color w:val="111111"/>
          <w:sz w:val="28"/>
          <w:sz w:val="28"/>
          <w:szCs w:val="28"/>
          <w:rtl w:val="true"/>
          <w:lang w:bidi="ar-SA"/>
        </w:rPr>
        <w:t xml:space="preserve">، منحرف الصحة بإحدى الأسباب و العلل، فينعطفون على هذه و ينحرفون عن تلك من غير ما سبب ظاهر و لا وجه مكشوف سوى الانخداع و الاغترار بنأمة </w:t>
      </w:r>
      <w:r>
        <w:rPr>
          <w:rStyle w:val="FootnoteAnchor"/>
          <w:rtl w:val="true"/>
        </w:rPr>
        <w:footnoteReference w:id="1204"/>
      </w:r>
      <w:r>
        <w:rPr>
          <w:rFonts w:ascii="Amiri" w:hAnsi="Amiri" w:eastAsia="Amiri" w:cs="Amiri"/>
          <w:color w:val="111111"/>
          <w:sz w:val="28"/>
          <w:sz w:val="28"/>
          <w:szCs w:val="28"/>
          <w:rtl w:val="true"/>
          <w:lang w:bidi="ar-SA"/>
        </w:rPr>
        <w:t>ابن تيمية و ابن حزم و من حذا حذوهم و استجاد جادتهم مثل الذهبي و الصواعق المحرقة لابن حجر، و أمثال هؤلاء ممن يجمعهم الإنحراف و الشدّة على آل محمّد سلام الله عليه و عليهم جزاءً له على عظيم عنائه، و أخذاً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أبنائه</w:t>
      </w:r>
      <w:r>
        <w:rPr>
          <w:rStyle w:val="FootnoteAnchor"/>
          <w:rtl w:val="true"/>
        </w:rPr>
        <w:footnoteReference w:id="1205"/>
      </w:r>
      <w:r>
        <w:rPr>
          <w:rFonts w:ascii="IRNazanin" w:hAnsi="IRNazanin" w:eastAsia="IRNazanin"/>
          <w:color w:val="111111"/>
          <w:sz w:val="28"/>
          <w:sz w:val="28"/>
          <w:szCs w:val="28"/>
          <w:rtl w:val="true"/>
          <w:lang w:bidi="fa-IR"/>
        </w:rPr>
        <w:t>،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تبقى حزازات النفوس كما هيا </w:t>
      </w:r>
      <w:r>
        <w:rPr>
          <w:rStyle w:val="FootnoteAnchor"/>
          <w:rtl w:val="true"/>
        </w:rPr>
        <w:footnoteReference w:id="120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جير </w:t>
      </w:r>
      <w:r>
        <w:rPr>
          <w:rStyle w:val="FootnoteAnchor"/>
          <w:rtl w:val="true"/>
        </w:rPr>
        <w:footnoteReference w:id="1207"/>
      </w:r>
      <w:r>
        <w:rPr>
          <w:rFonts w:ascii="Amiri" w:hAnsi="Amiri" w:eastAsia="Amiri" w:cs="Amiri"/>
          <w:color w:val="111111"/>
          <w:sz w:val="28"/>
          <w:sz w:val="28"/>
          <w:szCs w:val="28"/>
          <w:rtl w:val="true"/>
          <w:lang w:bidi="ar-SA"/>
        </w:rPr>
        <w:t xml:space="preserve">و كل هذا ليس من صميم الغرض في شيء و ما كان سوى </w:t>
      </w:r>
    </w:p>
    <w:p>
      <w:pPr>
        <w:pStyle w:val="BookText"/>
        <w:rPr/>
      </w:pPr>
      <w:r>
        <w:rPr>
          <w:rFonts w:ascii="Amiri" w:hAnsi="Amiri" w:eastAsia="Amiri" w:cs="Amiri"/>
          <w:color w:val="111111"/>
          <w:sz w:val="28"/>
          <w:sz w:val="28"/>
          <w:szCs w:val="28"/>
          <w:rtl w:val="true"/>
          <w:lang w:bidi="ar-SA"/>
        </w:rPr>
        <w:t xml:space="preserve">استطراد و تمهيد، و إنّما كلمتي الخصوصية التي أمتاحها </w:t>
      </w:r>
      <w:r>
        <w:rPr>
          <w:rStyle w:val="FootnoteAnchor"/>
          <w:rtl w:val="true"/>
        </w:rPr>
        <w:footnoteReference w:id="1208"/>
      </w:r>
      <w:r>
        <w:rPr>
          <w:rFonts w:ascii="Amiri" w:hAnsi="Amiri" w:eastAsia="Amiri" w:cs="Amiri"/>
          <w:color w:val="111111"/>
          <w:sz w:val="28"/>
          <w:sz w:val="28"/>
          <w:szCs w:val="28"/>
          <w:rtl w:val="true"/>
          <w:lang w:bidi="ar-SA"/>
        </w:rPr>
        <w:t>من ينبوع الإخلاص و الصميم و بهذا أرجو أن تعتدل و تستقيم، و هي أنني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المسلمين و يا أبناء الشهادتين قد كاد أن يلمس كلّ واحد منكم بكفه، و يبصر بطرفه مسيس الحاجة و شدّة العوز إلى الوفاق و الوئام بينكم، و كلّنا أصبح يعرف حقيقة المرض و العلاج، و يصف تمام الداء و الدواء، و لكن الله المستعان على ألسنة تصف، و أعمال تخالف، و قلوب تختلف،حتى لقد بعدت الشقّة في نجاح ذلك الأمل، حين اتسعت مسافة الخلف بين القول و العمل، و لكن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علماء المسلمين و أُُولي الفضيلة منهم لو دانوا لهما و التزموا بهما خفّت تلك الشدّة و لو يسيراً، و قربت المسافة بين الفرق المتباعدة و لو قليلاً و أول الغيث قطر</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لله في ملككم سر سيظهره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الغيث قطر ثمّ ينهمر</w:t>
      </w:r>
    </w:p>
    <w:p>
      <w:pPr>
        <w:pStyle w:val="BookText"/>
        <w:rPr/>
      </w:pPr>
      <w:r>
        <w:rPr>
          <w:rFonts w:ascii="Amiri" w:hAnsi="Amiri" w:eastAsia="Amiri" w:cs="Amiri"/>
          <w:color w:val="111111"/>
          <w:sz w:val="28"/>
          <w:sz w:val="28"/>
          <w:szCs w:val="28"/>
          <w:rtl w:val="true"/>
          <w:lang w:bidi="ar-SA"/>
        </w:rPr>
        <w:t>من قصيدة بها الملك الاشرف موسى بن العادل و يهنئه باجتماعه بأخيه الملك المعظم عيسى بن العادل صاحب دمشق، و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رائد القوم هذا النبت و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شائم البرق هذا البحر و المطرُ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تتساهل الشيعة في شيء و غيرهم في الآخر، حتّى تخف و طأة هذه الشقاقات المذهبية، و الاختلافات العرضية، فتعاقد الشيعة على التزام حفظ كرامة السلف و أهل المآثر و السوابق في الاسلام و ذوي المساعي المشكورة في خدمة الجامعة الاسلامية و توسيع نطاقها بالفتوح على عهدها الأوّل، يوم كانت خلافة اسلامية لا ملكاً عضوضاً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ثمّ بإزاء ذلك يلتزم إخواننا السنيون بالرجوع إلى طريقة السلف في ما يجب من مودة أهل البيت و صدق ولائهم، و لا يتم ذلك فيما أحسب إلّا برفض كتب المنحرفين عنهم، و المؤلبين معنى عليهم، كابن تيمية و ابن حزم و سلفهم من بني أُُميّة و حزبهم، و لا يتأبوا من أن يكونوا روافض بهذا المعنى، كما لم يأب الإمام الشافعي من أن يكون أرفض العباد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أرفض العباد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قالوا ترفضت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الرفض ديني و 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 خير هادي</w:t>
      </w:r>
    </w:p>
    <w:p>
      <w:p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قول </w:t>
      </w:r>
      <w:r>
        <w:rPr>
          <w:rFonts w:ascii="Amiri" w:hAnsi="Amiri" w:eastAsia="Amiri" w:cs="Amiri"/>
          <w:color w:val="111111"/>
          <w:sz w:val="28"/>
          <w:sz w:val="28"/>
          <w:szCs w:val="28"/>
          <w:rtl w:val="true"/>
          <w:lang w:bidi="ar-SA"/>
        </w:rPr>
        <w:t>فليشهد الثقلان إنّي رافضي</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الولاء لمن تحب لا يصدق حتّى تبرأ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قَوْمًا 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يُوَادُّونَ مَنْ حَادَّ اللَّهَ وَ رَسُولَهُ</w:t>
      </w:r>
      <w:r>
        <w:rPr>
          <w:rStyle w:val="FootnoteAnchor"/>
          <w:rtl w:val="true"/>
        </w:rPr>
        <w:footnoteReference w:id="121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إن الرأي عنك لعازب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أبرأ ممن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البراءة شرط الولا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سلا من سلا من بنا استبدلا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محا الاخر الأوّلا</w:t>
      </w:r>
    </w:p>
    <w:p>
      <w:pPr>
        <w:pStyle w:val="BookText"/>
        <w:rPr/>
      </w:pPr>
      <w:r>
        <w:rPr>
          <w:rFonts w:ascii="Amiri" w:hAnsi="Amiri" w:eastAsia="Amiri" w:cs="Amiri"/>
          <w:color w:val="111111"/>
          <w:sz w:val="28"/>
          <w:sz w:val="28"/>
          <w:szCs w:val="28"/>
          <w:rtl w:val="true"/>
          <w:lang w:bidi="ar-SA"/>
        </w:rPr>
        <w:t>أما أهل الشذوذ و المروق عن جمهرة الإسلام إفراطا كالغلاة و أضرابهم أو تفريطاً كالخوارج و النواصب فعوض أن نقرهم على خطئهم و نتغاضى عن خطتهم المنحرفة، و طريقتهم المتطرفة، الأحسن من ذلك أن ندعوهم إلى التوسط و الاعتدال و لكن بكل مجاملة و مودة، ولين و رأفة، فإنّ المجادلة بالتي هي أحسن وراء كونها هي المأمور بها شرعاً فإنها أنجع و أنفع، و أقرب إلى بلوغ الغاية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يرفض المسلمون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 الجدال في مباحث الخلافة و الإمامة و أحوال كلّ خليفة، و ما وقع يوم السقيفة؛ فإن الرأي الحازم و اللازم المتعين ترك الخوض اليوم في هذه الشؤون ريثما تعود إلى الإسلام حوباؤه </w:t>
      </w:r>
      <w:r>
        <w:rPr>
          <w:rStyle w:val="FootnoteAnchor"/>
          <w:rtl w:val="true"/>
        </w:rPr>
        <w:footnoteReference w:id="1216"/>
      </w:r>
      <w:r>
        <w:rPr>
          <w:rFonts w:ascii="Amiri" w:hAnsi="Amiri" w:eastAsia="Amiri" w:cs="Amiri"/>
          <w:color w:val="111111"/>
          <w:sz w:val="28"/>
          <w:sz w:val="28"/>
          <w:szCs w:val="28"/>
          <w:rtl w:val="true"/>
          <w:lang w:bidi="ar-SA"/>
        </w:rPr>
        <w:t>و تستقر من هذا الضعف و الاضطراب أحشاؤه، فإنّه أصبح بحال لا يحتمل كلّ هذا الضرب الداخل و الخارج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 تلك المباحث فى حالنا الحاضرة إلّا سُمّاً قاتلاً له، و مخلاً </w:t>
      </w:r>
      <w:r>
        <w:rPr>
          <w:rStyle w:val="FootnoteAnchor"/>
          <w:rtl w:val="true"/>
        </w:rPr>
        <w:footnoteReference w:id="1217"/>
      </w:r>
      <w:r>
        <w:rPr>
          <w:rFonts w:ascii="IRNazanin" w:hAnsi="IRNazanin" w:eastAsia="IRNazanin"/>
          <w:color w:val="111111"/>
          <w:sz w:val="28"/>
          <w:sz w:val="28"/>
          <w:szCs w:val="28"/>
          <w:rtl w:val="true"/>
          <w:lang w:bidi="fa-IR"/>
        </w:rPr>
        <w:t xml:space="preserve">قالعاً لأشلاخ </w:t>
      </w:r>
      <w:r>
        <w:rPr>
          <w:rStyle w:val="FootnoteAnchor"/>
          <w:rtl w:val="true"/>
        </w:rPr>
        <w:footnoteReference w:id="1218"/>
      </w:r>
      <w:r>
        <w:rPr>
          <w:rFonts w:ascii="Amiri" w:hAnsi="Amiri" w:eastAsia="Amiri" w:cs="Amiri"/>
          <w:color w:val="111111"/>
          <w:sz w:val="28"/>
          <w:sz w:val="28"/>
          <w:szCs w:val="28"/>
          <w:rtl w:val="true"/>
          <w:lang w:bidi="ar-SA"/>
        </w:rPr>
        <w:t xml:space="preserve">أُُصوله من أعماق الثرى، فالشرعة العقلية والإلهية تحتم بتركها مذاكرة و محاضرة، فضلاً عن النشر على صفحات المؤلفات </w:t>
      </w:r>
    </w:p>
    <w:p>
      <w:pPr>
        <w:pStyle w:val="BookText"/>
        <w:rPr/>
      </w:pPr>
      <w:r>
        <w:rPr>
          <w:rFonts w:ascii="Amiri" w:hAnsi="Amiri" w:eastAsia="Amiri" w:cs="Amiri"/>
          <w:color w:val="111111"/>
          <w:sz w:val="28"/>
          <w:sz w:val="28"/>
          <w:szCs w:val="28"/>
          <w:rtl w:val="true"/>
          <w:lang w:bidi="ar-SA"/>
        </w:rPr>
        <w:t xml:space="preserve">و الصحف، اللّهم إلّا لأفراد مخصوصة في مواقع مخصوصة، يعرفها النطاسي </w:t>
      </w:r>
      <w:r>
        <w:rPr>
          <w:rStyle w:val="FootnoteAnchor"/>
          <w:rtl w:val="true"/>
        </w:rPr>
        <w:footnoteReference w:id="1219"/>
      </w:r>
      <w:r>
        <w:rPr>
          <w:rFonts w:ascii="Amiri" w:hAnsi="Amiri" w:eastAsia="Amiri" w:cs="Amiri"/>
          <w:color w:val="111111"/>
          <w:sz w:val="28"/>
          <w:sz w:val="28"/>
          <w:szCs w:val="28"/>
          <w:rtl w:val="true"/>
          <w:lang w:bidi="ar-SA"/>
        </w:rPr>
        <w:t xml:space="preserve">الحاذق الخبير بموارد الأمن من الضرر و سوء المغبة و وخيم العاقبة على ذماء </w:t>
      </w:r>
      <w:r>
        <w:rPr>
          <w:rStyle w:val="FootnoteAnchor"/>
          <w:rtl w:val="true"/>
        </w:rPr>
        <w:footnoteReference w:id="1220"/>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نحن، فيشهد الله أننا في كلّ ما ننشر و نؤلف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مناظرة المسيحيين و إن في مراجعة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نكتب إلّا بصفة كوننا مدافعين لا مهاجمين، و نحن اليوم قوم لو تُركنا تركنا، و لو لم يُسأ إلينا لم نُسِئ سوانا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حبّ الدعة و السلامة، و الوفاق و الوئام، و أن لا نعيد جذعة </w:t>
      </w:r>
      <w:r>
        <w:rPr>
          <w:rStyle w:val="FootnoteAnchor"/>
          <w:rtl w:val="true"/>
        </w:rPr>
        <w:footnoteReference w:id="1221"/>
      </w:r>
      <w:r>
        <w:rPr>
          <w:rFonts w:ascii="Amiri" w:hAnsi="Amiri" w:eastAsia="Amiri" w:cs="Amiri"/>
          <w:color w:val="111111"/>
          <w:sz w:val="28"/>
          <w:sz w:val="28"/>
          <w:szCs w:val="28"/>
          <w:rtl w:val="true"/>
          <w:lang w:bidi="ar-SA"/>
        </w:rPr>
        <w:t>حروب الأقلام، التي مزقت حشاشة الإسلام، لو لا ذلك لوجدتنا غير قاصرين عن جواب ابن تيمية و ابن حزم و بيان أغاليطهم و مفترياتهم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قومي و إن كانوا ذوي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الشر في شيء و إن هانا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لو كنت من مازنٍ لم تستبح إبلي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اللقيطة من ذهل بن شيبانا</w:t>
      </w:r>
    </w:p>
    <w:p>
      <w:pPr>
        <w:pStyle w:val="BookText"/>
        <w:rPr/>
      </w:pPr>
      <w:r>
        <w:rPr>
          <w:rFonts w:ascii="Amiri" w:hAnsi="Amiri" w:eastAsia="Amiri" w:cs="Amiri"/>
          <w:color w:val="111111"/>
          <w:sz w:val="28"/>
          <w:sz w:val="28"/>
          <w:szCs w:val="28"/>
          <w:rtl w:val="true"/>
          <w:lang w:bidi="ar-SA"/>
        </w:rPr>
        <w:t xml:space="preserve">كما في شرح الحماسة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للشنتمري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ذانك الأمران أهم الخطوات الى ما نروم من تقريب تلك الفرق الشاسعة، و وصل تلك الأعضاء المتقاطعة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و لكلّ رأيه، و الله المستعان على ما نصف و نقول، و هو حسبنا و نعم الوكيل</w:t>
      </w:r>
      <w:r>
        <w:rPr>
          <w:rFonts w:eastAsia="Amiri" w:cs="Amiri" w:ascii="Amiri" w:hAnsi="Amiri"/>
          <w:color w:val="111111"/>
          <w:sz w:val="28"/>
          <w:szCs w:val="28"/>
          <w:rtl w:val="true"/>
          <w:lang w:bidi="ar-SA"/>
        </w:rPr>
        <w:t xml:space="preserve">. </w:t>
      </w:r>
      <w:bookmarkStart w:id="64" w:name="pg19780_220418"/>
    </w:p>
    <w:p>
      <w:pPr>
        <w:pStyle w:val="Heading2"/>
        <w:numPr>
          <w:ilvl w:val="1"/>
          <w:numId w:val="1"/>
        </w:numPr>
        <w:rPr/>
      </w:pPr>
      <w:bookmarkStart w:id="65" w:name="__RefHeading___Toc994631_2314609296"/>
      <w:bookmarkStart w:id="66" w:name="_Toc23"/>
      <w:bookmarkEnd w:id="64"/>
      <w:bookmarkEnd w:id="65"/>
      <w:r>
        <w:rPr>
          <w:rtl w:val="true"/>
        </w:rPr>
        <w:t>«</w:t>
      </w:r>
      <w:r>
        <w:rPr>
          <w:rtl w:val="true"/>
        </w:rPr>
        <w:t>استدراك أُمور</w:t>
      </w:r>
      <w:r>
        <w:rPr>
          <w:rtl w:val="true"/>
        </w:rPr>
        <w:t>»</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ذکرنا في صفحة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لنهج البلاغة ثلاثة شروح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الحميد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ميثم البحراني، و له ثلاثة شروح كبير و صغير و متوسط و الظاهر أنّ المطبوع منها هو الكبير و ليس مرادنا حصر شراح النهج في هؤلاء الثلاثة، بل له عدّة شروح تنيف على العشرة بل قد تبلغ العشرين </w:t>
      </w:r>
      <w:r>
        <w:rPr>
          <w:rStyle w:val="FootnoteAnchor"/>
          <w:rtl w:val="true"/>
        </w:rPr>
        <w:footnoteReference w:id="1223"/>
      </w:r>
      <w:r>
        <w:rPr>
          <w:rFonts w:ascii="Amiri" w:hAnsi="Amiri" w:eastAsia="Amiri" w:cs="Amiri"/>
          <w:color w:val="111111"/>
          <w:sz w:val="28"/>
          <w:sz w:val="28"/>
          <w:szCs w:val="28"/>
          <w:rtl w:val="true"/>
          <w:lang w:bidi="ar-SA"/>
        </w:rPr>
        <w:t>بضميمة الشروح الفارسية و لكن المشهور بعد تلك الثلاثة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الكيدري محمّد بن الحسين، و قد سمى شرحه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 xml:space="preserve">» </w:t>
      </w:r>
      <w:r>
        <w:rPr>
          <w:rStyle w:val="FootnoteAnchor"/>
          <w:rtl w:val="true"/>
        </w:rPr>
        <w:footnoteReference w:id="122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إبراهيم العتائقي الحلي </w:t>
      </w:r>
      <w:r>
        <w:rPr>
          <w:rStyle w:val="FootnoteAnchor"/>
          <w:rtl w:val="true"/>
        </w:rPr>
        <w:footnoteReference w:id="1225"/>
      </w:r>
      <w:r>
        <w:rPr>
          <w:rFonts w:ascii="IRNazanin" w:hAnsi="IRNazanin" w:eastAsia="IRNazanin"/>
          <w:color w:val="111111"/>
          <w:sz w:val="28"/>
          <w:sz w:val="28"/>
          <w:szCs w:val="28"/>
          <w:rtl w:val="true"/>
          <w:lang w:bidi="fa-IR"/>
        </w:rPr>
        <w:t xml:space="preserve">من أواسط </w:t>
      </w:r>
    </w:p>
    <w:p>
      <w:pPr>
        <w:pStyle w:val="BookText"/>
        <w:rPr/>
      </w:pPr>
      <w:r>
        <w:rPr>
          <w:rFonts w:ascii="Amiri" w:hAnsi="Amiri" w:eastAsia="Amiri" w:cs="Amiri"/>
          <w:color w:val="111111"/>
          <w:sz w:val="28"/>
          <w:sz w:val="28"/>
          <w:szCs w:val="28"/>
          <w:rtl w:val="true"/>
          <w:lang w:bidi="ar-SA"/>
        </w:rPr>
        <w:t xml:space="preserve">القرن الثامن متأخر عن كلّ أولئك و قد جمع في شرحه كلّ تلك الشروح و زاد عليها فجاء عدّة مجلدات و كان تحصيله و وفاته بالنجف الأشرف و قد وقفت قبل برهة على مجلد منه بخطه في خزانة الكتب الموقوفة على ذلك المشهد الشريف و هي من نفائس الكتب المخطوطة على أنّه لم يبق منها إلّا أنقاضها و صبابتها </w:t>
      </w:r>
      <w:r>
        <w:rPr>
          <w:rStyle w:val="FootnoteAnchor"/>
          <w:rtl w:val="true"/>
        </w:rPr>
        <w:footnoteReference w:id="1226"/>
      </w:r>
      <w:r>
        <w:rPr>
          <w:rFonts w:ascii="Amiri" w:hAnsi="Amiri" w:eastAsia="Amiri" w:cs="Amiri"/>
          <w:color w:val="111111"/>
          <w:sz w:val="28"/>
          <w:sz w:val="28"/>
          <w:szCs w:val="28"/>
          <w:rtl w:val="true"/>
          <w:lang w:bidi="ar-SA"/>
        </w:rPr>
        <w:t>و ذلك الذماء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ماذا جنى في عادي عمره حتى قضي عليه بحبس الأبد، لا ينتفع به طالب، و لا ينظر فيه ناظر، و ربما يتلاشى و ينقضي عمره في هذا السجن المؤبد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أنظر يوماً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المطبوع الذي لا كلام في أنه للشريف الرضي، فوقع بصري على ثلاثة مواضع صرح فيها أنّ نهج البلاغة من مؤلفاته و أحال عليه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أسرعكن لحاقاً بي أطولكن يدا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یُعْطِ بِالْیَدِ اَلْقَصِیرَةِ یُعْطَ بِالْیَدِ اَلطَّوِیلَةِ</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ذلك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بنهج البلاغة</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حَرفٍ حَدُّ و لكلِّ حَدٌ مَقطَع</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فقال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يحتمل ضروباً من التأويلات كما وصفه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حَمَّالٌ ذُو وُجُوهٍ</w:t>
      </w:r>
      <w:r>
        <w:rPr>
          <w:rStyle w:val="FootnoteAnchor"/>
          <w:rtl w:val="true"/>
        </w:rPr>
        <w:footnoteReference w:id="1232"/>
      </w:r>
      <w:r>
        <w:rPr>
          <w:rFonts w:ascii="Amiri" w:hAnsi="Amiri" w:eastAsia="Amiri" w:cs="Amiri"/>
          <w:color w:val="111111"/>
          <w:sz w:val="28"/>
          <w:sz w:val="28"/>
          <w:szCs w:val="28"/>
          <w:rtl w:val="true"/>
          <w:lang w:bidi="ar-SA"/>
        </w:rPr>
        <w:t xml:space="preserve">و قد ذكرنا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أوعية</w:t>
      </w:r>
      <w:r>
        <w:rPr>
          <w:rStyle w:val="FootnoteAnchor"/>
          <w:rtl w:val="true"/>
        </w:rPr>
        <w:footnoteReference w:id="123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نسب هذا الكلام إلى أمير المؤمنين عَلیْهِ السَّلام و قد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Style w:val="FootnoteAnchor"/>
          <w:rtl w:val="true"/>
        </w:rPr>
        <w:footnoteReference w:id="1235"/>
      </w:r>
      <w:r>
        <w:rPr>
          <w:rFonts w:ascii="Amiri" w:hAnsi="Amiri" w:eastAsia="Amiri" w:cs="Amiri"/>
          <w:color w:val="111111"/>
          <w:sz w:val="28"/>
          <w:sz w:val="28"/>
          <w:szCs w:val="28"/>
          <w:rtl w:val="true"/>
          <w:lang w:bidi="ar-SA"/>
        </w:rPr>
        <w:t>و ربّما يوجد غير هذه المواضع، و ليس بعد هذا في الحجة و تمزيق الأوهام من كلام، و لا على هذا التأكيد من مزيد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في 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أنّ الواقعة التترية لا يصح أن تكون بين ابن منير الطرابلسي و بين الشريف المرتضى الموسوي المشهور كما لا ينطبق تماماً أن تكون بينه و بين الشريف القاشاني و إن تعاصرا، و قد وجدنا جماعة يلقبون بلقب المرتضى من الشرفاء و بعضهم يوافق عصر ابن منير منهم السيد أبو الحسن المرتضى ذو المجدين علي بن أبي الفضل الديباجي </w:t>
      </w:r>
      <w:r>
        <w:rPr>
          <w:rStyle w:val="FootnoteAnchor"/>
          <w:rtl w:val="true"/>
        </w:rPr>
        <w:footnoteReference w:id="1237"/>
      </w:r>
      <w:r>
        <w:rPr>
          <w:rFonts w:ascii="IRNazanin" w:hAnsi="IRNazanin" w:eastAsia="IRNazanin"/>
          <w:color w:val="111111"/>
          <w:sz w:val="28"/>
          <w:sz w:val="28"/>
          <w:szCs w:val="28"/>
          <w:rtl w:val="true"/>
          <w:lang w:bidi="fa-IR"/>
        </w:rPr>
        <w:t xml:space="preserve">نقیب العلويين في عصره، و كان من كبار سادات العراق و صدور الاشراف قرأ على الشيخ الطوسي، ذكره الشيخ منتجب الدين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المرتضى بن حمزة الحسيني الموسوي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 أفراد أُُخر في هذه الطبقة، و لكن أنسبهم بالواقعة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قد أشرنا في أوّل هذا الجزء </w:t>
      </w:r>
      <w:r>
        <w:rPr>
          <w:rStyle w:val="FootnoteAnchor"/>
          <w:rtl w:val="true"/>
        </w:rPr>
        <w:footnoteReference w:id="1239"/>
      </w:r>
      <w:r>
        <w:rPr>
          <w:rFonts w:ascii="Amiri" w:hAnsi="Amiri" w:eastAsia="Amiri" w:cs="Amiri"/>
          <w:color w:val="111111"/>
          <w:sz w:val="28"/>
          <w:sz w:val="28"/>
          <w:szCs w:val="28"/>
          <w:rtl w:val="true"/>
          <w:lang w:bidi="ar-SA"/>
        </w:rPr>
        <w:t xml:space="preserve">، أن البعض قد وسوس في صحة </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التمحيص على نقود، و قد وقفت أخيراً على أسماء مؤلفات لجماعة من علماء القرون الوسطى قد اسمتها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و 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لحبيب الله الباغنوي </w:t>
      </w:r>
      <w:r>
        <w:rPr>
          <w:rStyle w:val="FootnoteAnchor"/>
          <w:rtl w:val="true"/>
        </w:rPr>
        <w:footnoteReference w:id="1240"/>
      </w:r>
      <w:r>
        <w:rPr>
          <w:rFonts w:ascii="Amiri" w:hAnsi="Amiri" w:eastAsia="Amiri" w:cs="Amiri"/>
          <w:color w:val="111111"/>
          <w:sz w:val="28"/>
          <w:sz w:val="28"/>
          <w:szCs w:val="28"/>
          <w:rtl w:val="true"/>
          <w:lang w:bidi="ar-SA"/>
        </w:rPr>
        <w:t xml:space="preserve">، المتكلم الأشعري الذي علقه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راجع كشف الظنون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 لا أزيدك علماً بأن النقد في كلا الموردين يرجعان إلى معنى واحد، و إن اختلف موضع الاستعمال،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 في أخريات الجزء الثاني من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یَدْعُونَ مِنْ دُونِهِ إلا إنَاثاً</w:t>
      </w:r>
      <w:r>
        <w:rPr>
          <w:rStyle w:val="FootnoteAnchor"/>
          <w:rtl w:val="true"/>
        </w:rPr>
        <w:footnoteReference w:id="124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و كلّ ما خرج عمّا يعقل فجمعه بالتأنيث، و فعله عليه لا يكون إلّا ذلك، إلّا ما كان من باب المنقوص، نحو سنين و 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43"/>
      </w:r>
      <w:r>
        <w:rPr>
          <w:rFonts w:ascii="Amiri" w:hAnsi="Amiri" w:eastAsia="Amiri" w:cs="Amiri"/>
          <w:color w:val="111111"/>
          <w:sz w:val="28"/>
          <w:sz w:val="28"/>
          <w:szCs w:val="28"/>
          <w:rtl w:val="true"/>
          <w:lang w:bidi="ar-SA"/>
        </w:rPr>
        <w:t>، فاحتفظ به ينفعك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نجد في مراجعة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أغلاطاً تهم سوى ما في 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 في صحفة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والدعاوى إن لم يقام عليها و مثله في الجزء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والدعاوى ان لم يقيموا عليها</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w:t>
      </w:r>
      <w:r>
        <w:rPr>
          <w:rFonts w:ascii="IRNazanin" w:hAnsi="IRNazanin" w:eastAsia="IRNazanin"/>
          <w:color w:val="111111"/>
          <w:sz w:val="28"/>
          <w:sz w:val="28"/>
          <w:szCs w:val="28"/>
          <w:rtl w:val="true"/>
          <w:lang w:bidi="fa-IR"/>
        </w:rPr>
        <w:t>، و صوابها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یُؤْمِنُونَ بِاللّهِ وَ اَلْیَوْمِ اَلْآخِرِ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يوجد سوى ذلك مما لا يخفى على الأفاضل، و نسأله تعالى حسن الختام و التوفيق للكمال و التمام إن شاء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780_220425"/>
      <w:bookmarkStart w:id="68" w:name="pg19780_220425"/>
      <w:bookmarkEnd w:id="68"/>
    </w:p>
    <w:p>
      <w:pPr>
        <w:pStyle w:val="Heading2"/>
        <w:numPr>
          <w:ilvl w:val="1"/>
          <w:numId w:val="1"/>
        </w:numPr>
        <w:rPr/>
      </w:pPr>
      <w:bookmarkStart w:id="69" w:name="pg19780_220425"/>
      <w:bookmarkStart w:id="70" w:name="__RefHeading___Toc994633_2314609296"/>
      <w:bookmarkStart w:id="71" w:name="_Toc24"/>
      <w:bookmarkEnd w:id="69"/>
      <w:bookmarkEnd w:id="70"/>
      <w:r>
        <w:rPr>
          <w:rtl w:val="true"/>
        </w:rPr>
        <w:t>الفهارس العامّة</w:t>
      </w:r>
      <w:bookmarkEnd w:id="71"/>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فهرس الأحاديث القدسيّة</w:t>
      </w:r>
    </w:p>
    <w:p>
      <w:pPr>
        <w:pStyle w:val="BookText"/>
        <w:rPr/>
      </w:pPr>
      <w:r>
        <w:rPr>
          <w:rFonts w:ascii="Amiri" w:hAnsi="Amiri" w:eastAsia="Amiri" w:cs="Amiri"/>
          <w:color w:val="111111"/>
          <w:sz w:val="28"/>
          <w:sz w:val="28"/>
          <w:szCs w:val="28"/>
          <w:rtl w:val="true"/>
          <w:lang w:bidi="ar-SA"/>
        </w:rPr>
        <w:t>فهرس الأحاديث الشريفة</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فهرس الكنى و الألقاب</w:t>
      </w:r>
    </w:p>
    <w:p>
      <w:pPr>
        <w:pStyle w:val="BookText"/>
        <w:rPr/>
      </w:pPr>
      <w:r>
        <w:rPr>
          <w:rFonts w:ascii="IRNazanin" w:hAnsi="IRNazanin" w:eastAsia="IRNazanin"/>
          <w:color w:val="111111"/>
          <w:sz w:val="28"/>
          <w:sz w:val="28"/>
          <w:szCs w:val="28"/>
          <w:rtl w:val="true"/>
          <w:lang w:bidi="fa-IR"/>
        </w:rPr>
        <w:t>فهرس الاُمم و الشعوب و القبائل و الجماعات</w:t>
      </w:r>
    </w:p>
    <w:p>
      <w:pPr>
        <w:pStyle w:val="BookText"/>
        <w:rPr/>
      </w:pPr>
      <w:r>
        <w:rPr>
          <w:rFonts w:ascii="IRNazanin" w:hAnsi="IRNazanin" w:eastAsia="IRNazanin"/>
          <w:color w:val="111111"/>
          <w:sz w:val="28"/>
          <w:sz w:val="28"/>
          <w:szCs w:val="28"/>
          <w:rtl w:val="true"/>
          <w:lang w:bidi="fa-IR"/>
        </w:rPr>
        <w:t>فهرس الفرق و الطوائف</w:t>
      </w:r>
    </w:p>
    <w:p>
      <w:pPr>
        <w:pStyle w:val="BookText"/>
        <w:rPr/>
      </w:pPr>
      <w:r>
        <w:rPr>
          <w:rFonts w:ascii="Amiri" w:hAnsi="Amiri" w:eastAsia="Amiri" w:cs="Amiri"/>
          <w:color w:val="111111"/>
          <w:sz w:val="28"/>
          <w:sz w:val="28"/>
          <w:szCs w:val="28"/>
          <w:rtl w:val="true"/>
          <w:lang w:bidi="ar-SA"/>
        </w:rPr>
        <w:t>فهرس الأمكنة و البقاع</w:t>
      </w:r>
    </w:p>
    <w:p>
      <w:pPr>
        <w:pStyle w:val="BookText"/>
        <w:rPr/>
      </w:pPr>
      <w:r>
        <w:rPr>
          <w:rFonts w:ascii="Amiri" w:hAnsi="Amiri" w:eastAsia="Amiri" w:cs="Amiri"/>
          <w:color w:val="111111"/>
          <w:sz w:val="28"/>
          <w:sz w:val="28"/>
          <w:szCs w:val="28"/>
          <w:rtl w:val="true"/>
          <w:lang w:bidi="ar-SA"/>
        </w:rPr>
        <w:t>فهرس الوقائع و الأيام</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ascii="IRNazanin" w:hAnsi="IRNazanin" w:eastAsia="IRNazanin"/>
          <w:color w:val="111111"/>
          <w:sz w:val="28"/>
          <w:sz w:val="28"/>
          <w:szCs w:val="28"/>
          <w:rtl w:val="true"/>
          <w:lang w:bidi="fa-IR"/>
        </w:rPr>
        <w:t>فهرس الأمثال</w:t>
      </w:r>
    </w:p>
    <w:p>
      <w:pPr>
        <w:pStyle w:val="BookText"/>
        <w:rPr/>
      </w:pPr>
      <w:r>
        <w:rPr>
          <w:rFonts w:ascii="Amiri" w:hAnsi="Amiri" w:eastAsia="Amiri" w:cs="Amiri"/>
          <w:color w:val="111111"/>
          <w:sz w:val="28"/>
          <w:sz w:val="28"/>
          <w:szCs w:val="28"/>
          <w:rtl w:val="true"/>
          <w:lang w:bidi="ar-SA"/>
        </w:rPr>
        <w:t>فهرس مصادر التحقيق</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الآیات القرآنیة</w:t>
      </w:r>
    </w:p>
    <w:p>
      <w:pPr>
        <w:pStyle w:val="BookText"/>
        <w:rPr/>
      </w:pPr>
      <w:r>
        <w:rPr>
          <w:rFonts w:ascii="IRNazanin" w:hAnsi="IRNazanin" w:eastAsia="IRNazanin"/>
          <w:color w:val="111111"/>
          <w:sz w:val="28"/>
          <w:sz w:val="28"/>
          <w:szCs w:val="28"/>
          <w:rtl w:val="true"/>
          <w:lang w:bidi="fa-IR"/>
        </w:rPr>
        <w:t>الآیة                                        رقمها  الجزء و 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يؤمنون بالغيب و يقيمون الصلاة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p>
    <w:p>
      <w:pPr>
        <w:pStyle w:val="BookText"/>
        <w:rPr/>
      </w:pPr>
      <w:r>
        <w:rPr>
          <w:rFonts w:ascii="Amiri" w:hAnsi="Amiri" w:eastAsia="Amiri" w:cs="Amiri"/>
          <w:color w:val="111111"/>
          <w:sz w:val="28"/>
          <w:sz w:val="28"/>
          <w:szCs w:val="28"/>
          <w:rtl w:val="true"/>
          <w:lang w:bidi="ar-SA"/>
        </w:rPr>
        <w:t xml:space="preserve">إنّ الذين كفروا سواءٌ عليهم أ أنذرتهم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p>
    <w:p>
      <w:pPr>
        <w:pStyle w:val="BookText"/>
        <w:rPr/>
      </w:pPr>
      <w:r>
        <w:rPr>
          <w:rFonts w:ascii="IRNazanin" w:hAnsi="IRNazanin" w:eastAsia="IRNazanin"/>
          <w:color w:val="111111"/>
          <w:sz w:val="28"/>
          <w:sz w:val="28"/>
          <w:szCs w:val="28"/>
          <w:rtl w:val="true"/>
          <w:lang w:bidi="fa-IR"/>
        </w:rPr>
        <w:t xml:space="preserve">ختم الله على قلوبهم و على سمعهم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p>
    <w:p>
      <w:pPr>
        <w:pStyle w:val="BookText"/>
        <w:rPr/>
      </w:pPr>
      <w:r>
        <w:rPr>
          <w:rFonts w:ascii="IRNazanin" w:hAnsi="IRNazanin" w:eastAsia="IRNazanin"/>
          <w:color w:val="111111"/>
          <w:sz w:val="28"/>
          <w:sz w:val="28"/>
          <w:szCs w:val="28"/>
          <w:rtl w:val="true"/>
          <w:lang w:bidi="fa-IR"/>
        </w:rPr>
        <w:t xml:space="preserve">و علّم آدم الأسماء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Amiri" w:hAnsi="Amiri" w:eastAsia="Amiri" w:cs="Amiri"/>
          <w:color w:val="111111"/>
          <w:sz w:val="28"/>
          <w:sz w:val="28"/>
          <w:szCs w:val="28"/>
          <w:rtl w:val="true"/>
          <w:lang w:bidi="ar-SA"/>
        </w:rPr>
        <w:t xml:space="preserve">و لا تعثوا في الأرض مفسدين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إنّ الذين آمنوا و الذين هادوا و النصارى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بلى من أسلم وجهه لله و هو محسن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p>
    <w:p>
      <w:pPr>
        <w:pStyle w:val="BookText"/>
        <w:rPr/>
      </w:pP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و لكلّ وجهة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p>
    <w:p>
      <w:pPr>
        <w:pStyle w:val="BookText"/>
        <w:rPr/>
      </w:pPr>
      <w:r>
        <w:rPr>
          <w:rFonts w:ascii="Amiri" w:hAnsi="Amiri" w:eastAsia="Amiri" w:cs="Amiri"/>
          <w:color w:val="111111"/>
          <w:sz w:val="28"/>
          <w:sz w:val="28"/>
          <w:szCs w:val="28"/>
          <w:rtl w:val="true"/>
          <w:lang w:bidi="ar-SA"/>
        </w:rPr>
        <w:t xml:space="preserve">و من الناس من يعجبك قوله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يشري نفسه ابتغاء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تكلّف نفسٌ إلا وسعها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أنفقوا ممّا رزقناكم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قول معروف و مغفرة خير من صدقة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IRNazanin" w:hAnsi="IRNazanin" w:eastAsia="IRNazanin"/>
          <w:color w:val="111111"/>
          <w:sz w:val="28"/>
          <w:sz w:val="28"/>
          <w:szCs w:val="28"/>
          <w:rtl w:val="true"/>
          <w:lang w:bidi="fa-IR"/>
        </w:rPr>
        <w:t xml:space="preserve">و ما تنفقون إلّا ابتغاء وجه الله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يمحق الله الربا و يربي الصدقات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p>
    <w:p>
      <w:pPr>
        <w:pStyle w:val="BookText"/>
        <w:rPr/>
      </w:pP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w:t>
      </w:r>
    </w:p>
    <w:p>
      <w:pPr>
        <w:pStyle w:val="BookText"/>
        <w:rPr/>
      </w:pP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إنّ في خلق السموات و الأرض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ما أصابك من حسنة فمن الله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إن يدعون من دونه إلّا إناثاً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يا أهل الكتاب لا تغلوا في دينكم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قتل نفساً بغير نفس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حزب الله هم الغالبون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طائر يطير بجناحيه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فأخذناهم بغتة و هم لا يشعرون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يلمزك في الصدقات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وعد الله المؤمنين و المؤمنات جنات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و لو شاء ربّك لجعل الناس أمّة واحدة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p>
    <w:p>
      <w:pPr>
        <w:pStyle w:val="BookText"/>
        <w:rPr/>
      </w:pPr>
      <w:r>
        <w:rPr>
          <w:rFonts w:ascii="Amiri" w:hAnsi="Amiri" w:eastAsia="Amiri" w:cs="Amiri"/>
          <w:color w:val="111111"/>
          <w:sz w:val="28"/>
          <w:sz w:val="28"/>
          <w:szCs w:val="28"/>
          <w:rtl w:val="true"/>
          <w:lang w:bidi="ar-SA"/>
        </w:rPr>
        <w:t xml:space="preserve">إلّا من رحم ربِّك و لذلك خلقهم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تؤتي أُُكلها كلّ حين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و نزعنا ما في صدورهم من غلٍٍّ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لا يمسُّهم فيها نصب و ما هم منها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عليهم السقف من فوقهم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IRNazanin" w:hAnsi="IRNazanin" w:eastAsia="IRNazanin"/>
          <w:color w:val="111111"/>
          <w:sz w:val="28"/>
          <w:sz w:val="28"/>
          <w:szCs w:val="28"/>
          <w:rtl w:val="true"/>
          <w:lang w:bidi="fa-IR"/>
        </w:rPr>
        <w:t xml:space="preserve">و لله المثل الأعلى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أدع إلى سبيل ربّك بالحكمة و الموعظة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يخرّون للأذقان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و هن العظم منّي و اشتعل الرأس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السموات و الأرض كانتا رتقاً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و نضع الموازين القسط ليوم القيامة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قال بل فعله كبيرهم هذا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يسيروا في الأرض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 الإنسان من سلالة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ثمّ جعلناه نطفة في قرار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جاؤوا بالإفك عُصبةٌ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 لا إذ سمعتموه ظنّ المؤمنون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Amiri" w:hAnsi="Amiri" w:eastAsia="Amiri" w:cs="Amiri"/>
          <w:color w:val="111111"/>
          <w:sz w:val="28"/>
          <w:sz w:val="28"/>
          <w:szCs w:val="28"/>
          <w:rtl w:val="true"/>
          <w:lang w:bidi="ar-SA"/>
        </w:rPr>
        <w:t xml:space="preserve">لو لا جاؤوا عليه بأربعة شهداء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و لو لا فضل الله عليكم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لو لا إذ سمعتموه قلتم ما يكون لنا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يكاد زيتها يضيء و لو لم تمسسه نار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 ينزّل من السماء من جبالٍ فيها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هم إلّا كالأنعام بل هل أضلُّ سبيلاً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الجبال تحسبها جامدة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لا نبتغي الجاهلين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يسيروا في الأرض فينظروا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فانظروا إلى آثار رحمة الله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تعلم نفس ما أُخفي لهم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p>
    <w:p>
      <w:pPr>
        <w:pStyle w:val="BookText"/>
        <w:rPr/>
      </w:pPr>
      <w:r>
        <w:rPr>
          <w:rFonts w:ascii="Amiri" w:hAnsi="Amiri" w:eastAsia="Amiri" w:cs="Amiri"/>
          <w:color w:val="111111"/>
          <w:sz w:val="28"/>
          <w:sz w:val="28"/>
          <w:szCs w:val="28"/>
          <w:rtl w:val="true"/>
          <w:lang w:bidi="ar-SA"/>
        </w:rPr>
        <w:t xml:space="preserve">و خاتم النبيين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يسيروا في الأرض فينظروا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تجري لمستقر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IRNazanin" w:hAnsi="IRNazanin" w:eastAsia="IRNazanin"/>
          <w:color w:val="111111"/>
          <w:sz w:val="28"/>
          <w:sz w:val="28"/>
          <w:szCs w:val="28"/>
          <w:rtl w:val="true"/>
          <w:lang w:bidi="fa-IR"/>
        </w:rPr>
        <w:t xml:space="preserve">و القمر قدرناه منازل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جمعهم إذا يشاء قدير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أنزل من السماء من رزق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ليغفر الله لك ما تقدّم من ذنبك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p>
    <w:p>
      <w:pPr>
        <w:pStyle w:val="BookText"/>
        <w:rPr/>
      </w:pPr>
      <w:r>
        <w:rPr>
          <w:rFonts w:ascii="IRNazanin" w:hAnsi="IRNazanin" w:eastAsia="IRNazanin"/>
          <w:color w:val="111111"/>
          <w:sz w:val="28"/>
          <w:sz w:val="28"/>
          <w:szCs w:val="28"/>
          <w:rtl w:val="true"/>
          <w:lang w:bidi="fa-IR"/>
        </w:rPr>
        <w:t xml:space="preserve">و لا تنابزوا بالألقاب بئس الاسم الفسوق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يا أيّها الذين آمنوا اجتنبوا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 أُنثى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للإنسان إلّا ما سعى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IRNazanin" w:hAnsi="IRNazanin" w:eastAsia="IRNazanin"/>
          <w:color w:val="111111"/>
          <w:sz w:val="28"/>
          <w:sz w:val="28"/>
          <w:szCs w:val="28"/>
          <w:rtl w:val="true"/>
          <w:lang w:bidi="fa-IR"/>
        </w:rPr>
        <w:t xml:space="preserve">و ثمود فما أبقى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تجد قوماً يؤمنون بالله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لا ينهاكم الله عن الذين لم يقاتلوكم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p>
    <w:p>
      <w:pPr>
        <w:pStyle w:val="BookText"/>
        <w:rPr/>
      </w:pPr>
      <w:r>
        <w:rPr>
          <w:rFonts w:ascii="Amiri" w:hAnsi="Amiri" w:eastAsia="Amiri" w:cs="Amiri"/>
          <w:color w:val="111111"/>
          <w:sz w:val="28"/>
          <w:sz w:val="28"/>
          <w:szCs w:val="28"/>
          <w:rtl w:val="true"/>
          <w:lang w:bidi="ar-SA"/>
        </w:rPr>
        <w:t xml:space="preserve">إنّما ينهاكم الله عن الذين قاتلوكم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رأوا تجارةً أو لهواً انفضّوا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جاءك المنافقون قالوا نشهد إنّك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 سبع سموات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الأحاديث القدسية</w:t>
      </w:r>
    </w:p>
    <w:p>
      <w:pPr>
        <w:pStyle w:val="BookText"/>
        <w:rPr/>
      </w:pPr>
      <w:r>
        <w:rPr>
          <w:rFonts w:ascii="Amiri" w:hAnsi="Amiri" w:eastAsia="Amiri" w:cs="Amiri"/>
          <w:color w:val="111111"/>
          <w:sz w:val="28"/>
          <w:sz w:val="28"/>
          <w:szCs w:val="28"/>
          <w:rtl w:val="true"/>
          <w:lang w:bidi="ar-SA"/>
        </w:rPr>
        <w:t>الحديث القدسي                        الجزء و الصفحة</w:t>
      </w:r>
    </w:p>
    <w:p>
      <w:pPr>
        <w:pStyle w:val="BookText"/>
        <w:rPr/>
      </w:pPr>
      <w:r>
        <w:rPr>
          <w:rFonts w:ascii="Amiri" w:hAnsi="Amiri" w:eastAsia="Amiri" w:cs="Amiri"/>
          <w:color w:val="111111"/>
          <w:sz w:val="28"/>
          <w:sz w:val="28"/>
          <w:szCs w:val="28"/>
          <w:rtl w:val="true"/>
          <w:lang w:bidi="ar-SA"/>
        </w:rPr>
        <w:t xml:space="preserve">لا يزال عبدي متقرب إليَّ حتّى أحبه </w:t>
      </w:r>
      <w:r>
        <w:rPr>
          <w:rFonts w:eastAsia="Amiri" w:cs="Amiri" w:ascii="Amiri" w:hAnsi="Amiri"/>
          <w:color w:val="111111"/>
          <w:sz w:val="28"/>
          <w:szCs w:val="28"/>
          <w:lang w:bidi="ar-SA"/>
        </w:rPr>
        <w:t>158/1</w:t>
      </w:r>
    </w:p>
    <w:p>
      <w:pPr>
        <w:pStyle w:val="BookText"/>
        <w:rPr/>
      </w:pPr>
      <w:r>
        <w:rPr>
          <w:rFonts w:ascii="Amiri" w:hAnsi="Amiri" w:eastAsia="Amiri" w:cs="Amiri"/>
          <w:color w:val="111111"/>
          <w:sz w:val="28"/>
          <w:sz w:val="28"/>
          <w:szCs w:val="28"/>
          <w:rtl w:val="true"/>
          <w:lang w:bidi="ar-SA"/>
        </w:rPr>
        <w:t>فهرس الأحاديث الشريفة</w:t>
      </w:r>
    </w:p>
    <w:p>
      <w:pPr>
        <w:pStyle w:val="BookText"/>
        <w:rPr/>
      </w:pPr>
      <w:r>
        <w:rPr>
          <w:rFonts w:ascii="Amiri" w:hAnsi="Amiri" w:eastAsia="Amiri" w:cs="Amiri"/>
          <w:color w:val="111111"/>
          <w:sz w:val="28"/>
          <w:sz w:val="28"/>
          <w:szCs w:val="28"/>
          <w:rtl w:val="true"/>
          <w:lang w:bidi="ar-SA"/>
        </w:rPr>
        <w:t>الحديث و الأثر    الجزء و الصفحة</w:t>
      </w:r>
    </w:p>
    <w:p>
      <w:pPr>
        <w:pStyle w:val="BookText"/>
        <w:rPr/>
      </w:pPr>
      <w:r>
        <w:rPr>
          <w:rFonts w:ascii="IRNazanin" w:hAnsi="IRNazanin" w:eastAsia="IRNazanin"/>
          <w:color w:val="111111"/>
          <w:sz w:val="28"/>
          <w:sz w:val="28"/>
          <w:szCs w:val="28"/>
          <w:rtl w:val="true"/>
          <w:lang w:bidi="fa-IR"/>
        </w:rPr>
        <w:t xml:space="preserve">ادّوا لهم حقوقهم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إذا تغوّلت الغول فنادوا بالأذان </w:t>
      </w:r>
      <w:r>
        <w:rPr>
          <w:rFonts w:eastAsia="IRNazanin" w:cs="IRNazanin"/>
          <w:color w:val="111111"/>
          <w:sz w:val="28"/>
          <w:szCs w:val="28"/>
          <w:lang w:bidi="fa-IR"/>
        </w:rPr>
        <w:t>155/2</w:t>
      </w:r>
    </w:p>
    <w:p>
      <w:pPr>
        <w:pStyle w:val="BookText"/>
        <w:rPr/>
      </w:pPr>
      <w:r>
        <w:rPr>
          <w:rFonts w:ascii="Amiri" w:hAnsi="Amiri" w:eastAsia="Amiri" w:cs="Amiri"/>
          <w:color w:val="111111"/>
          <w:sz w:val="28"/>
          <w:sz w:val="28"/>
          <w:szCs w:val="28"/>
          <w:rtl w:val="true"/>
          <w:lang w:bidi="ar-SA"/>
        </w:rPr>
        <w:t xml:space="preserve">الأرواح جند مجندة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أسرعكن لحاقاً بي أطولكن يدا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 xml:space="preserve">اللّهمّ أرنا حقائق الأشياء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 xml:space="preserve">اللّهمّ عادِ من عاداه </w:t>
      </w:r>
      <w:r>
        <w:rPr>
          <w:rFonts w:eastAsia="Amiri" w:cs="Amiri" w:ascii="Amiri" w:hAnsi="Amiri"/>
          <w:color w:val="111111"/>
          <w:sz w:val="28"/>
          <w:szCs w:val="28"/>
          <w:lang w:bidi="ar-SA"/>
        </w:rPr>
        <w:t>332/2</w:t>
      </w:r>
    </w:p>
    <w:p>
      <w:pPr>
        <w:pStyle w:val="BookText"/>
        <w:rPr/>
      </w:pPr>
      <w:r>
        <w:rPr>
          <w:rFonts w:ascii="Amiri" w:hAnsi="Amiri" w:eastAsia="Amiri" w:cs="Amiri"/>
          <w:color w:val="111111"/>
          <w:sz w:val="28"/>
          <w:sz w:val="28"/>
          <w:szCs w:val="28"/>
          <w:rtl w:val="true"/>
          <w:lang w:bidi="ar-SA"/>
        </w:rPr>
        <w:t xml:space="preserve">إنّ الله مولاي و أنا ولي كلّ مؤمن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إنّكم سترون بعدي إثرة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إنّهم يقرؤون القرآن لا يتجاوز حناجرهم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 xml:space="preserve">إنّهم يمرقون من الدين كما يمرق السهم من الرمية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 xml:space="preserve">إنّي لأجد نفس الرحمان من جانب اليمن </w:t>
      </w:r>
      <w:r>
        <w:rPr>
          <w:rFonts w:eastAsia="Amiri" w:cs="Amiri" w:ascii="Amiri" w:hAnsi="Amiri"/>
          <w:color w:val="111111"/>
          <w:sz w:val="28"/>
          <w:szCs w:val="28"/>
          <w:lang w:bidi="ar-SA"/>
        </w:rPr>
        <w:t>240/2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الأيمان يمان، و الحكمة يمانية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lang w:bidi="ar-SA"/>
        </w:rPr>
        <w:t>195/2</w:t>
      </w:r>
    </w:p>
    <w:p>
      <w:pPr>
        <w:pStyle w:val="BookText"/>
        <w:rPr/>
      </w:pPr>
      <w:r>
        <w:rPr>
          <w:rFonts w:ascii="Amiri" w:hAnsi="Amiri" w:eastAsia="Amiri" w:cs="Amiri"/>
          <w:color w:val="111111"/>
          <w:sz w:val="28"/>
          <w:sz w:val="28"/>
          <w:szCs w:val="28"/>
          <w:rtl w:val="true"/>
          <w:lang w:bidi="ar-SA"/>
        </w:rPr>
        <w:t xml:space="preserve">التقيّة ديني و دين أبائي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و الباقر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تكون فتنة يموت فيها قلب الرجل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دعه فإنّه له أصحاباً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سيأتيكم ركب مبغضون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على الإسلام السلام إن كان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ascii="Amiri" w:hAnsi="Amiri" w:eastAsia="Amiri" w:cs="Amiri"/>
          <w:color w:val="111111"/>
          <w:sz w:val="28"/>
          <w:sz w:val="28"/>
          <w:szCs w:val="28"/>
          <w:rtl w:val="true"/>
          <w:lang w:bidi="ar-SA"/>
        </w:rPr>
        <w:t xml:space="preserve">عليّ قائد البررة و قاتل الكفرة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 xml:space="preserve">علىّ ليس هناك، أو ليس عنده ذاك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فرّ من المجذوم فرارك من الأسد </w:t>
      </w:r>
      <w:r>
        <w:rPr>
          <w:rFonts w:eastAsia="Amiri" w:cs="Amiri" w:ascii="Amiri" w:hAnsi="Amiri"/>
          <w:color w:val="111111"/>
          <w:sz w:val="28"/>
          <w:szCs w:val="28"/>
          <w:lang w:bidi="ar-SA"/>
        </w:rPr>
        <w:t>155/2</w:t>
      </w:r>
    </w:p>
    <w:p>
      <w:pPr>
        <w:pStyle w:val="BookText"/>
        <w:rPr/>
      </w:pPr>
      <w:r>
        <w:rPr>
          <w:rFonts w:ascii="Amiri" w:hAnsi="Amiri" w:eastAsia="Amiri" w:cs="Amiri"/>
          <w:color w:val="111111"/>
          <w:sz w:val="28"/>
          <w:sz w:val="28"/>
          <w:szCs w:val="28"/>
          <w:rtl w:val="true"/>
          <w:lang w:bidi="ar-SA"/>
        </w:rPr>
        <w:t xml:space="preserve">قد شاء الله أن يراهم 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p>
    <w:p>
      <w:pPr>
        <w:pStyle w:val="BookText"/>
        <w:rPr/>
      </w:pPr>
      <w:r>
        <w:rPr>
          <w:rFonts w:ascii="Amiri" w:hAnsi="Amiri" w:eastAsia="Amiri" w:cs="Amiri"/>
          <w:color w:val="111111"/>
          <w:sz w:val="28"/>
          <w:sz w:val="28"/>
          <w:szCs w:val="28"/>
          <w:rtl w:val="true"/>
          <w:lang w:bidi="ar-SA"/>
        </w:rPr>
        <w:t xml:space="preserve">قد علم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أئمتنا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كأنّي دعيت فأجبت، و إنّي تارك فيكم الثقلين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 xml:space="preserve">كن أويساً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كن قرنياً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لا يبيتن أحدكم إلّا و وصيته تحت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لا يحبك إلّا مؤمن و لا يبغضك إلّا منافق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لو أنّ أبا طالب ولد الناس جميعاً </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لو لا قومك حديثي عهد بالإسلام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p>
    <w:p>
      <w:pPr>
        <w:pStyle w:val="BookText"/>
        <w:rPr/>
      </w:pPr>
      <w:r>
        <w:rPr>
          <w:rFonts w:ascii="IRNazanin" w:hAnsi="IRNazanin" w:eastAsia="IRNazanin"/>
          <w:color w:val="111111"/>
          <w:sz w:val="28"/>
          <w:sz w:val="28"/>
          <w:szCs w:val="28"/>
          <w:rtl w:val="true"/>
          <w:lang w:bidi="fa-IR"/>
        </w:rPr>
        <w:t xml:space="preserve">ما أعطى الله أحداً علماً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ما عبدتك طمعاً في جنتك، و لا خوفاً من نارك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من أحبّ عليّاً فقد أحبّني، و من أبغض عليّاً </w:t>
      </w:r>
      <w:r>
        <w:rPr>
          <w:rFonts w:eastAsia="Amiri" w:cs="Amiri" w:ascii="Amiri" w:hAnsi="Amiri"/>
          <w:color w:val="111111"/>
          <w:sz w:val="28"/>
          <w:szCs w:val="28"/>
          <w:lang w:bidi="ar-SA"/>
        </w:rPr>
        <w:t>320/2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من كنت وليه فهذا وليه، اللّهم والِ من ولاه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نحن المجادلون في دين الله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 الله لهي عندي خير من إمارتكم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p>
    <w:p>
      <w:pPr>
        <w:pStyle w:val="BookText"/>
        <w:rPr/>
      </w:pPr>
      <w:r>
        <w:rPr>
          <w:rFonts w:ascii="Amiri" w:hAnsi="Amiri" w:eastAsia="Amiri" w:cs="Amiri"/>
          <w:color w:val="111111"/>
          <w:sz w:val="28"/>
          <w:sz w:val="28"/>
          <w:szCs w:val="28"/>
          <w:rtl w:val="true"/>
          <w:lang w:bidi="ar-SA"/>
        </w:rPr>
        <w:t xml:space="preserve">و الله الذي خلق الحبّة و برأ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و الذي فلق الحبّة و برأ النسمة 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و إنّما حظ أحدكم من الأرض، ذات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p>
    <w:p>
      <w:pPr>
        <w:pStyle w:val="BookText"/>
        <w:rPr/>
      </w:pPr>
      <w:r>
        <w:rPr>
          <w:rFonts w:ascii="Amiri" w:hAnsi="Amiri" w:eastAsia="Amiri" w:cs="Amiri"/>
          <w:color w:val="111111"/>
          <w:sz w:val="28"/>
          <w:sz w:val="28"/>
          <w:szCs w:val="28"/>
          <w:rtl w:val="true"/>
          <w:lang w:bidi="ar-SA"/>
        </w:rPr>
        <w:t xml:space="preserve">و كأنّي بأوصالي هذه تقطعها عسلان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ويلك و من يعدل إذا لم أعدل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يا ابن عبّاس ما قيمة هذه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p>
    <w:p>
      <w:pPr>
        <w:pStyle w:val="BookText"/>
        <w:rPr/>
      </w:pPr>
      <w:r>
        <w:rPr>
          <w:rFonts w:ascii="Amiri" w:hAnsi="Amiri" w:eastAsia="Amiri" w:cs="Amiri"/>
          <w:color w:val="111111"/>
          <w:sz w:val="28"/>
          <w:sz w:val="28"/>
          <w:szCs w:val="28"/>
          <w:rtl w:val="true"/>
          <w:lang w:bidi="ar-SA"/>
        </w:rPr>
        <w:t xml:space="preserve">يا عليّ إنّك ستقاتل الناكثين و القاسطين و المارقين </w:t>
      </w:r>
      <w:r>
        <w:rPr>
          <w:rFonts w:eastAsia="Amiri" w:cs="Amiri" w:ascii="Amiri" w:hAnsi="Amiri"/>
          <w:color w:val="111111"/>
          <w:sz w:val="28"/>
          <w:szCs w:val="28"/>
          <w:lang w:bidi="ar-SA"/>
        </w:rPr>
        <w:t>195/2</w:t>
      </w:r>
    </w:p>
    <w:p>
      <w:pPr>
        <w:pStyle w:val="BookText"/>
        <w:rPr/>
      </w:pPr>
      <w:r>
        <w:rPr>
          <w:rFonts w:ascii="Amiri" w:hAnsi="Amiri" w:eastAsia="Amiri" w:cs="Amiri"/>
          <w:color w:val="111111"/>
          <w:sz w:val="28"/>
          <w:sz w:val="28"/>
          <w:szCs w:val="28"/>
          <w:rtl w:val="true"/>
          <w:lang w:bidi="ar-SA"/>
        </w:rPr>
        <w:t xml:space="preserve">يا عليّ لا يحبّك إلّا مؤمن و لا يبغضك إلّا منافق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يشفع لمثل ربيعة و مضر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يقرؤون القرآن لا يجاوز تراقيهم </w:t>
      </w:r>
      <w:r>
        <w:rPr>
          <w:rFonts w:eastAsia="Amiri" w:cs="Amiri" w:ascii="Amiri" w:hAnsi="Amiri"/>
          <w:color w:val="111111"/>
          <w:sz w:val="28"/>
          <w:szCs w:val="28"/>
          <w:lang w:bidi="ar-SA"/>
        </w:rPr>
        <w:t>344/2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يمرقون من الدين كما يمرق السهم من الرميّة </w:t>
      </w:r>
      <w:r>
        <w:rPr>
          <w:rFonts w:eastAsia="Amiri" w:cs="Amiri" w:ascii="Amiri" w:hAnsi="Amiri"/>
          <w:color w:val="111111"/>
          <w:sz w:val="28"/>
          <w:szCs w:val="28"/>
          <w:lang w:bidi="ar-SA"/>
        </w:rPr>
        <w:t>343/2</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العلم                الجزء و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lang w:bidi="ar-SA"/>
        </w:rPr>
        <w:t>79/2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إبراهيم علیْهِِ السَّلام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150/1</w:t>
      </w:r>
    </w:p>
    <w:p>
      <w:pPr>
        <w:pStyle w:val="BookText"/>
        <w:rPr/>
      </w:pPr>
      <w:r>
        <w:rPr>
          <w:rFonts w:ascii="Amiri" w:hAnsi="Amiri" w:eastAsia="Amiri" w:cs="Amiri"/>
          <w:color w:val="111111"/>
          <w:sz w:val="28"/>
          <w:sz w:val="28"/>
          <w:szCs w:val="28"/>
          <w:rtl w:val="true"/>
          <w:lang w:bidi="ar-SA"/>
        </w:rPr>
        <w:t xml:space="preserve">إبراهيم باشا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إبراهيم بن دحية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 xml:space="preserve">إبراهيم بن العباس الصولي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إبراهيم بن عبد الله بن الحسن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247/2</w:t>
      </w:r>
    </w:p>
    <w:p>
      <w:pPr>
        <w:pStyle w:val="BookText"/>
        <w:rPr/>
      </w:pPr>
      <w:r>
        <w:rPr>
          <w:rFonts w:ascii="Amiri" w:hAnsi="Amiri" w:eastAsia="Amiri" w:cs="Amiri"/>
          <w:color w:val="111111"/>
          <w:sz w:val="28"/>
          <w:sz w:val="28"/>
          <w:szCs w:val="28"/>
          <w:rtl w:val="true"/>
          <w:lang w:bidi="ar-SA"/>
        </w:rPr>
        <w:t xml:space="preserve">إبراهيم المبارك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210/2</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المثنى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بن الحسين القمي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أحمد بك تيمور </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 xml:space="preserve">أحمد الشيرازي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أحمد ضيف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أحمد طبارة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أحمد كاشف الغطاء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أدال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أدوين ماركهام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أردشير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أسعد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أسعد رزوق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234/1</w:t>
      </w:r>
    </w:p>
    <w:p>
      <w:pPr>
        <w:pStyle w:val="BookText"/>
        <w:rPr/>
      </w:pPr>
      <w:r>
        <w:rPr>
          <w:rFonts w:ascii="Amiri" w:hAnsi="Amiri" w:eastAsia="Amiri" w:cs="Amiri"/>
          <w:color w:val="111111"/>
          <w:sz w:val="28"/>
          <w:sz w:val="28"/>
          <w:szCs w:val="28"/>
          <w:rtl w:val="true"/>
          <w:lang w:bidi="ar-SA"/>
        </w:rPr>
        <w:t xml:space="preserve">إسماعيل علیْهِِ السَّلام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الأشجع السلمي </w:t>
      </w:r>
      <w:r>
        <w:rPr>
          <w:rFonts w:eastAsia="Amiri" w:cs="Amiri" w:ascii="Amiri" w:hAnsi="Amiri"/>
          <w:color w:val="111111"/>
          <w:sz w:val="28"/>
          <w:szCs w:val="28"/>
          <w:lang w:bidi="ar-SA"/>
        </w:rPr>
        <w:t>165/2</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أعشى ثقيف </w:t>
      </w:r>
      <w:r>
        <w:rPr>
          <w:rFonts w:eastAsia="Amiri" w:cs="Amiri" w:ascii="Amiri" w:hAnsi="Amiri"/>
          <w:color w:val="111111"/>
          <w:sz w:val="28"/>
          <w:szCs w:val="28"/>
          <w:lang w:bidi="ar-SA"/>
        </w:rPr>
        <w:t>164/1</w:t>
      </w:r>
    </w:p>
    <w:p>
      <w:pPr>
        <w:pStyle w:val="BookText"/>
        <w:rPr/>
      </w:pPr>
      <w:r>
        <w:rPr>
          <w:rFonts w:ascii="IRNazanin" w:hAnsi="IRNazanin" w:eastAsia="IRNazanin"/>
          <w:color w:val="111111"/>
          <w:sz w:val="28"/>
          <w:sz w:val="28"/>
          <w:szCs w:val="28"/>
          <w:rtl w:val="true"/>
          <w:lang w:bidi="fa-IR"/>
        </w:rPr>
        <w:t xml:space="preserve">أعشى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164/1</w:t>
      </w:r>
    </w:p>
    <w:p>
      <w:pPr>
        <w:pStyle w:val="BookText"/>
        <w:rPr/>
      </w:pPr>
      <w:r>
        <w:rPr>
          <w:rFonts w:ascii="Amiri" w:hAnsi="Amiri" w:eastAsia="Amiri" w:cs="Amiri"/>
          <w:color w:val="111111"/>
          <w:sz w:val="28"/>
          <w:sz w:val="28"/>
          <w:szCs w:val="28"/>
          <w:rtl w:val="true"/>
          <w:lang w:bidi="ar-SA"/>
        </w:rPr>
        <w:t xml:space="preserve">أعشى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 xml:space="preserve">أغناطيوس كراتشكو فسكي </w:t>
      </w:r>
      <w:r>
        <w:rPr>
          <w:rFonts w:eastAsia="Amiri" w:cs="Amiri" w:ascii="Amiri" w:hAnsi="Amiri"/>
          <w:color w:val="111111"/>
          <w:sz w:val="28"/>
          <w:szCs w:val="28"/>
          <w:lang w:bidi="ar-SA"/>
        </w:rPr>
        <w:t>75/1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ألبرت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أكثم بن صيفي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أمرؤ القيس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128/2</w:t>
      </w:r>
    </w:p>
    <w:p>
      <w:pPr>
        <w:pStyle w:val="BookText"/>
        <w:rPr/>
      </w:pPr>
      <w:r>
        <w:rPr>
          <w:rFonts w:ascii="IRNazanin" w:hAnsi="IRNazanin" w:eastAsia="IRNazanin"/>
          <w:color w:val="111111"/>
          <w:sz w:val="28"/>
          <w:sz w:val="28"/>
          <w:szCs w:val="28"/>
          <w:rtl w:val="true"/>
          <w:lang w:bidi="fa-IR"/>
        </w:rPr>
        <w:t xml:space="preserve">أمرسون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أمين الحسيني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أنغرسول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أنوشروان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أوريا الحثي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أو غسطينوس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إيليا الحاماتي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أيوب علیْهِِ السَّلام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باتروبادي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بالمر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بایرون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بخنر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بوخنر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بدر الدين الصائغ العاملي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بدر شاكر السياب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327/2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برثا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بريدة بن معاوية العجلي </w:t>
      </w:r>
      <w:r>
        <w:rPr>
          <w:rFonts w:eastAsia="Amiri" w:cs="Amiri" w:ascii="Amiri" w:hAnsi="Amiri"/>
          <w:color w:val="111111"/>
          <w:sz w:val="28"/>
          <w:szCs w:val="28"/>
          <w:lang w:bidi="ar-SA"/>
        </w:rPr>
        <w:t>175/2</w:t>
      </w:r>
    </w:p>
    <w:p>
      <w:pPr>
        <w:pStyle w:val="BookText"/>
        <w:rPr/>
      </w:pPr>
      <w:r>
        <w:rPr>
          <w:rFonts w:ascii="Amiri" w:hAnsi="Amiri" w:eastAsia="Amiri" w:cs="Amiri"/>
          <w:color w:val="111111"/>
          <w:sz w:val="28"/>
          <w:sz w:val="28"/>
          <w:szCs w:val="28"/>
          <w:rtl w:val="true"/>
          <w:lang w:bidi="ar-SA"/>
        </w:rPr>
        <w:t xml:space="preserve">بطرس البستاني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174/2</w:t>
      </w:r>
    </w:p>
    <w:p>
      <w:pPr>
        <w:pStyle w:val="BookText"/>
        <w:rPr/>
      </w:pPr>
      <w:r>
        <w:rPr>
          <w:rFonts w:ascii="Amiri" w:hAnsi="Amiri" w:eastAsia="Amiri" w:cs="Amiri"/>
          <w:color w:val="111111"/>
          <w:sz w:val="28"/>
          <w:sz w:val="28"/>
          <w:szCs w:val="28"/>
          <w:rtl w:val="true"/>
          <w:lang w:bidi="ar-SA"/>
        </w:rPr>
        <w:t xml:space="preserve">بلال الحبشي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بلفور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بوب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بوذا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بوري بن أتابك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 xml:space="preserve">بيلاطس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بيكاسو </w:t>
      </w:r>
      <w:r>
        <w:rPr>
          <w:rFonts w:eastAsia="Amiri" w:cs="Amiri" w:ascii="Amiri" w:hAnsi="Amiri"/>
          <w:color w:val="111111"/>
          <w:sz w:val="28"/>
          <w:szCs w:val="28"/>
          <w:lang w:bidi="ar-SA"/>
        </w:rPr>
        <w:t>60/1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توماس هكسلي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توم باین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تیمن </w:t>
      </w:r>
      <w:r>
        <w:rPr>
          <w:rFonts w:eastAsia="IRNazanin" w:cs="IRNazanin"/>
          <w:color w:val="111111"/>
          <w:sz w:val="28"/>
          <w:szCs w:val="28"/>
          <w:lang w:bidi="fa-IR"/>
        </w:rPr>
        <w:t>65/1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327/2</w:t>
      </w:r>
    </w:p>
    <w:p>
      <w:pPr>
        <w:pStyle w:val="BookText"/>
        <w:rPr/>
      </w:pP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lang w:bidi="ar-SA"/>
        </w:rPr>
        <w:t>243/2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جبلة بن الأيهم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جديس </w:t>
      </w:r>
      <w:r>
        <w:rPr>
          <w:rFonts w:eastAsia="Amiri" w:cs="Amiri" w:ascii="Amiri" w:hAnsi="Amiri"/>
          <w:color w:val="111111"/>
          <w:sz w:val="28"/>
          <w:szCs w:val="28"/>
          <w:lang w:bidi="ar-SA"/>
        </w:rPr>
        <w:t>81/2</w:t>
      </w:r>
    </w:p>
    <w:p>
      <w:pPr>
        <w:pStyle w:val="BookText"/>
        <w:rPr/>
      </w:pP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lang w:bidi="fa-IR"/>
        </w:rPr>
        <w:t>82/2</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106/2</w:t>
      </w:r>
    </w:p>
    <w:p>
      <w:pPr>
        <w:pStyle w:val="BookText"/>
        <w:rPr/>
      </w:pPr>
      <w:r>
        <w:rPr>
          <w:rFonts w:ascii="IRNazanin" w:hAnsi="IRNazanin" w:eastAsia="IRNazanin"/>
          <w:color w:val="111111"/>
          <w:sz w:val="28"/>
          <w:sz w:val="28"/>
          <w:szCs w:val="28"/>
          <w:rtl w:val="true"/>
          <w:lang w:bidi="fa-IR"/>
        </w:rPr>
        <w:t xml:space="preserve">جساس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الجواهري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جعفر الحلّي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جعفر حمندي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جعفر كمال الدين الحلّي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جمال الدين بن طاووس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 xml:space="preserve">جمال الدين الأفغاني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جمال الدين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جمال الدين المرتضى ابن حمزة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جميل المدفعي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lang w:bidi="ar-SA"/>
        </w:rPr>
        <w:t>196/2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عمرو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حاتم الطائي </w:t>
      </w:r>
      <w:r>
        <w:rPr>
          <w:rFonts w:eastAsia="Amiri" w:cs="Amiri" w:ascii="Amiri" w:hAnsi="Amiri"/>
          <w:color w:val="111111"/>
          <w:sz w:val="28"/>
          <w:szCs w:val="28"/>
          <w:lang w:bidi="ar-SA"/>
        </w:rPr>
        <w:t>163/1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حاجب بن زرارة </w:t>
      </w:r>
      <w:r>
        <w:rPr>
          <w:rFonts w:eastAsia="Amiri" w:cs="Amiri" w:ascii="Amiri" w:hAnsi="Amiri"/>
          <w:color w:val="111111"/>
          <w:sz w:val="28"/>
          <w:szCs w:val="28"/>
          <w:lang w:bidi="ar-SA"/>
        </w:rPr>
        <w:t>146/2</w:t>
      </w:r>
    </w:p>
    <w:p>
      <w:pPr>
        <w:pStyle w:val="BookText"/>
        <w:rPr/>
      </w:pPr>
      <w:r>
        <w:rPr>
          <w:rFonts w:ascii="IRNazanin" w:hAnsi="IRNazanin" w:eastAsia="IRNazanin"/>
          <w:color w:val="111111"/>
          <w:sz w:val="28"/>
          <w:sz w:val="28"/>
          <w:szCs w:val="28"/>
          <w:rtl w:val="true"/>
          <w:lang w:bidi="fa-IR"/>
        </w:rPr>
        <w:t xml:space="preserve">الحارث بن ظالم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حارثة بن جهينة </w:t>
      </w:r>
      <w:r>
        <w:rPr>
          <w:rFonts w:eastAsia="Amiri" w:cs="Amiri" w:ascii="Amiri" w:hAnsi="Amiri"/>
          <w:color w:val="111111"/>
          <w:sz w:val="28"/>
          <w:szCs w:val="28"/>
          <w:lang w:bidi="ar-SA"/>
        </w:rPr>
        <w:t>149/2</w:t>
      </w:r>
    </w:p>
    <w:p>
      <w:pPr>
        <w:pStyle w:val="BookText"/>
        <w:rPr/>
      </w:pPr>
      <w:r>
        <w:rPr>
          <w:rFonts w:ascii="Amiri" w:hAnsi="Amiri" w:eastAsia="Amiri" w:cs="Amiri"/>
          <w:color w:val="111111"/>
          <w:sz w:val="28"/>
          <w:sz w:val="28"/>
          <w:szCs w:val="28"/>
          <w:rtl w:val="true"/>
          <w:lang w:bidi="ar-SA"/>
        </w:rPr>
        <w:t xml:space="preserve">حاطب بن بلتعة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 xml:space="preserve">حامد حسين اللكناهوري </w:t>
      </w:r>
      <w:r>
        <w:rPr>
          <w:rFonts w:eastAsia="Amiri" w:cs="Amiri" w:ascii="Amiri" w:hAnsi="Amiri"/>
          <w:color w:val="111111"/>
          <w:sz w:val="28"/>
          <w:szCs w:val="28"/>
          <w:lang w:bidi="ar-SA"/>
        </w:rPr>
        <w:t>332/2</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lang w:bidi="ar-SA"/>
        </w:rPr>
        <w:t>341/2</w:t>
      </w:r>
    </w:p>
    <w:p>
      <w:pPr>
        <w:pStyle w:val="BookText"/>
        <w:rPr/>
      </w:pPr>
      <w:r>
        <w:rPr>
          <w:rFonts w:ascii="IRNazanin" w:hAnsi="IRNazanin" w:eastAsia="IRNazanin"/>
          <w:color w:val="111111"/>
          <w:sz w:val="28"/>
          <w:sz w:val="28"/>
          <w:szCs w:val="28"/>
          <w:rtl w:val="true"/>
          <w:lang w:bidi="fa-IR"/>
        </w:rPr>
        <w:t xml:space="preserve">حبیب الله الباغنوي </w:t>
      </w:r>
      <w:r>
        <w:rPr>
          <w:rFonts w:eastAsia="IRNazanin" w:cs="IRNazanin"/>
          <w:color w:val="111111"/>
          <w:sz w:val="28"/>
          <w:szCs w:val="28"/>
          <w:lang w:bidi="fa-IR"/>
        </w:rPr>
        <w:t>388/2</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186/2</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191/2</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الحسن بن بشر الآمدي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حسن الخويبراوي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حسن الشيخ موسى الشميساوي </w:t>
      </w:r>
      <w:r>
        <w:rPr>
          <w:rFonts w:eastAsia="Amiri" w:cs="Amiri" w:ascii="Amiri" w:hAnsi="Amiri"/>
          <w:color w:val="111111"/>
          <w:sz w:val="28"/>
          <w:szCs w:val="28"/>
          <w:lang w:bidi="ar-SA"/>
        </w:rPr>
        <w:t>40/1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بن علي علیْهِِ السَّلام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الحسين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الحسنين علیهِِمُ السَّلام </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lang w:bidi="ar-SA"/>
        </w:rPr>
        <w:t>279/2</w:t>
      </w:r>
    </w:p>
    <w:p>
      <w:pPr>
        <w:pStyle w:val="BookText"/>
        <w:rPr/>
      </w:pP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 xml:space="preserve">حماد بن محمّد الأنصاري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حماد عجرد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174/2</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حمورابي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86/2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lang w:bidi="ar-SA"/>
        </w:rPr>
        <w:t>102/2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خالد بن حنظلة </w:t>
      </w:r>
      <w:r>
        <w:rPr>
          <w:rFonts w:eastAsia="Amiri" w:cs="Amiri" w:ascii="Amiri" w:hAnsi="Amiri"/>
          <w:color w:val="111111"/>
          <w:sz w:val="28"/>
          <w:szCs w:val="28"/>
          <w:lang w:bidi="ar-SA"/>
        </w:rPr>
        <w:t>163/1</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خالد بن سنان العبسي </w:t>
      </w:r>
      <w:r>
        <w:rPr>
          <w:rFonts w:eastAsia="Amiri" w:cs="Amiri" w:ascii="Amiri" w:hAnsi="Amiri"/>
          <w:color w:val="111111"/>
          <w:sz w:val="28"/>
          <w:szCs w:val="28"/>
          <w:lang w:bidi="ar-SA"/>
        </w:rPr>
        <w:t>102/2</w:t>
      </w:r>
    </w:p>
    <w:p>
      <w:pPr>
        <w:pStyle w:val="BookText"/>
        <w:rPr/>
      </w:pP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خالد بن يزيد بن معاوية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خضر بن يحيى المالكي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خلف الأحمر </w:t>
      </w:r>
      <w:r>
        <w:rPr>
          <w:rFonts w:eastAsia="IRNazanin" w:cs="IRNazanin"/>
          <w:color w:val="111111"/>
          <w:sz w:val="28"/>
          <w:szCs w:val="28"/>
          <w:lang w:bidi="fa-IR"/>
        </w:rPr>
        <w:t>29/1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بن أحمد الفراهيدي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أيبك الصفدي </w:t>
      </w:r>
      <w:r>
        <w:rPr>
          <w:rFonts w:eastAsia="Amiri" w:cs="Amiri" w:ascii="Amiri" w:hAnsi="Amiri"/>
          <w:color w:val="111111"/>
          <w:sz w:val="28"/>
          <w:szCs w:val="28"/>
          <w:lang w:bidi="ar-SA"/>
        </w:rPr>
        <w:t>244/1</w:t>
      </w:r>
    </w:p>
    <w:p>
      <w:pPr>
        <w:pStyle w:val="BookText"/>
        <w:rPr/>
      </w:pPr>
      <w:r>
        <w:rPr>
          <w:rFonts w:ascii="Amiri" w:hAnsi="Amiri" w:eastAsia="Amiri" w:cs="Amiri"/>
          <w:color w:val="111111"/>
          <w:sz w:val="28"/>
          <w:sz w:val="28"/>
          <w:szCs w:val="28"/>
          <w:rtl w:val="true"/>
          <w:lang w:bidi="ar-SA"/>
        </w:rPr>
        <w:t xml:space="preserve">خير الله </w:t>
      </w:r>
      <w:r>
        <w:rPr>
          <w:rFonts w:eastAsia="Amiri" w:cs="Amiri" w:ascii="Amiri" w:hAnsi="Amiri"/>
          <w:color w:val="111111"/>
          <w:sz w:val="28"/>
          <w:szCs w:val="28"/>
          <w:lang w:bidi="ar-SA"/>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علیْهِِ السَّلام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داود بركات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دغفل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دموس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lang w:bidi="ar-SA"/>
        </w:rPr>
        <w:t>161/2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ربیز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 xml:space="preserve">الربيع بن خيثم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الرضاء علیْهِِ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رضا الهمداني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روبرت انغرسول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روبسبير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روزفلت </w:t>
      </w:r>
      <w:r>
        <w:rPr>
          <w:rFonts w:eastAsia="IRNazanin" w:cs="IRNazanin"/>
          <w:color w:val="111111"/>
          <w:sz w:val="28"/>
          <w:szCs w:val="28"/>
          <w:lang w:bidi="fa-IR"/>
        </w:rPr>
        <w:t>63/1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زید بن عمر بن نفیل </w:t>
      </w:r>
      <w:r>
        <w:rPr>
          <w:rFonts w:eastAsia="IRNazanin" w:cs="IRNazanin"/>
          <w:color w:val="111111"/>
          <w:sz w:val="28"/>
          <w:szCs w:val="28"/>
          <w:lang w:bidi="fa-IR"/>
        </w:rPr>
        <w:t>101/2</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علیْهِِ السَّلام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ساطع الحصري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سترلنغ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سحبان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سحبان بن زفر</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ascii="Amiri" w:hAnsi="Amiri" w:eastAsia="Amiri" w:cs="Amiri"/>
          <w:color w:val="111111"/>
          <w:sz w:val="28"/>
          <w:sz w:val="28"/>
          <w:szCs w:val="28"/>
          <w:rtl w:val="true"/>
          <w:lang w:bidi="ar-SA"/>
        </w:rPr>
        <w:t xml:space="preserve">سحيم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السري الرفا </w:t>
      </w:r>
      <w:r>
        <w:rPr>
          <w:rFonts w:eastAsia="Amiri" w:cs="Amiri" w:ascii="Amiri" w:hAnsi="Amiri"/>
          <w:color w:val="111111"/>
          <w:sz w:val="28"/>
          <w:szCs w:val="28"/>
          <w:lang w:bidi="ar-SA"/>
        </w:rPr>
        <w:t>220/2</w:t>
      </w:r>
    </w:p>
    <w:p>
      <w:pPr>
        <w:pStyle w:val="BookText"/>
        <w:rPr/>
      </w:pPr>
      <w:r>
        <w:rPr>
          <w:rFonts w:ascii="IRNazanin" w:hAnsi="IRNazanin" w:eastAsia="IRNazanin"/>
          <w:color w:val="111111"/>
          <w:sz w:val="28"/>
          <w:sz w:val="28"/>
          <w:szCs w:val="28"/>
          <w:rtl w:val="true"/>
          <w:lang w:bidi="fa-IR"/>
        </w:rPr>
        <w:t xml:space="preserve">سطیح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سعدي </w:t>
      </w:r>
      <w:r>
        <w:rPr>
          <w:rFonts w:eastAsia="Amiri" w:cs="Amiri" w:ascii="Amiri" w:hAnsi="Amiri"/>
          <w:color w:val="111111"/>
          <w:sz w:val="28"/>
          <w:szCs w:val="28"/>
          <w:lang w:bidi="ar-SA"/>
        </w:rPr>
        <w:t>46/1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الكرمي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سلمون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سليمان أبو العز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سلیمان بن عباد الصيمري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سلیمان بن عبد الملك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119/2</w:t>
      </w:r>
    </w:p>
    <w:p>
      <w:pPr>
        <w:pStyle w:val="BookText"/>
        <w:rPr/>
      </w:pPr>
      <w:r>
        <w:rPr>
          <w:rFonts w:ascii="Amiri" w:hAnsi="Amiri" w:eastAsia="Amiri" w:cs="Amiri"/>
          <w:color w:val="111111"/>
          <w:sz w:val="28"/>
          <w:sz w:val="28"/>
          <w:szCs w:val="28"/>
          <w:rtl w:val="true"/>
          <w:lang w:bidi="ar-SA"/>
        </w:rPr>
        <w:t xml:space="preserve">سليم البشري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373/2</w:t>
      </w:r>
    </w:p>
    <w:p>
      <w:pPr>
        <w:pStyle w:val="BookText"/>
        <w:rPr/>
      </w:pPr>
      <w:r>
        <w:rPr>
          <w:rFonts w:ascii="IRNazanin" w:hAnsi="IRNazanin" w:eastAsia="IRNazanin"/>
          <w:color w:val="111111"/>
          <w:sz w:val="28"/>
          <w:sz w:val="28"/>
          <w:szCs w:val="28"/>
          <w:rtl w:val="true"/>
          <w:lang w:bidi="fa-IR"/>
        </w:rPr>
        <w:t xml:space="preserve">سهل بن عبد الله </w:t>
      </w:r>
      <w:r>
        <w:rPr>
          <w:rFonts w:eastAsia="IRNazanin" w:cs="IRNazanin"/>
          <w:color w:val="111111"/>
          <w:sz w:val="28"/>
          <w:szCs w:val="28"/>
          <w:lang w:bidi="fa-IR"/>
        </w:rPr>
        <w:t>234/1</w:t>
      </w:r>
    </w:p>
    <w:p>
      <w:pPr>
        <w:pStyle w:val="BookText"/>
        <w:rPr/>
      </w:pPr>
      <w:r>
        <w:rPr>
          <w:rFonts w:ascii="Amiri" w:hAnsi="Amiri" w:eastAsia="Amiri" w:cs="Amiri"/>
          <w:color w:val="111111"/>
          <w:sz w:val="28"/>
          <w:sz w:val="28"/>
          <w:szCs w:val="28"/>
          <w:rtl w:val="true"/>
          <w:lang w:bidi="ar-SA"/>
        </w:rPr>
        <w:t xml:space="preserve">سوفوكليس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سیزان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سيف بن ذي يزن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شاحم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219/2</w:t>
      </w:r>
    </w:p>
    <w:p>
      <w:pPr>
        <w:pStyle w:val="BookText"/>
        <w:rPr/>
      </w:pPr>
      <w:r>
        <w:rPr>
          <w:rFonts w:ascii="Amiri" w:hAnsi="Amiri" w:eastAsia="Amiri" w:cs="Amiri"/>
          <w:color w:val="111111"/>
          <w:sz w:val="28"/>
          <w:sz w:val="28"/>
          <w:szCs w:val="28"/>
          <w:rtl w:val="true"/>
          <w:lang w:bidi="ar-SA"/>
        </w:rPr>
        <w:t xml:space="preserve">شبلي بن إبراهيم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شميل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95/1</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شريف أفندي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344/2</w:t>
      </w:r>
    </w:p>
    <w:p>
      <w:pPr>
        <w:pStyle w:val="BookText"/>
        <w:rPr/>
      </w:pPr>
      <w:r>
        <w:rPr>
          <w:rFonts w:ascii="IRNazanin" w:hAnsi="IRNazanin" w:eastAsia="IRNazanin"/>
          <w:color w:val="111111"/>
          <w:sz w:val="28"/>
          <w:sz w:val="28"/>
          <w:szCs w:val="28"/>
          <w:rtl w:val="true"/>
          <w:lang w:bidi="fa-IR"/>
        </w:rPr>
        <w:t xml:space="preserve">شق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شكسبير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شوبنهاور </w:t>
      </w:r>
      <w:r>
        <w:rPr>
          <w:rFonts w:eastAsia="IRNazanin" w:cs="IRNazanin"/>
          <w:color w:val="111111"/>
          <w:sz w:val="28"/>
          <w:szCs w:val="28"/>
          <w:lang w:bidi="fa-IR"/>
        </w:rPr>
        <w:t>49/1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السهروردي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284/2</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علیْهِِ السَّلام </w:t>
      </w:r>
      <w:r>
        <w:rPr>
          <w:rFonts w:eastAsia="Amiri" w:cs="Amiri" w:ascii="Amiri" w:hAnsi="Amiri"/>
          <w:color w:val="111111"/>
          <w:sz w:val="28"/>
          <w:szCs w:val="28"/>
          <w:lang w:bidi="ar-SA"/>
        </w:rPr>
        <w:t>367/2</w:t>
      </w:r>
    </w:p>
    <w:p>
      <w:pPr>
        <w:pStyle w:val="BookText"/>
        <w:rPr/>
      </w:pPr>
      <w:r>
        <w:rPr>
          <w:rFonts w:ascii="IRNazanin" w:hAnsi="IRNazanin" w:eastAsia="IRNazanin"/>
          <w:color w:val="111111"/>
          <w:sz w:val="28"/>
          <w:sz w:val="28"/>
          <w:szCs w:val="28"/>
          <w:rtl w:val="true"/>
          <w:lang w:bidi="fa-IR"/>
        </w:rPr>
        <w:t xml:space="preserve">صالح جبر </w:t>
      </w:r>
      <w:r>
        <w:rPr>
          <w:rFonts w:eastAsia="IRNazanin" w:cs="IRNazanin"/>
          <w:color w:val="111111"/>
          <w:sz w:val="28"/>
          <w:szCs w:val="28"/>
          <w:lang w:bidi="fa-IR"/>
        </w:rPr>
        <w:t>322/1</w:t>
      </w:r>
    </w:p>
    <w:p>
      <w:pPr>
        <w:pStyle w:val="BookText"/>
        <w:rPr/>
      </w:pP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p>
    <w:p>
      <w:pPr>
        <w:pStyle w:val="BookText"/>
        <w:rPr/>
      </w:pPr>
      <w:r>
        <w:rPr>
          <w:rFonts w:ascii="IRNazanin" w:hAnsi="IRNazanin" w:eastAsia="IRNazanin"/>
          <w:color w:val="111111"/>
          <w:sz w:val="28"/>
          <w:sz w:val="28"/>
          <w:szCs w:val="28"/>
          <w:rtl w:val="true"/>
          <w:lang w:bidi="fa-IR"/>
        </w:rPr>
        <w:t xml:space="preserve">صدقة بن مزید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صفي الدين الحلّي </w:t>
      </w:r>
      <w:r>
        <w:rPr>
          <w:rFonts w:eastAsia="Amiri" w:cs="Amiri" w:ascii="Amiri" w:hAnsi="Amiri"/>
          <w:color w:val="111111"/>
          <w:sz w:val="28"/>
          <w:szCs w:val="28"/>
          <w:lang w:bidi="ar-SA"/>
        </w:rPr>
        <w:t>277/2</w:t>
      </w:r>
    </w:p>
    <w:p>
      <w:pPr>
        <w:pStyle w:val="BookText"/>
        <w:rPr/>
      </w:pPr>
      <w:r>
        <w:rPr>
          <w:rFonts w:ascii="Amiri" w:hAnsi="Amiri" w:eastAsia="Amiri" w:cs="Amiri"/>
          <w:color w:val="111111"/>
          <w:sz w:val="28"/>
          <w:sz w:val="28"/>
          <w:szCs w:val="28"/>
          <w:rtl w:val="true"/>
          <w:lang w:bidi="ar-SA"/>
        </w:rPr>
        <w:t xml:space="preserve">صهيب الرومي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ضرار بن ضمرة الكناني </w:t>
      </w:r>
      <w:r>
        <w:rPr>
          <w:rFonts w:eastAsia="Amiri" w:cs="Amiri" w:ascii="Amiri" w:hAnsi="Amiri"/>
          <w:color w:val="111111"/>
          <w:sz w:val="28"/>
          <w:szCs w:val="28"/>
          <w:lang w:bidi="ar-SA"/>
        </w:rPr>
        <w:t>197/2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طفیل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عامر بن قيس </w:t>
      </w:r>
      <w:r>
        <w:rPr>
          <w:rFonts w:eastAsia="Amiri" w:cs="Amiri" w:ascii="Amiri" w:hAnsi="Amiri"/>
          <w:color w:val="111111"/>
          <w:sz w:val="28"/>
          <w:szCs w:val="28"/>
          <w:lang w:bidi="ar-SA"/>
        </w:rPr>
        <w:t>239/2</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عبد الله بن أبي إسحاق الحضرمي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 xml:space="preserve">عبد الله بن جدعان </w:t>
      </w:r>
      <w:r>
        <w:rPr>
          <w:rFonts w:eastAsia="IRNazanin" w:cs="IRNazanin"/>
          <w:color w:val="111111"/>
          <w:sz w:val="28"/>
          <w:szCs w:val="28"/>
          <w:lang w:bidi="fa-IR"/>
        </w:rPr>
        <w:t>94/2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248/2</w:t>
      </w:r>
    </w:p>
    <w:p>
      <w:pPr>
        <w:pStyle w:val="BookText"/>
        <w:rPr/>
      </w:pPr>
      <w:r>
        <w:rPr>
          <w:rFonts w:ascii="IRNazanin" w:hAnsi="IRNazanin" w:eastAsia="IRNazanin"/>
          <w:color w:val="111111"/>
          <w:sz w:val="28"/>
          <w:sz w:val="28"/>
          <w:szCs w:val="28"/>
          <w:rtl w:val="true"/>
          <w:lang w:bidi="fa-IR"/>
        </w:rPr>
        <w:t xml:space="preserve">عبد الله خباب بن الأرت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337/2</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110/2</w:t>
      </w:r>
    </w:p>
    <w:p>
      <w:p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عبد الله بن محمّد بن صديق الغماري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الحسين القرملي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عبد الحسين مطر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الحكيم الموسوي الصافي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الحديد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عبد الحميد الحظي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عبد الرحمن، جدّ أحمد البرقي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عبد الرحمن بن إبراهيم العتائقي الحلّي </w:t>
      </w:r>
      <w:r>
        <w:rPr>
          <w:rFonts w:eastAsia="Amiri" w:cs="Amiri" w:ascii="Amiri" w:hAnsi="Amiri"/>
          <w:color w:val="111111"/>
          <w:sz w:val="28"/>
          <w:szCs w:val="28"/>
          <w:lang w:bidi="ar-SA"/>
        </w:rPr>
        <w:t>384/2</w:t>
      </w:r>
    </w:p>
    <w:p>
      <w:p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عبد الرحيم الشيباني البغدادي </w:t>
      </w:r>
      <w:r>
        <w:rPr>
          <w:rFonts w:eastAsia="Amiri" w:cs="Amiri" w:ascii="Amiri" w:hAnsi="Amiri"/>
          <w:color w:val="111111"/>
          <w:sz w:val="28"/>
          <w:szCs w:val="28"/>
          <w:lang w:bidi="ar-SA"/>
        </w:rPr>
        <w:t>280/2</w:t>
      </w:r>
    </w:p>
    <w:p>
      <w:pPr>
        <w:pStyle w:val="BookText"/>
        <w:rPr/>
      </w:pPr>
      <w:r>
        <w:rPr>
          <w:rFonts w:ascii="Amiri" w:hAnsi="Amiri" w:eastAsia="Amiri" w:cs="Amiri"/>
          <w:color w:val="111111"/>
          <w:sz w:val="28"/>
          <w:sz w:val="28"/>
          <w:szCs w:val="28"/>
          <w:rtl w:val="true"/>
          <w:lang w:bidi="ar-SA"/>
        </w:rPr>
        <w:t xml:space="preserve">عبد الرضا كاشف الغطاء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عبد الرّزاق الحسيني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عبد الرّزاق الحصّان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العزيز آل سعود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عبد العزيز بن يحيى الجلودي الأزدي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عبد الغني الخضري </w:t>
      </w:r>
      <w:r>
        <w:rPr>
          <w:rFonts w:eastAsia="Amiri" w:cs="Amiri" w:ascii="Amiri" w:hAnsi="Amiri"/>
          <w:color w:val="111111"/>
          <w:sz w:val="28"/>
          <w:szCs w:val="28"/>
          <w:lang w:bidi="ar-SA"/>
        </w:rPr>
        <w:t>40/1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الغني العريبي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الخليل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عبد المحسن السعدون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147/2</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 xml:space="preserve">عبد المنعم الفرطوسي </w:t>
      </w:r>
      <w:r>
        <w:rPr>
          <w:rFonts w:eastAsia="Amiri" w:cs="Amiri" w:ascii="Amiri" w:hAnsi="Amiri"/>
          <w:color w:val="111111"/>
          <w:sz w:val="28"/>
          <w:szCs w:val="28"/>
          <w:lang w:bidi="ar-SA"/>
        </w:rPr>
        <w:t>295/1</w:t>
      </w:r>
    </w:p>
    <w:p>
      <w:pPr>
        <w:pStyle w:val="BookText"/>
        <w:rPr/>
      </w:pPr>
      <w:r>
        <w:rPr>
          <w:rFonts w:ascii="Amiri" w:hAnsi="Amiri" w:eastAsia="Amiri" w:cs="Amiri"/>
          <w:color w:val="111111"/>
          <w:sz w:val="28"/>
          <w:sz w:val="28"/>
          <w:szCs w:val="28"/>
          <w:rtl w:val="true"/>
          <w:lang w:bidi="ar-SA"/>
        </w:rPr>
        <w:t xml:space="preserve">عبد المهدي عبد الحسين مطر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عبد الواحد بن أحمد المظفّر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عبدة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عبد يغوث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 xml:space="preserve">عبيد الأبرص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الله بن أبي رافع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183/2</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عدي بن زيد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119/2</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198/2</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العكوك </w:t>
      </w:r>
      <w:r>
        <w:rPr>
          <w:rFonts w:eastAsia="Amiri" w:cs="Amiri" w:ascii="Amiri" w:hAnsi="Amiri"/>
          <w:color w:val="111111"/>
          <w:sz w:val="28"/>
          <w:szCs w:val="28"/>
          <w:lang w:bidi="ar-SA"/>
        </w:rPr>
        <w:t>164/2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علی بن أبي رافع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علي بن إبراهيم القمّي الخزاز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علی بن أحمد ثامر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علي بن الحسين علیْهِِ السَّلام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الرضاء علیْهِِ السَّلام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علي بن هاشم الخراز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على البازي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علي الصغير </w:t>
      </w:r>
      <w:r>
        <w:rPr>
          <w:rFonts w:eastAsia="Amiri" w:cs="Amiri" w:ascii="Amiri" w:hAnsi="Amiri"/>
          <w:color w:val="111111"/>
          <w:sz w:val="28"/>
          <w:szCs w:val="28"/>
          <w:lang w:bidi="ar-SA"/>
        </w:rPr>
        <w:t>301/1</w:t>
      </w:r>
    </w:p>
    <w:p>
      <w:pPr>
        <w:pStyle w:val="BookText"/>
        <w:rPr/>
      </w:pPr>
      <w:r>
        <w:rPr>
          <w:rFonts w:ascii="IRNazanin" w:hAnsi="IRNazanin" w:eastAsia="IRNazanin"/>
          <w:color w:val="111111"/>
          <w:sz w:val="28"/>
          <w:sz w:val="28"/>
          <w:szCs w:val="28"/>
          <w:rtl w:val="true"/>
          <w:lang w:bidi="fa-IR"/>
        </w:rPr>
        <w:t xml:space="preserve">علي محيي الدین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347/2</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186/2</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378/2</w:t>
      </w:r>
    </w:p>
    <w:p>
      <w:pPr>
        <w:pStyle w:val="BookText"/>
        <w:rPr/>
      </w:pP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 xml:space="preserve">عمرو بن معد يكرب </w:t>
      </w:r>
      <w:r>
        <w:rPr>
          <w:rFonts w:eastAsia="Amiri" w:cs="Amiri" w:ascii="Amiri" w:hAnsi="Amiri"/>
          <w:color w:val="111111"/>
          <w:sz w:val="28"/>
          <w:szCs w:val="28"/>
          <w:lang w:bidi="ar-SA"/>
        </w:rPr>
        <w:t>167/2</w:t>
      </w:r>
    </w:p>
    <w:p>
      <w:pPr>
        <w:pStyle w:val="BookText"/>
        <w:rPr/>
      </w:pPr>
      <w:r>
        <w:rPr>
          <w:rFonts w:ascii="Amiri" w:hAnsi="Amiri" w:eastAsia="Amiri" w:cs="Amiri"/>
          <w:color w:val="111111"/>
          <w:sz w:val="28"/>
          <w:sz w:val="28"/>
          <w:szCs w:val="28"/>
          <w:rtl w:val="true"/>
          <w:lang w:bidi="ar-SA"/>
        </w:rPr>
        <w:t xml:space="preserve">عمرو بن يربوع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عنترة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عنز بن سلمة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p>
    <w:p>
      <w:pPr>
        <w:pStyle w:val="BookText"/>
        <w:rPr/>
      </w:pPr>
      <w:r>
        <w:rPr>
          <w:rFonts w:ascii="Amiri" w:hAnsi="Amiri" w:eastAsia="Amiri" w:cs="Amiri"/>
          <w:color w:val="111111"/>
          <w:sz w:val="28"/>
          <w:sz w:val="28"/>
          <w:szCs w:val="28"/>
          <w:rtl w:val="true"/>
          <w:lang w:bidi="ar-SA"/>
        </w:rPr>
        <w:t xml:space="preserve">عيسى علیْهِِ السَّلام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عيسى رزوق </w:t>
      </w:r>
      <w:r>
        <w:rPr>
          <w:rFonts w:eastAsia="Amiri" w:cs="Amiri" w:ascii="Amiri" w:hAnsi="Amiri"/>
          <w:color w:val="111111"/>
          <w:sz w:val="28"/>
          <w:szCs w:val="28"/>
          <w:lang w:bidi="ar-SA"/>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غازي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غالب بن صعصعة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 xml:space="preserve">غاندي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 انطوان الريحاني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فالح السعدون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فختة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 xml:space="preserve">فرانکو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فشر </w:t>
      </w:r>
      <w:r>
        <w:rPr>
          <w:rFonts w:eastAsia="IRNazanin" w:cs="IRNazanin"/>
          <w:color w:val="111111"/>
          <w:sz w:val="28"/>
          <w:szCs w:val="28"/>
          <w:lang w:bidi="fa-IR"/>
        </w:rPr>
        <w:t>55/1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الله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القاشاني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فولتير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فيصل الأوّل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فيكتور هيكو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هوجو </w:t>
      </w:r>
      <w:r>
        <w:rPr>
          <w:rFonts w:eastAsia="Amiri" w:cs="Amiri" w:ascii="Amiri" w:hAnsi="Amiri"/>
          <w:color w:val="111111"/>
          <w:sz w:val="28"/>
          <w:szCs w:val="28"/>
          <w:lang w:bidi="ar-SA"/>
        </w:rPr>
        <w:t>325/1</w:t>
      </w:r>
    </w:p>
    <w:p>
      <w:pPr>
        <w:pStyle w:val="BookText"/>
        <w:rPr/>
      </w:pP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فيلوصوفيا </w:t>
      </w:r>
      <w:r>
        <w:rPr>
          <w:rFonts w:eastAsia="Amiri" w:cs="Amiri" w:ascii="Amiri" w:hAnsi="Amiri"/>
          <w:color w:val="111111"/>
          <w:sz w:val="28"/>
          <w:szCs w:val="28"/>
          <w:lang w:bidi="ar-SA"/>
        </w:rPr>
        <w:t>234/2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الأيادي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قسطنطين الكبير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lang w:bidi="ar-SA"/>
        </w:rPr>
        <w:t>384/2</w:t>
      </w:r>
    </w:p>
    <w:p>
      <w:pPr>
        <w:pStyle w:val="BookText"/>
        <w:rPr/>
      </w:pPr>
      <w:r>
        <w:rPr>
          <w:rFonts w:ascii="Amiri" w:hAnsi="Amiri" w:eastAsia="Amiri" w:cs="Amiri"/>
          <w:color w:val="111111"/>
          <w:sz w:val="28"/>
          <w:sz w:val="28"/>
          <w:szCs w:val="28"/>
          <w:rtl w:val="true"/>
          <w:lang w:bidi="ar-SA"/>
        </w:rPr>
        <w:t xml:space="preserve">قطب الدين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القطب الشيرازي </w:t>
      </w:r>
      <w:r>
        <w:rPr>
          <w:rFonts w:eastAsia="Amiri" w:cs="Amiri" w:ascii="Amiri" w:hAnsi="Amiri"/>
          <w:color w:val="111111"/>
          <w:sz w:val="28"/>
          <w:szCs w:val="28"/>
          <w:lang w:bidi="ar-SA"/>
        </w:rPr>
        <w:t>135/2</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قیدار </w:t>
      </w:r>
      <w:r>
        <w:rPr>
          <w:rFonts w:eastAsia="IRNazanin" w:cs="IRNazanin"/>
          <w:color w:val="111111"/>
          <w:sz w:val="28"/>
          <w:szCs w:val="28"/>
          <w:lang w:bidi="fa-IR"/>
        </w:rPr>
        <w:t>82/2</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 xml:space="preserve">قيس بن عاصم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قيس بن مسعود </w:t>
      </w:r>
      <w:r>
        <w:rPr>
          <w:rFonts w:eastAsia="Amiri" w:cs="Amiri" w:ascii="Amiri" w:hAnsi="Amiri"/>
          <w:color w:val="111111"/>
          <w:sz w:val="28"/>
          <w:szCs w:val="28"/>
          <w:lang w:bidi="ar-SA"/>
        </w:rPr>
        <w:t>146/2</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107/2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کارلیل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56/1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کارلند ایفانز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كاظم الخراساني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كاظم اليزدي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كانساس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كرد علي أفندي </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 xml:space="preserve">کسریٰ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107/2</w:t>
      </w:r>
    </w:p>
    <w:p>
      <w:pPr>
        <w:pStyle w:val="BookText"/>
        <w:rPr/>
      </w:pPr>
      <w:r>
        <w:rPr>
          <w:rFonts w:ascii="Amiri" w:hAnsi="Amiri" w:eastAsia="Amiri" w:cs="Amiri"/>
          <w:color w:val="111111"/>
          <w:sz w:val="28"/>
          <w:sz w:val="28"/>
          <w:szCs w:val="28"/>
          <w:rtl w:val="true"/>
          <w:lang w:bidi="ar-SA"/>
        </w:rPr>
        <w:t xml:space="preserve">كعب بن مامة الإيادي </w:t>
      </w:r>
      <w:r>
        <w:rPr>
          <w:rFonts w:eastAsia="Amiri" w:cs="Amiri" w:ascii="Amiri" w:hAnsi="Amiri"/>
          <w:color w:val="111111"/>
          <w:sz w:val="28"/>
          <w:szCs w:val="28"/>
          <w:lang w:bidi="ar-SA"/>
        </w:rPr>
        <w:t>94/2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163/1</w:t>
      </w:r>
    </w:p>
    <w:p>
      <w:pPr>
        <w:pStyle w:val="BookText"/>
        <w:rPr/>
      </w:pP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كمال الدين الأنباري </w:t>
      </w:r>
      <w:r>
        <w:rPr>
          <w:rFonts w:eastAsia="Amiri" w:cs="Amiri" w:ascii="Amiri" w:hAnsi="Amiri"/>
          <w:color w:val="111111"/>
          <w:sz w:val="28"/>
          <w:szCs w:val="28"/>
          <w:lang w:bidi="ar-SA"/>
        </w:rPr>
        <w:t>287/2</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106/2</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180/2</w:t>
      </w:r>
    </w:p>
    <w:p>
      <w:pPr>
        <w:pStyle w:val="BookText"/>
        <w:rPr/>
      </w:pPr>
      <w:r>
        <w:rPr>
          <w:rFonts w:ascii="Amiri" w:hAnsi="Amiri" w:eastAsia="Amiri" w:cs="Amiri"/>
          <w:color w:val="111111"/>
          <w:sz w:val="28"/>
          <w:sz w:val="28"/>
          <w:szCs w:val="28"/>
          <w:rtl w:val="true"/>
          <w:lang w:bidi="ar-SA"/>
        </w:rPr>
        <w:t xml:space="preserve">كنفوشيوس </w:t>
      </w:r>
      <w:r>
        <w:rPr>
          <w:rFonts w:eastAsia="Amiri" w:cs="Amiri" w:ascii="Amiri" w:hAnsi="Amiri"/>
          <w:color w:val="111111"/>
          <w:sz w:val="28"/>
          <w:szCs w:val="28"/>
          <w:lang w:bidi="ar-SA"/>
        </w:rPr>
        <w:t>265/1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لقمان بن عاد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 xml:space="preserve">لويد جورج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لويس شيخو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السماء </w:t>
      </w:r>
      <w:r>
        <w:rPr>
          <w:rFonts w:eastAsia="IRNazanin" w:cs="IRNazanin"/>
          <w:color w:val="111111"/>
          <w:sz w:val="28"/>
          <w:szCs w:val="28"/>
          <w:lang w:bidi="fa-IR"/>
        </w:rPr>
        <w:t>92/2</w:t>
      </w:r>
    </w:p>
    <w:p>
      <w:pPr>
        <w:pStyle w:val="BookText"/>
        <w:rPr/>
      </w:pPr>
      <w:r>
        <w:rPr>
          <w:rFonts w:ascii="Amiri" w:hAnsi="Amiri" w:eastAsia="Amiri" w:cs="Amiri"/>
          <w:color w:val="111111"/>
          <w:sz w:val="28"/>
          <w:sz w:val="28"/>
          <w:szCs w:val="28"/>
          <w:rtl w:val="true"/>
          <w:lang w:bidi="ar-SA"/>
        </w:rPr>
        <w:t xml:space="preserve">ماتيس </w:t>
      </w:r>
      <w:r>
        <w:rPr>
          <w:rFonts w:eastAsia="Amiri" w:cs="Amiri" w:ascii="Amiri" w:hAnsi="Amiri"/>
          <w:color w:val="111111"/>
          <w:sz w:val="28"/>
          <w:szCs w:val="28"/>
          <w:lang w:bidi="ar-SA"/>
        </w:rPr>
        <w:t>60/1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مارتوما الأكويني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170/2</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 xml:space="preserve">محرز بن سعيد النحوي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محسن الأمين العاملي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و سَلَّم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محمّد الباقر علیْهِِ السَّلام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محمّد بن أبي عمير الأزدي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 xml:space="preserve">محمّد بن أبي مسهر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محمّد بن أحمد بن الجنيد الإسكافي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329/2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207/2</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محمّد بن عبد الله الخطيب الإسكافي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محمّد بن عبد الملك السلمي الطبري </w:t>
      </w:r>
      <w:r>
        <w:rPr>
          <w:rFonts w:eastAsia="Amiri" w:cs="Amiri" w:ascii="Amiri" w:hAnsi="Amiri"/>
          <w:color w:val="111111"/>
          <w:sz w:val="28"/>
          <w:szCs w:val="28"/>
          <w:lang w:bidi="ar-SA"/>
        </w:rPr>
        <w:t>423/1</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 xml:space="preserve">محمّد بن علي بن الحسين القمّي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محمّد بن كاظم اليزدي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lang w:bidi="ar-SA"/>
        </w:rPr>
        <w:t>217/2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175/2</w:t>
      </w:r>
    </w:p>
    <w:p>
      <w:pPr>
        <w:pStyle w:val="BookText"/>
        <w:rPr/>
      </w:pPr>
      <w:r>
        <w:rPr>
          <w:rFonts w:ascii="IRNazanin" w:hAnsi="IRNazanin" w:eastAsia="IRNazanin"/>
          <w:color w:val="111111"/>
          <w:sz w:val="28"/>
          <w:sz w:val="28"/>
          <w:szCs w:val="28"/>
          <w:rtl w:val="true"/>
          <w:lang w:bidi="fa-IR"/>
        </w:rPr>
        <w:t xml:space="preserve">محمّد بن النعمان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209/2</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محمّد باقر الاصطهباناتي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محمّد تقي الشيرازي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محمّد جواد الغريفي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جواد مغنية العاملي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حسين الزين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حسين اليعقوبي </w:t>
      </w:r>
      <w:r>
        <w:rPr>
          <w:rFonts w:eastAsia="Amiri" w:cs="Amiri" w:ascii="Amiri" w:hAnsi="Amiri"/>
          <w:color w:val="111111"/>
          <w:sz w:val="28"/>
          <w:szCs w:val="28"/>
          <w:lang w:bidi="ar-SA"/>
        </w:rPr>
        <w:t>314/1</w:t>
      </w:r>
    </w:p>
    <w:p>
      <w:pPr>
        <w:pStyle w:val="BookText"/>
        <w:rPr/>
      </w:pPr>
      <w:r>
        <w:rPr>
          <w:rFonts w:ascii="Amiri" w:hAnsi="Amiri" w:eastAsia="Amiri" w:cs="Amiri"/>
          <w:color w:val="111111"/>
          <w:sz w:val="28"/>
          <w:sz w:val="28"/>
          <w:szCs w:val="28"/>
          <w:rtl w:val="true"/>
          <w:lang w:bidi="ar-SA"/>
        </w:rPr>
        <w:t xml:space="preserve">محمّد خزانة </w:t>
      </w:r>
      <w:r>
        <w:rPr>
          <w:rFonts w:eastAsia="Amiri" w:cs="Amiri" w:ascii="Amiri" w:hAnsi="Amiri"/>
          <w:color w:val="111111"/>
          <w:sz w:val="28"/>
          <w:szCs w:val="28"/>
          <w:lang w:bidi="ar-SA"/>
        </w:rPr>
        <w:t>18/1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بن قاسم العزاوي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محمّد رضا النجف آبادي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طاهر الخاقاني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عبدة المصري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علي القاضي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علي القزويني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علي نعمة العاملي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الغروي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محمّد كرد علي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محمّد مهدي الجواهري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محمّد مهدي القزويني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هادي المرعشي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محمود كروب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محيي الدين العطّار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مسحل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الوليد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مسلم بن حمود الحلي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مسلم بن معاذ </w:t>
      </w:r>
      <w:r>
        <w:rPr>
          <w:rFonts w:eastAsia="IRNazanin" w:cs="IRNazanin"/>
          <w:color w:val="111111"/>
          <w:sz w:val="28"/>
          <w:szCs w:val="28"/>
          <w:lang w:bidi="fa-IR"/>
        </w:rPr>
        <w:t>29/1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 علیْهِِ السَّلام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lang w:bidi="ar-SA"/>
        </w:rPr>
        <w:t>232/1</w:t>
      </w:r>
    </w:p>
    <w:p>
      <w:pPr>
        <w:pStyle w:val="BookText"/>
        <w:rPr/>
      </w:pPr>
      <w:r>
        <w:rPr>
          <w:rFonts w:ascii="Amiri" w:hAnsi="Amiri" w:eastAsia="Amiri" w:cs="Amiri"/>
          <w:color w:val="111111"/>
          <w:sz w:val="28"/>
          <w:sz w:val="28"/>
          <w:szCs w:val="28"/>
          <w:rtl w:val="true"/>
          <w:lang w:bidi="ar-SA"/>
        </w:rPr>
        <w:t xml:space="preserve">مطيع بن إياس </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196/2</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185/2</w:t>
      </w:r>
    </w:p>
    <w:p>
      <w:pPr>
        <w:pStyle w:val="BookText"/>
        <w:rPr/>
      </w:pPr>
      <w:r>
        <w:rPr>
          <w:rFonts w:ascii="Amiri" w:hAnsi="Amiri" w:eastAsia="Amiri" w:cs="Amiri"/>
          <w:color w:val="111111"/>
          <w:sz w:val="28"/>
          <w:sz w:val="28"/>
          <w:szCs w:val="28"/>
          <w:rtl w:val="true"/>
          <w:lang w:bidi="ar-SA"/>
        </w:rPr>
        <w:t xml:space="preserve">معروف الرصافي </w:t>
      </w:r>
      <w:r>
        <w:rPr>
          <w:rFonts w:eastAsia="Amiri" w:cs="Amiri" w:ascii="Amiri" w:hAnsi="Amiri"/>
          <w:color w:val="111111"/>
          <w:sz w:val="28"/>
          <w:szCs w:val="28"/>
          <w:lang w:bidi="ar-SA"/>
        </w:rPr>
        <w:t>306/1</w:t>
      </w:r>
    </w:p>
    <w:p>
      <w:pPr>
        <w:pStyle w:val="BookText"/>
        <w:rPr/>
      </w:pPr>
      <w:r>
        <w:rPr>
          <w:rFonts w:ascii="Amiri" w:hAnsi="Amiri" w:eastAsia="Amiri" w:cs="Amiri"/>
          <w:color w:val="111111"/>
          <w:sz w:val="28"/>
          <w:sz w:val="28"/>
          <w:szCs w:val="28"/>
          <w:rtl w:val="true"/>
          <w:lang w:bidi="ar-SA"/>
        </w:rPr>
        <w:t xml:space="preserve">المعزّ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معن زيادة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210/2</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191/2</w:t>
      </w:r>
    </w:p>
    <w:p>
      <w:pPr>
        <w:pStyle w:val="BookText"/>
        <w:rPr/>
      </w:pP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lang w:bidi="fa-IR"/>
        </w:rPr>
        <w:t>89/1</w:t>
      </w:r>
    </w:p>
    <w:p>
      <w:pPr>
        <w:pStyle w:val="BookText"/>
        <w:rPr/>
      </w:pPr>
      <w:r>
        <w:rPr>
          <w:rFonts w:ascii="Amiri" w:hAnsi="Amiri" w:eastAsia="Amiri" w:cs="Amiri"/>
          <w:color w:val="111111"/>
          <w:sz w:val="28"/>
          <w:sz w:val="28"/>
          <w:szCs w:val="28"/>
          <w:rtl w:val="true"/>
          <w:lang w:bidi="ar-SA"/>
        </w:rPr>
        <w:t xml:space="preserve">مكدونالد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الملا صدرا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387/2</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 xml:space="preserve">منصور النمری </w:t>
      </w:r>
      <w:r>
        <w:rPr>
          <w:rFonts w:eastAsia="IRNazanin" w:cs="IRNazanin"/>
          <w:color w:val="111111"/>
          <w:sz w:val="28"/>
          <w:szCs w:val="28"/>
          <w:lang w:bidi="fa-IR"/>
        </w:rPr>
        <w:t>165/2</w:t>
      </w:r>
    </w:p>
    <w:p>
      <w:pPr>
        <w:pStyle w:val="BookText"/>
        <w:rPr/>
      </w:pPr>
      <w:r>
        <w:rPr>
          <w:rFonts w:ascii="Amiri" w:hAnsi="Amiri" w:eastAsia="Amiri" w:cs="Amiri"/>
          <w:color w:val="111111"/>
          <w:sz w:val="28"/>
          <w:sz w:val="28"/>
          <w:szCs w:val="28"/>
          <w:rtl w:val="true"/>
          <w:lang w:bidi="ar-SA"/>
        </w:rPr>
        <w:t xml:space="preserve">مهدي بن علي آل صحين الساعدي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المهلب بن أبي صفرة </w:t>
      </w:r>
      <w:r>
        <w:rPr>
          <w:rFonts w:eastAsia="Amiri" w:cs="Amiri" w:ascii="Amiri" w:hAnsi="Amiri"/>
          <w:color w:val="111111"/>
          <w:sz w:val="28"/>
          <w:szCs w:val="28"/>
          <w:lang w:bidi="ar-SA"/>
        </w:rPr>
        <w:t>214/2</w:t>
      </w:r>
    </w:p>
    <w:p>
      <w:pPr>
        <w:pStyle w:val="BookText"/>
        <w:rPr/>
      </w:pPr>
      <w:r>
        <w:rPr>
          <w:rFonts w:ascii="IRNazanin" w:hAnsi="IRNazanin" w:eastAsia="IRNazanin"/>
          <w:color w:val="111111"/>
          <w:sz w:val="28"/>
          <w:sz w:val="28"/>
          <w:szCs w:val="28"/>
          <w:rtl w:val="true"/>
          <w:lang w:bidi="fa-IR"/>
        </w:rPr>
        <w:t xml:space="preserve">المهلل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115/2</w:t>
      </w:r>
    </w:p>
    <w:p>
      <w:pPr>
        <w:pStyle w:val="BookText"/>
        <w:rPr/>
      </w:pP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221/2</w:t>
      </w:r>
    </w:p>
    <w:p>
      <w:pPr>
        <w:pStyle w:val="BookText"/>
        <w:rPr/>
      </w:pPr>
      <w:r>
        <w:rPr>
          <w:rFonts w:ascii="Amiri" w:hAnsi="Amiri" w:eastAsia="Amiri" w:cs="Amiri"/>
          <w:color w:val="111111"/>
          <w:sz w:val="28"/>
          <w:sz w:val="28"/>
          <w:szCs w:val="28"/>
          <w:rtl w:val="true"/>
          <w:lang w:bidi="ar-SA"/>
        </w:rPr>
        <w:t xml:space="preserve">موسى علیْهِِ السَّلام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جعفر علیْهِِ السَّلام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الطالقاني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مونتاین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ميثم البحراني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میرابو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lang w:bidi="ar-SA"/>
        </w:rPr>
        <w:t>164/1</w:t>
      </w:r>
    </w:p>
    <w:p>
      <w:p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lang w:bidi="ar-SA"/>
        </w:rPr>
        <w:t>164/1</w:t>
      </w:r>
    </w:p>
    <w:p>
      <w:pPr>
        <w:pStyle w:val="BookText"/>
        <w:rPr/>
      </w:pP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lang w:bidi="fa-IR"/>
        </w:rPr>
        <w:t>73/2</w:t>
      </w:r>
    </w:p>
    <w:p>
      <w:pPr>
        <w:pStyle w:val="BookText"/>
        <w:rPr/>
      </w:pPr>
      <w:r>
        <w:rPr>
          <w:rFonts w:ascii="Amiri" w:hAnsi="Amiri" w:eastAsia="Amiri" w:cs="Amiri"/>
          <w:color w:val="111111"/>
          <w:sz w:val="28"/>
          <w:sz w:val="28"/>
          <w:szCs w:val="28"/>
          <w:rtl w:val="true"/>
          <w:lang w:bidi="ar-SA"/>
        </w:rPr>
        <w:t xml:space="preserve">ناصيف اليازجي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نبوخذ نصر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نعّوم مكرزل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lang w:bidi="fa-IR"/>
        </w:rPr>
        <w:t>254/2</w:t>
      </w:r>
    </w:p>
    <w:p>
      <w:pPr>
        <w:pStyle w:val="BookText"/>
        <w:rPr/>
      </w:pPr>
      <w:r>
        <w:rPr>
          <w:rFonts w:ascii="Amiri" w:hAnsi="Amiri" w:eastAsia="Amiri" w:cs="Amiri"/>
          <w:color w:val="111111"/>
          <w:sz w:val="28"/>
          <w:sz w:val="28"/>
          <w:szCs w:val="28"/>
          <w:rtl w:val="true"/>
          <w:lang w:bidi="ar-SA"/>
        </w:rPr>
        <w:t xml:space="preserve">نوح علیْهِِ السَّلام </w:t>
      </w:r>
      <w:r>
        <w:rPr>
          <w:rFonts w:eastAsia="Amiri" w:cs="Amiri" w:ascii="Amiri" w:hAnsi="Amiri"/>
          <w:color w:val="111111"/>
          <w:sz w:val="28"/>
          <w:szCs w:val="28"/>
          <w:lang w:bidi="ar-SA"/>
        </w:rPr>
        <w:t>251/1</w:t>
      </w:r>
    </w:p>
    <w:p>
      <w:pPr>
        <w:pStyle w:val="BookText"/>
        <w:rPr/>
      </w:pPr>
      <w:r>
        <w:rPr>
          <w:rFonts w:ascii="IRNazanin" w:hAnsi="IRNazanin" w:eastAsia="IRNazanin"/>
          <w:color w:val="111111"/>
          <w:sz w:val="28"/>
          <w:sz w:val="28"/>
          <w:szCs w:val="28"/>
          <w:rtl w:val="true"/>
          <w:lang w:bidi="fa-IR"/>
        </w:rPr>
        <w:t xml:space="preserve">نیرون </w:t>
      </w:r>
      <w:r>
        <w:rPr>
          <w:rFonts w:eastAsia="IRNazanin" w:cs="IRNazanin"/>
          <w:color w:val="111111"/>
          <w:sz w:val="28"/>
          <w:szCs w:val="28"/>
          <w:lang w:bidi="fa-IR"/>
        </w:rPr>
        <w:t>106/1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هارولد جاكوب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152/1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العربي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150/1</w:t>
      </w:r>
    </w:p>
    <w:p>
      <w:pPr>
        <w:pStyle w:val="BookText"/>
        <w:rPr/>
      </w:pPr>
      <w:r>
        <w:rPr>
          <w:rFonts w:ascii="IRNazanin" w:hAnsi="IRNazanin" w:eastAsia="IRNazanin"/>
          <w:color w:val="111111"/>
          <w:sz w:val="28"/>
          <w:sz w:val="28"/>
          <w:szCs w:val="28"/>
          <w:rtl w:val="true"/>
          <w:lang w:bidi="fa-IR"/>
        </w:rPr>
        <w:t xml:space="preserve">هربرت هوفر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هرم بن حيّان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173/2</w:t>
      </w:r>
    </w:p>
    <w:p>
      <w:pPr>
        <w:pStyle w:val="BookText"/>
        <w:rPr/>
      </w:pPr>
      <w:r>
        <w:rPr>
          <w:rFonts w:ascii="Amiri" w:hAnsi="Amiri" w:eastAsia="Amiri" w:cs="Amiri"/>
          <w:color w:val="111111"/>
          <w:sz w:val="28"/>
          <w:sz w:val="28"/>
          <w:szCs w:val="28"/>
          <w:rtl w:val="true"/>
          <w:lang w:bidi="ar-SA"/>
        </w:rPr>
        <w:t xml:space="preserve">هشام بن سالم الجواليقي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118/2</w:t>
      </w:r>
    </w:p>
    <w:p>
      <w:pPr>
        <w:pStyle w:val="BookText"/>
        <w:rPr/>
      </w:pPr>
      <w:r>
        <w:rPr>
          <w:rFonts w:ascii="IRNazanin" w:hAnsi="IRNazanin" w:eastAsia="IRNazanin"/>
          <w:color w:val="111111"/>
          <w:sz w:val="28"/>
          <w:sz w:val="28"/>
          <w:szCs w:val="28"/>
          <w:rtl w:val="true"/>
          <w:lang w:bidi="fa-IR"/>
        </w:rPr>
        <w:t xml:space="preserve">همام بن شریح </w:t>
      </w:r>
      <w:r>
        <w:rPr>
          <w:rFonts w:eastAsia="IRNazanin" w:cs="IRNazanin"/>
          <w:color w:val="111111"/>
          <w:sz w:val="28"/>
          <w:szCs w:val="28"/>
          <w:lang w:bidi="fa-IR"/>
        </w:rPr>
        <w:t>238/2</w:t>
      </w:r>
    </w:p>
    <w:p>
      <w:pPr>
        <w:pStyle w:val="BookText"/>
        <w:rPr/>
      </w:pPr>
      <w:r>
        <w:rPr>
          <w:rFonts w:ascii="Amiri" w:hAnsi="Amiri" w:eastAsia="Amiri" w:cs="Amiri"/>
          <w:color w:val="111111"/>
          <w:sz w:val="28"/>
          <w:sz w:val="28"/>
          <w:szCs w:val="28"/>
          <w:rtl w:val="true"/>
          <w:lang w:bidi="ar-SA"/>
        </w:rPr>
        <w:t xml:space="preserve">هوميروس </w:t>
      </w:r>
      <w:r>
        <w:rPr>
          <w:rFonts w:eastAsia="Amiri" w:cs="Amiri" w:ascii="Amiri" w:hAnsi="Amiri"/>
          <w:color w:val="111111"/>
          <w:sz w:val="28"/>
          <w:szCs w:val="28"/>
          <w:lang w:bidi="ar-SA"/>
        </w:rPr>
        <w:t>97/1</w:t>
      </w:r>
    </w:p>
    <w:p>
      <w:pPr>
        <w:pStyle w:val="BookText"/>
        <w:rPr/>
      </w:pP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هيفو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الوأواء الدمشقي </w:t>
      </w:r>
      <w:r>
        <w:rPr>
          <w:rFonts w:eastAsia="Amiri" w:cs="Amiri" w:ascii="Amiri" w:hAnsi="Amiri"/>
          <w:color w:val="111111"/>
          <w:sz w:val="28"/>
          <w:szCs w:val="28"/>
          <w:lang w:bidi="ar-SA"/>
        </w:rPr>
        <w:t>225/2</w:t>
      </w:r>
    </w:p>
    <w:p>
      <w:pPr>
        <w:pStyle w:val="BookText"/>
        <w:rPr/>
      </w:pPr>
      <w:r>
        <w:rPr>
          <w:rFonts w:ascii="IRNazanin" w:hAnsi="IRNazanin" w:eastAsia="IRNazanin"/>
          <w:color w:val="111111"/>
          <w:sz w:val="28"/>
          <w:sz w:val="28"/>
          <w:szCs w:val="28"/>
          <w:rtl w:val="true"/>
          <w:lang w:bidi="fa-IR"/>
        </w:rPr>
        <w:t xml:space="preserve">وجیه رضوان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وولت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lang w:bidi="ar-SA"/>
        </w:rPr>
        <w:t>159/2</w:t>
      </w:r>
    </w:p>
    <w:p>
      <w:pPr>
        <w:pStyle w:val="BookText"/>
        <w:rPr/>
      </w:pPr>
      <w:r>
        <w:rPr>
          <w:rFonts w:ascii="Amiri" w:hAnsi="Amiri" w:eastAsia="Amiri" w:cs="Amiri"/>
          <w:color w:val="111111"/>
          <w:sz w:val="28"/>
          <w:sz w:val="28"/>
          <w:szCs w:val="28"/>
          <w:rtl w:val="true"/>
          <w:lang w:bidi="ar-SA"/>
        </w:rPr>
        <w:t xml:space="preserve">الوليد بن يزيد بن عبد الملك </w:t>
      </w:r>
      <w:r>
        <w:rPr>
          <w:rFonts w:eastAsia="Amiri" w:cs="Amiri" w:ascii="Amiri" w:hAnsi="Amiri"/>
          <w:color w:val="111111"/>
          <w:sz w:val="28"/>
          <w:szCs w:val="28"/>
          <w:lang w:bidi="ar-SA"/>
        </w:rPr>
        <w:t>158/2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ياسين الهاشمي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lang w:bidi="ar-SA"/>
        </w:rPr>
        <w:t>158/2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يوسف بن عمر الثقفي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يوسف الدجوي </w:t>
      </w:r>
      <w:r>
        <w:rPr>
          <w:rFonts w:eastAsia="Amiri" w:cs="Amiri" w:ascii="Amiri" w:hAnsi="Amiri"/>
          <w:color w:val="111111"/>
          <w:sz w:val="28"/>
          <w:szCs w:val="28"/>
          <w:lang w:bidi="ar-SA"/>
        </w:rPr>
        <w:t>310/2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یوسف صادر </w:t>
      </w:r>
      <w:r>
        <w:rPr>
          <w:rFonts w:eastAsia="IRNazanin" w:cs="IRNazanin"/>
          <w:color w:val="111111"/>
          <w:sz w:val="28"/>
          <w:szCs w:val="28"/>
          <w:lang w:bidi="fa-IR"/>
        </w:rPr>
        <w:t>261/1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فهرس أعلام النساء</w:t>
      </w:r>
    </w:p>
    <w:p>
      <w:pPr>
        <w:pStyle w:val="BookText"/>
        <w:rPr/>
      </w:pPr>
      <w:r>
        <w:rPr>
          <w:rFonts w:ascii="Amiri" w:hAnsi="Amiri" w:eastAsia="Amiri" w:cs="Amiri"/>
          <w:color w:val="111111"/>
          <w:sz w:val="28"/>
          <w:sz w:val="28"/>
          <w:szCs w:val="28"/>
          <w:rtl w:val="true"/>
          <w:lang w:bidi="ar-SA"/>
        </w:rPr>
        <w:t>العلم                  الجزء و الصفحة</w:t>
      </w:r>
    </w:p>
    <w:p>
      <w:pPr>
        <w:pStyle w:val="BookText"/>
        <w:rPr/>
      </w:pP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أم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الريحاني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أنيسة جفّال طعمة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أُم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أُم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أُم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أمين الريحاني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أُم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أم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أم هاني بنت أبي طالب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 xml:space="preserve">البلجاء </w:t>
      </w:r>
      <w:r>
        <w:rPr>
          <w:rFonts w:eastAsia="IRNazanin" w:cs="IRNazanin"/>
          <w:color w:val="111111"/>
          <w:sz w:val="28"/>
          <w:szCs w:val="28"/>
          <w:lang w:bidi="fa-IR"/>
        </w:rPr>
        <w:t>183/2</w:t>
      </w:r>
    </w:p>
    <w:p>
      <w:pPr>
        <w:pStyle w:val="BookText"/>
        <w:rPr/>
      </w:pPr>
      <w:r>
        <w:rPr>
          <w:rFonts w:ascii="Amiri" w:hAnsi="Amiri" w:eastAsia="Amiri" w:cs="Amiri"/>
          <w:color w:val="111111"/>
          <w:sz w:val="28"/>
          <w:sz w:val="28"/>
          <w:szCs w:val="28"/>
          <w:rtl w:val="true"/>
          <w:lang w:bidi="ar-SA"/>
        </w:rPr>
        <w:t xml:space="preserve">بهية شومان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جليلة </w:t>
      </w:r>
      <w:r>
        <w:rPr>
          <w:rFonts w:eastAsia="Amiri" w:cs="Amiri" w:ascii="Amiri" w:hAnsi="Amiri"/>
          <w:color w:val="111111"/>
          <w:sz w:val="28"/>
          <w:szCs w:val="28"/>
          <w:lang w:bidi="ar-SA"/>
        </w:rPr>
        <w:t>166/1</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lang w:bidi="ar-SA"/>
        </w:rPr>
        <w:t>159/2</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الخنساء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شقيقة الريحاني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سلمى بنت عمرو </w:t>
      </w:r>
      <w:r>
        <w:rPr>
          <w:rFonts w:eastAsia="IRNazanin" w:cs="IRNazanin"/>
          <w:color w:val="111111"/>
          <w:sz w:val="28"/>
          <w:szCs w:val="28"/>
          <w:lang w:bidi="fa-IR"/>
        </w:rPr>
        <w:t>108/2</w:t>
      </w:r>
    </w:p>
    <w:p>
      <w:pPr>
        <w:pStyle w:val="BookText"/>
        <w:rPr/>
      </w:pP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 xml:space="preserve">سهيلة </w:t>
      </w:r>
      <w:r>
        <w:rPr>
          <w:rFonts w:eastAsia="Amiri" w:cs="Amiri" w:ascii="Amiri" w:hAnsi="Amiri"/>
          <w:color w:val="111111"/>
          <w:sz w:val="28"/>
          <w:szCs w:val="28"/>
          <w:lang w:bidi="ar-SA"/>
        </w:rPr>
        <w:t>232/2</w:t>
      </w:r>
    </w:p>
    <w:p>
      <w:pPr>
        <w:pStyle w:val="BookText"/>
        <w:rPr/>
      </w:pPr>
      <w:r>
        <w:rPr>
          <w:rFonts w:ascii="Amiri" w:hAnsi="Amiri" w:eastAsia="Amiri" w:cs="Amiri"/>
          <w:color w:val="111111"/>
          <w:sz w:val="28"/>
          <w:sz w:val="28"/>
          <w:szCs w:val="28"/>
          <w:rtl w:val="true"/>
          <w:lang w:bidi="ar-SA"/>
        </w:rPr>
        <w:t>عائشة زوج الرسول صَلَّی اللهُ عَلَیْه وَ آله و 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94/1</w:t>
      </w:r>
    </w:p>
    <w:p>
      <w:pPr>
        <w:pStyle w:val="BookText"/>
        <w:rPr/>
      </w:pP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الفاختة </w:t>
      </w:r>
      <w:r>
        <w:rPr>
          <w:rFonts w:eastAsia="Amiri" w:cs="Amiri" w:ascii="Amiri" w:hAnsi="Amiri"/>
          <w:color w:val="111111"/>
          <w:sz w:val="28"/>
          <w:szCs w:val="28"/>
          <w:lang w:bidi="ar-SA"/>
        </w:rPr>
        <w:t>232/1</w:t>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لويزة </w:t>
      </w:r>
      <w:r>
        <w:rPr>
          <w:rFonts w:eastAsia="Amiri" w:cs="Amiri" w:ascii="Amiri" w:hAnsi="Amiri"/>
          <w:color w:val="111111"/>
          <w:sz w:val="28"/>
          <w:szCs w:val="28"/>
          <w:lang w:bidi="ar-SA"/>
        </w:rPr>
        <w:t>328/1</w:t>
      </w:r>
    </w:p>
    <w:p>
      <w:pPr>
        <w:pStyle w:val="BookText"/>
        <w:rPr/>
      </w:pPr>
      <w:r>
        <w:rPr>
          <w:rFonts w:ascii="Amiri" w:hAnsi="Amiri" w:eastAsia="Amiri" w:cs="Amiri"/>
          <w:color w:val="111111"/>
          <w:sz w:val="28"/>
          <w:sz w:val="28"/>
          <w:szCs w:val="28"/>
          <w:rtl w:val="true"/>
          <w:lang w:bidi="ar-SA"/>
        </w:rPr>
        <w:t xml:space="preserve">ليلى الأخيليّة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146/1</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89/1</w:t>
      </w:r>
    </w:p>
    <w:p>
      <w:pPr>
        <w:pStyle w:val="BookText"/>
        <w:rPr/>
      </w:pPr>
      <w:r>
        <w:rPr>
          <w:rFonts w:ascii="Amiri" w:hAnsi="Amiri" w:eastAsia="Amiri" w:cs="Amiri"/>
          <w:color w:val="111111"/>
          <w:sz w:val="28"/>
          <w:sz w:val="28"/>
          <w:szCs w:val="28"/>
          <w:rtl w:val="true"/>
          <w:lang w:bidi="ar-SA"/>
        </w:rPr>
        <w:t xml:space="preserve">مي زيادة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هند بنت عتبة </w:t>
      </w:r>
      <w:r>
        <w:rPr>
          <w:rFonts w:eastAsia="Amiri" w:cs="Amiri" w:ascii="Amiri" w:hAnsi="Amiri"/>
          <w:color w:val="111111"/>
          <w:sz w:val="28"/>
          <w:szCs w:val="28"/>
          <w:lang w:bidi="ar-SA"/>
        </w:rPr>
        <w:t>108/2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هيلانة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فهرس الكني</w:t>
      </w:r>
    </w:p>
    <w:p>
      <w:pPr>
        <w:pStyle w:val="BookText"/>
        <w:rPr/>
      </w:pPr>
      <w:r>
        <w:rPr>
          <w:rFonts w:ascii="Amiri" w:hAnsi="Amiri" w:eastAsia="Amiri" w:cs="Amiri"/>
          <w:color w:val="111111"/>
          <w:sz w:val="28"/>
          <w:sz w:val="28"/>
          <w:szCs w:val="28"/>
          <w:rtl w:val="true"/>
          <w:lang w:bidi="ar-SA"/>
        </w:rPr>
        <w:t>الكنية          الجزء و الصفحة</w:t>
      </w:r>
    </w:p>
    <w:p>
      <w:pPr>
        <w:pStyle w:val="BookText"/>
        <w:rPr/>
      </w:pPr>
      <w:r>
        <w:rPr>
          <w:rFonts w:ascii="Amiri" w:hAnsi="Amiri" w:eastAsia="Amiri" w:cs="Amiri"/>
          <w:color w:val="111111"/>
          <w:sz w:val="28"/>
          <w:sz w:val="28"/>
          <w:szCs w:val="28"/>
          <w:rtl w:val="true"/>
          <w:lang w:bidi="ar-SA"/>
        </w:rPr>
        <w:t xml:space="preserve">ابن أبي بلتعة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ابن أبي جمهور الإحسائي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ابن أبي رافع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271/2</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ابن الجهم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ابن حجّة </w:t>
      </w:r>
      <w:r>
        <w:rPr>
          <w:rFonts w:eastAsia="Amiri" w:cs="Amiri" w:ascii="Amiri" w:hAnsi="Amiri"/>
          <w:color w:val="111111"/>
          <w:sz w:val="28"/>
          <w:szCs w:val="28"/>
          <w:lang w:bidi="ar-SA"/>
        </w:rPr>
        <w:t>277/2</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314/2</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379/2</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297/2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حطّان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ابن الحكم </w:t>
      </w:r>
      <w:r>
        <w:rPr>
          <w:rFonts w:eastAsia="Amiri" w:cs="Amiri" w:ascii="Amiri" w:hAnsi="Amiri"/>
          <w:color w:val="111111"/>
          <w:sz w:val="28"/>
          <w:szCs w:val="28"/>
          <w:lang w:bidi="ar-SA"/>
        </w:rPr>
        <w:t>351/2</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ابن الخياط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ابن الدمينة </w:t>
      </w:r>
      <w:r>
        <w:rPr>
          <w:rFonts w:eastAsia="Amiri" w:cs="Amiri" w:ascii="Amiri" w:hAnsi="Amiri"/>
          <w:color w:val="111111"/>
          <w:sz w:val="28"/>
          <w:szCs w:val="28"/>
          <w:lang w:bidi="ar-SA"/>
        </w:rPr>
        <w:t>361/2</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ابن زريق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228/2</w:t>
      </w:r>
    </w:p>
    <w:p>
      <w:pPr>
        <w:pStyle w:val="BookText"/>
        <w:rPr/>
      </w:pPr>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سناء الملك </w:t>
      </w:r>
      <w:r>
        <w:rPr>
          <w:rFonts w:eastAsia="Amiri" w:cs="Amiri" w:ascii="Amiri" w:hAnsi="Amiri"/>
          <w:color w:val="111111"/>
          <w:sz w:val="28"/>
          <w:szCs w:val="28"/>
          <w:lang w:bidi="ar-SA"/>
        </w:rPr>
        <w:t>274/2</w:t>
      </w:r>
    </w:p>
    <w:p>
      <w:pPr>
        <w:pStyle w:val="BookText"/>
        <w:rPr/>
      </w:pPr>
      <w:r>
        <w:rPr>
          <w:rFonts w:ascii="IRNazanin" w:hAnsi="IRNazanin" w:eastAsia="IRNazanin"/>
          <w:color w:val="111111"/>
          <w:sz w:val="28"/>
          <w:sz w:val="28"/>
          <w:szCs w:val="28"/>
          <w:rtl w:val="true"/>
          <w:lang w:bidi="fa-IR"/>
        </w:rPr>
        <w:t xml:space="preserve">أبو سهل </w:t>
      </w:r>
      <w:r>
        <w:rPr>
          <w:rFonts w:eastAsia="IRNazanin" w:cs="IRNazanin"/>
          <w:color w:val="111111"/>
          <w:sz w:val="28"/>
          <w:szCs w:val="28"/>
          <w:lang w:bidi="fa-IR"/>
        </w:rPr>
        <w:t>282/2</w:t>
      </w:r>
    </w:p>
    <w:p>
      <w:pPr>
        <w:pStyle w:val="BookText"/>
        <w:rPr/>
      </w:pPr>
      <w:r>
        <w:rPr>
          <w:rFonts w:ascii="IRNazanin" w:hAnsi="IRNazanin" w:eastAsia="IRNazanin"/>
          <w:color w:val="111111"/>
          <w:sz w:val="28"/>
          <w:sz w:val="28"/>
          <w:szCs w:val="28"/>
          <w:rtl w:val="true"/>
          <w:lang w:bidi="fa-IR"/>
        </w:rPr>
        <w:t xml:space="preserve">ابن شأس </w:t>
      </w:r>
      <w:r>
        <w:rPr>
          <w:rFonts w:eastAsia="IRNazanin" w:cs="IRNazanin"/>
          <w:color w:val="111111"/>
          <w:sz w:val="28"/>
          <w:szCs w:val="28"/>
          <w:lang w:bidi="fa-IR"/>
        </w:rPr>
        <w:t>320/2</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ابن الصمّة </w:t>
      </w:r>
      <w:r>
        <w:rPr>
          <w:rFonts w:eastAsia="Amiri" w:cs="Amiri" w:ascii="Amiri" w:hAnsi="Amiri"/>
          <w:color w:val="111111"/>
          <w:sz w:val="28"/>
          <w:szCs w:val="28"/>
          <w:lang w:bidi="ar-SA"/>
        </w:rPr>
        <w:t>249/1</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ابن الطفيل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 xml:space="preserve">ابن عباد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320/2</w:t>
      </w:r>
    </w:p>
    <w:p>
      <w:pPr>
        <w:pStyle w:val="BookText"/>
        <w:rPr/>
      </w:pPr>
      <w:r>
        <w:rPr>
          <w:rFonts w:ascii="IRNazanin" w:hAnsi="IRNazanin" w:eastAsia="IRNazanin"/>
          <w:color w:val="111111"/>
          <w:sz w:val="28"/>
          <w:sz w:val="28"/>
          <w:szCs w:val="28"/>
          <w:rtl w:val="true"/>
          <w:lang w:bidi="fa-IR"/>
        </w:rPr>
        <w:t xml:space="preserve">ابن القدوس </w:t>
      </w:r>
      <w:r>
        <w:rPr>
          <w:rFonts w:eastAsia="IRNazanin" w:cs="IRNazanin"/>
          <w:color w:val="111111"/>
          <w:sz w:val="28"/>
          <w:szCs w:val="28"/>
          <w:lang w:bidi="fa-IR"/>
        </w:rPr>
        <w:t>167/2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عفیف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lang w:bidi="ar-SA"/>
        </w:rPr>
        <w:t>292/2</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الفارض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271/2</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lang w:bidi="ar-SA"/>
        </w:rPr>
        <w:t>284/2</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289/2</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ابن المعتز </w:t>
      </w:r>
      <w:r>
        <w:rPr>
          <w:rFonts w:eastAsia="IRNazanin" w:cs="IRNazanin"/>
          <w:color w:val="111111"/>
          <w:sz w:val="28"/>
          <w:szCs w:val="28"/>
          <w:lang w:bidi="fa-IR"/>
        </w:rPr>
        <w:t>284/2</w:t>
      </w:r>
    </w:p>
    <w:p>
      <w:pPr>
        <w:pStyle w:val="BookText"/>
        <w:rPr/>
      </w:pPr>
      <w:r>
        <w:rPr>
          <w:rFonts w:ascii="Amiri" w:hAnsi="Amiri" w:eastAsia="Amiri" w:cs="Amiri"/>
          <w:color w:val="111111"/>
          <w:sz w:val="28"/>
          <w:sz w:val="28"/>
          <w:szCs w:val="28"/>
          <w:rtl w:val="true"/>
          <w:lang w:bidi="ar-SA"/>
        </w:rPr>
        <w:t xml:space="preserve">ابن معد يكرب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ابن منير الطرابلسي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ابن هاني الأندلسي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أبو أحمد الجلودي </w:t>
      </w:r>
      <w:r>
        <w:rPr>
          <w:rFonts w:eastAsia="Amiri" w:cs="Amiri" w:ascii="Amiri" w:hAnsi="Amiri"/>
          <w:color w:val="111111"/>
          <w:sz w:val="28"/>
          <w:szCs w:val="28"/>
          <w:lang w:bidi="ar-SA"/>
        </w:rPr>
        <w:t>64/2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 xml:space="preserve">أبو بصير ليث المرادي </w:t>
      </w:r>
      <w:r>
        <w:rPr>
          <w:rFonts w:eastAsia="Amiri" w:cs="Amiri" w:ascii="Amiri" w:hAnsi="Amiri"/>
          <w:color w:val="111111"/>
          <w:sz w:val="28"/>
          <w:szCs w:val="28"/>
          <w:lang w:bidi="ar-SA"/>
        </w:rPr>
        <w:t>175/2</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أبو بكر الحازمي </w:t>
      </w:r>
      <w:r>
        <w:rPr>
          <w:rFonts w:eastAsia="Amiri" w:cs="Amiri" w:ascii="Amiri" w:hAnsi="Amiri"/>
          <w:color w:val="111111"/>
          <w:sz w:val="28"/>
          <w:szCs w:val="28"/>
          <w:lang w:bidi="ar-SA"/>
        </w:rPr>
        <w:t>350/2</w:t>
      </w:r>
    </w:p>
    <w:p>
      <w:pPr>
        <w:pStyle w:val="BookText"/>
        <w:rPr/>
      </w:pPr>
      <w:r>
        <w:rPr>
          <w:rFonts w:ascii="IRNazanin" w:hAnsi="IRNazanin" w:eastAsia="IRNazanin"/>
          <w:color w:val="111111"/>
          <w:sz w:val="28"/>
          <w:sz w:val="28"/>
          <w:szCs w:val="28"/>
          <w:rtl w:val="true"/>
          <w:lang w:bidi="fa-IR"/>
        </w:rPr>
        <w:t xml:space="preserve">أبو بلال مرداس </w:t>
      </w:r>
      <w:r>
        <w:rPr>
          <w:rFonts w:eastAsia="IRNazanin" w:cs="IRNazanin"/>
          <w:color w:val="111111"/>
          <w:sz w:val="28"/>
          <w:szCs w:val="28"/>
          <w:lang w:bidi="fa-IR"/>
        </w:rPr>
        <w:t>182/2</w:t>
      </w:r>
    </w:p>
    <w:p>
      <w:pPr>
        <w:pStyle w:val="BookText"/>
        <w:rPr/>
      </w:pPr>
      <w:r>
        <w:rPr>
          <w:rFonts w:ascii="IRNazanin" w:hAnsi="IRNazanin" w:eastAsia="IRNazanin"/>
          <w:color w:val="111111"/>
          <w:sz w:val="28"/>
          <w:sz w:val="28"/>
          <w:szCs w:val="28"/>
          <w:rtl w:val="true"/>
          <w:lang w:bidi="fa-IR"/>
        </w:rPr>
        <w:t>أبو تمّام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lang w:bidi="fa-IR"/>
        </w:rPr>
        <w:t>،</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p>
    <w:p>
      <w:pPr>
        <w:pStyle w:val="BookText"/>
        <w:rPr/>
      </w:pPr>
      <w:r>
        <w:rPr>
          <w:rFonts w:ascii="Amiri" w:hAnsi="Amiri" w:eastAsia="Amiri" w:cs="Amiri"/>
          <w:color w:val="111111"/>
          <w:sz w:val="28"/>
          <w:sz w:val="28"/>
          <w:szCs w:val="28"/>
          <w:rtl w:val="true"/>
          <w:lang w:bidi="ar-SA"/>
        </w:rPr>
        <w:t xml:space="preserve">أبو جعفر الإسكافي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lang w:bidi="ar-SA"/>
        </w:rPr>
        <w:t>290/2</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246/2</w:t>
      </w:r>
    </w:p>
    <w:p>
      <w:pPr>
        <w:pStyle w:val="BookText"/>
        <w:rPr/>
      </w:pPr>
      <w:r>
        <w:rPr>
          <w:rFonts w:ascii="Amiri" w:hAnsi="Amiri" w:eastAsia="Amiri" w:cs="Amiri"/>
          <w:color w:val="111111"/>
          <w:sz w:val="28"/>
          <w:sz w:val="28"/>
          <w:szCs w:val="28"/>
          <w:rtl w:val="true"/>
          <w:lang w:bidi="ar-SA"/>
        </w:rPr>
        <w:t xml:space="preserve">أبو جعفر النقيب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ابو الحسن الأشعري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أبو الحسن المرتضى الديباجي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أبو دلف </w:t>
      </w:r>
      <w:r>
        <w:rPr>
          <w:rFonts w:eastAsia="IRNazanin" w:cs="IRNazanin"/>
          <w:color w:val="111111"/>
          <w:sz w:val="28"/>
          <w:szCs w:val="28"/>
          <w:lang w:bidi="fa-IR"/>
        </w:rPr>
        <w:t>164/2</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أبو رافع </w:t>
      </w:r>
      <w:r>
        <w:rPr>
          <w:rFonts w:ascii="Amiri" w:hAnsi="Amiri" w:eastAsia="Amiri" w:cs="Amiri"/>
          <w:color w:val="111111"/>
          <w:sz w:val="28"/>
          <w:sz w:val="28"/>
          <w:szCs w:val="28"/>
          <w:rtl w:val="true"/>
          <w:lang w:bidi="ar-SA"/>
        </w:rPr>
        <w:t>مولى رسول الله 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144/2</w:t>
      </w:r>
    </w:p>
    <w:p>
      <w:pPr>
        <w:pStyle w:val="BookText"/>
        <w:rPr/>
      </w:pPr>
      <w:r>
        <w:rPr>
          <w:rFonts w:ascii="Amiri" w:hAnsi="Amiri" w:eastAsia="Amiri" w:cs="Amiri"/>
          <w:color w:val="111111"/>
          <w:sz w:val="28"/>
          <w:sz w:val="28"/>
          <w:szCs w:val="28"/>
          <w:rtl w:val="true"/>
          <w:lang w:bidi="ar-SA"/>
        </w:rPr>
        <w:t xml:space="preserve">أبو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علي الحسني </w:t>
      </w:r>
      <w:r>
        <w:rPr>
          <w:rFonts w:eastAsia="Amiri" w:cs="Amiri" w:ascii="Amiri" w:hAnsi="Amiri"/>
          <w:color w:val="111111"/>
          <w:sz w:val="28"/>
          <w:szCs w:val="28"/>
          <w:lang w:bidi="ar-SA"/>
        </w:rPr>
        <w:t>281/2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السجستاني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أبو سلمة بن عبد الرحمن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السفّاح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w:t>
      </w:r>
      <w:r>
        <w:rPr>
          <w:rFonts w:eastAsia="Amiri" w:cs="Amiri" w:ascii="Amiri" w:hAnsi="Amiri"/>
          <w:color w:val="111111"/>
          <w:sz w:val="28"/>
          <w:szCs w:val="28"/>
          <w:lang w:bidi="ar-SA"/>
        </w:rPr>
        <w:t>330/2</w:t>
      </w:r>
    </w:p>
    <w:p>
      <w:pPr>
        <w:pStyle w:val="BookText"/>
        <w:rPr/>
      </w:pPr>
      <w:r>
        <w:rPr>
          <w:rFonts w:ascii="IRNazanin" w:hAnsi="IRNazanin" w:eastAsia="IRNazanin"/>
          <w:color w:val="111111"/>
          <w:sz w:val="28"/>
          <w:sz w:val="28"/>
          <w:szCs w:val="28"/>
          <w:rtl w:val="true"/>
          <w:lang w:bidi="fa-IR"/>
        </w:rPr>
        <w:t xml:space="preserve">أبو العباس المبرد </w:t>
      </w:r>
      <w:r>
        <w:rPr>
          <w:rFonts w:eastAsia="IRNazanin" w:cs="IRNazanin"/>
          <w:color w:val="111111"/>
          <w:sz w:val="28"/>
          <w:szCs w:val="28"/>
          <w:lang w:bidi="fa-IR"/>
        </w:rPr>
        <w:t>290/2</w:t>
      </w:r>
    </w:p>
    <w:p>
      <w:pPr>
        <w:pStyle w:val="BookText"/>
        <w:rPr/>
      </w:pPr>
      <w:r>
        <w:rPr>
          <w:rFonts w:ascii="Amiri" w:hAnsi="Amiri" w:eastAsia="Amiri" w:cs="Amiri"/>
          <w:color w:val="111111"/>
          <w:sz w:val="28"/>
          <w:sz w:val="28"/>
          <w:szCs w:val="28"/>
          <w:rtl w:val="true"/>
          <w:lang w:bidi="ar-SA"/>
        </w:rPr>
        <w:t xml:space="preserve">أبو عبد الله جعفر الصادق علیْهِِ السَّلام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أبو عبد الله الحسين علیْهِِ السَّلام </w:t>
      </w:r>
      <w:r>
        <w:rPr>
          <w:rFonts w:eastAsia="Amiri" w:cs="Amiri" w:ascii="Amiri" w:hAnsi="Amiri"/>
          <w:color w:val="111111"/>
          <w:sz w:val="28"/>
          <w:szCs w:val="28"/>
          <w:lang w:bidi="ar-SA"/>
        </w:rPr>
        <w:t>200/2</w:t>
      </w:r>
    </w:p>
    <w:p>
      <w:pPr>
        <w:pStyle w:val="BookText"/>
        <w:rPr/>
      </w:pPr>
      <w:r>
        <w:rPr>
          <w:rFonts w:ascii="Amiri" w:hAnsi="Amiri" w:eastAsia="Amiri" w:cs="Amiri"/>
          <w:color w:val="111111"/>
          <w:sz w:val="28"/>
          <w:sz w:val="28"/>
          <w:szCs w:val="28"/>
          <w:rtl w:val="true"/>
          <w:lang w:bidi="ar-SA"/>
        </w:rPr>
        <w:t xml:space="preserve">أبو عبيد الله المرزباني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lang w:bidi="ar-SA"/>
        </w:rPr>
        <w:t>221/2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أبو علي القالي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أبو القاسم الحسكاني </w:t>
      </w:r>
      <w:r>
        <w:rPr>
          <w:rFonts w:eastAsia="Amiri" w:cs="Amiri" w:ascii="Amiri" w:hAnsi="Amiri"/>
          <w:color w:val="111111"/>
          <w:sz w:val="28"/>
          <w:szCs w:val="28"/>
          <w:lang w:bidi="ar-SA"/>
        </w:rPr>
        <w:t>330/2</w:t>
      </w:r>
    </w:p>
    <w:p>
      <w:pPr>
        <w:pStyle w:val="BookText"/>
        <w:rPr/>
      </w:pPr>
      <w:r>
        <w:rPr>
          <w:rFonts w:ascii="Amiri" w:hAnsi="Amiri" w:eastAsia="Amiri" w:cs="Amiri"/>
          <w:color w:val="111111"/>
          <w:sz w:val="28"/>
          <w:sz w:val="28"/>
          <w:szCs w:val="28"/>
          <w:rtl w:val="true"/>
          <w:lang w:bidi="ar-SA"/>
        </w:rPr>
        <w:t xml:space="preserve">أبو كريب الكوفي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أبو لؤلؤة </w:t>
      </w:r>
      <w:r>
        <w:rPr>
          <w:rFonts w:eastAsia="Amiri" w:cs="Amiri" w:ascii="Amiri" w:hAnsi="Amiri"/>
          <w:color w:val="111111"/>
          <w:sz w:val="28"/>
          <w:szCs w:val="28"/>
          <w:lang w:bidi="ar-SA"/>
        </w:rPr>
        <w:t>347/2</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أبو مسلم الخراساني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أبو مضر </w:t>
      </w:r>
      <w:r>
        <w:rPr>
          <w:rFonts w:eastAsia="IRNazanin" w:cs="IRNazanin"/>
          <w:color w:val="111111"/>
          <w:sz w:val="28"/>
          <w:szCs w:val="28"/>
          <w:lang w:bidi="fa-IR"/>
        </w:rPr>
        <w:t>279/2</w:t>
      </w:r>
    </w:p>
    <w:p>
      <w:pPr>
        <w:pStyle w:val="BookText"/>
        <w:rPr/>
      </w:pPr>
      <w:r>
        <w:rPr>
          <w:rFonts w:ascii="Amiri" w:hAnsi="Amiri" w:eastAsia="Amiri" w:cs="Amiri"/>
          <w:color w:val="111111"/>
          <w:sz w:val="28"/>
          <w:sz w:val="28"/>
          <w:szCs w:val="28"/>
          <w:rtl w:val="true"/>
          <w:lang w:bidi="ar-SA"/>
        </w:rPr>
        <w:t xml:space="preserve">أبو المعالي الجويني </w:t>
      </w:r>
      <w:r>
        <w:rPr>
          <w:rFonts w:eastAsia="Amiri" w:cs="Amiri" w:ascii="Amiri" w:hAnsi="Amiri"/>
          <w:color w:val="111111"/>
          <w:sz w:val="28"/>
          <w:szCs w:val="28"/>
          <w:lang w:bidi="ar-SA"/>
        </w:rPr>
        <w:t>11/1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أبو يعقوب البغدادي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أبو يعقوب الكليني </w:t>
      </w:r>
      <w:r>
        <w:rPr>
          <w:rFonts w:eastAsia="Amiri" w:cs="Amiri" w:ascii="Amiri" w:hAnsi="Amiri"/>
          <w:color w:val="111111"/>
          <w:sz w:val="28"/>
          <w:szCs w:val="28"/>
          <w:lang w:bidi="ar-SA"/>
        </w:rPr>
        <w:t>290/2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اليمان </w:t>
      </w:r>
      <w:r>
        <w:rPr>
          <w:rFonts w:eastAsia="Amiri" w:cs="Amiri" w:ascii="Amiri" w:hAnsi="Amiri"/>
          <w:color w:val="111111"/>
          <w:sz w:val="28"/>
          <w:szCs w:val="28"/>
          <w:lang w:bidi="ar-SA"/>
        </w:rPr>
        <w:t>344/2</w:t>
      </w:r>
    </w:p>
    <w:p>
      <w:pPr>
        <w:pStyle w:val="BookText"/>
        <w:rPr/>
      </w:pPr>
      <w:r>
        <w:rPr>
          <w:rFonts w:ascii="IRNazanin" w:hAnsi="IRNazanin" w:eastAsia="IRNazanin"/>
          <w:color w:val="111111"/>
          <w:sz w:val="28"/>
          <w:sz w:val="28"/>
          <w:szCs w:val="28"/>
          <w:rtl w:val="true"/>
          <w:lang w:bidi="fa-IR"/>
        </w:rPr>
        <w:t>فهرس الألقاب</w:t>
      </w:r>
    </w:p>
    <w:p>
      <w:pPr>
        <w:pStyle w:val="BookText"/>
        <w:rPr/>
      </w:pPr>
      <w:r>
        <w:rPr>
          <w:rFonts w:ascii="Amiri" w:hAnsi="Amiri" w:eastAsia="Amiri" w:cs="Amiri"/>
          <w:color w:val="111111"/>
          <w:sz w:val="28"/>
          <w:sz w:val="28"/>
          <w:szCs w:val="28"/>
          <w:rtl w:val="true"/>
          <w:lang w:bidi="ar-SA"/>
        </w:rPr>
        <w:t>اللقب    الجزء و الصفحة</w:t>
      </w:r>
    </w:p>
    <w:p>
      <w:pPr>
        <w:pStyle w:val="BookText"/>
        <w:rPr/>
      </w:pPr>
      <w:r>
        <w:rPr>
          <w:rFonts w:ascii="Amiri" w:hAnsi="Amiri" w:eastAsia="Amiri" w:cs="Amiri"/>
          <w:color w:val="111111"/>
          <w:sz w:val="28"/>
          <w:sz w:val="28"/>
          <w:szCs w:val="28"/>
          <w:rtl w:val="true"/>
          <w:lang w:bidi="ar-SA"/>
        </w:rPr>
        <w:t xml:space="preserve">الأبيوردي </w:t>
      </w:r>
      <w:r>
        <w:rPr>
          <w:rFonts w:eastAsia="Amiri" w:cs="Amiri" w:ascii="Amiri" w:hAnsi="Amiri"/>
          <w:color w:val="111111"/>
          <w:sz w:val="28"/>
          <w:szCs w:val="28"/>
          <w:lang w:bidi="ar-SA"/>
        </w:rPr>
        <w:t>270/2</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lang w:bidi="fa-IR"/>
        </w:rPr>
        <w:t>272/2</w:t>
      </w:r>
    </w:p>
    <w:p>
      <w:pPr>
        <w:pStyle w:val="BookText"/>
        <w:rPr/>
      </w:pPr>
      <w:r>
        <w:rPr>
          <w:rFonts w:ascii="Amiri" w:hAnsi="Amiri" w:eastAsia="Amiri" w:cs="Amiri"/>
          <w:color w:val="111111"/>
          <w:sz w:val="28"/>
          <w:sz w:val="28"/>
          <w:szCs w:val="28"/>
          <w:rtl w:val="true"/>
          <w:lang w:bidi="ar-SA"/>
        </w:rPr>
        <w:t xml:space="preserve">الأرجاني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321/2</w:t>
      </w:r>
      <w:r>
        <w:rPr>
          <w:rFonts w:ascii="IRNazanin" w:hAnsi="IRNazanin" w:eastAsia="IRNazanin"/>
          <w:color w:val="111111"/>
          <w:sz w:val="28"/>
          <w:sz w:val="28"/>
          <w:szCs w:val="28"/>
          <w:lang w:bidi="fa-IR"/>
        </w:rPr>
        <w:t>،</w:t>
      </w:r>
      <w:r>
        <w:rPr>
          <w:rFonts w:eastAsia="IRNazanin" w:cs="IRNazanin"/>
          <w:color w:val="111111"/>
          <w:sz w:val="28"/>
          <w:szCs w:val="28"/>
          <w:lang w:bidi="fa-IR"/>
        </w:rPr>
        <w:t>209/1</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lang w:bidi="ar-SA"/>
        </w:rPr>
        <w:t>250/2</w:t>
      </w:r>
    </w:p>
    <w:p>
      <w:pPr>
        <w:pStyle w:val="BookText"/>
        <w:rPr/>
      </w:pPr>
      <w:r>
        <w:rPr>
          <w:rFonts w:ascii="IRNazanin" w:hAnsi="IRNazanin" w:eastAsia="IRNazanin"/>
          <w:color w:val="111111"/>
          <w:sz w:val="28"/>
          <w:sz w:val="28"/>
          <w:szCs w:val="28"/>
          <w:rtl w:val="true"/>
          <w:lang w:bidi="fa-IR"/>
        </w:rPr>
        <w:t xml:space="preserve">الأنبارى </w:t>
      </w:r>
      <w:r>
        <w:rPr>
          <w:rFonts w:eastAsia="IRNazanin" w:cs="IRNazanin"/>
          <w:color w:val="111111"/>
          <w:sz w:val="28"/>
          <w:szCs w:val="28"/>
          <w:lang w:bidi="fa-IR"/>
        </w:rPr>
        <w:t>143/2</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الأنطاكي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 xml:space="preserve">الباخرزي </w:t>
      </w:r>
      <w:r>
        <w:rPr>
          <w:rFonts w:eastAsia="Amiri" w:cs="Amiri" w:ascii="Amiri" w:hAnsi="Amiri"/>
          <w:color w:val="111111"/>
          <w:sz w:val="28"/>
          <w:szCs w:val="28"/>
          <w:lang w:bidi="ar-SA"/>
        </w:rPr>
        <w:t>271/2</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بديع الزمان الهمداني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البسامي </w:t>
      </w:r>
      <w:r>
        <w:rPr>
          <w:rFonts w:eastAsia="Amiri" w:cs="Amiri" w:ascii="Amiri" w:hAnsi="Amiri"/>
          <w:color w:val="111111"/>
          <w:sz w:val="28"/>
          <w:szCs w:val="28"/>
          <w:lang w:bidi="ar-SA"/>
        </w:rPr>
        <w:t>205/2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البوصيري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278/1</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التعاويذي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lang w:bidi="ar-SA"/>
        </w:rPr>
        <w:t>102/2</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الحاجري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الحافظ الشيرازي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الحبوبي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lang w:bidi="ar-SA"/>
        </w:rPr>
        <w:t>267/2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الخبز أرزي </w:t>
      </w:r>
      <w:r>
        <w:rPr>
          <w:rFonts w:eastAsia="Amiri" w:cs="Amiri" w:ascii="Amiri" w:hAnsi="Amiri"/>
          <w:color w:val="111111"/>
          <w:sz w:val="28"/>
          <w:szCs w:val="28"/>
          <w:lang w:bidi="ar-SA"/>
        </w:rPr>
        <w:t>205/2</w:t>
      </w:r>
    </w:p>
    <w:p>
      <w:pPr>
        <w:pStyle w:val="BookText"/>
        <w:rPr/>
      </w:pPr>
      <w:r>
        <w:rPr>
          <w:rFonts w:ascii="Amiri" w:hAnsi="Amiri" w:eastAsia="Amiri" w:cs="Amiri"/>
          <w:color w:val="111111"/>
          <w:sz w:val="28"/>
          <w:sz w:val="28"/>
          <w:szCs w:val="28"/>
          <w:rtl w:val="true"/>
          <w:lang w:bidi="ar-SA"/>
        </w:rPr>
        <w:t xml:space="preserve">الخطيب البغداي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الخوري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الدوانيقي </w:t>
      </w:r>
      <w:r>
        <w:rPr>
          <w:rFonts w:eastAsia="Amiri" w:cs="Amiri" w:ascii="Amiri" w:hAnsi="Amiri"/>
          <w:color w:val="111111"/>
          <w:sz w:val="28"/>
          <w:szCs w:val="28"/>
          <w:lang w:bidi="ar-SA"/>
        </w:rPr>
        <w:t>357/2</w:t>
      </w:r>
    </w:p>
    <w:p>
      <w:pPr>
        <w:pStyle w:val="BookText"/>
        <w:rPr/>
      </w:pP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lang w:bidi="ar-SA"/>
        </w:rPr>
        <w:t>10/1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الخُويصرة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الرصافي </w:t>
      </w:r>
      <w:r>
        <w:rPr>
          <w:rFonts w:eastAsia="Amiri" w:cs="Amiri" w:ascii="Amiri" w:hAnsi="Amiri"/>
          <w:color w:val="111111"/>
          <w:sz w:val="28"/>
          <w:szCs w:val="28"/>
          <w:lang w:bidi="ar-SA"/>
        </w:rPr>
        <w:t>310/1</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344/2</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lang w:bidi="ar-SA"/>
        </w:rPr>
        <w:t>283/2</w:t>
      </w:r>
    </w:p>
    <w:p>
      <w:pPr>
        <w:pStyle w:val="BookText"/>
        <w:rPr/>
      </w:pPr>
      <w:r>
        <w:rPr>
          <w:rFonts w:ascii="Amiri" w:hAnsi="Amiri" w:eastAsia="Amiri" w:cs="Amiri"/>
          <w:color w:val="111111"/>
          <w:sz w:val="28"/>
          <w:sz w:val="28"/>
          <w:szCs w:val="28"/>
          <w:rtl w:val="true"/>
          <w:lang w:bidi="ar-SA"/>
        </w:rPr>
        <w:t xml:space="preserve">السلامي </w:t>
      </w:r>
      <w:r>
        <w:rPr>
          <w:rFonts w:eastAsia="Amiri" w:cs="Amiri" w:ascii="Amiri" w:hAnsi="Amiri"/>
          <w:color w:val="111111"/>
          <w:sz w:val="28"/>
          <w:szCs w:val="28"/>
          <w:lang w:bidi="ar-SA"/>
        </w:rPr>
        <w:t>220/2</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279/2</w:t>
      </w:r>
    </w:p>
    <w:p>
      <w:pPr>
        <w:pStyle w:val="BookText"/>
        <w:rPr/>
      </w:pPr>
      <w:r>
        <w:rPr>
          <w:rFonts w:ascii="Amiri" w:hAnsi="Amiri" w:eastAsia="Amiri" w:cs="Amiri"/>
          <w:color w:val="111111"/>
          <w:sz w:val="28"/>
          <w:sz w:val="28"/>
          <w:szCs w:val="28"/>
          <w:rtl w:val="true"/>
          <w:lang w:bidi="ar-SA"/>
        </w:rPr>
        <w:t xml:space="preserve">سيف الدولة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الشريف القاشاني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364/2</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331/2</w:t>
      </w:r>
    </w:p>
    <w:p>
      <w:pPr>
        <w:pStyle w:val="BookText"/>
        <w:rPr/>
      </w:pPr>
      <w:r>
        <w:rPr>
          <w:rFonts w:ascii="Amiri" w:hAnsi="Amiri" w:eastAsia="Amiri" w:cs="Amiri"/>
          <w:color w:val="111111"/>
          <w:sz w:val="28"/>
          <w:sz w:val="28"/>
          <w:szCs w:val="28"/>
          <w:rtl w:val="true"/>
          <w:lang w:bidi="ar-SA"/>
        </w:rPr>
        <w:t xml:space="preserve">الطبري الفقيه </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الطغرائي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بن عمرو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عضد الدولة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lang w:bidi="ar-SA"/>
        </w:rPr>
        <w:t>388/2</w:t>
      </w:r>
    </w:p>
    <w:p>
      <w:pPr>
        <w:pStyle w:val="BookText"/>
        <w:rPr/>
      </w:pPr>
      <w:r>
        <w:rPr>
          <w:rFonts w:ascii="IRNazanin" w:hAnsi="IRNazanin" w:eastAsia="IRNazanin"/>
          <w:color w:val="111111"/>
          <w:sz w:val="28"/>
          <w:sz w:val="28"/>
          <w:szCs w:val="28"/>
          <w:rtl w:val="true"/>
          <w:lang w:bidi="fa-IR"/>
        </w:rPr>
        <w:t xml:space="preserve">العلاف </w:t>
      </w:r>
      <w:r>
        <w:rPr>
          <w:rFonts w:eastAsia="IRNazanin" w:cs="IRNazanin"/>
          <w:color w:val="111111"/>
          <w:sz w:val="28"/>
          <w:szCs w:val="28"/>
          <w:lang w:bidi="fa-IR"/>
        </w:rPr>
        <w:t>206/2</w:t>
      </w:r>
    </w:p>
    <w:p>
      <w:pPr>
        <w:pStyle w:val="BookText"/>
        <w:rPr/>
      </w:pPr>
      <w:r>
        <w:rPr>
          <w:rFonts w:ascii="IRNazanin" w:hAnsi="IRNazanin" w:eastAsia="IRNazanin"/>
          <w:color w:val="111111"/>
          <w:sz w:val="28"/>
          <w:sz w:val="28"/>
          <w:szCs w:val="28"/>
          <w:rtl w:val="true"/>
          <w:lang w:bidi="fa-IR"/>
        </w:rPr>
        <w:t xml:space="preserve">العماد </w:t>
      </w:r>
      <w:r>
        <w:rPr>
          <w:rFonts w:eastAsia="IRNazanin" w:cs="IRNazanin"/>
          <w:color w:val="111111"/>
          <w:sz w:val="28"/>
          <w:szCs w:val="28"/>
          <w:lang w:bidi="fa-IR"/>
        </w:rPr>
        <w:t>271/2</w:t>
      </w:r>
    </w:p>
    <w:p>
      <w:pPr>
        <w:pStyle w:val="BookText"/>
        <w:rPr/>
      </w:pPr>
      <w:r>
        <w:rPr>
          <w:rFonts w:ascii="Amiri" w:hAnsi="Amiri" w:eastAsia="Amiri" w:cs="Amiri"/>
          <w:color w:val="111111"/>
          <w:sz w:val="28"/>
          <w:sz w:val="28"/>
          <w:szCs w:val="28"/>
          <w:rtl w:val="true"/>
          <w:lang w:bidi="ar-SA"/>
        </w:rPr>
        <w:t xml:space="preserve">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الغزالي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الفراهيدي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63/2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القاشاني </w:t>
      </w:r>
      <w:r>
        <w:rPr>
          <w:rFonts w:eastAsia="Amiri" w:cs="Amiri" w:ascii="Amiri" w:hAnsi="Amiri"/>
          <w:color w:val="111111"/>
          <w:sz w:val="28"/>
          <w:szCs w:val="28"/>
          <w:lang w:bidi="ar-SA"/>
        </w:rPr>
        <w:t>279/2</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القالي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كفر طابي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lang w:bidi="ar-SA"/>
        </w:rPr>
        <w:t>244/2</w:t>
      </w:r>
    </w:p>
    <w:p>
      <w:pPr>
        <w:pStyle w:val="BookText"/>
        <w:rPr/>
      </w:pPr>
      <w:r>
        <w:rPr>
          <w:rFonts w:ascii="IRNazanin" w:hAnsi="IRNazanin" w:eastAsia="IRNazanin"/>
          <w:color w:val="111111"/>
          <w:sz w:val="28"/>
          <w:sz w:val="28"/>
          <w:szCs w:val="28"/>
          <w:rtl w:val="true"/>
          <w:lang w:bidi="fa-IR"/>
        </w:rPr>
        <w:t>المبرد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338/2</w:t>
      </w:r>
      <w:r>
        <w:rPr>
          <w:rFonts w:ascii="IRNazanin" w:hAnsi="IRNazanin" w:eastAsia="IRNazanin"/>
          <w:color w:val="111111"/>
          <w:sz w:val="28"/>
          <w:sz w:val="28"/>
          <w:szCs w:val="28"/>
          <w:lang w:bidi="fa-IR"/>
        </w:rPr>
        <w:t>،</w:t>
      </w:r>
      <w:r>
        <w:rPr>
          <w:rFonts w:eastAsia="IRNazanin" w:cs="IRNazanin"/>
          <w:color w:val="111111"/>
          <w:sz w:val="28"/>
          <w:szCs w:val="28"/>
          <w:lang w:bidi="fa-IR"/>
        </w:rPr>
        <w:t>242/1</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180/2</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232/2</w:t>
      </w:r>
    </w:p>
    <w:p>
      <w:pPr>
        <w:pStyle w:val="BookText"/>
        <w:rPr/>
      </w:pP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المهدي العباسي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المويلحي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 xml:space="preserve">النامي </w:t>
      </w:r>
      <w:r>
        <w:rPr>
          <w:rFonts w:eastAsia="Amiri" w:cs="Amiri" w:ascii="Amiri" w:hAnsi="Amiri"/>
          <w:color w:val="111111"/>
          <w:sz w:val="28"/>
          <w:szCs w:val="28"/>
          <w:lang w:bidi="ar-SA"/>
        </w:rPr>
        <w:t>220/2</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النسفي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الهادي علیْهِ السَّلام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lang w:bidi="ar-SA"/>
        </w:rPr>
        <w:t>178/1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فهرس الأمم و الشعوب و القبائل و الجماعات</w:t>
      </w:r>
    </w:p>
    <w:p>
      <w:pPr>
        <w:pStyle w:val="BookText"/>
        <w:rPr/>
      </w:pPr>
      <w:r>
        <w:rPr>
          <w:rFonts w:ascii="Amiri" w:hAnsi="Amiri" w:eastAsia="Amiri" w:cs="Amiri"/>
          <w:color w:val="111111"/>
          <w:sz w:val="28"/>
          <w:sz w:val="28"/>
          <w:szCs w:val="28"/>
          <w:rtl w:val="true"/>
          <w:lang w:bidi="ar-SA"/>
        </w:rPr>
        <w:t>الأمم و الشعوب و القبائل و الجماعات  الجزء و الصفحة</w:t>
      </w:r>
    </w:p>
    <w:p>
      <w:pPr>
        <w:pStyle w:val="BookText"/>
        <w:rPr/>
      </w:pPr>
      <w:r>
        <w:rPr>
          <w:rFonts w:ascii="Amiri" w:hAnsi="Amiri" w:eastAsia="Amiri" w:cs="Amiri"/>
          <w:color w:val="111111"/>
          <w:sz w:val="28"/>
          <w:sz w:val="28"/>
          <w:szCs w:val="28"/>
          <w:rtl w:val="true"/>
          <w:lang w:bidi="ar-SA"/>
        </w:rPr>
        <w:t xml:space="preserve">آل جفنة </w:t>
      </w:r>
      <w:r>
        <w:rPr>
          <w:rFonts w:eastAsia="Amiri" w:cs="Amiri" w:ascii="Amiri" w:hAnsi="Amiri"/>
          <w:color w:val="111111"/>
          <w:sz w:val="28"/>
          <w:szCs w:val="28"/>
          <w:lang w:bidi="ar-SA"/>
        </w:rPr>
        <w:t>148/2</w:t>
      </w:r>
    </w:p>
    <w:p>
      <w:pPr>
        <w:pStyle w:val="BookText"/>
        <w:rPr/>
      </w:pPr>
      <w:r>
        <w:rPr>
          <w:rFonts w:ascii="IRNazanin" w:hAnsi="IRNazanin" w:eastAsia="IRNazanin"/>
          <w:color w:val="111111"/>
          <w:sz w:val="28"/>
          <w:sz w:val="28"/>
          <w:szCs w:val="28"/>
          <w:rtl w:val="true"/>
          <w:lang w:bidi="fa-IR"/>
        </w:rPr>
        <w:t xml:space="preserve">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آل قريش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الاوربيون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الاموييون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الايرانيون </w:t>
      </w:r>
      <w:r>
        <w:rPr>
          <w:rFonts w:eastAsia="Amiri" w:cs="Amiri" w:ascii="Amiri" w:hAnsi="Amiri"/>
          <w:color w:val="111111"/>
          <w:sz w:val="28"/>
          <w:szCs w:val="28"/>
          <w:lang w:bidi="ar-SA"/>
        </w:rPr>
        <w:t>184/2</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lang w:bidi="fa-IR"/>
        </w:rPr>
        <w:t>98/1</w:t>
      </w:r>
    </w:p>
    <w:p>
      <w:pPr>
        <w:pStyle w:val="BookText"/>
        <w:rPr/>
      </w:pPr>
      <w:r>
        <w:rPr>
          <w:rFonts w:ascii="Amiri" w:hAnsi="Amiri" w:eastAsia="Amiri" w:cs="Amiri"/>
          <w:color w:val="111111"/>
          <w:sz w:val="28"/>
          <w:sz w:val="28"/>
          <w:szCs w:val="28"/>
          <w:rtl w:val="true"/>
          <w:lang w:bidi="ar-SA"/>
        </w:rPr>
        <w:t xml:space="preserve">بنو أعين </w:t>
      </w:r>
      <w:r>
        <w:rPr>
          <w:rFonts w:eastAsia="Amiri" w:cs="Amiri" w:ascii="Amiri" w:hAnsi="Amiri"/>
          <w:color w:val="111111"/>
          <w:sz w:val="28"/>
          <w:szCs w:val="28"/>
          <w:lang w:bidi="ar-SA"/>
        </w:rPr>
        <w:t>174/2</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بنو تیم </w:t>
      </w:r>
      <w:r>
        <w:rPr>
          <w:rFonts w:eastAsia="IRNazanin" w:cs="IRNazanin"/>
          <w:color w:val="111111"/>
          <w:sz w:val="28"/>
          <w:szCs w:val="28"/>
          <w:lang w:bidi="fa-IR"/>
        </w:rPr>
        <w:t>344/2</w:t>
      </w:r>
    </w:p>
    <w:p>
      <w:pPr>
        <w:pStyle w:val="BookText"/>
        <w:rPr/>
      </w:pPr>
      <w:r>
        <w:rPr>
          <w:rFonts w:ascii="IRNazanin" w:hAnsi="IRNazanin" w:eastAsia="IRNazanin"/>
          <w:color w:val="111111"/>
          <w:sz w:val="28"/>
          <w:sz w:val="28"/>
          <w:szCs w:val="28"/>
          <w:rtl w:val="true"/>
          <w:lang w:bidi="fa-IR"/>
        </w:rPr>
        <w:t xml:space="preserve">بنو خاقان </w:t>
      </w:r>
      <w:r>
        <w:rPr>
          <w:rFonts w:eastAsia="IRNazanin" w:cs="IRNazanin"/>
          <w:color w:val="111111"/>
          <w:sz w:val="28"/>
          <w:szCs w:val="28"/>
          <w:lang w:bidi="fa-IR"/>
        </w:rPr>
        <w:t>24/2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دبیس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شاکر </w:t>
      </w:r>
      <w:r>
        <w:rPr>
          <w:rFonts w:eastAsia="IRNazanin" w:cs="IRNazanin"/>
          <w:color w:val="111111"/>
          <w:sz w:val="28"/>
          <w:szCs w:val="28"/>
          <w:lang w:bidi="fa-IR"/>
        </w:rPr>
        <w:t>253/2</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بنو فضال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بنو موسى </w:t>
      </w:r>
      <w:r>
        <w:rPr>
          <w:rFonts w:eastAsia="IRNazanin" w:cs="IRNazanin"/>
          <w:color w:val="111111"/>
          <w:sz w:val="28"/>
          <w:szCs w:val="28"/>
          <w:lang w:bidi="fa-IR"/>
        </w:rPr>
        <w:t>254/2</w:t>
      </w:r>
    </w:p>
    <w:p>
      <w:pPr>
        <w:pStyle w:val="BookText"/>
        <w:rPr/>
      </w:pPr>
      <w:r>
        <w:rPr>
          <w:rFonts w:ascii="Amiri" w:hAnsi="Amiri" w:eastAsia="Amiri" w:cs="Amiri"/>
          <w:color w:val="111111"/>
          <w:sz w:val="28"/>
          <w:sz w:val="28"/>
          <w:szCs w:val="28"/>
          <w:rtl w:val="true"/>
          <w:lang w:bidi="ar-SA"/>
        </w:rPr>
        <w:t xml:space="preserve">بنو ناجية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بنو النجار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بنو نوبخت </w:t>
      </w:r>
      <w:r>
        <w:rPr>
          <w:rFonts w:eastAsia="IRNazanin" w:cs="IRNazanin"/>
          <w:color w:val="111111"/>
          <w:sz w:val="28"/>
          <w:szCs w:val="28"/>
          <w:lang w:bidi="fa-IR"/>
        </w:rPr>
        <w:t>254/2</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البويهية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البويهيون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82/2</w:t>
      </w:r>
    </w:p>
    <w:p>
      <w:pPr>
        <w:pStyle w:val="BookText"/>
        <w:rPr/>
      </w:pPr>
      <w:r>
        <w:rPr>
          <w:rFonts w:ascii="Amiri" w:hAnsi="Amiri" w:eastAsia="Amiri" w:cs="Amiri"/>
          <w:color w:val="111111"/>
          <w:sz w:val="28"/>
          <w:sz w:val="28"/>
          <w:szCs w:val="28"/>
          <w:rtl w:val="true"/>
          <w:lang w:bidi="ar-SA"/>
        </w:rPr>
        <w:t xml:space="preserve">الحمدانيون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الحمورابيون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82/2</w:t>
      </w:r>
    </w:p>
    <w:p>
      <w:pPr>
        <w:pStyle w:val="BookText"/>
        <w:rPr/>
      </w:pP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العباسييون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81/2</w:t>
      </w:r>
    </w:p>
    <w:p>
      <w:pPr>
        <w:pStyle w:val="BookText"/>
        <w:rPr/>
      </w:pPr>
      <w:r>
        <w:rPr>
          <w:rFonts w:ascii="Amiri" w:hAnsi="Amiri" w:eastAsia="Amiri" w:cs="Amiri"/>
          <w:color w:val="111111"/>
          <w:sz w:val="28"/>
          <w:sz w:val="28"/>
          <w:szCs w:val="28"/>
          <w:rtl w:val="true"/>
          <w:lang w:bidi="ar-SA"/>
        </w:rPr>
        <w:t xml:space="preserve">العدنانية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العراقييون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العلوييون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الغسانييون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الفاطمية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الفاطمييون </w:t>
      </w:r>
      <w:r>
        <w:rPr>
          <w:rFonts w:eastAsia="Amiri" w:cs="Amiri" w:ascii="Amiri" w:hAnsi="Amiri"/>
          <w:color w:val="111111"/>
          <w:sz w:val="28"/>
          <w:szCs w:val="28"/>
          <w:lang w:bidi="ar-SA"/>
        </w:rPr>
        <w:t>190/2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اللخمييون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المسيحيون </w:t>
      </w:r>
      <w:r>
        <w:rPr>
          <w:rFonts w:eastAsia="Amiri" w:cs="Amiri" w:ascii="Amiri" w:hAnsi="Amiri"/>
          <w:color w:val="111111"/>
          <w:sz w:val="28"/>
          <w:szCs w:val="28"/>
          <w:lang w:bidi="ar-SA"/>
        </w:rPr>
        <w:t>186/2</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240/2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اليابانييون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فهرس الفرق و الطوائف</w:t>
      </w:r>
    </w:p>
    <w:p>
      <w:pPr>
        <w:pStyle w:val="BookText"/>
        <w:rPr/>
      </w:pPr>
      <w:r>
        <w:rPr>
          <w:rFonts w:ascii="Amiri" w:hAnsi="Amiri" w:eastAsia="Amiri" w:cs="Amiri"/>
          <w:color w:val="111111"/>
          <w:sz w:val="28"/>
          <w:sz w:val="28"/>
          <w:szCs w:val="28"/>
          <w:rtl w:val="true"/>
          <w:lang w:bidi="ar-SA"/>
        </w:rPr>
        <w:t>الفرق و الطوائف  الجزء و الصفحة</w:t>
      </w:r>
    </w:p>
    <w:p>
      <w:pPr>
        <w:pStyle w:val="BookText"/>
        <w:rPr/>
      </w:pPr>
      <w:r>
        <w:rPr>
          <w:rFonts w:ascii="Amiri" w:hAnsi="Amiri" w:eastAsia="Amiri" w:cs="Amiri"/>
          <w:color w:val="111111"/>
          <w:sz w:val="28"/>
          <w:sz w:val="28"/>
          <w:szCs w:val="28"/>
          <w:rtl w:val="true"/>
          <w:lang w:bidi="ar-SA"/>
        </w:rPr>
        <w:t xml:space="preserve">اللاأدرية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الاصفهبذية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181/2</w:t>
      </w:r>
    </w:p>
    <w:p>
      <w:pPr>
        <w:pStyle w:val="BookText"/>
        <w:rPr/>
      </w:pPr>
      <w:r>
        <w:rPr>
          <w:rFonts w:ascii="Amiri" w:hAnsi="Amiri" w:eastAsia="Amiri" w:cs="Amiri"/>
          <w:color w:val="111111"/>
          <w:sz w:val="28"/>
          <w:sz w:val="28"/>
          <w:szCs w:val="28"/>
          <w:rtl w:val="true"/>
          <w:lang w:bidi="ar-SA"/>
        </w:rPr>
        <w:t xml:space="preserve">البروتستانتية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الجمشيدية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182/2</w:t>
      </w:r>
      <w:r>
        <w:rPr>
          <w:rFonts w:ascii="IRNazanin" w:hAnsi="IRNazanin" w:eastAsia="IRNazanin"/>
          <w:color w:val="111111"/>
          <w:sz w:val="28"/>
          <w:sz w:val="28"/>
          <w:szCs w:val="28"/>
          <w:lang w:bidi="fa-IR"/>
        </w:rPr>
        <w:t>،</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الزرادشتية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الشيعة الإمامية ،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الكاثوليكية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المعطّلة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المندائية </w:t>
      </w:r>
      <w:r>
        <w:rPr>
          <w:rFonts w:eastAsia="Amiri" w:cs="Amiri" w:ascii="Amiri" w:hAnsi="Amiri"/>
          <w:color w:val="111111"/>
          <w:sz w:val="28"/>
          <w:szCs w:val="28"/>
          <w:lang w:bidi="ar-SA"/>
        </w:rPr>
        <w:t>215/1</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100/2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lang w:bidi="ar-SA"/>
        </w:rPr>
        <w:t>283/1</w:t>
      </w:r>
    </w:p>
    <w:p>
      <w:pPr>
        <w:pStyle w:val="BookText"/>
        <w:rPr/>
      </w:pPr>
      <w:r>
        <w:rPr>
          <w:rFonts w:ascii="Amiri" w:hAnsi="Amiri" w:eastAsia="Amiri" w:cs="Amiri"/>
          <w:color w:val="111111"/>
          <w:sz w:val="28"/>
          <w:sz w:val="28"/>
          <w:szCs w:val="28"/>
          <w:rtl w:val="true"/>
          <w:lang w:bidi="ar-SA"/>
        </w:rPr>
        <w:t>فهرس الأمكنة و البقاع</w:t>
      </w:r>
    </w:p>
    <w:p>
      <w:pPr>
        <w:pStyle w:val="BookText"/>
        <w:rPr/>
      </w:pPr>
      <w:r>
        <w:rPr>
          <w:rFonts w:ascii="Amiri" w:hAnsi="Amiri" w:eastAsia="Amiri" w:cs="Amiri"/>
          <w:color w:val="111111"/>
          <w:sz w:val="28"/>
          <w:sz w:val="28"/>
          <w:szCs w:val="28"/>
          <w:rtl w:val="true"/>
          <w:lang w:bidi="ar-SA"/>
        </w:rPr>
        <w:t>الأمكنة و البقاع  الجزء و الصفحة</w:t>
      </w:r>
    </w:p>
    <w:p>
      <w:pPr>
        <w:pStyle w:val="BookText"/>
        <w:rPr/>
      </w:pPr>
      <w:r>
        <w:rPr>
          <w:rFonts w:ascii="Amiri" w:hAnsi="Amiri" w:eastAsia="Amiri" w:cs="Amiri"/>
          <w:color w:val="111111"/>
          <w:sz w:val="28"/>
          <w:sz w:val="28"/>
          <w:szCs w:val="28"/>
          <w:rtl w:val="true"/>
          <w:lang w:bidi="ar-SA"/>
        </w:rPr>
        <w:t xml:space="preserve">آسيا الصغرى </w:t>
      </w:r>
      <w:r>
        <w:rPr>
          <w:rFonts w:eastAsia="Amiri" w:cs="Amiri" w:ascii="Amiri" w:hAnsi="Amiri"/>
          <w:color w:val="111111"/>
          <w:sz w:val="28"/>
          <w:szCs w:val="28"/>
          <w:lang w:bidi="ar-SA"/>
        </w:rPr>
        <w:t>268/1</w:t>
      </w:r>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lang w:bidi="fa-IR"/>
        </w:rPr>
        <w:t>247/2</w:t>
      </w:r>
    </w:p>
    <w:p>
      <w:pPr>
        <w:pStyle w:val="BookText"/>
        <w:rPr/>
      </w:pPr>
      <w:r>
        <w:rPr>
          <w:rFonts w:ascii="Amiri" w:hAnsi="Amiri" w:eastAsia="Amiri" w:cs="Amiri"/>
          <w:color w:val="111111"/>
          <w:sz w:val="28"/>
          <w:sz w:val="28"/>
          <w:szCs w:val="28"/>
          <w:rtl w:val="true"/>
          <w:lang w:bidi="ar-SA"/>
        </w:rPr>
        <w:t xml:space="preserve">أحجار الزيت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الأرجنتين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الأزهر </w:t>
      </w:r>
      <w:r>
        <w:rPr>
          <w:rFonts w:eastAsia="IRNazanin" w:cs="IRNazanin"/>
          <w:color w:val="111111"/>
          <w:sz w:val="28"/>
          <w:szCs w:val="28"/>
          <w:lang w:bidi="fa-IR"/>
        </w:rPr>
        <w:t>295/2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أسبانيا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أسكندرية </w:t>
      </w:r>
      <w:r>
        <w:rPr>
          <w:rFonts w:eastAsia="Amiri" w:cs="Amiri" w:ascii="Amiri" w:hAnsi="Amiri"/>
          <w:color w:val="111111"/>
          <w:sz w:val="28"/>
          <w:szCs w:val="28"/>
          <w:lang w:bidi="ar-SA"/>
        </w:rPr>
        <w:t>258/1</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أور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أوربا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أهرام مصر </w:t>
      </w:r>
      <w:r>
        <w:rPr>
          <w:rFonts w:eastAsia="IRNazanin" w:cs="IRNazanin"/>
          <w:color w:val="111111"/>
          <w:sz w:val="28"/>
          <w:szCs w:val="28"/>
          <w:lang w:bidi="fa-IR"/>
        </w:rPr>
        <w:t>114/2</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إيوان كسرى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باب السيف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 خمرا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بئر زمزم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بجة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بحمدون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برق رود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184/2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بلاد جبيل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البلقاء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بوسطن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بیشاور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جبال فاران </w:t>
      </w:r>
      <w:r>
        <w:rPr>
          <w:rFonts w:eastAsia="IRNazanin" w:cs="IRNazanin"/>
          <w:color w:val="111111"/>
          <w:sz w:val="28"/>
          <w:szCs w:val="28"/>
          <w:lang w:bidi="fa-IR"/>
        </w:rPr>
        <w:t>190/2</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 xml:space="preserve">جبل لبنان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الجمهورية اللبنانية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جناجة </w:t>
      </w:r>
      <w:r>
        <w:rPr>
          <w:rFonts w:eastAsia="Amiri" w:cs="Amiri" w:ascii="Amiri" w:hAnsi="Amiri"/>
          <w:color w:val="111111"/>
          <w:sz w:val="28"/>
          <w:szCs w:val="28"/>
          <w:lang w:bidi="ar-SA"/>
        </w:rPr>
        <w:t>12/1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الحضر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حيفا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291/2</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259/2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212/2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ذوقار </w:t>
      </w:r>
      <w:r>
        <w:rPr>
          <w:rFonts w:eastAsia="IRNazanin" w:cs="IRNazanin"/>
          <w:color w:val="111111"/>
          <w:sz w:val="28"/>
          <w:szCs w:val="28"/>
          <w:lang w:bidi="fa-IR"/>
        </w:rPr>
        <w:t>194/2</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راولبندي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281/2</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الرميثة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الرومللي </w:t>
      </w:r>
      <w:r>
        <w:rPr>
          <w:rFonts w:eastAsia="Amiri" w:cs="Amiri" w:ascii="Amiri" w:hAnsi="Amiri"/>
          <w:color w:val="111111"/>
          <w:sz w:val="28"/>
          <w:szCs w:val="28"/>
          <w:lang w:bidi="ar-SA"/>
        </w:rPr>
        <w:t>268/1</w:t>
      </w:r>
    </w:p>
    <w:p>
      <w:pPr>
        <w:pStyle w:val="BookText"/>
        <w:rPr/>
      </w:pPr>
      <w:r>
        <w:rPr>
          <w:rFonts w:ascii="Amiri" w:hAnsi="Amiri" w:eastAsia="Amiri" w:cs="Amiri"/>
          <w:color w:val="111111"/>
          <w:sz w:val="28"/>
          <w:sz w:val="28"/>
          <w:szCs w:val="28"/>
          <w:rtl w:val="true"/>
          <w:lang w:bidi="ar-SA"/>
        </w:rPr>
        <w:t xml:space="preserve">زحلة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ستراسبورغ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السنديانة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سوق الشيوخ </w:t>
      </w:r>
      <w:r>
        <w:rPr>
          <w:rFonts w:eastAsia="Amiri" w:cs="Amiri" w:ascii="Amiri" w:hAnsi="Amiri"/>
          <w:color w:val="111111"/>
          <w:sz w:val="28"/>
          <w:szCs w:val="28"/>
          <w:lang w:bidi="ar-SA"/>
        </w:rPr>
        <w:t>24/1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الشاوية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الشعيبة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218/2</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ظفر آباد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عزبة الشهوان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العكيكة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علوية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غرزوز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الفريكة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281/2</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216/2</w:t>
      </w:r>
    </w:p>
    <w:p>
      <w:pPr>
        <w:pStyle w:val="BookText"/>
        <w:rPr/>
      </w:pPr>
      <w:r>
        <w:rPr>
          <w:rFonts w:ascii="Amiri" w:hAnsi="Amiri" w:eastAsia="Amiri" w:cs="Amiri"/>
          <w:color w:val="111111"/>
          <w:sz w:val="28"/>
          <w:sz w:val="28"/>
          <w:szCs w:val="28"/>
          <w:rtl w:val="true"/>
          <w:lang w:bidi="ar-SA"/>
        </w:rPr>
        <w:t xml:space="preserve">الكازرون </w:t>
      </w:r>
      <w:r>
        <w:rPr>
          <w:rFonts w:eastAsia="Amiri" w:cs="Amiri" w:ascii="Amiri" w:hAnsi="Amiri"/>
          <w:color w:val="111111"/>
          <w:sz w:val="28"/>
          <w:szCs w:val="28"/>
          <w:lang w:bidi="ar-SA"/>
        </w:rPr>
        <w:t>17/1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كاليفورنيا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كراتشي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202/2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الكرخ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کرمنشاه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کرند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كناسة الكوفة </w:t>
      </w:r>
      <w:r>
        <w:rPr>
          <w:rFonts w:eastAsia="Amiri" w:cs="Amiri" w:ascii="Amiri" w:hAnsi="Amiri"/>
          <w:color w:val="111111"/>
          <w:sz w:val="28"/>
          <w:szCs w:val="28"/>
          <w:lang w:bidi="ar-SA"/>
        </w:rPr>
        <w:t>358/2</w:t>
      </w:r>
    </w:p>
    <w:p>
      <w:pPr>
        <w:pStyle w:val="BookText"/>
        <w:rPr/>
      </w:pPr>
      <w:r>
        <w:rPr>
          <w:rFonts w:ascii="Amiri" w:hAnsi="Amiri" w:eastAsia="Amiri" w:cs="Amiri"/>
          <w:color w:val="111111"/>
          <w:sz w:val="28"/>
          <w:sz w:val="28"/>
          <w:szCs w:val="28"/>
          <w:rtl w:val="true"/>
          <w:lang w:bidi="ar-SA"/>
        </w:rPr>
        <w:t xml:space="preserve">الكوت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لينغراد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 xml:space="preserve">مار مارون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مانهاتن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المحمرة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مدرید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lang w:bidi="ar-SA"/>
        </w:rPr>
        <w:t>259/2</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مرجعيون </w:t>
      </w:r>
      <w:r>
        <w:rPr>
          <w:rFonts w:eastAsia="Amiri" w:cs="Amiri" w:ascii="Amiri" w:hAnsi="Amiri"/>
          <w:color w:val="111111"/>
          <w:sz w:val="28"/>
          <w:szCs w:val="28"/>
          <w:lang w:bidi="ar-SA"/>
        </w:rPr>
        <w:t>61/1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159/2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114/2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المعقل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المكسيك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358/2</w:t>
      </w:r>
      <w:r>
        <w:rPr>
          <w:rFonts w:ascii="IRNazanin" w:hAnsi="IRNazanin" w:eastAsia="IRNazanin"/>
          <w:color w:val="111111"/>
          <w:sz w:val="28"/>
          <w:sz w:val="28"/>
          <w:szCs w:val="28"/>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نابلس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نابولي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نهر الهندية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نويرك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واشنطن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يافا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الوقائع و الأيام</w:t>
      </w:r>
    </w:p>
    <w:p>
      <w:pPr>
        <w:pStyle w:val="BookText"/>
        <w:rPr/>
      </w:pPr>
      <w:r>
        <w:rPr>
          <w:rFonts w:ascii="Amiri" w:hAnsi="Amiri" w:eastAsia="Amiri" w:cs="Amiri"/>
          <w:color w:val="111111"/>
          <w:sz w:val="28"/>
          <w:sz w:val="28"/>
          <w:szCs w:val="28"/>
          <w:rtl w:val="true"/>
          <w:lang w:bidi="ar-SA"/>
        </w:rPr>
        <w:t>الواقعة و اليوم  الجزء و الصفحة</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حرب البسوس </w:t>
      </w:r>
      <w:r>
        <w:rPr>
          <w:rFonts w:eastAsia="IRNazanin" w:cs="IRNazanin"/>
          <w:color w:val="111111"/>
          <w:sz w:val="28"/>
          <w:szCs w:val="28"/>
          <w:lang w:bidi="fa-IR"/>
        </w:rPr>
        <w:t>115/2</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وقعة النهروان </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 xml:space="preserve">وقعة الهدية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يوم الأحزاب </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 xml:space="preserve">يوم الحرّة </w:t>
      </w:r>
      <w:r>
        <w:rPr>
          <w:rFonts w:eastAsia="Amiri" w:cs="Amiri" w:ascii="Amiri" w:hAnsi="Amiri"/>
          <w:color w:val="111111"/>
          <w:sz w:val="28"/>
          <w:szCs w:val="28"/>
          <w:lang w:bidi="ar-SA"/>
        </w:rPr>
        <w:t>160/2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ascii="Amiri" w:hAnsi="Amiri" w:eastAsia="Amiri" w:cs="Amiri"/>
          <w:color w:val="111111"/>
          <w:sz w:val="28"/>
          <w:sz w:val="28"/>
          <w:szCs w:val="28"/>
          <w:rtl w:val="true"/>
          <w:lang w:bidi="ar-SA"/>
        </w:rPr>
        <w:t>القافية  القائل  عدد الأبيات  الجزء و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أساءَ  أبو العلاء المعري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p>
    <w:p>
      <w:pPr>
        <w:pStyle w:val="BookText"/>
        <w:rPr/>
      </w:pPr>
      <w:r>
        <w:rPr>
          <w:rFonts w:ascii="Amiri" w:hAnsi="Amiri" w:eastAsia="Amiri" w:cs="Amiri"/>
          <w:color w:val="111111"/>
          <w:sz w:val="28"/>
          <w:sz w:val="28"/>
          <w:szCs w:val="28"/>
          <w:rtl w:val="true"/>
          <w:lang w:bidi="ar-SA"/>
        </w:rPr>
        <w:t xml:space="preserve">سفاءَها  قيس بن الخطيم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أدعياءُ  محمّد البوصيري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الأنواء  محمّد حسين كاشف الغطاء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الأعضاء </w:t>
      </w:r>
      <w:r>
        <w:rPr>
          <w:rFonts w:eastAsia="IRNazanin" w:cs="IRNazanin"/>
          <w:color w:val="111111"/>
          <w:sz w:val="28"/>
          <w:szCs w:val="28"/>
          <w:rtl w:val="true"/>
          <w:lang w:bidi="fa-IR"/>
        </w:rPr>
        <w:t xml:space="preserve">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p>
    <w:p>
      <w:pPr>
        <w:pStyle w:val="BookText"/>
        <w:rPr/>
      </w:pPr>
      <w:r>
        <w:rPr>
          <w:rFonts w:ascii="Amiri" w:hAnsi="Amiri" w:eastAsia="Amiri" w:cs="Amiri"/>
          <w:color w:val="111111"/>
          <w:sz w:val="28"/>
          <w:sz w:val="28"/>
          <w:szCs w:val="28"/>
          <w:rtl w:val="true"/>
          <w:lang w:bidi="ar-SA"/>
        </w:rPr>
        <w:t xml:space="preserve">الألاء  محمّد سعيد السويدي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p>
    <w:p>
      <w:pPr>
        <w:pStyle w:val="BookText"/>
        <w:rPr/>
      </w:pPr>
      <w:r>
        <w:rPr>
          <w:rFonts w:ascii="IRNazanin" w:hAnsi="IRNazanin" w:eastAsia="IRNazanin"/>
          <w:color w:val="111111"/>
          <w:sz w:val="28"/>
          <w:sz w:val="28"/>
          <w:szCs w:val="28"/>
          <w:rtl w:val="true"/>
          <w:lang w:bidi="fa-IR"/>
        </w:rPr>
        <w:t xml:space="preserve">الفضاء </w:t>
      </w:r>
      <w:r>
        <w:rPr>
          <w:rFonts w:eastAsia="IRNazanin" w:cs="IRNazanin"/>
          <w:color w:val="111111"/>
          <w:sz w:val="28"/>
          <w:szCs w:val="28"/>
          <w:rtl w:val="true"/>
          <w:lang w:bidi="fa-IR"/>
        </w:rPr>
        <w:t xml:space="preserve">__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p>
    <w:p>
      <w:pPr>
        <w:pStyle w:val="BookText"/>
        <w:rPr/>
      </w:pPr>
      <w:r>
        <w:rPr>
          <w:rFonts w:ascii="Amiri" w:hAnsi="Amiri" w:eastAsia="Amiri" w:cs="Amiri"/>
          <w:color w:val="111111"/>
          <w:sz w:val="28"/>
          <w:sz w:val="28"/>
          <w:szCs w:val="28"/>
          <w:rtl w:val="true"/>
          <w:lang w:bidi="ar-SA"/>
        </w:rPr>
        <w:t xml:space="preserve">سجرائي  أبو تمام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حجبْ  أبو العلاء المعري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p>
    <w:p>
      <w:pPr>
        <w:pStyle w:val="BookText"/>
        <w:rPr/>
      </w:pPr>
      <w:r>
        <w:rPr>
          <w:rFonts w:ascii="Amiri" w:hAnsi="Amiri" w:eastAsia="Amiri" w:cs="Amiri"/>
          <w:color w:val="111111"/>
          <w:sz w:val="28"/>
          <w:sz w:val="28"/>
          <w:szCs w:val="28"/>
          <w:rtl w:val="true"/>
          <w:lang w:bidi="ar-SA"/>
        </w:rPr>
        <w:t xml:space="preserve">ذهب  ابن سهل الأندلسي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p>
    <w:p>
      <w:pPr>
        <w:pStyle w:val="BookText"/>
        <w:rPr/>
      </w:pPr>
      <w:r>
        <w:rPr>
          <w:rFonts w:ascii="IRNazanin" w:hAnsi="IRNazanin" w:eastAsia="IRNazanin"/>
          <w:color w:val="111111"/>
          <w:sz w:val="28"/>
          <w:sz w:val="28"/>
          <w:szCs w:val="28"/>
          <w:rtl w:val="true"/>
          <w:lang w:bidi="fa-IR"/>
        </w:rPr>
        <w:t xml:space="preserve">الكثيب  محمّد حسین كاشف الغطاء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غابا  الحسن بن رجاء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العواقبا  إبراهيم بن العبّاس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p>
    <w:p>
      <w:pPr>
        <w:pStyle w:val="BookText"/>
        <w:rPr/>
      </w:pPr>
      <w:r>
        <w:rPr>
          <w:rFonts w:ascii="Amiri" w:hAnsi="Amiri" w:eastAsia="Amiri" w:cs="Amiri"/>
          <w:color w:val="111111"/>
          <w:sz w:val="28"/>
          <w:sz w:val="28"/>
          <w:szCs w:val="28"/>
          <w:rtl w:val="true"/>
          <w:lang w:bidi="ar-SA"/>
        </w:rPr>
        <w:t xml:space="preserve">المهذبا  مهيار الديلمي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p>
    <w:p>
      <w:pPr>
        <w:pStyle w:val="BookText"/>
        <w:rPr/>
      </w:pPr>
      <w:r>
        <w:rPr>
          <w:rFonts w:ascii="Amiri" w:hAnsi="Amiri" w:eastAsia="Amiri" w:cs="Amiri"/>
          <w:color w:val="111111"/>
          <w:sz w:val="28"/>
          <w:sz w:val="28"/>
          <w:szCs w:val="28"/>
          <w:rtl w:val="true"/>
          <w:lang w:bidi="ar-SA"/>
        </w:rPr>
        <w:t xml:space="preserve">قاضبا  معروف الرصافي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  محمّدحسین كاشف الغطاء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جمیل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p>
    <w:p>
      <w:pPr>
        <w:pStyle w:val="BookText"/>
        <w:rPr/>
      </w:pP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rtl w:val="true"/>
          <w:lang w:bidi="fa-IR"/>
        </w:rPr>
        <w:t xml:space="preserve">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طالبُ  الفرزدق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p>
    <w:p>
      <w:pPr>
        <w:pStyle w:val="BookText"/>
        <w:rPr/>
      </w:pPr>
      <w:r>
        <w:rPr>
          <w:rFonts w:ascii="Amiri" w:hAnsi="Amiri" w:eastAsia="Amiri" w:cs="Amiri"/>
          <w:color w:val="111111"/>
          <w:sz w:val="28"/>
          <w:sz w:val="28"/>
          <w:szCs w:val="28"/>
          <w:rtl w:val="true"/>
          <w:lang w:bidi="ar-SA"/>
        </w:rPr>
        <w:t xml:space="preserve">خراب  أبو فراس الحمداني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لعازب  النابغة الذبياني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p>
    <w:p>
      <w:pPr>
        <w:pStyle w:val="BookText"/>
        <w:rPr/>
      </w:pPr>
      <w:r>
        <w:rPr>
          <w:rFonts w:ascii="IRNazanin" w:hAnsi="IRNazanin" w:eastAsia="IRNazanin"/>
          <w:color w:val="111111"/>
          <w:sz w:val="28"/>
          <w:sz w:val="28"/>
          <w:szCs w:val="28"/>
          <w:rtl w:val="true"/>
          <w:lang w:bidi="fa-IR"/>
        </w:rPr>
        <w:t xml:space="preserve">الحقائب  نصیب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Amiri" w:hAnsi="Amiri" w:eastAsia="Amiri" w:cs="Amiri"/>
          <w:color w:val="111111"/>
          <w:sz w:val="28"/>
          <w:sz w:val="28"/>
          <w:szCs w:val="28"/>
          <w:rtl w:val="true"/>
          <w:lang w:bidi="ar-SA"/>
        </w:rPr>
        <w:t xml:space="preserve">أرغب  الشريف الرضي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p>
    <w:p>
      <w:pPr>
        <w:pStyle w:val="BookText"/>
        <w:rPr/>
      </w:pP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غضاب  أبو فراس الحمداني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القلب  أبو بكر أحمد الطائي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 xml:space="preserve">يلعب  الكميت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بالأحباب  الغزالي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 xml:space="preserve">كثب  مطيع بن إياس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p>
    <w:p>
      <w:pPr>
        <w:pStyle w:val="BookText"/>
        <w:rPr/>
      </w:pPr>
      <w:r>
        <w:rPr>
          <w:rFonts w:ascii="IRNazanin" w:hAnsi="IRNazanin" w:eastAsia="IRNazanin"/>
          <w:color w:val="111111"/>
          <w:sz w:val="28"/>
          <w:sz w:val="28"/>
          <w:szCs w:val="28"/>
          <w:rtl w:val="true"/>
          <w:lang w:bidi="fa-IR"/>
        </w:rPr>
        <w:t xml:space="preserve">الكائنات  محمّد حسین كاشف الغطاء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لا الذهب  أبو الطیب المتنبي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بالعصائب  الفرزدق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p>
    <w:p>
      <w:pPr>
        <w:pStyle w:val="BookText"/>
        <w:rPr/>
      </w:pPr>
      <w:r>
        <w:rPr>
          <w:rFonts w:ascii="Amiri" w:hAnsi="Amiri" w:eastAsia="Amiri" w:cs="Amiri"/>
          <w:color w:val="111111"/>
          <w:sz w:val="28"/>
          <w:sz w:val="28"/>
          <w:szCs w:val="28"/>
          <w:rtl w:val="true"/>
          <w:lang w:bidi="ar-SA"/>
        </w:rPr>
        <w:t xml:space="preserve">أركب  هدبة بن خشرم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IRNazanin" w:hAnsi="IRNazanin" w:eastAsia="IRNazanin"/>
          <w:color w:val="111111"/>
          <w:sz w:val="28"/>
          <w:sz w:val="28"/>
          <w:szCs w:val="28"/>
          <w:rtl w:val="true"/>
          <w:lang w:bidi="fa-IR"/>
        </w:rPr>
        <w:t xml:space="preserve">غالب  الفرزدق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Amiri" w:hAnsi="Amiri" w:eastAsia="Amiri" w:cs="Amiri"/>
          <w:color w:val="111111"/>
          <w:sz w:val="28"/>
          <w:sz w:val="28"/>
          <w:szCs w:val="28"/>
          <w:rtl w:val="true"/>
          <w:lang w:bidi="ar-SA"/>
        </w:rPr>
        <w:t xml:space="preserve">المحبوب  محمّد عبد الحكيم الصافي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أعوج  ابن الرومي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الأرواحا  محمّد عبد الحكيم الصافي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مزاح  جعفر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راحِِِِِِِ  جرير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أبو العلاء المعري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p>
    <w:p>
      <w:pPr>
        <w:pStyle w:val="BookText"/>
        <w:rPr/>
      </w:pPr>
      <w:r>
        <w:rPr>
          <w:rFonts w:ascii="IRNazanin" w:hAnsi="IRNazanin" w:eastAsia="IRNazanin"/>
          <w:color w:val="111111"/>
          <w:sz w:val="28"/>
          <w:sz w:val="28"/>
          <w:szCs w:val="28"/>
          <w:rtl w:val="true"/>
          <w:lang w:bidi="fa-IR"/>
        </w:rPr>
        <w:t xml:space="preserve">وعدْ  محمّد حسین كاشف الغطاء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الوردِ  حاتم الطائي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pStyle w:val="BookText"/>
        <w:rPr/>
      </w:pPr>
      <w:r>
        <w:rPr>
          <w:rFonts w:ascii="IRNazanin" w:hAnsi="IRNazanin" w:eastAsia="IRNazanin"/>
          <w:color w:val="111111"/>
          <w:sz w:val="28"/>
          <w:sz w:val="28"/>
          <w:szCs w:val="28"/>
          <w:rtl w:val="true"/>
          <w:lang w:bidi="fa-IR"/>
        </w:rPr>
        <w:t xml:space="preserve">بواحدِ  البختری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p>
    <w:p>
      <w:pPr>
        <w:pStyle w:val="BookText"/>
        <w:rPr/>
      </w:pPr>
      <w:r>
        <w:rPr>
          <w:rFonts w:ascii="Amiri" w:hAnsi="Amiri" w:eastAsia="Amiri" w:cs="Amiri"/>
          <w:color w:val="111111"/>
          <w:sz w:val="28"/>
          <w:sz w:val="28"/>
          <w:szCs w:val="28"/>
          <w:rtl w:val="true"/>
          <w:lang w:bidi="ar-SA"/>
        </w:rPr>
        <w:t xml:space="preserve">ينادي  أميّة بن أبي الصلت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 xml:space="preserve">بادي  الطغرائي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 xml:space="preserve">الإنشادِ  محمّد مهدي الجواهري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p>
    <w:p>
      <w:pPr>
        <w:pStyle w:val="BookText"/>
        <w:rPr/>
      </w:pPr>
      <w:r>
        <w:rPr>
          <w:rFonts w:ascii="Amiri" w:hAnsi="Amiri" w:eastAsia="Amiri" w:cs="Amiri"/>
          <w:color w:val="111111"/>
          <w:sz w:val="28"/>
          <w:sz w:val="28"/>
          <w:szCs w:val="28"/>
          <w:rtl w:val="true"/>
          <w:lang w:bidi="ar-SA"/>
        </w:rPr>
        <w:t xml:space="preserve">العبادِ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 xml:space="preserve">بقيد  أبو الطمحان القيني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محمّد حسين كاشف الغطاء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 xml:space="preserve">__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المؤتمرْ  محمّد عبد الحكيم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w:t>
      </w:r>
    </w:p>
    <w:p>
      <w:pPr>
        <w:pStyle w:val="BookText"/>
        <w:rPr/>
      </w:pPr>
      <w:r>
        <w:rPr>
          <w:rFonts w:ascii="IRNazanin" w:hAnsi="IRNazanin" w:eastAsia="IRNazanin"/>
          <w:color w:val="111111"/>
          <w:sz w:val="28"/>
          <w:sz w:val="28"/>
          <w:szCs w:val="28"/>
          <w:rtl w:val="true"/>
          <w:lang w:bidi="fa-IR"/>
        </w:rPr>
        <w:t xml:space="preserve">صخرَه   محمّد حسین كاشف الغطاء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اختیاره   </w:t>
      </w:r>
      <w:r>
        <w:rPr>
          <w:rFonts w:eastAsia="IRNazanin" w:cs="IRNazanin"/>
          <w:color w:val="111111"/>
          <w:sz w:val="28"/>
          <w:szCs w:val="28"/>
          <w:rtl w:val="true"/>
          <w:lang w:bidi="fa-IR"/>
        </w:rPr>
        <w:t xml:space="preserve">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p>
    <w:p>
      <w:pPr>
        <w:pStyle w:val="BookText"/>
        <w:rPr/>
      </w:pPr>
      <w:r>
        <w:rPr>
          <w:rFonts w:ascii="Amiri" w:hAnsi="Amiri" w:eastAsia="Amiri" w:cs="Amiri"/>
          <w:color w:val="111111"/>
          <w:sz w:val="28"/>
          <w:sz w:val="28"/>
          <w:szCs w:val="28"/>
          <w:rtl w:val="true"/>
          <w:lang w:bidi="ar-SA"/>
        </w:rPr>
        <w:t xml:space="preserve">ناشرا   أبو العلاء المعري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p>
    <w:p>
      <w:pPr>
        <w:pStyle w:val="BookText"/>
        <w:rPr/>
      </w:pPr>
      <w:r>
        <w:rPr>
          <w:rFonts w:ascii="Amiri" w:hAnsi="Amiri" w:eastAsia="Amiri" w:cs="Amiri"/>
          <w:color w:val="111111"/>
          <w:sz w:val="28"/>
          <w:sz w:val="28"/>
          <w:szCs w:val="28"/>
          <w:rtl w:val="true"/>
          <w:lang w:bidi="ar-SA"/>
        </w:rPr>
        <w:t xml:space="preserve">بصائر  قس بن ساعدة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الفكر  محمّد عبد الحكيم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الزجرُ  أبو تمام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rtl w:val="true"/>
          <w:lang w:bidi="fa-IR"/>
        </w:rPr>
        <w:t xml:space="preserve">__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يتكرر  علي الصغير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p>
    <w:p>
      <w:pPr>
        <w:pStyle w:val="BookText"/>
        <w:rPr/>
      </w:pPr>
      <w:r>
        <w:rPr>
          <w:rFonts w:ascii="Amiri" w:hAnsi="Amiri" w:eastAsia="Amiri" w:cs="Amiri"/>
          <w:color w:val="111111"/>
          <w:sz w:val="28"/>
          <w:sz w:val="28"/>
          <w:szCs w:val="28"/>
          <w:rtl w:val="true"/>
          <w:lang w:bidi="ar-SA"/>
        </w:rPr>
        <w:t xml:space="preserve">أمرُ   الأرجاني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p>
    <w:p>
      <w:pPr>
        <w:pStyle w:val="BookText"/>
        <w:rPr/>
      </w:pPr>
      <w:r>
        <w:rPr>
          <w:rFonts w:ascii="Amiri" w:hAnsi="Amiri" w:eastAsia="Amiri" w:cs="Amiri"/>
          <w:color w:val="111111"/>
          <w:sz w:val="28"/>
          <w:sz w:val="28"/>
          <w:szCs w:val="28"/>
          <w:rtl w:val="true"/>
          <w:lang w:bidi="ar-SA"/>
        </w:rPr>
        <w:t xml:space="preserve">جَفْرِِِ  أبو العلاء المعري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الصغرِ  أبو العلاء المعري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p>
    <w:p>
      <w:pPr>
        <w:pStyle w:val="BookText"/>
        <w:rPr/>
      </w:pPr>
      <w:r>
        <w:rPr>
          <w:rFonts w:ascii="Amiri" w:hAnsi="Amiri" w:eastAsia="Amiri" w:cs="Amiri"/>
          <w:color w:val="111111"/>
          <w:sz w:val="28"/>
          <w:sz w:val="28"/>
          <w:szCs w:val="28"/>
          <w:rtl w:val="true"/>
          <w:lang w:bidi="ar-SA"/>
        </w:rPr>
        <w:t xml:space="preserve">عمري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p>
    <w:p>
      <w:pPr>
        <w:pStyle w:val="BookText"/>
        <w:rPr/>
      </w:pPr>
      <w:r>
        <w:rPr>
          <w:rFonts w:ascii="Amiri" w:hAnsi="Amiri" w:eastAsia="Amiri" w:cs="Amiri"/>
          <w:color w:val="111111"/>
          <w:sz w:val="28"/>
          <w:sz w:val="28"/>
          <w:szCs w:val="28"/>
          <w:rtl w:val="true"/>
          <w:lang w:bidi="ar-SA"/>
        </w:rPr>
        <w:t xml:space="preserve">الغامر  فضل الله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p>
    <w:p>
      <w:pPr>
        <w:pStyle w:val="BookText"/>
        <w:rPr/>
      </w:pPr>
      <w:r>
        <w:rPr>
          <w:rFonts w:ascii="Amiri" w:hAnsi="Amiri" w:eastAsia="Amiri" w:cs="Amiri"/>
          <w:color w:val="111111"/>
          <w:sz w:val="28"/>
          <w:sz w:val="28"/>
          <w:szCs w:val="28"/>
          <w:rtl w:val="true"/>
          <w:lang w:bidi="ar-SA"/>
        </w:rPr>
        <w:t xml:space="preserve">اعتصاري  عدي بن زيد العبادي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أبي مضرِِ  ابن منير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279/2</w:t>
      </w:r>
    </w:p>
    <w:p>
      <w:pPr>
        <w:pStyle w:val="BookText"/>
        <w:rPr/>
      </w:pPr>
      <w:r>
        <w:rPr>
          <w:rFonts w:ascii="Amiri" w:hAnsi="Amiri" w:eastAsia="Amiri" w:cs="Amiri"/>
          <w:color w:val="111111"/>
          <w:sz w:val="28"/>
          <w:sz w:val="28"/>
          <w:szCs w:val="28"/>
          <w:rtl w:val="true"/>
          <w:lang w:bidi="ar-SA"/>
        </w:rPr>
        <w:t xml:space="preserve">السورِ  محمّد عبد الكريم الصافي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p>
    <w:p>
      <w:pPr>
        <w:pStyle w:val="BookText"/>
        <w:rPr/>
      </w:pPr>
      <w:r>
        <w:rPr>
          <w:rFonts w:ascii="Amiri" w:hAnsi="Amiri" w:eastAsia="Amiri" w:cs="Amiri"/>
          <w:color w:val="111111"/>
          <w:sz w:val="28"/>
          <w:sz w:val="28"/>
          <w:szCs w:val="28"/>
          <w:rtl w:val="true"/>
          <w:lang w:bidi="ar-SA"/>
        </w:rPr>
        <w:t xml:space="preserve">العباسِِ  مسلم بن الوليد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نفسي  ابن العميد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بغضا  تاج الدين العاملي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الحريري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البدعا  أوس بن حجر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  متمم بن نويرة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p>
    <w:p>
      <w:pPr>
        <w:pStyle w:val="BookText"/>
        <w:rPr/>
      </w:pPr>
      <w:r>
        <w:rPr>
          <w:rFonts w:ascii="IRNazanin" w:hAnsi="IRNazanin" w:eastAsia="IRNazanin"/>
          <w:color w:val="111111"/>
          <w:sz w:val="28"/>
          <w:sz w:val="28"/>
          <w:szCs w:val="28"/>
          <w:rtl w:val="true"/>
          <w:lang w:bidi="fa-IR"/>
        </w:rPr>
        <w:t xml:space="preserve">المجامع  الفرزدق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Amiri" w:hAnsi="Amiri" w:eastAsia="Amiri" w:cs="Amiri"/>
          <w:color w:val="111111"/>
          <w:sz w:val="28"/>
          <w:sz w:val="28"/>
          <w:szCs w:val="28"/>
          <w:rtl w:val="true"/>
          <w:lang w:bidi="ar-SA"/>
        </w:rPr>
        <w:t xml:space="preserve">هجوع  عمرو بن معد يكرب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p>
    <w:p>
      <w:pPr>
        <w:pStyle w:val="BookText"/>
        <w:rPr/>
      </w:pPr>
      <w:r>
        <w:rPr>
          <w:rFonts w:ascii="Amiri" w:hAnsi="Amiri" w:eastAsia="Amiri" w:cs="Amiri"/>
          <w:color w:val="111111"/>
          <w:sz w:val="28"/>
          <w:sz w:val="28"/>
          <w:szCs w:val="28"/>
          <w:rtl w:val="true"/>
          <w:lang w:bidi="ar-SA"/>
        </w:rPr>
        <w:t xml:space="preserve">تبوع  عمرو بن معد يكرب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p>
    <w:p>
      <w:pPr>
        <w:pStyle w:val="BookText"/>
        <w:rPr/>
      </w:pPr>
      <w:r>
        <w:rPr>
          <w:rFonts w:ascii="Amiri" w:hAnsi="Amiri" w:eastAsia="Amiri" w:cs="Amiri"/>
          <w:color w:val="111111"/>
          <w:sz w:val="28"/>
          <w:sz w:val="28"/>
          <w:szCs w:val="28"/>
          <w:rtl w:val="true"/>
          <w:lang w:bidi="ar-SA"/>
        </w:rPr>
        <w:t xml:space="preserve">تستطيعُ  عمرو بن معد يكرب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p>
    <w:p>
      <w:pPr>
        <w:pStyle w:val="BookText"/>
        <w:rPr/>
      </w:pPr>
      <w:r>
        <w:rPr>
          <w:rFonts w:ascii="Amiri" w:hAnsi="Amiri" w:eastAsia="Amiri" w:cs="Amiri"/>
          <w:color w:val="111111"/>
          <w:sz w:val="28"/>
          <w:sz w:val="28"/>
          <w:szCs w:val="28"/>
          <w:rtl w:val="true"/>
          <w:lang w:bidi="ar-SA"/>
        </w:rPr>
        <w:t xml:space="preserve">صانعُ  أُُميّة بن أبي الصلت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p>
    <w:p>
      <w:pPr>
        <w:pStyle w:val="BookText"/>
        <w:rPr/>
      </w:pPr>
      <w:r>
        <w:rPr>
          <w:rFonts w:ascii="Amiri" w:hAnsi="Amiri" w:eastAsia="Amiri" w:cs="Amiri"/>
          <w:color w:val="111111"/>
          <w:sz w:val="28"/>
          <w:sz w:val="28"/>
          <w:szCs w:val="28"/>
          <w:rtl w:val="true"/>
          <w:lang w:bidi="ar-SA"/>
        </w:rPr>
        <w:t xml:space="preserve">القريعُ  ابن هرمة الفهري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الكلفْ  محمّد حسین كاشف الغطاء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 xml:space="preserve">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Amiri" w:hAnsi="Amiri" w:eastAsia="Amiri" w:cs="Amiri"/>
          <w:color w:val="111111"/>
          <w:sz w:val="28"/>
          <w:sz w:val="28"/>
          <w:szCs w:val="28"/>
          <w:rtl w:val="true"/>
          <w:lang w:bidi="ar-SA"/>
        </w:rPr>
        <w:t xml:space="preserve">أسفه  علي بن أبي طالب علیْهِ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مصحفُ  عبد المنعم الفرطوسي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p>
    <w:p>
      <w:pPr>
        <w:pStyle w:val="BookText"/>
        <w:rPr/>
      </w:pPr>
      <w:r>
        <w:rPr>
          <w:rFonts w:ascii="Amiri" w:hAnsi="Amiri" w:eastAsia="Amiri" w:cs="Amiri"/>
          <w:color w:val="111111"/>
          <w:sz w:val="28"/>
          <w:sz w:val="28"/>
          <w:szCs w:val="28"/>
          <w:rtl w:val="true"/>
          <w:lang w:bidi="ar-SA"/>
        </w:rPr>
        <w:t xml:space="preserve">محلّف  عبد الله بن أبي اسحاق الحضرمي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p>
    <w:p>
      <w:pPr>
        <w:pStyle w:val="BookText"/>
        <w:rPr/>
      </w:pPr>
      <w:r>
        <w:rPr>
          <w:rFonts w:ascii="Amiri" w:hAnsi="Amiri" w:eastAsia="Amiri" w:cs="Amiri"/>
          <w:color w:val="111111"/>
          <w:sz w:val="28"/>
          <w:sz w:val="28"/>
          <w:szCs w:val="28"/>
          <w:rtl w:val="true"/>
          <w:lang w:bidi="ar-SA"/>
        </w:rPr>
        <w:t xml:space="preserve">و الأوصاف  أبو العلاء المعري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عقوقا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أحقُّ  المهيار الديلمي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p>
    <w:p>
      <w:pPr>
        <w:pStyle w:val="BookText"/>
        <w:rPr/>
      </w:pPr>
      <w:r>
        <w:rPr>
          <w:rFonts w:ascii="IRNazanin" w:hAnsi="IRNazanin" w:eastAsia="IRNazanin"/>
          <w:color w:val="111111"/>
          <w:sz w:val="28"/>
          <w:sz w:val="28"/>
          <w:szCs w:val="28"/>
          <w:rtl w:val="true"/>
          <w:lang w:bidi="fa-IR"/>
        </w:rPr>
        <w:t xml:space="preserve">صدق  محمّد حسین كاشف الغطاء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يداجيكا  كلثوم بن عمرو العتابي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أعطاكا  ابن الفارض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كذلكا  أبو الأسود الدوءلي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شجواكِ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p>
    <w:p>
      <w:pPr>
        <w:pStyle w:val="BookText"/>
        <w:rPr/>
      </w:pPr>
      <w:r>
        <w:rPr>
          <w:rFonts w:ascii="Amiri" w:hAnsi="Amiri" w:eastAsia="Amiri" w:cs="Amiri"/>
          <w:color w:val="111111"/>
          <w:sz w:val="28"/>
          <w:sz w:val="28"/>
          <w:szCs w:val="28"/>
          <w:rtl w:val="true"/>
          <w:lang w:bidi="ar-SA"/>
        </w:rPr>
        <w:t xml:space="preserve">معرفتك  ابن سينا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جرعاك  عبد الرحمن السويدي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عبد الله بن الزبعري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p>
    <w:p>
      <w:pPr>
        <w:pStyle w:val="BookText"/>
        <w:rPr/>
      </w:pPr>
      <w:r>
        <w:rPr>
          <w:rFonts w:ascii="Amiri" w:hAnsi="Amiri" w:eastAsia="Amiri" w:cs="Amiri"/>
          <w:color w:val="111111"/>
          <w:sz w:val="28"/>
          <w:sz w:val="28"/>
          <w:szCs w:val="28"/>
          <w:rtl w:val="true"/>
          <w:lang w:bidi="ar-SA"/>
        </w:rPr>
        <w:t xml:space="preserve">دليلا  محمّد عبد الحكيم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p>
    <w:p>
      <w:pPr>
        <w:pStyle w:val="BookText"/>
        <w:rPr/>
      </w:pPr>
      <w:r>
        <w:rPr>
          <w:rFonts w:ascii="Amiri" w:hAnsi="Amiri" w:eastAsia="Amiri" w:cs="Amiri"/>
          <w:color w:val="111111"/>
          <w:sz w:val="28"/>
          <w:sz w:val="28"/>
          <w:szCs w:val="28"/>
          <w:rtl w:val="true"/>
          <w:lang w:bidi="ar-SA"/>
        </w:rPr>
        <w:t xml:space="preserve">الولا  مهيار الديلمي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p>
    <w:p>
      <w:pPr>
        <w:pStyle w:val="BookText"/>
        <w:rPr/>
      </w:pPr>
      <w:r>
        <w:rPr>
          <w:rFonts w:ascii="IRNazanin" w:hAnsi="IRNazanin" w:eastAsia="IRNazanin"/>
          <w:color w:val="111111"/>
          <w:sz w:val="28"/>
          <w:sz w:val="28"/>
          <w:szCs w:val="28"/>
          <w:rtl w:val="true"/>
          <w:lang w:bidi="fa-IR"/>
        </w:rPr>
        <w:t xml:space="preserve">الرجلا  الأعشى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pStyle w:val="BookText"/>
        <w:rPr/>
      </w:pPr>
      <w:r>
        <w:rPr>
          <w:rFonts w:ascii="Amiri" w:hAnsi="Amiri" w:eastAsia="Amiri" w:cs="Amiri"/>
          <w:color w:val="111111"/>
          <w:sz w:val="28"/>
          <w:sz w:val="28"/>
          <w:szCs w:val="28"/>
          <w:rtl w:val="true"/>
          <w:lang w:bidi="ar-SA"/>
        </w:rPr>
        <w:t xml:space="preserve">باطلا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عاملُ  لبيد بن ربيعة العامري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p>
    <w:p>
      <w:pPr>
        <w:pStyle w:val="BookText"/>
        <w:rPr/>
      </w:pPr>
      <w:r>
        <w:rPr>
          <w:rFonts w:ascii="IRNazanin" w:hAnsi="IRNazanin" w:eastAsia="IRNazanin"/>
          <w:color w:val="111111"/>
          <w:sz w:val="28"/>
          <w:sz w:val="28"/>
          <w:szCs w:val="28"/>
          <w:rtl w:val="true"/>
          <w:lang w:bidi="fa-IR"/>
        </w:rPr>
        <w:t xml:space="preserve">عقلُ  ابن الفارض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p>
    <w:p>
      <w:pPr>
        <w:pStyle w:val="BookText"/>
        <w:rPr/>
      </w:pPr>
      <w:r>
        <w:rPr>
          <w:rFonts w:ascii="Amiri" w:hAnsi="Amiri" w:eastAsia="Amiri" w:cs="Amiri"/>
          <w:color w:val="111111"/>
          <w:sz w:val="28"/>
          <w:sz w:val="28"/>
          <w:szCs w:val="28"/>
          <w:rtl w:val="true"/>
          <w:lang w:bidi="ar-SA"/>
        </w:rPr>
        <w:t xml:space="preserve">ملولُ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IRNazanin" w:hAnsi="IRNazanin" w:eastAsia="IRNazanin"/>
          <w:color w:val="111111"/>
          <w:sz w:val="28"/>
          <w:sz w:val="28"/>
          <w:szCs w:val="28"/>
          <w:rtl w:val="true"/>
          <w:lang w:bidi="fa-IR"/>
        </w:rPr>
        <w:t xml:space="preserve">المناهلُ   محمّد حسین كاشف الغطاء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w:t>
      </w:r>
    </w:p>
    <w:p>
      <w:pPr>
        <w:pStyle w:val="BookText"/>
        <w:rPr/>
      </w:pPr>
      <w:r>
        <w:rPr>
          <w:rFonts w:ascii="IRNazanin" w:hAnsi="IRNazanin" w:eastAsia="IRNazanin"/>
          <w:color w:val="111111"/>
          <w:sz w:val="28"/>
          <w:sz w:val="28"/>
          <w:szCs w:val="28"/>
          <w:rtl w:val="true"/>
          <w:lang w:bidi="fa-IR"/>
        </w:rPr>
        <w:t xml:space="preserve">جملُ  ابن الفارض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p>
    <w:p>
      <w:pPr>
        <w:pStyle w:val="BookText"/>
        <w:rPr/>
      </w:pPr>
      <w:r>
        <w:rPr>
          <w:rFonts w:ascii="Amiri" w:hAnsi="Amiri" w:eastAsia="Amiri" w:cs="Amiri"/>
          <w:color w:val="111111"/>
          <w:sz w:val="28"/>
          <w:sz w:val="28"/>
          <w:szCs w:val="28"/>
          <w:rtl w:val="true"/>
          <w:lang w:bidi="ar-SA"/>
        </w:rPr>
        <w:t xml:space="preserve">الزللُ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يعلو   الحارث بن خالد المخزومي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p>
    <w:p>
      <w:pPr>
        <w:pStyle w:val="BookText"/>
        <w:rPr/>
      </w:pPr>
      <w:r>
        <w:rPr>
          <w:rFonts w:ascii="IRNazanin" w:hAnsi="IRNazanin" w:eastAsia="IRNazanin"/>
          <w:color w:val="111111"/>
          <w:sz w:val="28"/>
          <w:sz w:val="28"/>
          <w:szCs w:val="28"/>
          <w:rtl w:val="true"/>
          <w:lang w:bidi="fa-IR"/>
        </w:rPr>
        <w:t xml:space="preserve">المشاكل  محمّد حسین كاشف الغطاء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الرجل  ابن السكيت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 xml:space="preserve">الرواحل  امرؤ القيس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w:t>
      </w:r>
    </w:p>
    <w:p>
      <w:pPr>
        <w:pStyle w:val="BookText"/>
        <w:rPr/>
      </w:pPr>
      <w:r>
        <w:rPr>
          <w:rFonts w:ascii="Amiri" w:hAnsi="Amiri" w:eastAsia="Amiri" w:cs="Amiri"/>
          <w:color w:val="111111"/>
          <w:sz w:val="28"/>
          <w:sz w:val="28"/>
          <w:szCs w:val="28"/>
          <w:rtl w:val="true"/>
          <w:lang w:bidi="ar-SA"/>
        </w:rPr>
        <w:t xml:space="preserve">سعالي  المثقب العبدي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ولالي  عبد يغوث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 xml:space="preserve">كالسوافل  أبو العلاء المعري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للفضل  </w:t>
      </w:r>
      <w:r>
        <w:rPr>
          <w:rFonts w:eastAsia="IRNazanin" w:cs="IRNazanin"/>
          <w:color w:val="111111"/>
          <w:sz w:val="28"/>
          <w:szCs w:val="28"/>
          <w:rtl w:val="true"/>
          <w:lang w:bidi="fa-IR"/>
        </w:rPr>
        <w:t xml:space="preserve">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الناقل  أبو الطيب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p>
    <w:p>
      <w:pPr>
        <w:pStyle w:val="BookText"/>
        <w:rPr/>
      </w:pPr>
      <w:r>
        <w:rPr>
          <w:rFonts w:ascii="IRNazanin" w:hAnsi="IRNazanin" w:eastAsia="IRNazanin"/>
          <w:color w:val="111111"/>
          <w:sz w:val="28"/>
          <w:sz w:val="28"/>
          <w:szCs w:val="28"/>
          <w:rtl w:val="true"/>
          <w:lang w:bidi="fa-IR"/>
        </w:rPr>
        <w:t xml:space="preserve">بالنزال  الحارث بن عباد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الحطيم  عبد الرحيم الشيباني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الأليم  فضل الله بن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p>
    <w:p>
      <w:pPr>
        <w:pStyle w:val="BookText"/>
        <w:rPr/>
      </w:pPr>
      <w:r>
        <w:rPr>
          <w:rFonts w:ascii="Amiri" w:hAnsi="Amiri" w:eastAsia="Amiri" w:cs="Amiri"/>
          <w:color w:val="111111"/>
          <w:sz w:val="28"/>
          <w:sz w:val="28"/>
          <w:szCs w:val="28"/>
          <w:rtl w:val="true"/>
          <w:lang w:bidi="ar-SA"/>
        </w:rPr>
        <w:t xml:space="preserve">رميما  علي بن محمّد بن سام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p>
    <w:p>
      <w:pPr>
        <w:pStyle w:val="BookText"/>
        <w:rPr/>
      </w:pPr>
      <w:r>
        <w:rPr>
          <w:rFonts w:ascii="Amiri" w:hAnsi="Amiri" w:eastAsia="Amiri" w:cs="Amiri"/>
          <w:color w:val="111111"/>
          <w:sz w:val="28"/>
          <w:sz w:val="28"/>
          <w:szCs w:val="28"/>
          <w:rtl w:val="true"/>
          <w:lang w:bidi="ar-SA"/>
        </w:rPr>
        <w:t xml:space="preserve">ظالم  عمرو بن براق الهمداني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فم  محمّد مهدي الجواهري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الدمُ  أبو الطيب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w:t>
      </w:r>
    </w:p>
    <w:p>
      <w:pPr>
        <w:pStyle w:val="BookText"/>
        <w:rPr/>
      </w:pPr>
      <w:r>
        <w:rPr>
          <w:rFonts w:ascii="Amiri" w:hAnsi="Amiri" w:eastAsia="Amiri" w:cs="Amiri"/>
          <w:color w:val="111111"/>
          <w:sz w:val="28"/>
          <w:sz w:val="28"/>
          <w:szCs w:val="28"/>
          <w:rtl w:val="true"/>
          <w:lang w:bidi="ar-SA"/>
        </w:rPr>
        <w:t xml:space="preserve">تجرّم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المنامُ  لجيم بن صعب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المتيّمُ  المهيار الديلمي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 xml:space="preserve">مقتسمُ  أبو فراس الحمداني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p>
    <w:p>
      <w:pPr>
        <w:pStyle w:val="BookText"/>
        <w:rPr/>
      </w:pPr>
      <w:r>
        <w:rPr>
          <w:rFonts w:ascii="IRNazanin" w:hAnsi="IRNazanin" w:eastAsia="IRNazanin"/>
          <w:color w:val="111111"/>
          <w:sz w:val="28"/>
          <w:sz w:val="28"/>
          <w:szCs w:val="28"/>
          <w:rtl w:val="true"/>
          <w:lang w:bidi="fa-IR"/>
        </w:rPr>
        <w:t xml:space="preserve">و الحرمُ  الفرزدق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 xml:space="preserve">الأجسامُ  أبو الطيب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الأيام   محمّد حسين اليعقوبي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314/1</w:t>
      </w:r>
    </w:p>
    <w:p>
      <w:pPr>
        <w:pStyle w:val="BookText"/>
        <w:rPr/>
      </w:pPr>
      <w:r>
        <w:rPr>
          <w:rFonts w:ascii="Amiri" w:hAnsi="Amiri" w:eastAsia="Amiri" w:cs="Amiri"/>
          <w:color w:val="111111"/>
          <w:sz w:val="28"/>
          <w:sz w:val="28"/>
          <w:szCs w:val="28"/>
          <w:rtl w:val="true"/>
          <w:lang w:bidi="ar-SA"/>
        </w:rPr>
        <w:t xml:space="preserve">صبرتم  المهيار الديلمي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الحكمُ  أبو فراس الحمداني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p>
    <w:p>
      <w:pPr>
        <w:pStyle w:val="BookText"/>
        <w:rPr/>
      </w:pPr>
      <w:r>
        <w:rPr>
          <w:rFonts w:ascii="Amiri" w:hAnsi="Amiri" w:eastAsia="Amiri" w:cs="Amiri"/>
          <w:color w:val="111111"/>
          <w:sz w:val="28"/>
          <w:sz w:val="28"/>
          <w:szCs w:val="28"/>
          <w:rtl w:val="true"/>
          <w:lang w:bidi="ar-SA"/>
        </w:rPr>
        <w:t xml:space="preserve">حزامُ  لجيم بن صعب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يتهدمُ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الكرمُ  ابن الفارض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 xml:space="preserve">__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247/2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السقم  محمّد سعيد السويدي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سلمي  محمّد حسين كاشف الغطاء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البهائم   أبو الطيب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و الفهوم  أبو الطيب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بالتكلّم  زهير بن أبي سلمى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p>
    <w:p>
      <w:pPr>
        <w:pStyle w:val="BookText"/>
        <w:rPr/>
      </w:pPr>
      <w:r>
        <w:rPr>
          <w:rFonts w:ascii="Amiri" w:hAnsi="Amiri" w:eastAsia="Amiri" w:cs="Amiri"/>
          <w:color w:val="111111"/>
          <w:sz w:val="28"/>
          <w:sz w:val="28"/>
          <w:szCs w:val="28"/>
          <w:rtl w:val="true"/>
          <w:lang w:bidi="ar-SA"/>
        </w:rPr>
        <w:t xml:space="preserve">تعلمِ  زهير بن أبي سلمى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السمن  الأفوه الأودي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خسرانا  الطبري الحسن بن القاسم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p>
    <w:p>
      <w:pPr>
        <w:pStyle w:val="BookText"/>
        <w:rPr/>
      </w:pPr>
      <w:r>
        <w:rPr>
          <w:rFonts w:ascii="IRNazanin" w:hAnsi="IRNazanin" w:eastAsia="IRNazanin"/>
          <w:color w:val="111111"/>
          <w:sz w:val="28"/>
          <w:sz w:val="28"/>
          <w:szCs w:val="28"/>
          <w:rtl w:val="true"/>
          <w:lang w:bidi="fa-IR"/>
        </w:rPr>
        <w:t xml:space="preserve">رضوانا  ابن حطان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p>
    <w:p>
      <w:pPr>
        <w:pStyle w:val="BookText"/>
        <w:rPr/>
      </w:pPr>
      <w:r>
        <w:rPr>
          <w:rFonts w:ascii="Amiri" w:hAnsi="Amiri" w:eastAsia="Amiri" w:cs="Amiri"/>
          <w:color w:val="111111"/>
          <w:sz w:val="28"/>
          <w:sz w:val="28"/>
          <w:szCs w:val="28"/>
          <w:rtl w:val="true"/>
          <w:lang w:bidi="ar-SA"/>
        </w:rPr>
        <w:t xml:space="preserve">قتلانا  جرير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هانا  ابو الغول الطهوي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p>
    <w:p>
      <w:pPr>
        <w:pStyle w:val="BookText"/>
        <w:rPr/>
      </w:pPr>
      <w:r>
        <w:rPr>
          <w:rFonts w:ascii="IRNazanin" w:hAnsi="IRNazanin" w:eastAsia="IRNazanin"/>
          <w:color w:val="111111"/>
          <w:sz w:val="28"/>
          <w:sz w:val="28"/>
          <w:szCs w:val="28"/>
          <w:rtl w:val="true"/>
          <w:lang w:bidi="fa-IR"/>
        </w:rPr>
        <w:t xml:space="preserve">فتؤذونا  الفضل بن العباس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 xml:space="preserve">برهانا  محمّد عبد الحكيم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p>
    <w:p>
      <w:pPr>
        <w:pStyle w:val="BookText"/>
        <w:rPr/>
      </w:pPr>
      <w:r>
        <w:rPr>
          <w:rFonts w:ascii="Amiri" w:hAnsi="Amiri" w:eastAsia="Amiri" w:cs="Amiri"/>
          <w:color w:val="111111"/>
          <w:sz w:val="28"/>
          <w:sz w:val="28"/>
          <w:szCs w:val="28"/>
          <w:rtl w:val="true"/>
          <w:lang w:bidi="ar-SA"/>
        </w:rPr>
        <w:t xml:space="preserve">الطامحينا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الريحان  أبو الطيب 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عين  علي البازي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المغربين  موسى الطالقاني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مني  الشريف الرضي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خذيني  محسن أبو الحب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فيأتلفان  ابن العربي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p>
    <w:p>
      <w:pPr>
        <w:pStyle w:val="BookText"/>
        <w:rPr/>
      </w:pPr>
      <w:r>
        <w:rPr>
          <w:rFonts w:ascii="Amiri" w:hAnsi="Amiri" w:eastAsia="Amiri" w:cs="Amiri"/>
          <w:color w:val="111111"/>
          <w:sz w:val="28"/>
          <w:sz w:val="28"/>
          <w:szCs w:val="28"/>
          <w:rtl w:val="true"/>
          <w:lang w:bidi="ar-SA"/>
        </w:rPr>
        <w:t xml:space="preserve">و المعاني  أبو العلاء المعري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سميني  المثقب العبدي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السنان  جعفر الحلّي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شاهدان  أبو العلاء المعري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أقلّها  عروة بن أُُُذينة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p>
    <w:p>
      <w:pPr>
        <w:pStyle w:val="BookText"/>
        <w:rPr/>
      </w:pPr>
      <w:r>
        <w:rPr>
          <w:rFonts w:ascii="Amiri" w:hAnsi="Amiri" w:eastAsia="Amiri" w:cs="Amiri"/>
          <w:color w:val="111111"/>
          <w:sz w:val="28"/>
          <w:sz w:val="28"/>
          <w:szCs w:val="28"/>
          <w:rtl w:val="true"/>
          <w:lang w:bidi="ar-SA"/>
        </w:rPr>
        <w:t xml:space="preserve">أشبه  علي بن أبي طالب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بسقياه  ابن الخياط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نخيله  معروف الرصافي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p>
    <w:p>
      <w:pPr>
        <w:pStyle w:val="BookText"/>
        <w:rPr/>
      </w:pPr>
      <w:r>
        <w:rPr>
          <w:rFonts w:ascii="IRNazanin" w:hAnsi="IRNazanin" w:eastAsia="IRNazanin"/>
          <w:color w:val="111111"/>
          <w:sz w:val="28"/>
          <w:sz w:val="28"/>
          <w:szCs w:val="28"/>
          <w:rtl w:val="true"/>
          <w:lang w:bidi="fa-IR"/>
        </w:rPr>
        <w:t xml:space="preserve">دُنبه  محمّد حسین كاشف الغطاء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 xml:space="preserve">حيا  أبو العتاهية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مواليا  الفرزدق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ascii="Amiri" w:hAnsi="Amiri" w:eastAsia="Amiri" w:cs="Amiri"/>
          <w:color w:val="111111"/>
          <w:sz w:val="28"/>
          <w:sz w:val="28"/>
          <w:szCs w:val="28"/>
          <w:rtl w:val="true"/>
          <w:lang w:bidi="ar-SA"/>
        </w:rPr>
        <w:t>فهرس أجزاء الأبيات</w:t>
      </w:r>
    </w:p>
    <w:p>
      <w:pPr>
        <w:pStyle w:val="BookText"/>
        <w:rPr/>
      </w:pPr>
      <w:r>
        <w:rPr>
          <w:rFonts w:ascii="Amiri" w:hAnsi="Amiri" w:eastAsia="Amiri" w:cs="Amiri"/>
          <w:color w:val="111111"/>
          <w:sz w:val="28"/>
          <w:sz w:val="28"/>
          <w:szCs w:val="28"/>
          <w:rtl w:val="true"/>
          <w:lang w:bidi="ar-SA"/>
        </w:rPr>
        <w:t>جزء البيت                     القائل    الجزء و الصفحة</w:t>
      </w:r>
    </w:p>
    <w:p>
      <w:pPr>
        <w:pStyle w:val="BookText"/>
        <w:rPr/>
      </w:pPr>
      <w:r>
        <w:rPr>
          <w:rFonts w:ascii="Amiri" w:hAnsi="Amiri" w:eastAsia="Amiri" w:cs="Amiri"/>
          <w:color w:val="111111"/>
          <w:sz w:val="28"/>
          <w:sz w:val="28"/>
          <w:szCs w:val="28"/>
          <w:rtl w:val="true"/>
          <w:lang w:bidi="ar-SA"/>
        </w:rPr>
        <w:t xml:space="preserve">أأفاق صبّ من هوى فأُُفيقا  البحتري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 xml:space="preserve">أبو أمّه حيٌّ أبوهُ يقاربه       الفرزدق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أشوقاً و لم تمضِ لي غير ليلة  سحيم مولى بني الحسحاس </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 xml:space="preserve">إنّ بني عمك فيهم سلاحُ    حجل بن نضلة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إن نكح الحب فسد   اعرابية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البرُّ أوسع و الدنيا لمن غلبا   أبو الطيب المتنبي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بلادي و إن جارت عليَّ عزيزةٌ  الشريف قتادة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بمطرد المتنين منتبر الخصرِِ   الأخطل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فدارهم مازلت في دارهم    ابن شريف القيرواني </w:t>
      </w:r>
      <w:r>
        <w:rPr>
          <w:rFonts w:eastAsia="Amiri" w:cs="Amiri" w:ascii="Amiri" w:hAnsi="Amiri"/>
          <w:color w:val="111111"/>
          <w:sz w:val="28"/>
          <w:szCs w:val="28"/>
          <w:lang w:bidi="ar-SA"/>
        </w:rPr>
        <w:t>266/1</w:t>
      </w:r>
    </w:p>
    <w:p>
      <w:pPr>
        <w:pStyle w:val="BookText"/>
        <w:rPr/>
      </w:pPr>
      <w:r>
        <w:rPr>
          <w:rFonts w:ascii="IRNazanin" w:hAnsi="IRNazanin" w:eastAsia="IRNazanin"/>
          <w:color w:val="111111"/>
          <w:sz w:val="28"/>
          <w:sz w:val="28"/>
          <w:szCs w:val="28"/>
          <w:rtl w:val="true"/>
          <w:lang w:bidi="fa-IR"/>
        </w:rPr>
        <w:t xml:space="preserve">العجز عن درك الإدراك إدراك   علي بن أبي طالب علیْهِ السَّلام </w:t>
      </w:r>
      <w:r>
        <w:rPr>
          <w:rFonts w:eastAsia="IRNazanin" w:cs="IRNazanin"/>
          <w:color w:val="111111"/>
          <w:sz w:val="28"/>
          <w:szCs w:val="28"/>
          <w:lang w:bidi="fa-IR"/>
        </w:rPr>
        <w:t>101/2</w:t>
      </w:r>
    </w:p>
    <w:p>
      <w:pPr>
        <w:pStyle w:val="BookText"/>
        <w:rPr/>
      </w:pPr>
      <w:r>
        <w:rPr>
          <w:rFonts w:ascii="Amiri" w:hAnsi="Amiri" w:eastAsia="Amiri" w:cs="Amiri"/>
          <w:color w:val="111111"/>
          <w:sz w:val="28"/>
          <w:sz w:val="28"/>
          <w:szCs w:val="28"/>
          <w:rtl w:val="true"/>
          <w:lang w:bidi="ar-SA"/>
        </w:rPr>
        <w:t xml:space="preserve">عرفت شيئاً و غابت عنك أشياءُ   أبو نوءاس </w:t>
      </w:r>
      <w:r>
        <w:rPr>
          <w:rFonts w:eastAsia="Amiri" w:cs="Amiri" w:ascii="Amiri" w:hAnsi="Amiri"/>
          <w:color w:val="111111"/>
          <w:sz w:val="28"/>
          <w:szCs w:val="28"/>
          <w:lang w:bidi="ar-SA"/>
        </w:rPr>
        <w:t>107/1</w:t>
      </w:r>
    </w:p>
    <w:p>
      <w:pPr>
        <w:pStyle w:val="BookText"/>
        <w:rPr/>
      </w:pPr>
      <w:r>
        <w:rPr>
          <w:rFonts w:ascii="Amiri" w:hAnsi="Amiri" w:eastAsia="Amiri" w:cs="Amiri"/>
          <w:color w:val="111111"/>
          <w:sz w:val="28"/>
          <w:sz w:val="28"/>
          <w:szCs w:val="28"/>
          <w:rtl w:val="true"/>
          <w:lang w:bidi="ar-SA"/>
        </w:rPr>
        <w:t xml:space="preserve">عمرك الله كيف يجتمعان    عمر بن أبي ربيعة </w:t>
      </w:r>
      <w:r>
        <w:rPr>
          <w:rFonts w:eastAsia="Amiri" w:cs="Amiri" w:ascii="Amiri" w:hAnsi="Amiri"/>
          <w:color w:val="111111"/>
          <w:sz w:val="28"/>
          <w:szCs w:val="28"/>
          <w:lang w:bidi="ar-SA"/>
        </w:rPr>
        <w:t>251/1</w:t>
      </w:r>
    </w:p>
    <w:p>
      <w:pPr>
        <w:pStyle w:val="BookText"/>
        <w:rPr/>
      </w:pPr>
      <w:r>
        <w:rPr>
          <w:rFonts w:ascii="Amiri" w:hAnsi="Amiri" w:eastAsia="Amiri" w:cs="Amiri"/>
          <w:color w:val="111111"/>
          <w:sz w:val="28"/>
          <w:sz w:val="28"/>
          <w:szCs w:val="28"/>
          <w:rtl w:val="true"/>
          <w:lang w:bidi="ar-SA"/>
        </w:rPr>
        <w:t xml:space="preserve">فأفنيت علاتي فكيف أقول   ابن الدمينة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فخر صريعاً لليدين و للفم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في الناس بوقات لها و طبولُ   أبو الطيب المتنبي </w:t>
      </w:r>
      <w:r>
        <w:rPr>
          <w:rFonts w:eastAsia="Amiri" w:cs="Amiri" w:ascii="Amiri" w:hAnsi="Amiri"/>
          <w:color w:val="111111"/>
          <w:sz w:val="28"/>
          <w:szCs w:val="28"/>
          <w:lang w:bidi="ar-SA"/>
        </w:rPr>
        <w:t>227/1</w:t>
      </w:r>
    </w:p>
    <w:p>
      <w:pPr>
        <w:pStyle w:val="BookText"/>
        <w:rPr/>
      </w:pPr>
      <w:r>
        <w:rPr>
          <w:rFonts w:ascii="Amiri" w:hAnsi="Amiri" w:eastAsia="Amiri" w:cs="Amiri"/>
          <w:color w:val="111111"/>
          <w:sz w:val="28"/>
          <w:sz w:val="28"/>
          <w:szCs w:val="28"/>
          <w:rtl w:val="true"/>
          <w:lang w:bidi="ar-SA"/>
        </w:rPr>
        <w:t xml:space="preserve">فليشهد الثقلان أنّي رافضي    الشافعي </w:t>
      </w:r>
      <w:r>
        <w:rPr>
          <w:rFonts w:eastAsia="Amiri" w:cs="Amiri" w:ascii="Amiri" w:hAnsi="Amiri"/>
          <w:color w:val="111111"/>
          <w:sz w:val="28"/>
          <w:szCs w:val="28"/>
          <w:lang w:bidi="ar-SA"/>
        </w:rPr>
        <w:t>381/2</w:t>
      </w:r>
    </w:p>
    <w:p>
      <w:pPr>
        <w:pStyle w:val="BookText"/>
        <w:rPr/>
      </w:pPr>
      <w:r>
        <w:rPr>
          <w:rFonts w:ascii="IRNazanin" w:hAnsi="IRNazanin" w:eastAsia="IRNazanin"/>
          <w:color w:val="111111"/>
          <w:sz w:val="28"/>
          <w:sz w:val="28"/>
          <w:szCs w:val="28"/>
          <w:rtl w:val="true"/>
          <w:lang w:bidi="fa-IR"/>
        </w:rPr>
        <w:t xml:space="preserve">فياليل كم من حاجة لي مهمة   مجنون لیلی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فی كفه خيزران ريحها عبق      الفرزدق </w:t>
      </w:r>
      <w:r>
        <w:rPr>
          <w:rFonts w:eastAsia="IRNazanin" w:cs="IRNazanin"/>
          <w:color w:val="111111"/>
          <w:sz w:val="28"/>
          <w:szCs w:val="28"/>
          <w:lang w:bidi="fa-IR"/>
        </w:rPr>
        <w:t>141/2</w:t>
      </w:r>
    </w:p>
    <w:p>
      <w:pPr>
        <w:pStyle w:val="BookText"/>
        <w:rPr/>
      </w:pPr>
      <w:r>
        <w:rPr>
          <w:rFonts w:ascii="Amiri" w:hAnsi="Amiri" w:eastAsia="Amiri" w:cs="Amiri"/>
          <w:color w:val="111111"/>
          <w:sz w:val="28"/>
          <w:sz w:val="28"/>
          <w:szCs w:val="28"/>
          <w:rtl w:val="true"/>
          <w:lang w:bidi="ar-SA"/>
        </w:rPr>
        <w:t xml:space="preserve">كثير الهوى شتّى النوى و المسالك   تأبّط شراً </w:t>
      </w:r>
      <w:r>
        <w:rPr>
          <w:rFonts w:eastAsia="Amiri" w:cs="Amiri" w:ascii="Amiri" w:hAnsi="Amiri"/>
          <w:color w:val="111111"/>
          <w:sz w:val="28"/>
          <w:szCs w:val="28"/>
          <w:lang w:bidi="ar-SA"/>
        </w:rPr>
        <w:t>239/1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تعذليه فإنّ العذل يولعه     ابن زريق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جزء البيت                        القائل             الجزء و الصفحة</w:t>
      </w:r>
    </w:p>
    <w:p>
      <w:pPr>
        <w:pStyle w:val="BookText"/>
        <w:rPr/>
      </w:pPr>
      <w:r>
        <w:rPr>
          <w:rFonts w:ascii="Amiri" w:hAnsi="Amiri" w:eastAsia="Amiri" w:cs="Amiri"/>
          <w:color w:val="111111"/>
          <w:sz w:val="28"/>
          <w:sz w:val="28"/>
          <w:szCs w:val="28"/>
          <w:rtl w:val="true"/>
          <w:lang w:bidi="ar-SA"/>
        </w:rPr>
        <w:t xml:space="preserve">لبث قليلاً يلحق الهيجا حَمل  حمل بن سعدانة  </w:t>
      </w:r>
      <w:r>
        <w:rPr>
          <w:rFonts w:eastAsia="Amiri" w:cs="Amiri" w:ascii="Amiri" w:hAnsi="Amiri"/>
          <w:color w:val="111111"/>
          <w:sz w:val="28"/>
          <w:szCs w:val="28"/>
          <w:lang w:bidi="ar-SA"/>
        </w:rPr>
        <w:t>316/2</w:t>
      </w:r>
    </w:p>
    <w:p>
      <w:pPr>
        <w:pStyle w:val="BookText"/>
        <w:rPr/>
      </w:pPr>
      <w:r>
        <w:rPr>
          <w:rFonts w:ascii="Amiri" w:hAnsi="Amiri" w:eastAsia="Amiri" w:cs="Amiri"/>
          <w:color w:val="111111"/>
          <w:sz w:val="28"/>
          <w:sz w:val="28"/>
          <w:szCs w:val="28"/>
          <w:rtl w:val="true"/>
          <w:lang w:bidi="ar-SA"/>
        </w:rPr>
        <w:t xml:space="preserve">لعلّ لها عذراً وأنت تلوم        منصور النمري </w:t>
      </w:r>
      <w:r>
        <w:rPr>
          <w:rFonts w:eastAsia="Amiri" w:cs="Amiri" w:ascii="Amiri" w:hAnsi="Amiri"/>
          <w:color w:val="111111"/>
          <w:sz w:val="28"/>
          <w:szCs w:val="28"/>
          <w:lang w:bidi="ar-SA"/>
        </w:rPr>
        <w:t>361/2</w:t>
      </w:r>
    </w:p>
    <w:p>
      <w:pPr>
        <w:pStyle w:val="BookText"/>
        <w:rPr/>
      </w:pPr>
      <w:r>
        <w:rPr>
          <w:rFonts w:ascii="Amiri" w:hAnsi="Amiri" w:eastAsia="Amiri" w:cs="Amiri"/>
          <w:color w:val="111111"/>
          <w:sz w:val="28"/>
          <w:sz w:val="28"/>
          <w:szCs w:val="28"/>
          <w:rtl w:val="true"/>
          <w:lang w:bidi="ar-SA"/>
        </w:rPr>
        <w:t xml:space="preserve">و إذا استطال الشيء قام بنفسه   المتنبي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و أوّل الغيث قطر   ابن نبيه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 xml:space="preserve">و أوّل ناسٍٍ أوّل الناس    أبو الفتح البستي </w:t>
      </w:r>
      <w:r>
        <w:rPr>
          <w:rFonts w:eastAsia="Amiri" w:cs="Amiri" w:ascii="Amiri" w:hAnsi="Amiri"/>
          <w:color w:val="111111"/>
          <w:sz w:val="28"/>
          <w:szCs w:val="28"/>
          <w:lang w:bidi="ar-SA"/>
        </w:rPr>
        <w:t>232/2</w:t>
      </w:r>
    </w:p>
    <w:p>
      <w:pPr>
        <w:pStyle w:val="BookText"/>
        <w:rPr/>
      </w:pPr>
      <w:r>
        <w:rPr>
          <w:rFonts w:ascii="Amiri" w:hAnsi="Amiri" w:eastAsia="Amiri" w:cs="Amiri"/>
          <w:color w:val="111111"/>
          <w:sz w:val="28"/>
          <w:sz w:val="28"/>
          <w:szCs w:val="28"/>
          <w:rtl w:val="true"/>
          <w:lang w:bidi="ar-SA"/>
        </w:rPr>
        <w:t xml:space="preserve">و خذوا مساحيكم بني النجار   الأخطل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 xml:space="preserve">و ربّما استعبد الإنسان احسانُ   </w:t>
      </w:r>
      <w:r>
        <w:rPr>
          <w:rFonts w:eastAsia="IRNazanin" w:cs="IRNazanin"/>
          <w:color w:val="111111"/>
          <w:sz w:val="28"/>
          <w:szCs w:val="28"/>
          <w:rtl w:val="true"/>
          <w:lang w:bidi="fa-IR"/>
        </w:rPr>
        <w:t xml:space="preserve">__   </w:t>
      </w:r>
      <w:r>
        <w:rPr>
          <w:rFonts w:eastAsia="IRNazanin" w:cs="IRNazanin"/>
          <w:color w:val="111111"/>
          <w:sz w:val="28"/>
          <w:szCs w:val="28"/>
          <w:lang w:bidi="fa-IR"/>
        </w:rPr>
        <w:t>223/1</w:t>
      </w:r>
    </w:p>
    <w:p>
      <w:pPr>
        <w:pStyle w:val="BookText"/>
        <w:rPr/>
      </w:pPr>
      <w:r>
        <w:rPr>
          <w:rFonts w:ascii="Amiri" w:hAnsi="Amiri" w:eastAsia="Amiri" w:cs="Amiri"/>
          <w:color w:val="111111"/>
          <w:sz w:val="28"/>
          <w:sz w:val="28"/>
          <w:szCs w:val="28"/>
          <w:rtl w:val="true"/>
          <w:lang w:bidi="ar-SA"/>
        </w:rPr>
        <w:t xml:space="preserve">و قد يستفيد الظنّة المتنصحُ      اعرابي </w:t>
      </w:r>
      <w:r>
        <w:rPr>
          <w:rFonts w:eastAsia="Amiri" w:cs="Amiri" w:ascii="Amiri" w:hAnsi="Amiri"/>
          <w:color w:val="111111"/>
          <w:sz w:val="28"/>
          <w:szCs w:val="28"/>
          <w:lang w:bidi="ar-SA"/>
        </w:rPr>
        <w:t>203/2</w:t>
      </w:r>
    </w:p>
    <w:p>
      <w:pPr>
        <w:pStyle w:val="BookText"/>
        <w:rPr/>
      </w:pPr>
      <w:r>
        <w:rPr>
          <w:rFonts w:ascii="Amiri" w:hAnsi="Amiri" w:eastAsia="Amiri" w:cs="Amiri"/>
          <w:color w:val="111111"/>
          <w:sz w:val="28"/>
          <w:sz w:val="28"/>
          <w:szCs w:val="28"/>
          <w:rtl w:val="true"/>
          <w:lang w:bidi="ar-SA"/>
        </w:rPr>
        <w:t xml:space="preserve">و قلبي إلى البيت الذي لا أزورُ    الأحوص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وقوف شحيح ضاع في الترب خاتمه  المتنبيّ </w:t>
      </w:r>
      <w:r>
        <w:rPr>
          <w:rFonts w:eastAsia="Amiri" w:cs="Amiri" w:ascii="Amiri" w:hAnsi="Amiri"/>
          <w:color w:val="111111"/>
          <w:sz w:val="28"/>
          <w:szCs w:val="28"/>
          <w:lang w:bidi="ar-SA"/>
        </w:rPr>
        <w:t>249/1</w:t>
      </w:r>
    </w:p>
    <w:p>
      <w:pPr>
        <w:pStyle w:val="BookText"/>
        <w:rPr/>
      </w:pPr>
      <w:r>
        <w:rPr>
          <w:rFonts w:ascii="Amiri" w:hAnsi="Amiri" w:eastAsia="Amiri" w:cs="Amiri"/>
          <w:color w:val="111111"/>
          <w:sz w:val="28"/>
          <w:sz w:val="28"/>
          <w:szCs w:val="28"/>
          <w:rtl w:val="true"/>
          <w:lang w:bidi="ar-SA"/>
        </w:rPr>
        <w:t xml:space="preserve">و لكن عين السخط تبدي المساويا   عبد الله بن معاوية </w:t>
      </w:r>
      <w:r>
        <w:rPr>
          <w:rFonts w:eastAsia="Amiri" w:cs="Amiri" w:ascii="Amiri" w:hAnsi="Amiri"/>
          <w:color w:val="111111"/>
          <w:sz w:val="28"/>
          <w:szCs w:val="28"/>
          <w:lang w:bidi="ar-SA"/>
        </w:rPr>
        <w:t>220/1</w:t>
      </w:r>
    </w:p>
    <w:p>
      <w:pPr>
        <w:pStyle w:val="BookText"/>
        <w:rPr/>
      </w:pPr>
      <w:r>
        <w:rPr>
          <w:rFonts w:ascii="Amiri" w:hAnsi="Amiri" w:eastAsia="Amiri" w:cs="Amiri"/>
          <w:color w:val="111111"/>
          <w:sz w:val="28"/>
          <w:sz w:val="28"/>
          <w:szCs w:val="28"/>
          <w:rtl w:val="true"/>
          <w:lang w:bidi="ar-SA"/>
        </w:rPr>
        <w:t xml:space="preserve">و ما آفة الأخبار إلّا رواتها      الشريف الرضي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و من لم يكرّم نفسه لم يُكرّم    زهير بن أبي سلمى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 xml:space="preserve">و هل ترى من أديب غير شيعي   ابن هاني الأندلسي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هزجاً يحك ذراعه بذراعه   عنترة </w:t>
      </w:r>
      <w:r>
        <w:rPr>
          <w:rFonts w:eastAsia="Amiri" w:cs="Amiri" w:ascii="Amiri" w:hAnsi="Amiri"/>
          <w:color w:val="111111"/>
          <w:sz w:val="28"/>
          <w:szCs w:val="28"/>
          <w:lang w:bidi="ar-SA"/>
        </w:rPr>
        <w:t>171/2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رسم لا رسمتك ريح زعزعُ    ابن أبي الحديد </w:t>
      </w:r>
      <w:r>
        <w:rPr>
          <w:rFonts w:eastAsia="IRNazanin" w:cs="IRNazanin"/>
          <w:color w:val="111111"/>
          <w:sz w:val="28"/>
          <w:szCs w:val="28"/>
          <w:lang w:bidi="fa-IR"/>
        </w:rPr>
        <w:t>291/2</w:t>
      </w:r>
    </w:p>
    <w:p>
      <w:pPr>
        <w:pStyle w:val="BookText"/>
        <w:rPr/>
      </w:pPr>
      <w:r>
        <w:rPr>
          <w:rFonts w:ascii="IRNazanin" w:hAnsi="IRNazanin" w:eastAsia="IRNazanin"/>
          <w:color w:val="111111"/>
          <w:sz w:val="28"/>
          <w:sz w:val="28"/>
          <w:szCs w:val="28"/>
          <w:rtl w:val="true"/>
          <w:lang w:bidi="fa-IR"/>
        </w:rPr>
        <w:t>فهرس الأمثال</w:t>
      </w:r>
    </w:p>
    <w:p>
      <w:pPr>
        <w:pStyle w:val="BookText"/>
        <w:rPr/>
      </w:pPr>
      <w:r>
        <w:rPr>
          <w:rFonts w:ascii="Amiri" w:hAnsi="Amiri" w:eastAsia="Amiri" w:cs="Amiri"/>
          <w:color w:val="111111"/>
          <w:sz w:val="28"/>
          <w:sz w:val="28"/>
          <w:szCs w:val="28"/>
          <w:rtl w:val="true"/>
          <w:lang w:bidi="ar-SA"/>
        </w:rPr>
        <w:t>الأمثال                 الجزء و الصفحة</w:t>
      </w:r>
    </w:p>
    <w:p>
      <w:pPr>
        <w:pStyle w:val="BookText"/>
        <w:rPr/>
      </w:pPr>
      <w:r>
        <w:rPr>
          <w:rFonts w:ascii="IRNazanin" w:hAnsi="IRNazanin" w:eastAsia="IRNazanin"/>
          <w:color w:val="111111"/>
          <w:sz w:val="28"/>
          <w:sz w:val="28"/>
          <w:szCs w:val="28"/>
          <w:rtl w:val="true"/>
          <w:lang w:bidi="fa-IR"/>
        </w:rPr>
        <w:t xml:space="preserve">اختلط الحابل بالنابل </w:t>
      </w:r>
      <w:r>
        <w:rPr>
          <w:rFonts w:eastAsia="IRNazanin" w:cs="IRNazanin"/>
          <w:color w:val="111111"/>
          <w:sz w:val="28"/>
          <w:szCs w:val="28"/>
          <w:lang w:bidi="fa-IR"/>
        </w:rPr>
        <w:t>178/2</w:t>
      </w:r>
    </w:p>
    <w:p>
      <w:pPr>
        <w:pStyle w:val="BookText"/>
        <w:rPr/>
      </w:pPr>
      <w:r>
        <w:rPr>
          <w:rFonts w:ascii="Amiri" w:hAnsi="Amiri" w:eastAsia="Amiri" w:cs="Amiri"/>
          <w:color w:val="111111"/>
          <w:sz w:val="28"/>
          <w:sz w:val="28"/>
          <w:szCs w:val="28"/>
          <w:rtl w:val="true"/>
          <w:lang w:bidi="ar-SA"/>
        </w:rPr>
        <w:t xml:space="preserve">أضئ لي أقدح لك </w:t>
      </w:r>
      <w:r>
        <w:rPr>
          <w:rFonts w:eastAsia="Amiri" w:cs="Amiri" w:ascii="Amiri" w:hAnsi="Amiri"/>
          <w:color w:val="111111"/>
          <w:sz w:val="28"/>
          <w:szCs w:val="28"/>
          <w:lang w:bidi="ar-SA"/>
        </w:rPr>
        <w:t>212/2</w:t>
      </w:r>
    </w:p>
    <w:p>
      <w:pPr>
        <w:pStyle w:val="BookText"/>
        <w:rPr/>
      </w:pPr>
      <w:r>
        <w:rPr>
          <w:rFonts w:ascii="IRNazanin" w:hAnsi="IRNazanin" w:eastAsia="IRNazanin"/>
          <w:color w:val="111111"/>
          <w:sz w:val="28"/>
          <w:sz w:val="28"/>
          <w:szCs w:val="28"/>
          <w:rtl w:val="true"/>
          <w:lang w:bidi="fa-IR"/>
        </w:rPr>
        <w:t xml:space="preserve">إن جرجر العود فزده وقرا </w:t>
      </w:r>
      <w:r>
        <w:rPr>
          <w:rFonts w:eastAsia="IRNazanin" w:cs="IRNazanin"/>
          <w:color w:val="111111"/>
          <w:sz w:val="28"/>
          <w:szCs w:val="28"/>
          <w:lang w:bidi="fa-IR"/>
        </w:rPr>
        <w:t>265/2</w:t>
      </w:r>
    </w:p>
    <w:p>
      <w:pPr>
        <w:pStyle w:val="BookText"/>
        <w:rPr/>
      </w:pPr>
      <w:r>
        <w:rPr>
          <w:rFonts w:ascii="Amiri" w:hAnsi="Amiri" w:eastAsia="Amiri" w:cs="Amiri"/>
          <w:color w:val="111111"/>
          <w:sz w:val="28"/>
          <w:sz w:val="28"/>
          <w:szCs w:val="28"/>
          <w:rtl w:val="true"/>
          <w:lang w:bidi="ar-SA"/>
        </w:rPr>
        <w:t xml:space="preserve">ثمّ عادت إلى عترها لميس </w:t>
      </w:r>
      <w:r>
        <w:rPr>
          <w:rFonts w:eastAsia="Amiri" w:cs="Amiri" w:ascii="Amiri" w:hAnsi="Amiri"/>
          <w:color w:val="111111"/>
          <w:sz w:val="28"/>
          <w:szCs w:val="28"/>
          <w:lang w:bidi="ar-SA"/>
        </w:rPr>
        <w:t>287/2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212/1</w:t>
      </w:r>
    </w:p>
    <w:p>
      <w:pPr>
        <w:pStyle w:val="BookText"/>
        <w:rPr/>
      </w:pPr>
      <w:r>
        <w:rPr>
          <w:rFonts w:ascii="Amiri" w:hAnsi="Amiri" w:eastAsia="Amiri" w:cs="Amiri"/>
          <w:color w:val="111111"/>
          <w:sz w:val="28"/>
          <w:sz w:val="28"/>
          <w:szCs w:val="28"/>
          <w:rtl w:val="true"/>
          <w:lang w:bidi="ar-SA"/>
        </w:rPr>
        <w:t xml:space="preserve">حنَّ قدحٌ ليس منها </w:t>
      </w:r>
      <w:r>
        <w:rPr>
          <w:rFonts w:eastAsia="Amiri" w:cs="Amiri" w:ascii="Amiri" w:hAnsi="Amiri"/>
          <w:color w:val="111111"/>
          <w:sz w:val="28"/>
          <w:szCs w:val="28"/>
          <w:lang w:bidi="ar-SA"/>
        </w:rPr>
        <w:t>224/1</w:t>
      </w:r>
    </w:p>
    <w:p>
      <w:pPr>
        <w:pStyle w:val="BookText"/>
        <w:rPr/>
      </w:pPr>
      <w:r>
        <w:rPr>
          <w:rFonts w:ascii="IRNazanin" w:hAnsi="IRNazanin" w:eastAsia="IRNazanin"/>
          <w:color w:val="111111"/>
          <w:sz w:val="28"/>
          <w:sz w:val="28"/>
          <w:szCs w:val="28"/>
          <w:rtl w:val="true"/>
          <w:lang w:bidi="fa-IR"/>
        </w:rPr>
        <w:t xml:space="preserve">خبط خبط عشواء </w:t>
      </w:r>
      <w:r>
        <w:rPr>
          <w:rFonts w:eastAsia="IRNazanin" w:cs="IRNazanin"/>
          <w:color w:val="111111"/>
          <w:sz w:val="28"/>
          <w:szCs w:val="28"/>
          <w:lang w:bidi="fa-IR"/>
        </w:rPr>
        <w:t>157/2</w:t>
      </w:r>
      <w:r>
        <w:rPr>
          <w:rFonts w:ascii="IRNazanin" w:hAnsi="IRNazanin" w:eastAsia="IRNazanin"/>
          <w:color w:val="111111"/>
          <w:sz w:val="28"/>
          <w:sz w:val="28"/>
          <w:szCs w:val="28"/>
          <w:lang w:bidi="fa-IR"/>
        </w:rPr>
        <w:t>،</w:t>
      </w:r>
      <w:r>
        <w:rPr>
          <w:rFonts w:eastAsia="IRNazanin" w:cs="IRNazanin"/>
          <w:color w:val="111111"/>
          <w:sz w:val="28"/>
          <w:szCs w:val="28"/>
          <w:lang w:bidi="fa-IR"/>
        </w:rPr>
        <w:t>263/1</w:t>
      </w:r>
    </w:p>
    <w:p>
      <w:pPr>
        <w:pStyle w:val="BookText"/>
        <w:rPr/>
      </w:pPr>
      <w:r>
        <w:rPr>
          <w:rFonts w:ascii="Amiri" w:hAnsi="Amiri" w:eastAsia="Amiri" w:cs="Amiri"/>
          <w:color w:val="111111"/>
          <w:sz w:val="28"/>
          <w:sz w:val="28"/>
          <w:szCs w:val="28"/>
          <w:rtl w:val="true"/>
          <w:lang w:bidi="ar-SA"/>
        </w:rPr>
        <w:t xml:space="preserve">ذكرتني الطعن و كنت ناسياً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زدت ضعثاً على إبالة </w:t>
      </w:r>
      <w:r>
        <w:rPr>
          <w:rFonts w:eastAsia="Amiri" w:cs="Amiri" w:ascii="Amiri" w:hAnsi="Amiri"/>
          <w:color w:val="111111"/>
          <w:sz w:val="28"/>
          <w:szCs w:val="28"/>
          <w:lang w:bidi="ar-SA"/>
        </w:rPr>
        <w:t>297/2</w:t>
      </w:r>
    </w:p>
    <w:p>
      <w:pPr>
        <w:pStyle w:val="BookText"/>
        <w:rPr/>
      </w:pPr>
      <w:r>
        <w:rPr>
          <w:rFonts w:ascii="Amiri" w:hAnsi="Amiri" w:eastAsia="Amiri" w:cs="Amiri"/>
          <w:color w:val="111111"/>
          <w:sz w:val="28"/>
          <w:sz w:val="28"/>
          <w:szCs w:val="28"/>
          <w:rtl w:val="true"/>
          <w:lang w:bidi="ar-SA"/>
        </w:rPr>
        <w:t xml:space="preserve">شنشة نعرفها من أخرم </w:t>
      </w:r>
      <w:r>
        <w:rPr>
          <w:rFonts w:eastAsia="Amiri" w:cs="Amiri" w:ascii="Amiri" w:hAnsi="Amiri"/>
          <w:color w:val="111111"/>
          <w:sz w:val="28"/>
          <w:szCs w:val="28"/>
          <w:lang w:bidi="ar-SA"/>
        </w:rPr>
        <w:t>306/2</w:t>
      </w:r>
    </w:p>
    <w:p>
      <w:pPr>
        <w:pStyle w:val="BookText"/>
        <w:rPr/>
      </w:pPr>
      <w:r>
        <w:rPr>
          <w:rFonts w:ascii="IRNazanin" w:hAnsi="IRNazanin" w:eastAsia="IRNazanin"/>
          <w:color w:val="111111"/>
          <w:sz w:val="28"/>
          <w:sz w:val="28"/>
          <w:szCs w:val="28"/>
          <w:rtl w:val="true"/>
          <w:lang w:bidi="fa-IR"/>
        </w:rPr>
        <w:t xml:space="preserve">علقت معالقها وصرّ الجندب </w:t>
      </w:r>
      <w:r>
        <w:rPr>
          <w:rFonts w:eastAsia="IRNazanin" w:cs="IRNazanin"/>
          <w:color w:val="111111"/>
          <w:sz w:val="28"/>
          <w:szCs w:val="28"/>
          <w:lang w:bidi="fa-IR"/>
        </w:rPr>
        <w:t>204/2</w:t>
      </w:r>
    </w:p>
    <w:p>
      <w:pPr>
        <w:pStyle w:val="BookText"/>
        <w:rPr/>
      </w:pPr>
      <w:r>
        <w:rPr>
          <w:rFonts w:ascii="Amiri" w:hAnsi="Amiri" w:eastAsia="Amiri" w:cs="Amiri"/>
          <w:color w:val="111111"/>
          <w:sz w:val="28"/>
          <w:sz w:val="28"/>
          <w:szCs w:val="28"/>
          <w:rtl w:val="true"/>
          <w:lang w:bidi="ar-SA"/>
        </w:rPr>
        <w:t xml:space="preserve">كحاطب ليل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لا ناقتي في هذا و لا جملي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ليس هذا بعشّك فأدرجي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من سلك الجددَ ليأمن العثار </w:t>
      </w:r>
      <w:r>
        <w:rPr>
          <w:rFonts w:eastAsia="Amiri" w:cs="Amiri" w:ascii="Amiri" w:hAnsi="Amiri"/>
          <w:color w:val="111111"/>
          <w:sz w:val="28"/>
          <w:szCs w:val="28"/>
          <w:lang w:bidi="ar-SA"/>
        </w:rPr>
        <w:t>147/1</w:t>
      </w:r>
    </w:p>
    <w:p>
      <w:pPr>
        <w:pStyle w:val="BookText"/>
        <w:rPr/>
      </w:pPr>
      <w:r>
        <w:rPr>
          <w:rFonts w:ascii="Amiri" w:hAnsi="Amiri" w:eastAsia="Amiri" w:cs="Amiri"/>
          <w:color w:val="111111"/>
          <w:sz w:val="28"/>
          <w:sz w:val="28"/>
          <w:szCs w:val="28"/>
          <w:rtl w:val="true"/>
          <w:lang w:bidi="ar-SA"/>
        </w:rPr>
        <w:t xml:space="preserve">و النقد عند الحافرة </w:t>
      </w:r>
      <w:r>
        <w:rPr>
          <w:rFonts w:eastAsia="Amiri" w:cs="Amiri" w:ascii="Amiri" w:hAnsi="Amiri"/>
          <w:color w:val="111111"/>
          <w:sz w:val="28"/>
          <w:szCs w:val="28"/>
          <w:lang w:bidi="ar-SA"/>
        </w:rPr>
        <w:t>259/1</w:t>
      </w:r>
    </w:p>
    <w:p>
      <w:pPr>
        <w:pStyle w:val="BookText"/>
        <w:rPr/>
      </w:pPr>
      <w:r>
        <w:rPr>
          <w:rFonts w:ascii="Amiri" w:hAnsi="Amiri" w:eastAsia="Amiri" w:cs="Amiri"/>
          <w:color w:val="111111"/>
          <w:sz w:val="28"/>
          <w:sz w:val="28"/>
          <w:szCs w:val="28"/>
          <w:rtl w:val="true"/>
          <w:lang w:bidi="ar-SA"/>
        </w:rPr>
        <w:t xml:space="preserve">و كفى برغائها مناديا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 xml:space="preserve">يا طبيب طب لنفسك </w:t>
      </w:r>
      <w:r>
        <w:rPr>
          <w:rFonts w:eastAsia="Amiri" w:cs="Amiri" w:ascii="Amiri" w:hAnsi="Amiri"/>
          <w:color w:val="111111"/>
          <w:sz w:val="28"/>
          <w:szCs w:val="28"/>
          <w:lang w:bidi="ar-SA"/>
        </w:rPr>
        <w:t>189/2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يُسرُّ لهم حسواً في ارتغاءٍ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في علوم القرآن، لجلال الدين السيوطي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العلوم،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السادة المتّقين، للزبيدي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الاسوة للطباعة، إيران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لعلي بن بلبان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لعليّ بن أبي علي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لابن حزم الظاهري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لأبي بكر أحمد بن علي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لمحمّد بن محمّد،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علیهِِمُ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للغزالي أبو حامد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w:t>
      </w:r>
    </w:p>
    <w:p>
      <w:pPr>
        <w:pStyle w:val="BookText"/>
        <w:rPr/>
      </w:pPr>
      <w:r>
        <w:rPr>
          <w:rFonts w:ascii="Amiri" w:hAnsi="Amiri" w:eastAsia="Amiri" w:cs="Amiri"/>
          <w:color w:val="111111"/>
          <w:sz w:val="28"/>
          <w:sz w:val="28"/>
          <w:szCs w:val="28"/>
          <w:rtl w:val="true"/>
          <w:lang w:bidi="ar-SA"/>
        </w:rPr>
        <w:t>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أُصول الدين، لفخر الدين الرازي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الكليّات، القاهرة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المفيد،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الفحول، للشوكاني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 لمحمّد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لأبي عمر يوسف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لعز الدين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البلاغة، لعبد القادر عبد الرحمن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لمحمّد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المتنبي، بغداد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الاشراف على مذاهب أهل العلم، لمحمّد بن إبراهيم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الفکر،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الأصمعيات، لعبد الملك بن قريب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 مكتبة الهلال،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الحق، رحمة الله بن خليل الرحمن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لخير الدين الزركلي، نشر دار العلم للملايين،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النبوّة، لأبي حاتم الرازي أحمد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أنجمن، طهران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العربية الكاملة للريحاني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المؤسسة العربية للدراسات و النشر،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لمحسن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التعارف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لأبي الفرج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الكتب العلمية،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 لسعيد الخوري الشرتوني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باء الأعشاب، لسلام فوزي، نشر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لأبي علي إسماعيل بن القاسم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البعثة،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للحر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الريحاني رائد نهضوي، لمعن 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للسمعاني عبد الكريم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الجنان،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الحقيقة الكبرى، لعصام قصّاب، نشر دار الفكر، دمشق </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الزهور في وقائع الدهور، لمحمّد بن أحمد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الحديثة،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لابن كثير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لابن طيفور أحمد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الفضيلة،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للجاحظ عمر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للزبيدي محمّد مرتضى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آداب اللغة العربية، لجرجي زيدان نشر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الأوسط، للبخاري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الصميعي، 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لجلال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الجيل،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للديار بكري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شعبان،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الشعوب الإسلامية، لكارل بروكلمن، نشر دار العلم للملايين،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الفلسفة، جميل صليبا، نشر دار الكتاب اللبناني، بيروت </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علي بن الحسين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للسخاوي محمّد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لأحمد بن أبي يعقوب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الحسن البصري، للحسن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الحدیث،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لفخر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لمحمّد بن مسعود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الأعلمي،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للقرطبي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تقسير القمّي، لعلي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للمطبوعات،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و الإرشاد، لمحمّد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في الإسلام، لأحمّد أمين، نشر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لمحمّد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للشريف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مما نَسب إليهم حثالة الأغبياء، لابن حمير علي بن أحمد السبتي، نشر دار الفكر،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دمشق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للمزي يوسف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الأوراق، للحموي القادري تقي الدين أبي بكر بن علي، نشر دار إحياء التراث العربي، مرفق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الدروس العربية، لمصطفى الغلاييني، انتشارات ناصر خسرو،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الكرامات، 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لابن أبي حاتم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للقاسمي محمّد جمال الدين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الرسالة،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أشعار العرب في الجاهلية و الإسلام، لمحمّد بن أبي الخطّان القرشي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الأمثال، 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لابن حزم الأندلسي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للكلبي هشام بن محمّد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اليقظة العربية،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الأدب، أحمد الهاشمي،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في الأحاديث القدسية، لمحمّد بن الحسن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المفيد،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الأنس، لعباس الحسيني الكاشاني، نشر مطبعة الخيام، 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البخاري، للقاسمي محمّد جمال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للدميري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للجاحظ عمر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الهلال،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القصر و جريدة العصر، لعماد الدين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مرآة التراث، 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لعبد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لعبد الهادي الفضلي، نشر دار المؤرخ العربي،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جمع من المترجمين، انتشارات جهان،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معارف القرن العشرين، لمحمّد فريد وجدي، نشر دار الفكر،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لعلي خان 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لجلال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الفكر،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لأبي الحسن الباخرزي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العروبة للنشر و التوزيع، الكويت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الإسلام، للذهبي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الأعلمي،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الفارض، لعمر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هاني الأندلسي، أبو القاسم محمّد بن هاني، نشر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أبي تمام، تقديم و شرح محبي الدين صبحي، نشر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أبي فراس، الحارث بن سعيد الحمدون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العتاهية، نشر دار صعب،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الأعشى، نشر دار صادر، بیروت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الإمام علي علیْهِ السَّلام، نشر دار الكتب العلمية، بيروت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الشافعي، محمّد بن ادريس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الشريف الرضي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عمر بن معد يكرب، للزبيدي عمر بن معد يكرب، نشر مجمع اللغة العربية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عنترة، نشر مؤسسة النور، و مؤسسة الأعلمي للمطبوعات،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لبيد، نشر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مهيار الديلمي، منشورات الشريف الرضي،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الإسلام، لمحمّد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العرفان، صيدا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للطهرانی آقا بزرك ت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المكتبة الإسلامية، طهران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للزمخشري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الذخائر،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المدرسية، للبلاغي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المرتضیٰ،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الغفران، لأبي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للسهيلي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للأصبهاني عبد 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مطبعة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للسويدي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بابل و سجع البلابل، لجعفر الحلي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الزند، لأبي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صادر،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لابن أبي عاصم أحمد بن عمر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 الإعلامي،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لمحمّد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لأبي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لمحمّد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للذهبي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الرسالة،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عبد الملك بن هشام المعافري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دار الجيل، بيروت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الأصول الخمسة، لعبد الجبار القاضي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و هبة،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تحفة الخليل، لعبد الحميد الراضي، نشر مؤسسة الرسالة،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حماسة أبي تمام، للشنتمري يوسف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المتنبي، وضعه عبد الرحمن البرقوني، نشر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نخبة الفكر، لعلي بن سلطان الهروي القاري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الأرقم،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شعر ابن أبي سلمى، لابن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قطر الندى، لجمال الدين 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المعلقات، للزوزني الحسين بن أحمد،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للتفتازاني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 لمنبع تاب، طبع 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عز الدين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لمحمّد عبدة،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لعلي الخاقاني، نشر مكتبة آية الله المرعشي،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الشعراء،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الحديث، القاهرة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للحسكاني عبيد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الأعلمي،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العلم للملايين،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لمحمّد بن إسماعيل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 الإسلامي،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المكتبة الثقافية،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لمسلم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للهيثمي أحمد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للسبكي عبد الوهاب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هجرة، مصر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فحول الشعراء، لمحمّد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المدني، 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المعتزلة، لأحمد بن يحيى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للذهبي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لمحمّد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بيسان للنشر و التوزيع،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ربّة أحمد بن محمّد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الأندلس،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لابن الصلاح عثمان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w:t>
      </w:r>
    </w:p>
    <w:p>
      <w:pPr>
        <w:pStyle w:val="BookText"/>
        <w:rPr/>
      </w:pPr>
      <w:r>
        <w:rPr>
          <w:rFonts w:ascii="Amiri" w:hAnsi="Amiri" w:eastAsia="Amiri" w:cs="Amiri"/>
          <w:color w:val="111111"/>
          <w:sz w:val="28"/>
          <w:sz w:val="28"/>
          <w:szCs w:val="28"/>
          <w:rtl w:val="true"/>
          <w:lang w:bidi="ar-SA"/>
        </w:rPr>
        <w:t xml:space="preserve">الفكر، 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لأبي علي الحسن 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مكتبة الهلال،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لابن جمهور الإحسائي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لابن قتيبة الدينوري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للصدوق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الأعلمي، بيروت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لابن هلال الثقفي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للأميني عبد الحسين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مركز الغدير للدراسات الإسلامية،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لعبد الواحد الآمدي، منشورات مؤسسة الأعلمى،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للجويني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المحمودي،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للطقطقي محمّد بن علي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القلم،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 النحل، لابن حزم علي بن أحمد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للوصل، للخطيب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ابن الجوزي، الرياض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لابن الصباغ المالكي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ابن الجوزي، </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النشوء و الارتقاء، نشر دار مارون عبود،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علماء الشيعة و مصنفيهم، لمنتجب الدين علي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كتب الشيعة و أصولهم و أسماء المصنفين، للطوسي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المحقق الطباطبائي،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للمناوي محمّد بن عبد الرؤوف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العلوم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الكتاب المقدّس، نخبة من الاساتذة، نشر دار الثقافة،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 آبادي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الحضارة، ترجمة زكي نجيب، نشر مطبعة لجنة التأليف و النشر،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قواطع الأدلّة في الأصول، للسمعاني منصور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الأُسوة الإسلامية، طهران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لابن الأثير، محمّد بن محمّد 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اللغة، للمبرد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المعارف، بيروت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نشر دار الكتاب المقدّس في الشرق الأوسط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للعجلوني 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بيروت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لحاجي خليفة مصطفى بن عبد الله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لبهاء الدين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للكنجي محمّد بن يوسف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تراث أهل البيت،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الأسماء، للدولابي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المعارف الإسلامية، الهند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اللزوميات، أبو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صادر و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لابن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الأعلمي،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 المفترق، 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القادري، دمشق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من المحدّثين و الضعفاء و المتروكين، لابن حبّان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الوعي، حلب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الأعتدال النجفية، العدد الرابع، السنّة الثانية،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للميداني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الجيل،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للطريحي فخر الدين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للطبرسي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الحكم و الأمثال في السفر العربي، لأحمد قبش، نشر دار العروبة،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المجمع العالمي لأهل البيت،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في علم أصول الفقه، للرازي فخر الدين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للتفتازاني، انتشارات وفا،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لابن سيدة علي بن إسماعيل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و عبرة اليقظان، لليافعي عبد الله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لعبد المؤمن بن عبد الحقِّ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الأندلس،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للحاكم النيسابوري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من علم الأصول، للغزالي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في كل فن مستظرف، للابشيهي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إحياء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المستقصى في أمثال العرب، للزمخشري جار الله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لأبي يعلى الموصلي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المأمون، دمشق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لأحمد بن عمرو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علوم القرآن،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الشاشي، لهيثم بن كليب الشاشي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العلوم و الحكم، المدينة المنورة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لأبي داود الطيالسي سليم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حميد، لعبد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عالم الكتب،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للطحاوي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للبغوي الحسين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المعرفة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للفيومي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مكتبة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محمّد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الفكر،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للنصيبي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البلاغ،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الجواهر و نزهة الخواطر، لمحسن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الزهراء،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للحموي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الحديث، القاهرة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للحموي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الجاهليين، لعزيزة فوال بابتي، نشر دار صادر،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مصطلحات العروض و القافية، لمحمّد علي الشوابكة، نشر دار البشر، عمان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العربية المصرية، يوسف سيركن، مطبعة سيركن، مصر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لعمر رضا كحالة، نشر مؤسسة الرسالة،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السوريين في القرن العشرين، لعبد القادر عياش، نشر دار الفكر، 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لأبي نعيم الأصبهاني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نشر دار الوطن، 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من العرب، للسجستاني، طبع في ليدن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للإسكافي محمّد بن عبد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الدار المصرية للتأليف،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 لأبن هشام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الدار المصرية،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المفضليات، للمفضل بن محمّد بن يعلى 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مكتبة الهلال،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الأصفهاني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الأعلمي،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لأبي الحسن الأشعري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فزانز، ألمانيا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الدارية، لعبد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لإحياء التراث،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أنوار الهدى، إيران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خلدون، لعبد الرحمن بن محمّد بن خلدون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للشهرستاني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لابن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الاسوة،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الميسرة، نشر دار الشعب و مؤسسة فرانكلين للطباعة </w:t>
      </w:r>
    </w:p>
    <w:p>
      <w:pPr>
        <w:pStyle w:val="BookText"/>
        <w:rPr/>
      </w:pPr>
      <w:r>
        <w:rPr>
          <w:rFonts w:ascii="Amiri" w:hAnsi="Amiri" w:eastAsia="Amiri" w:cs="Amiri"/>
          <w:color w:val="111111"/>
          <w:sz w:val="28"/>
          <w:sz w:val="28"/>
          <w:szCs w:val="28"/>
          <w:rtl w:val="true"/>
          <w:lang w:bidi="ar-SA"/>
        </w:rPr>
        <w:t>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لابن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الاسوة،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العربية الميسرة، نشر دار الشعب و مؤسسة فرانكلين للطباعة و النشر،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الفلسفة، عبد الصمد بدوي، نشر المؤسسة العربية للدراسات و 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الفلسفية المختصرة، نقلها إلى العربية فؤاد كامل و زكي نجيب و غيرهم، 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كشاف اصطلاحات الفتون و العلوم، رفيق العجم، نشر مكتبة لبنان،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المورد، للبعلبكي، نشر دار العلم للملايين،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الميسرة في الأديان و المذاهب المعاصرة، نشر دار الهلال،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لشهر آشوب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للخوارزمي الموفق بن أحمد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النشر الإسلامي،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في أحوال الرجال، المازندراني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لإحياء التراث،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الوصول، لابن الحاجب جمال الدين بن عمرو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 للويس معلوف نشر دار المشرق،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الوافي، لعباس حسن، نشر دار المعارف، مصر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بذكر من تشيّع و شعر، يوسف بن يحيى الحسني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المؤرخ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لمحمّد بن عقيل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الفجر،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لابن الأثير الجزري 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المكتبة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صبحي الصالح، نشر دار الكتاب العربي و دار الكتاب اللبناني، القاهرة و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الأصول في معرفة أحاديث الرسول، للحكيم الترمذي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للشبلنجي مؤمن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اليقين في أصول الدين، لحسن كافي الاقحصاري البوسنوي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العبيكان، 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إلى دين المصطفى، لمحمّد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موسوعة الأعلمي للمطبوعات،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لإسماعيل بن محمّد الباباني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لأبي الحسن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لابن خلّكان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للثعالبي عبد 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الأسوة،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 w:name="pg19780_220521"/>
    </w:p>
    <w:p>
      <w:pPr>
        <w:pStyle w:val="Heading2"/>
        <w:numPr>
          <w:ilvl w:val="1"/>
          <w:numId w:val="1"/>
        </w:numPr>
        <w:rPr/>
      </w:pPr>
      <w:bookmarkStart w:id="73" w:name="__RefHeading___Toc994635_2314609296"/>
      <w:bookmarkStart w:id="74" w:name="_Toc25"/>
      <w:bookmarkEnd w:id="72"/>
      <w:bookmarkEnd w:id="73"/>
      <w:r>
        <w:rPr>
          <w:rtl w:val="true"/>
        </w:rPr>
        <w:t>فهرس الموضوعات</w:t>
      </w:r>
      <w:bookmarkEnd w:id="74"/>
    </w:p>
    <w:p>
      <w:pPr>
        <w:pStyle w:val="BookText"/>
        <w:rPr/>
      </w:pPr>
      <w:r>
        <w:rPr>
          <w:rFonts w:ascii="Amiri" w:hAnsi="Amiri" w:eastAsia="Amiri" w:cs="Amiri"/>
          <w:color w:val="111111"/>
          <w:sz w:val="28"/>
          <w:sz w:val="28"/>
          <w:szCs w:val="28"/>
          <w:rtl w:val="true"/>
          <w:lang w:bidi="ar-SA"/>
        </w:rPr>
        <w:t xml:space="preserve">مقدّمة الشيخ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مغرس الأستاذ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رسائل أمين الريحاني من محل هجرته</w:t>
      </w:r>
    </w:p>
    <w:p>
      <w:pPr>
        <w:pStyle w:val="BookText"/>
        <w:rPr/>
      </w:pPr>
      <w:r>
        <w:rPr>
          <w:rFonts w:ascii="Amiri" w:hAnsi="Amiri" w:eastAsia="Amiri" w:cs="Amiri"/>
          <w:color w:val="111111"/>
          <w:sz w:val="28"/>
          <w:sz w:val="28"/>
          <w:szCs w:val="28"/>
          <w:rtl w:val="true"/>
          <w:lang w:bidi="ar-SA"/>
        </w:rPr>
        <w:t xml:space="preserve">الرسالة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الرسالة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تتعلق بالريحاني 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 الأغر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للمحبين،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بذور للمزارعين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مقالة إيليا الحاماتي التي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ردّ الشيخ على مقالة الحاماتي</w:t>
      </w:r>
    </w:p>
    <w:p>
      <w:pPr>
        <w:pStyle w:val="BookText"/>
        <w:rPr/>
      </w:pPr>
      <w:r>
        <w:rPr>
          <w:rFonts w:ascii="Amiri" w:hAnsi="Amiri" w:eastAsia="Amiri" w:cs="Amiri"/>
          <w:color w:val="111111"/>
          <w:sz w:val="28"/>
          <w:sz w:val="28"/>
          <w:szCs w:val="28"/>
          <w:rtl w:val="true"/>
          <w:lang w:bidi="ar-SA"/>
        </w:rPr>
        <w:t xml:space="preserve">فكرة بطيئة في النظرة السريعة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نقد تاريخ آداب اللغة العربية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نقد تاریخ آداب اللغة العربية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نقد تاریخ آداب اللغة العربية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الشيخ كاشف الغطاء على الأستاد يوسف الدجوي </w:t>
      </w:r>
    </w:p>
    <w:p>
      <w:pPr>
        <w:pStyle w:val="BookText"/>
        <w:rPr/>
      </w:pPr>
      <w:r>
        <w:rPr>
          <w:rFonts w:ascii="Amiri" w:hAnsi="Amiri" w:eastAsia="Amiri" w:cs="Amiri"/>
          <w:color w:val="111111"/>
          <w:sz w:val="28"/>
          <w:sz w:val="28"/>
          <w:szCs w:val="28"/>
          <w:rtl w:val="true"/>
          <w:lang w:bidi="ar-SA"/>
        </w:rPr>
        <w:t xml:space="preserve">مراجعة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جواب الأستاذ يوسف الدجوي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ميزان الجرح و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استدراك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للفيروز آبادي محمّد بن يعقوب 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للجوهري إسماعيل بن حماد ت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يوسف بن هشام الأنصاري ت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المغني، و أوضح المسالك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مالك الطائي الجيّاني 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الألفية المشهورة في النحو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عمر بن أبي بكر بن يونس ابن الحاجب ت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فقيه مالكي كردي الاصل كان أبوه حاجباً فعرف به،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 في النحو، و الشافية في الصرف، و منتهى السؤول و الأمل في علمي الأصول و الجدل و غيرها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بن زوطي، صاحب الرأي و القياس، إمام الحنفيّة أصله من بلاد فارس، ولد و نشأ بالكوفة و توفي ببغداد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في الحديث و المخارج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الشافعي، إمام الشافعية، ولد في غزّة بفلسطين و حمل منها إلى مكّة و قصد مصر و توفى بها عام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و الأم و أحكام القرآن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أحمد بن إسماعيل النسفي من فقهاء الحنفية، ولد بنسف و توفي بسمرقند عام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له نحو مئة مصنّف،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و تعرف بعقائد النسفي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في ما يجب على عامّة المكلفين من معرفة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الباب الأخير من أبواب كتابه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الصلاح في مختصر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استلّه و جعله كتاباً مستقلّاً، له شروح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يمثل هذا الاثر الجليل للطبع قريباً بمعونته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المصنّف قُدس سرِّه، و قد طبع هذا الكتاب عدّة طبعات باسم معجم مقاييس اللغة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اللغة ط لابن فارس أبي الحسين أحمد بن فارس الرازي اللغوي توفى عام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قال هذا الكتاب الصاحبي في فقه اللغة و سنن العرب في كلامها و إنما عنونته بهذا الاسم لأنّي ألّفته و أو دعته خزانة الصاحب، يعني أَلّفه للوزير الصاحب إسماعيل بن عبّاد المتوفى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في النحو، لأبي البركات عبد الرحمن بن محمّد الأنباري النحوي المتوفّى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تأليف سهل المأخذ كثير الفائدة، ذكر فيه كثيراً من مذاهب النحويين و صحح ما ذهب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المرفق و الحديدة في أسفل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للسيّد جعفر الحلّي و لم أجد هما في سجع البلابل و لا في ترجمته في غير واحد من المصادر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 و حرارته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ستره، و داجى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ساتره بالعداوة و أخفاها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من شدائد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لكلثوم بن عمرو العتابي كما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تنشر إلى الآن هذه المقالة الآتية في شيء من الصحف فيما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منه قُدس سرّه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الزمخشري في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بنحوه و نسبه للنجاشي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أفتى السيد رضي الدين على بن موسى بن طاووس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لمّا تمّ احتلال بغداد أمر هولاكو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يُستفتى العلماء أيهما أفضل، السلطان الكافر العادل أم السلطان المسلم الجائر؟ ثمّ جمع العلماء بالمستنصرية لذلك، فلمّا وقفوا على الفتيا أحجموا عن الجواب، و كان رضي الدين علي بن طاووس حاضراً هذا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مقدّماً محترماً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إحجامهم تناول الفتيا و وضع خطه فيها بتفضيل العادل الكافر على المسلم الجائر، فوضع الناس خطوطهم بعدهُ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 و هنا تعني صباغ الأحذية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مارهم یميرهم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لهم الميرة؛ و هي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وجوههم و ساداتهم و أشرافهم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القلشن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بالتركية البهجة و الفرح، 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الگلچين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أخذ الزبدة و النخبة المرغوبة من كلّ شيء، و لم أهتد إلى معناها بالتحديد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الغطريف و هو السيّد الشريف السخي الكثير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القفر؛ و هى الخلاء من الأرض، و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الخلاء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المتكيّس، و الذي يريد أن يزداد على قدره، و إنّه ليتحذلق في كلامه و يتَبلْتع أي يتظرف و يتكيس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نحوه ،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جامع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و أخذه في 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العدد، كأنّه يلتهم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التجمع، و ضم الرجال، اعصوصب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للشريف قتادة أمير مكّة من أبيات أجاب بها الخليفة الناصر، و كان قد طلبه ليحضر إليه حتّى وصل إلى النجف و أخرج الخليفة العلماء و الأمراء و الأعيان للقائه، و معهم أسد في سلسلة فتطيّر من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ولأرض تذلّ فيها الاسود، و رجع، فكتب إليه الناصر يعاتبه،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بلادي و إن جارت عليّ عزيزةٌ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أنّني أعرى بها و أجوعُ</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يحضرني الساعة شيء من كتب هذا الفن لأجدد المراجعة، و لكن شبح ما بقي على خاطري من ذلك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يبرد باللقاء و يسكن بالمشاهدة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الاشتياق ما يزداد باللقاء و يستعر بالقرب، أو ما يقرب من 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المصنّف قدِّس سرُّه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الشيخ كاشف الغطاء نفسه قدِّس سِرُّه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الأحد الأسبق فیلسوفنا الریحانی، فلم نجد کلمة تعرب عن وداعنا إیّاه ، و کنّا نودّ إقامة حفلة شائفة لوداع ابن الفریکة فأبی علینا ذلک، و شرّفنا فی هذا الأسبوع ناظم هذه القصیدة فزاد حبّنا للأمین؛ لإنّه کان الواسطة فی هذا التعارف اللذیذ، و تلطّف رعاه الله فناب عن عشاق الریحانی بوداعه بهذا الشعر الجمیل، و علی ظنّی أنّ هذا العالم الفاضل سیتحف 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بمناجاة لمحبین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فیرون بها آیات السحر المبین و لا سیّما و فیها بذور للزارعین، و قد فعل کما تری فی هذا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منه 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بالشيء مع شغل قلب و مشقّة، يقال كلف بالشيء كلفاً و كلفة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و لهج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الجانب من كلّ شيء، و كنفا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جانباه، و هما حضناه،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في كنف الله و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كلاءته و حرزه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اللازم المخامر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وَ قالُوا قُلُوبُنا غُلْفٌ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 آية موسى التي ابطل بها سحر السحرة و لقفت ما يأفكون و الكلمتان اقتباس من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شعراء الغري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شعراء الغري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حرّه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الهواء، و أديم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منها، و أديم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جلده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من البقر و الغنم و الوحش ما لم يدبغ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ندية أو خفيفة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الشعر في أعمال الريحاني الكاملة و بالتحديد في المجلد التاسع الخاص بشعره و نثره في هذه الطبعة و هي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العربية للدراسات و النشر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لم ترد هذه المقالة في الأعمال الكاملة للريحاني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تصوّب نهر أو طريق يكون في حدور، و في صفة النبيّ صَلَّی اللهُ عَلَیْه وَ آله و سَلَّم أنّه كان إذا مشی كأنّه ينحطّ في صبب، أي في موضع منحدر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الرّهمة؛ و هي المطر الضعيف الدائم الصغير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تناثر من الشيء المذرور، و ذرية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و جمعها ذراري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الشدّة و 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أزواج لهم من الرجال و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نفّاخاته التي تطفو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الثاقب؛ و هو النجم المضيء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 من النار، و قيل هي الجمرة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استام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ثَمنها، و المساومة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المجاذبة بين البائع و المشتري على السلعة و فصل ثمنها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 لطيف بلا 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 الأمور العظام، 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رتبة دينية لرجال الدين اليهود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رتبة دينية لرجال الدين النصارى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بيلاطس البنطي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الروماني في مقاطعة يهوذا أيام السيد المسيح علیْهِ السَّلام و هو الذي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العقيدة المسيحية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تلبيةً لرغبة الشعب، و إن كان مقتنعاً ببراءته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يوحنّا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بكلمته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بغسله يديه بعد الحكم على المسيح مدّعياً أنّه غير مسؤول عن موته، يضرب به المثل للإنتهازي الذي يخشى أن يقوم بواجبه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اللّافحة؛ من لفحته النار و السموم فهي لافحة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النافحة؛ و هي الرائحة الطيّبة في الأصل، تُستعار للخير و فعل المعروف،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نفحةٌ طيِّبة و نافحةٌ، 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الريحُ فهي نافحة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هبّت، والنفحة من الريح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تجوّزٌ بها عن الطيب الذي ترتاح له النفس؛ و الأقرب إرادة المعنى هنا بدليل 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 و هو جلدة دونه كالحجاب و هي شحمة تكون لباساً للقلب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المدام و المدامة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الصافي، و السلسبيل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المدخل في الحلق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سَلْسَل و سَلْسال و سلسبيل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حاجيته مُحاجاةً و حجاءً، فحجوته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فاطنته فغلبته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المجير، و الخفارة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العندليب، و العندليب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يصوّت ألواناً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 كن رسولي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 بالمكان 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الإقامة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حاجة كان لصاحبها فيها 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كريمُها، و الأغرُّ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الوجه، مأخوذ من الغرّة؛ و هي البياض في وجه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النّصيب من الخير و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لمن تخاطبه فيبعد في الجواب، و يتمثل به في الخطأ، و المثل لابن المعتز الايادي في قصة له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ذكره الميداني في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صغيرٌ خفيُّ الضوء من بنات نعش الكبرى، و الناس يمتحنون به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الحديث و المنظر، و السكينة و الوقار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و الطرير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الرواء و المنظر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أسسها الشاعر و الأديب نسيب عريضة ت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 مؤسسي الرابطة القلمية في المهجر الامريكي أنشأها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أغلقها ثمّ أعادها و أضاع في سبيلها ما يملك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معجم المؤلفين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بن عبد الخالق المويلحي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في إنشائه إبداع،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نشر أبحاثاً و مقالات كثيرة في كبريات الصحف المصرية، أنشأ مع أبيه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توفّى عام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صفدر الحسيني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الإسلام في عصره و أحد الرجال الأفذاذ الذين قامت على سواعدهم نهضة الشرق الحاضرة ، ولد في أسعد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بكابل، رحل مارّاً بالهند و مصر إلى الأستانة، و نفي منها و قصد مصر فنفخ فيها روح النهضة الإصلاحية في الدين و السياسة، تتلمذ لهُ نابغة مصر الشيخ محمّد عبدة و آخرون، و توفى عام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 فی الألفاظ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مثل خطب قس بن ساعدة و هو خطيب العرب توصف بالركاكة و البرود فعلى بلغاء العرب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المداهاة و المخاتلة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أشرنا إلى ذلك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التي يتعلم الرامي الطعن و الرمي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على الأرض و الصرعة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منه 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المؤمن كالخامة من الزرع تصرعها الريح مرة و تعدلها أُخرى أي تميلها، و ترميها من جانب إلى 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يغصَّ الإنسان بالطعام فيعتَصر بالماء، و هو أن يشربه قليلاً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لعدي بن زيد العبادي كما في 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كما في ديوانه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البرقوقي،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القرائح و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عندما كبست أنطاكية ، و قتل مُهره الطخرور و الحجرُ أُمهُ و عندما تلا قوله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للفرزدق كما في 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يحيى الهمذاني، أبو الفضل، أحد أئمة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الحريري أسلوب مقاماته عنها و كان شاعراً، و طبقته في الشعر دون طبقته في النثر، ولد في همذان و انتقل إلى هراة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فسكنها، ثمّ ورد نيسابور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 أبا بكر الخوارزمي فشجر بينهما ما دعاهما إلى المساجلة، فطار ذكر الهمذاني في الآفاق، كان قوي الحافظة يضرب المثل بحفظه، و يذكر أنّ أكثر مقاماته ارتجال، 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شعر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و وفاته في هراة مسموماً عام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أبو بكر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الكتاب و أحد الشعراء العلماء، كان ثقة في اللغة و معرفة الأنساب، و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برسائل الخوارزمي 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شعر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و نشأ في خوارزم، و رحل في صباه إلى بعض البلدان، فدخل سجستان، و أقام في دمشق مدّة ثمّ سكن نواحي حلب، و انتقل إلى نيسابور فاستوطنها و اتصل بالصاحب بن عباد و توفي بها عام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كانت بينه و بين البديع الهمذاني محاورات نقل بعضها ياقوت في معجم الأدباء، و أورد ابن خلكان و الثعالبي طائفة من أشعاره و أخباره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الفطنة للشر و ترك البحث عنه، و قلّة التجربة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النفسّ عن هواها ، وزعه و به يَزَعُ، و يَزِعُ وزْعاً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الناقص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الرزانة،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عاقلاً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نشر النقد على الجزء الأوّل و الثاني من هذا الكتاب قبل حول و نصف،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الأغر، في الجزء الرابع من المجلد الرابع، في رجب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و قد أفردناه بالطبع هنا مع بعض التهذيب و الملاحظة، و قد أخذ منه انستاس الكرملي في صحيفته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مواضع في الجزء الثاني من سنته الثالثة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نقده على الكتاب نفسه، و كان يلزم أن ينبه على مواضع الأخذ و إن قلّت، حسب الموظف في أداء الأمانة، و الجاري بين أهل العلم والصحافة و لا ينكر وقوفه على تلك المجلّة و إعدادها، و لكننا نقوم عنه بهذه العناية و نشير إلى مواضع أخذه و نظره في هذه الطبعة الثانية، مع تعيين المواضع حسب الصفحات صحيفته المتأخرة عن تلك بما عرفت من تلك المدّة زاعماً عروض ما عاق عن درجها في وقتها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أسقطت هذه العبارة من الطبعة التي بين يدي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مكتبة الحياة، و تكلّم في بداية الجزء الثاني عن الذين تناولوه بالنقد و التقريظ، و لا يخفى ظهور انزعاجه كما يبدو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بداية الجزء الثالث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أبدى قبوله بالنقد و عدم رفضه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اعتاص الأمر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التوى،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التاث عليه فلم يهتد للصواب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محمّد بن إسحاق بن النديم أبو الفرج، مصنّف كتاب الفهرست الذي جوّد فيه و استوعب استيعاباً يدلّ على اطلاعه على فنون من العلم و تحققه لجميع الكتب و لا يبعد أن يكون قد كان وراقاً يبيع الكتب و ذكر في مقدّمة كتابه أنّه صنّفه في سنة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له من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الكتب و كتاب التشبيهات، و كان شيعياً معتزلياً يدل كتابه على ذلك، يحتمل أنّه ولد في عهد الناصر، و اختلف في سنة وفاته بين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مقدّمة كتاب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يوسف علي طويل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مشايخ محدّثينا من أصحاب الإمام الجواد و الهادي و العسكري علیهِمُ السَّلام أكثر الكليني عنه الرواية في الكافي، و يروي عنه بواسطة عدّة من أصحابنا، أخرجه أحمد بن محمّد بن عيسى من قم لما رمي به من الرواية عن الضعفاء، و لمّا توفي مشى أحمد بن محمّد بن عيسى في جنازته حافياً حاسراً ليبرئ نفسه مما قذفه به، و ترجمه ابن حجر العسقلاني في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من كبار الرافضة، له تصانيف جمّة أدبية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اختلاف الحديث، و العيافة و القيافة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في زمن المعتصم، من أشهر كتبه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فهرست النجاشي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فهرست الشيخ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 بن محمّد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جبابرة الولاة في العهد الأموي، ولي اليمن لهشام بن عبد الملك ثمّ نقله إلى الكوفة، ثمّ قتل سلفه في الإمارة خالد بن عبد الله القسري تحت العذاب، و استمر في ولايته إلى أيّام يزيد بن عبد الملك فعزله و قبض عليه و حبسه في دمشق إلى أن أرسل إليه يزيد بن خالد القسري من قتله في السجن بثأر أبيه عام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ه، كان صغير الحجم قصير القامة عظيم اللحية يسلك سبيل الحجاج في الأخذ بالشدّة و العنف، و كان يضرب به المثل في التيه و الحمق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أتيه من أحمق ثقيف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بن الحسين بن علي بن أبي طالب علیهِِمُ السَّلام خرج على هشام بن عبد الملک في الكوفة سنة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ه، قتله يوسف بن عمر و صلبه ثمّ أحرقه و ذراه في الفرات، قال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الكوفة فجعلت كلّما سألت عن زيد بن علي قيل لي ذاك حليف القرآن و قال رسول الله صَلَّی اللهُ عَلَیْه وَ آله و سَلَّم للحسين علیْهِ السَّلام يخرج من صلبك غلام يقال له زيد يتخطّى هو و أصحابه يوم القيامة رقاب الناس غرّاً محجلين يدخلون الجنّة بغير حساب، و خرج معه جملة من أهل العلم و نقلة الآثار و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سواد قم على وادٍ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البيتان لصاحب النقد و له كثير من هذا النظير من أوائل شعره في صباه، منها قوله في توجيه اسماء ستة كتب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مورد في الصحاح يروي عن محاسن البرقي فيما لديّ من النسخة بعد التتبع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قاله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 النجاشي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محمّد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الآلف من الطير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رجن</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تقي الدين بن محمّد بن علي النوري، الطبرسي، محدّث، عارف بالرجال و السير و التاريخ، ولد في قرية بالو من كور طبرستان، و هاجر إلى العراق و توفّي في النجف عام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من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كشف الاستار عن وجه الغائب عن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بلقيس باليمن،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أيدي سبأ و أيادي سبأ، و ضربت العرب بهم المثل في الفرقة لأنّه لمّا أذهب الله عنهم جنّتهم و غرق مكانهم تددوا في البلاد، و قولهم ذهبوا أيدي سبأ أي متفرقين، شبهوا بأهل سبأ لمّا مزّقهم الله الأرض كلّ ممزق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مكتبة المتحف البريطاني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دول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إمامي أورد العاملي اسماء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لهُ منها الحدائق في التوحيد، و الطبقات ، و التفسير، و الادوية، و قال الاسترابادي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مئة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راجع ترجمته في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يحيى بن أحمد بن عيسى، أبو أحمد الجلودي، الأزدي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أديب، كان شيخ الإمامية بالبصرة، نسبته إلى جلود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كتب كثيرة أورد النجاشي أسماءها تقارب المئتين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راجع ترجمته في 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الضحاك بن قيس على العراق، و غارة النعمان بن بشير على عين التمر، و غارة سفيان بن عوف الغامدي علی الانبار، و غارة يزيد بن شجرة الرهاوي على مكّة، و غارة بسر بن أرطأة على المدينة و مكّة و اليمن، و حدثت هذه الغارات بعد التحكيم و حتّى استشهاد الإمام علي عَلیْهِ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الاشعري، و عمرو بن العاص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بايع أهل البصرة علياً عَلیْهِ السَّلام بعد الهزيمة دخلوا في الطاعة غير بني ناجية فإنّهم عسكروا، فبعث إليهم علي عَلیْهِ السَّلام رجلاً من أصحابه في خيل ليقاتلهم فأتاهم،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بالكم عسكرتم، و قد دخل الناس في الطاعة غيركم، فافترقوا ثلاث فرق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أبي طالب الهاشمي، أبو القاسم، وأُمّه خولة بنت جعفر الحنفية، أحد الأبطال الأشداء في صدر الإسلام، و أخبار قوته و شجاعته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فاختة بنت أبي طالب بن عبد المطلب بن هاشم، أُختلف اسمها،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جمانة، و قيل غيره، و هي أخت أمير المؤمنين عَلیْهِ السَّلام زوجها هبيرة بن أبي وهب المخزومي، هرب إلى نجران يوم الفتح، ففرق الإسلام بينهما، أراد أن يتزوجها رسول الله صَلَّی اللهُ عَلَیْه وَ آله و سَلَّم و لكنّها اعتذرت خوفاً من عدم الوفاء بحقّه كونها مصبيّة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ترجمتها في الاستيعاب، و الإصابة، و أسد الغابة قسم النساء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أبي طالب، أحد أجواد العرب، و كان يسمى بحر الجود، ولد بأرض الحبشة لمّا هاجر أبواه إليها، زوجه أمير المؤمنين عَلیْهِ السَّلام ابنته زينب عَلیْها السَّلام و أخباره معروفة توفي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الحسن بن الحسن، ذو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أفضل أهل بيته و أكبر أهل زمانه في علمه بكتاب الله و حفظه له، و فقهه في الدين و شجاعته و جوده و بأسه، ظهر في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المدينة زمن المنصور و له بيعة في عنق المنصور، كان الاتفاق أخيه على الظهور في يوم واحد إلّا أنّ هذا لم يتم، قتله عيسى بن موسى بأحجار الزيت، و كان ابراهيم بن عبد الله جارياً على شاكلة أخيه محمّد في الدين و العلم والشجاعة و الشدّة ظهر بعد مقتل أخيه في البصرة فاستولى على البصرة و الاهواز و واسط و هاجم الكوفة، قتله حميد بن قحطبة في وقعة باخمرى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عاد ملطاط بن من بني وائل، من حِمْيَر، معمر جاهلي قديم من ملوك حِمْيَر في اليمن، يلقب بالرائش الأكبر،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عاش عمر سبعة نسور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أثنى الله تعالى عليه في كتابه، اختلف في نبوته، فقيل كان حكيماً، و قيل كان رجلاً صالحاً، 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لقمان نبيّاً و لكن كان عبداً كثير التفكير، حسن اليقين، أحبّ الله تعالى فأحبّه فمنّ عليه بالحكمة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ثابت بن جابر بن سفيان، أبو زهير الفهمي، من مضر، شاعر عداء من فتاك العرب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تهامة، شعره فحل،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ينظر إلى الظبي في الفلاة، فيجري خلفه فلا يفوته، و في تلقيبه بتأبط شراً أقوال أشهرها أنّه تأبط سيفاً و خرج فقيل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هو؟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تأبط شراً و خرج قتل في بلاد هذيل و ألقي في غار فوجدت جثّته بعد مقتله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معدي كرب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العرب و صاحب الصمصامة، أبو ثور صاحب الغارات الكثيرة قدم على النبيّ صَلَّی اللهُ عَلَیْه وَ آله و سَلَّم في وفد زبيد فأسلم، ثمّ ارتد فوجّه رسول الله صَلَّی اللهُ عَلَیْه وَ آله و سَلَّم علياً عَلیْهِ السَّلام و خالد بن سعيد بن العاص إلى اليمن فرجع إلى الإسلام شهد اليرموك و القادسية،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الذي قتل رستم كان النفس أبيّها فيه قسوة الجاهلية، و أخبار شجاعته كثيرة لهُ شعر جيد أشهره قصيدته التي يقول فيها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أكثم بن صيفي بن رياح بن الحارث بن مخاشن بن معاوية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العرب في الجاهلية، و أحد المعمرين عاش زمناً طويلاً ، و أدرك الإسلام و قصد المدينة في مئة من قومه يريدون الإسلام، فمات في الطريق، و لم ير النبيّ صَلَّی اللهُ عَلَیْه وَ آله و سَلَّم و أسلم من بلغ من أصحابه، و هو المعني بالآية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مولى أمير المؤمنين عَلیْهِ السَّلام عدّه البرقي من خواص أصحاب أمير المؤمنين قتله الحجّاج على حبّه و ولائه 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شريح بن الحارث بن قيس بن الجهم الكندي، استقضاه عمر على الكوفة و أقام قاضياً خمساً وسبعين سنة لم يعطّل فيها إلّا ثلاث سنين امتنع فيها من القضاء في فتنة ابن الزبير، و استعفى الحجاج فأعفاه و لم يقض بين اثنين حتّى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 غير ذلك، و سئل عن الحجاج أكان مؤمناً؟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بالطاغوت كافراً بالله تعالى، و هو الذي أفتى بالخروج لقتال الحسين عَلیْهِ السَّلام عندما أمره عبيد الله بن زياد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بن حرام الأنصاري الخزرجي النجاري شاعر رسول الله، كان معروفاً بالجبن و قصته في حصار الخندق مع صفية عمة النبيّ في الحصن عندما طلبت منه أن يقتل اليهودي مشهورة، تحول في آخر أيامه عثمانياً و وقف إلى جانب عثمان و أخباره معروفة توفي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 غير ذلك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مسلماً على عهد رسول الله، و كان سيداً من سادات قومه عبد القيس، و كان فصيحاً خطيباً عاقلاً، لسناً ديناً، فاضلاً بليغاً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معه حروبه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قال الشعبي كنت اتعلم منه الخطب كما في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روى الكشي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أمير المؤمنين عَلیْهِ السَّلام عاد صعصعة بن صوحان في مرضه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صَعْصَعَهُ لاَ تَتَّخِذْ عِیَادَتِی لَکَ أُُبَّهَةً عَلَی قَوْمِکَ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اعدّها منّة مَنَّ الله عليّ و فضلاً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ما علمتك لخفيف المؤنة حسن المعونة،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و الله يا أمير المؤمنين ما علمتك إلّا بالله عليماً، و بالمؤمنين رؤوفاً رحيماً، و في حديث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ما كان مع أمير المؤمنين من یعرف حقّه إلّا صعصعة و أصحابه، و في حديث آخر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لصعصعة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اني كنت لأبغض أن تدخل في أماني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 الله أبغض أن أسميك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أتيتكم من عند رجل قدّم شره وأخر خيره و أنّه أمرني أن ألعن علياً فالعنوه لعنه الله فضج أهل المسجد بآمين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الزركلي في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نفاه المغيرة من الكوفة إلى جزيرة أوال في البحرين بأمر معاوية فمات فيها عن نحو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التميمي الدارمي 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يعد من شعراء الطبقة الأولى صاحب الميمية المشهورة في مدح الإمام زين العابدين و مطلعها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الأصول الأربعة الرجالية نظير الكافي بين الكتب الأربعة للعالم النقاد البصير الشيخ أبي العباس أحمد بن علي بن أحمد من ولد عبد الله النجاشي الذي كتب إليه الصادق عَلیْهِ السَّلام الرسالة الأهوازية، و هو أفضل من خطّ في علم الرجال أو نطق بفم، لا يقاس بسواه و لا يعدل به من عداه، بل قوله المقدّم عند المعارضة على غيره من أئمة الرجال من تلامذة الشيخ المفيد رضوان الله عنهُ و علم الهدى الشريف المرتضى، اشتهر عنه أنّه لا يروي إلّا عن ثقة و يظهر من ترجمة محمّد بن عبد الملك بن محمّد التبان، و تاريخ وفاته في سنة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أنّه ألّفه بعد هذا التاريخ، و قبل وفاة السيّد المرتضى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النجاشي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مصنفاته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الكوفة و ما فيها من الآثار و الفضائل، و أنساب بنى نصر بن قعين و أيّامهم و اشعارهم، و هم أجداده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في فهرست كتب الشيعة و أسماء مصنّفيهم لرشيد الدين محمّد بن علي بن شهر آشوب السروي 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عمر مئة سنة، جعله تتمة لفهرست شيخ الطائفة،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زدت فيه نحواً من ثلاث مئة مصنّف، و ذكر في آخره بعض شعراء أهل البيت، و جعلهم أربع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المجاهرون و المقتصدون و المتّقون و المتكلّفون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المعالم عدّة طبعات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البئر و حافتاه، و 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 به 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استهين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ضبارة بن الطفيل كما في 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بن عمرو بن تميم الفراهيدي الأزدي اليحمدي العروضي، سيد الأدباء في علمه و زهده، عدّه ابن إدريس من كبراء أصحابنا المجتهدین، و 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أفضل الناس في الأدب و قوله حجّة فيه و اخترع علم العروض و فضله أشهر من أن يذكر و كان إمامي المذهب، و قال ابن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رجاله القسم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شيخ الناس في علوم الأدب، فضله و زهده اشهر من أن يخفى، كان إمامي المذهب، و سئل الخليل عن الدليل على إمامة علي علیْهِ السَّلام على نحو الكلّ في الكلّ،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احتياج الكلّ إليه، و استغناؤه عن الكلّ، و قال الصدوق في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زيد النحوي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الخليل بن أحمد العروضي، فقلت لم هجر الناس علياً علیْهِ السَّلام و قرباه من رسول الله قرباه و موضعه و عناؤه في الإسلام عناؤه؟،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و الله نوره أنوارهم، و غلبهم على صفو كلّ منهل، و الناس على أشكالهم أميل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الأوّل حيث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 شكل لشكله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ترى الفيل يألف الفيلاو قال الشيخ البلاغي في حواشي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من أصحاب الصادق علیْهِ السَّلام، 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خيار عباد الله المتقشفين في العبادة، و كان سفيان الثوري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ينظر إلى رجل خلق من الذهب و المسك فلينظر إلى الخليل بن أحمد، و عن المبرد أنّه فتش المفتشون فما وجدوا بعد نبيّنا صَلَّی اللهُ عَلَیْه وَ آله وَ سَلَّم من اسمه أحمد قبل والد الخليل، فكان ولده بتلك المنزلة من الذكاء و الزهد، كرامة لأوّل تسمية باسم رسول الله صَلَّی اللهُ عَلَیْه وَ آله وَ سَلَّم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تمّام حبيب بن أوس بن الحارث الطائي 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الشاعر الأديب أحد أمراء البيان، ولد في جاسم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حوران بسوريا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رحل إلى مصر و استقدمه المعتصم إلى بغداد، و أخباره مشهورة،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إمامياً و له شعر في أهل البيت كثير، و قال الجاحظ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حدثني أبو تمام الطائي و كان من رؤساء الرافضة،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شيعياً فاضلاً أديباً منشئاً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عبادة الوليد بن عبيد الطائي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كبير، ولد بمنبج سنة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يقال لشعره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عبد الجليل الرازي أستاذ ابن شهر 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البحتري من شعراء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خصيصاً بدعبل الخزاعي و من أصدقائه،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اكتفاء القنوع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أخباره مشهورة، توفّي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أحمد بن عثمان بن قايماز الذهبي، تركماني الأصل من أهل ميافارقين صاحب المصنّفات الكثيرة مولده و وفاته في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القارئ الكوفي، المتوفى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ثقة جليل القدر، عظيم المنزلة في أصحابنا لقي أبا محمّد علي بن الحسين، و أبا جعفر، و أبا عبد الله علیهِِمُ السَّلام، و روى عنهم و كانت له عندهم حظوة و قدم، و ذكر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علیهِِ 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في مسجد المدينة و أفت الناس، فإنّي أحب أن يرى في شيعتي مثلك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أبو عبد الله علیهِِ السَّلام لمّا أتاه نعيهُ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أوجع قلبي موت أبان، و كان قارئاً من وجوه القرّاء، فقيهاً لغوياً سمع من العرب و حكى عنهم و ثّقه أحمد بن حنبل، و ابن معين و أبو حاتم، و روى عنه أصحاب الصحاح الست سوى البخاري، و 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جلد لكنّه صدوق فلنا صدقه و عليه بدعته،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أبان رَحمَه الله مقدّماً في كلّ فن من العلوم، في القرآن ، و الفقه و الحديث و الأدب و النحو، و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و كتاب من الأصول في الرواية على مذهب الشيعة، كما في فهرست ابن النديم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في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ردّ حديث هؤلاء لذهب جملة من الآثار النبوية، و هذه مفسدة بينة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لابن هاني الأندلسي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الجهم بن بدر من بني سامة، خصّ بالمتوكل العباسي، ثمّ غضب عليه فنفاه إلى خراسان، فحبسه طاهر بن عبد الله بن طاهر، و صليه مجرداً نهاراً كاملاً، رجع إلى العراق ثمّ إلى الشام، ثمّ خرج من حلب، فخرج عليه جماعة من كلب فجرحوه، و مات من جراحه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يلعن أباه لأنّه سماه عليّاً، له ديوان شعر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كأن الاقتدار على قول الشعر الجيد هو من مختصات الشيعة و مقترن بهم، و فحول الشعراء هم من الشيعة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فناخسرو الملقب عضد الدولة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بويه الديلمي، أبو شجاع 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أحد المتغلبين على الملك في عهد الدولة العباسية بالعراق، تولى ملك فارس، ثمّ ملك الموصل و بلاد الجزيرة، و هو أوّل من خطب له على المنابر بعد الخليفة و أوّل من لقب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مشاركاً في عدّة فنون أديباً عالماً بالعربية ينظم الشعر، نعته الذهبي بالنحوي، و صنّف له أبو علي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صنّف له أبو إسحاق الصابي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أخباره كثيرة أتى على معظمها ابن الأثير 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العرب سيف الدولة أبو الحسن صدقة بن منصور بن دبيس بن علي بن مزيد الأسدي باني مدينة الحلّة في العراق 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جليل الشأن عظيم السلطان كريم الأخلاق عفيفاً كثير العطاء و هو أشهر بني مزيد، شجاعاً و بطلاً، و كان محبّاً للشعر و الشعراء جميل الإصغاء و جزيل العطاء، نافر السلطان محمّد بن ملکشاه السلجوقي، فالتقيا عند النعمانية، فقتل و حمل رأسه إلى بغداد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عبد الله بن هارون العباسي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سابع خلفاء بني العبّاس، و أحد أعاظم الملوك، كان عالماً بالأصول و النحو و اللغة و علوم الحكمة، و في أيّامه ظهرت كتب اليونان، و أمر بتعريبها و اعتنى بها، و كان يناظر في كلّ فن، عرف بحبّه للعفو و موقفه مع دعبل معروف، و كان المأمون يظهر أنّ مذهبه مذهب القائلين بالنص و الوصية من الشيعة و أمر بلعن معاوية على المنابر،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المأمون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نصرني الله على المخلوع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لأخرجن الخلافة عن بني العباس إلى بني علي فنصرني الله فوفيت بما عاهدته، و كان هذا أحد أسباب بيعته لأبي الحسن الرضاء علیهِِ السَّلام، و أخباره مشهورة تولى الخلافة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في طرسوس من بلاد الشام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المتوكل بن المعتصم، أبو جعفر من خلفاء الدولة العباسية، ولد في سامراء، و بويع بالخلافة بعد أن قتل أباه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أظهر المنتصر خلاف مذهب أبيه في كلّ شيء و طرد من كان يتقرب إليه بهجاء علي علیهِِ السَّلام من الشعراء كعلي ابن الجهم، و مروان بن أبي حفصة الصغير، و كان المنتصر شجاعاً حازماً كريماً سرّياً شاعراً أديباً، و كان برّاً بآل أبي طالب، مات مسموماً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مدة خلافته ستة أشهر و أيام، و هو أوّل خليفة من بني العباس عرف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نسمة السحر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الناصر لدين الله أبو العباس أحمد بن المستضيء بأمر الله الحسن بن المستنجد، ولد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مدة خلافته نحو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هي أطول مدّة ولي الخلافة فيها خليفة عباسي، كان فاضلاً حازماً أديباً و كان من الشيعة الإمامية، و كان يرى نفسه نائباً للإمام المنتظر علیهِِ السَّلام و بذلك ذكره الذهبي و عجب منه و من سعادته استرجاع بيت المقدس و سائر ساحل الشام إلّا القليل من أيدي الافرنج فی أيّامه، و كان الناصر عالماً مؤلفاً شجاعاً شاعراً، و يعدّ في المحدثين و له كتاب فضائل أمير المؤمنين علیهِِ السَّلام رواه السيد ابن طاووس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فخار بن معد الموسوي عن الناصر، و قال ابن الطقطقي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الاداب السلطانية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صنّف كتباً و سمع الحديث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العاص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السابقين للإسلام،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خامس من أسلم أو سادس من أسلم، و عندما علم أبوه سبّه و ضربه و نال منه و طرده، فانصرف خالد إلى رسول الله صَلَّی اللهُ عَلَیْه وَ آله و سَلَّم، فكان يلزمه و يعيش معه، و هاجر إلى الحبشة و قدم مع جعفر و شهد مع النبيّ عمرة القضاء و فتح مكّة و حنيناً و الطائف و تبوك، و بعثه عاملاً على اليمن، و لم يزل خالد و أخواه عمرو و أبان على أعمالهم التي استعملهم عليها رسول الله صَلَّی اللهُ عَلَیْه وَ آله و سَلَّم حتّى توفّي، فرجعوا عن أعمالهم، فقال لهم أبو بكر مالكم رجعتم؟ ما أحد أحقّ بالعمل من عمال رسول الله صَلّى اللهُ عَلَيْه وَ آله وَ سَلَّم ارجعوا إلى أعمالكم،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بني أحيحة لا نعمل لأحد بعد رسول الله صَلَّی اللهُ عَلَیْه وَ آله و سَلَّم أبداً و تأخر خالد و أخوه أبان عن بيعة أبي بكر، فقال لبني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لطوال الشجر طيبوا الثمر، و نحن تبع لكم، فلمّا بايع بنو هاشم أبا بكر بايعه خالد و أبان، و ذكره ابن شحنة في تاريخه فيمن تخلف يوم السقيفة مع علی علیهِِ السَّلام ، و عن الجوهري في كتاب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خالد بن سعيد هذا كان قد تخلف عن بيعة أبي بكر،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إلّا علياً،استشهد في وقعة مرج الصفر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دمشق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لعمرو بن معدي كرب قصيدة يمدحه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أبان بن سعيد بن العاص أخو خالد المتقدّم ذكره و أخوه عمرو، و محمّد بن أبي حذيفة بن عتبة بن ربيعة بن عبد شمس الذي قتله معاوية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معاوية بن يزيد بن معاوية، و سعد الخير الذي قال في حقّه الإمام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أمويّ منّا أهل البيت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علي بن الحسين بن محمّد، صاحب الأغاني يصل نسبه إلى مروان الحمار، و كان زيديّاً و من شيوخه الحافظ ابن عقدة الزيدي، و قال القاضي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المتشيعين الذين شاهدناهم أبو الفرج الاصفهاني كما في نسمة السحر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و قد تقدّم تخريجه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بن عبد الله الرومي الجنس و المولد الحموي المولى البغدادي الدار، أُُسر من بلاد الروم صغيراً و ابتاعه ببغداد رجل تاجر يعرف بعسكر بن إبراهيم الحموي، فربّاه و علّمه و شغله بالأسفار في متاجره، ثمّ أعتقه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أبعده، فعاش من نسخ الكتب بالأجرة، كان متعصباً على علي بن أبي طالب علیهِِ السَّلام، و كان قد طالع شيئاً من كتب الخوارج فاشتبك في ذهنه منه طرف قوي، و ناظر بعض من يتعصب لعلي علیهِِ السَّلام و جرى بينهما كلام أدى إلى ذكره علياً علیهِِ السَّلام بما لا يسوغ، فثار الناس عليه ثورة كادوا يقتلونه، فسلم منهم و خرج من دمشق منهزماً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طبعة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مرجليون التي ظهرت في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بمطبعة هندية بالموسكى فى سبعة مجلدات كاملة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أسقطت من هذه الطبعة و أصبحت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في مشاعرها و مداركها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منه بعض التصرف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يرتضخ لَكْنَة 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نشأ مع العجم يسيراً ثمّ صار مع العرب فهو ينزع إلى العجم في ألفاظ من الفاظهم لا يستمر لسانه على غيرها و لو اجتهد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بابل عاش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عصره العصر الذهبي لبابل هزم رم سن ملك لارسا، و طرد العيلاميين من بابل، بسط نفوذ بابل على الجزء الشمالي من بلاد ما بين النهرين، و نجح في تكوين إمبراطورية اتخذ بابل عاصمة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برسائله و بمجموعة قوانينه و هي منقوشة على قطعة كبيرة من حجر الديوريت الأسود المصقول و تعرف بمسلة حمواربي و هي موجودة الآن بمتحف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باريس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اسقطت هذه العبارة من هذه الطبعة و الذي يظهر أنّ الموضوع غُيِّرَ فيه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حُوّلٌ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محتال، بصير بتقليب الأمور، و القُلّب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يقلب الأمور و يحتال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بناء الكعبة و الأمر بالحج إليها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البلى،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جديد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يقل عن نظر أعظم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يطلق عليه باصطلاح الاصوليين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ينشأ من تخصيص اللفظ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ينشأ من كثرة استعمال اللفظ في المعنى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صلها محمّد بن علي الشوكاني ت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ستة أقوال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الشيء، و جذم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القول الأشعري و أتباعه و ابن فورك، و أهل الظاهر كما في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الأحكام في أصول الأحكام للآمدي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به قال أبو على الفارسي کما في المخصص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سهل عباد بن سليمان الضمري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المعتزلى 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أصحاب هشام بن عمرو الفوطي، يخالف المعتزلة في أشياء اخترعها لنفسه، زعم أنّ بین اللفظ و المعنى طبيعة مناسبة فردوا عليه ذلك،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إنكار أن يخلق الناس أفعالهم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علي الجبائي يصفه بالحذق في الكلام،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جنونه، كما 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الكتاب على عدّة أبواب و 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لعلّها تصحيف كلمة تفسير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رد الآمدي على هذا الرأي في أحكامه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الشوكاني في إرشاده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ابن الحاجب في منتهى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المعنى قال ابن سيده في المخصص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السمعاني في قواطع الأدلة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ابن حزم الظاهري في الإحكام في أصول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به قال أغلب فلاسفة و باحثي الأعصار المتأخرة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قحطان بن عابر بن شالح بن أرفخشذ بن سام بن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العرب القحطانية و أبو بطون حمير و كهلان، و التبابعة، و اللخميين، و الغساسنة في الجاهلية، يعدّه أهل الأنساب أوّل رجال الجيل الثاني من أجيال العرب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العاربة، و المتعربة، و المستعربة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من قال أنه ابن هود النبي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 تقف عندهم أنساب العرب، و إليه ينتسب معظم أهل الحجاز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 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جاهلي يماني قديم، كان لهُ و لبنيه ملك الحجاز، تزوج منهم إسماعيل عَلیْهِ السَّلام، و لمّا بنى البيت الحرام بمكّة كان لهم أمرهُ، و أوّل من ولیه منهم الحارث بن مضاض الجرهمي إلى أن غلبتهم عليه خزاعة فهاجروا عائدين إلى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قيدار بن إسماعيل عَلیْهِ السَّلام و هو ابنه الأكبر تزوج بنت ملك الجرهميين، كان صاحب بأس و شدّة و رمي و فروسية، كما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بن عوص بن إرم بن سام بن نوح عَلیْهِ السَّلام جد جاهلي قديم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في بابل ورحل بولده و أهله إلى اليمن فاستقر في 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عمان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و لبنيه من بعده حضارة و عناية بالعمران، و في علماء الأخبار من يذكر أن عاداً قبيلتان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قد بادت، و أصبح اسمها رمزاً للقدم حتّى قيل مجدٌ عادي أي قديم،و عاد الأخيرة قالوا إنهم بني تميم و منازلهم في رمال عالج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يحيى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عامر بن لؤي بن غالب المعروف بالكاتب 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يضرب به المثل في البلاغة و هو الذي سهل سبيل البلاغة في الترسل، عالماً بالأدب من أئمة الكتاب، أصله من قيسارية، سكن الشام و اختص بمروان بن محمد آخر ملوك بني أميّة له رسائل تقع في نحو الف ورقة، أبى مفارقة مروان و بقي معه إلى أن قتلا معاً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المشهور بالبلاغة، أئمة الكتاب و أوّل من عني فی الإسلام بترجمة كتب المنطق،كان مجوسياً و أسلم على يد عيسى بن علي عم السفاح و ولي كتابة الديوان للمنصور العباسي حاول معارضة القرآن و فشل، رمی بالزندقة، قتله أمير البصرة سفيان بن معاوية المهلبي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الدشت؛ صدر البيت، معرّبة، و استعمله المتأخرون بمعانٍ شتّى،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و الرئاسة، أنظر شفاء الغليل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لعل الكلمة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باب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تخصيص اللفظ بالمعنى و تعيينه لهُ، و الواضع الذي يضع اللفظ للمعنى، و الموضوع هو اللفظ، و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المعنى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 و الطارف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المستحدث، و هو خلاف التليد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حِمْيَر بن سبأ بن يشجب بن يعرب بن قحطان ، ملك اليمن، و إليه نسبة الحميريين، و كان شجاعاً مظفراً، يقول مؤرخوا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حكم بعد أبيه سبأ، و عاصمة ملكه صنعاء و أنّه غزى و افتتح حتّى بلغ بعض غزواته الصين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التبابعة في حمير، كالأكاسرة في الفرس، و القياصرة في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النعامنة و المناذرة من ملوك الحيرة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امرئ القيس الذي قاتل الفرس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المنذر بن النعمان بن امرئ القيس، و النعمان بن المنذر فارس حليمة، و هو الذي بنى الخورنق، و المنذر بن الأسود بن النعمان، و المنذر بن عمرو بن المنذر، و المنذر بن المنذر، و النعمان بن المنذر و الذي بسببه حدثت معركه ذي قار، و من ملوك الغساسنة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الحارث بن جبلة، و المنذر أبو شمر بن الحارث بن جبلة الغساني، و النعمان بن المنذر بن الحارث بن جبلة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أنّها هندية كالغزالي في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قيل من لغة الحبشة کما في محصول الرازي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المشكاة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كوة غير نافذة، كما في 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النبراس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مأخوذ من البُرس، و هو الفتيلة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أنّها رومية، و القسطاس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كلّ شيء، و 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يؤكل عليه أو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 و الضخمة منها تشبع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الثياب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الرقيق الحسن و رفيعه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أنّها فارسية كما في منتهى الوصول لابن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التقريب و الإرشاد للباقلاني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تعني الديباج الغليظ البراق كما في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فلم يحسن الادراك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القرآن عربياً و ليس فيه كلام غير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الباقلاني، و ادّعى الاجماع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كلامه في التقريب 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اشبع الكلام حول الموضوع، و رجّحه الرازي في المحصول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قرره الشوكاني في ارشاد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قال به بعض المتأخرين تبعاً للباقلاني كما في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الجلد عامّة، و المِسْك بالكسر طيبٌ معروف و هو معرّب مشك، و كانت العرب تسمّيه المشموم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السنسكريتية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الهند الكلاسيكية النموذجية من المجموعة الهندية الإيرانية للّغات الهندية الأوربية، أقدم صورة لها تمثلها لغة الفيدا، و كانت السنسكريتية في القرن الرابع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تتخذ نموذجاً في المحاكم، و تتضمن أقدم الوثائق الهندية الأوربية بقايا اللّغة السنسكريتية التي كان الدارسون يظنونها اللغة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فأرة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 الظباء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الرقيق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اللوزينج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الحلواء شبه القطائف تؤدم بدهن اللوز،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الفالوذ و 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يسوى من لب 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يطبخ 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سكبج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 أنّ الطياهج عربية الأصل فصحى و أصلها الطواهي قال الجاهلي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السعة في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القيل، و هو الملك من ملوك حمير يتقيل من قبله من ملوكهم؛ أي يشبهه،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ذي يزن بن ذي أصبح الحميري توفي نحو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من ملوك العرب اليمانيين و دهاتهم، و اسمه معد يكرب، و هو الذي استنجد بكسرى عندما ملكت الحبشة اليمن فقتلوا ملك الحبشة و دخلوا صنعاء و تولى ملك اليمن، و أتت الوفود من العرب تهنّئه بعود الملك إليه، و فيهم عبد المطلب بن هاشم فأكرمه و بشره بأنّ النبي من نسله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آل جفنة ملوك غسان كانوا عمالاً للقياصرة الرومانيين على عرب الشام و أصلهم من اليمن، ثمّ نزلوا بادية الشام و صاروا ملوكاً بعدهم و استقرّ ملكهم نحو أربعة قرون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دقيق و سمن،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و تمر، أغلظ من الحساء، و أرق من العصيدة، و كانت قريش تُكثر من أكلها فعيّرت بها حتّى سموا سخينة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لأُميّة بن أبي الصلت، كما في 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مشمعل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و الشيزى، و الشيزي نوع من الخشب تتخذ منه الجفان و القصع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عاصم بن سنان المنقري السعدي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أمراء العرب و عقلائهم و الموصوفين بالحلم و الشجاعة فيهم، كان شاعراً، اشتهر و ساد في الجاهلية، و هو ممّن حرم على نفسه الخمر في الجاهلية، و وفد على النبي صَلَّی اللهُ عَلَیْه وَ آله و سَلَّم في وفد تميم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فأسلم، و قال النبي لمّا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سَیِّدُ أهلِ الوَبَر، و استعمله على صدقات قومه، ثمّ نزل البصرة في أواخر أيامه توفّي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صعصعة بن ناجية التميمي الدارمي المجاشعي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من وجوه تميم والد الفرزدق أدرك النبي صَلَّی اللهُ عَلَیْه وَ آله و سَلَّم و وفد على عليّ عَلیْهِ السَّلام،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الفرزدق يجير من استجار بقبر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لإبراهيم 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الطلحات ستة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عبيد الله التيمي و هو طلحة الفياض، و طلحة بن عمر بن عبد الله بن معمر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طلحة الجود، و طلحة بن عبد الله بن عوف الزهري ابن أخي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طلحة الندى، و طلحة بن 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طلحة الخير، و طلحة بن 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طلحة الدراهم، و طلحة بن عبد الله ابن خلف الخزاعي و هو سادسهم المشهور بطلحة الطلحات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معروفة مثل ابن عرس، و ابن آوى،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أنثى الحرباء،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على قدر كف الإنسان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تحريكك المِمْخَض الذي فيه اللّبن المخيض الذي أُُُُخذت زيدته، و زبدة 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خلاصة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كالجوهري في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 راجع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صاحب تاج العروس ذكر عن الأزهري في التهذيب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هما مستعملان، و منه جصص 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فتح عينيه، و جصص فلان إناءه إذا ملأه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لسعيد الخوري الشرتوني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أقرب الموارد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اللسان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صنهج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كالجوهري في 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ابن منظور في اللسان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الزبيدي في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رحضه رحضاً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يكون للإنسان و غيره، و قيل ما بين الابط إلى نصف العضد من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هو عجز بيت لزهير بن أبي سلمى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سفاه الشيخ لا حلم بعده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حركة الرويّ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 يأتي بيت مجروراً و آخر مرفوعاً نحو قول النابغة من قصيدة دالية مكسورة مطلعها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 مذهب اللاأدرية في الجزء الأوّل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عمرو بن حممة الدوسي، حليف بني أُميّة، قال عروة، و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أجنادين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 المدينة مهاجراً في خلافة عمر بن الخطاب، ثمّ مضى إلى الشام و خلف ابنته أُم أبان عند عمر،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وجدت لها كفواً فزوجه و لو بشراك نعله، فكانت عند عمر، و استشهد أبوها فزوجها من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جندب بن عمرو بن حممة يقول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للخلق خالقاً لا أعلم ماهو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الشماخ و أصحابه كانوا يبغضون جندب بن عمرو؛ لأنّه كان يتحدث و يعرض بامرأة الشماخ و اسمها سليمى ثمّ ذكر قصة في ذلك و شعراً 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صدر بيت ينسب للإمام علي عَلیْهِ السَّلام، كما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درك الإدراك إدراك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البحث عن سر ذات السر إشراك</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أخذه من كلام لأمير المؤمنين علي عَلیْهِ السَّلام، و روي قريباً منه لأرسطو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لابن أبي الحديد المعتزلي، كما في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كشكول البهائي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عمرو بن نفیل بن عبد العزى العدوي، والد سعيد بن زيد و ابن عم عمر ابن الخطاب لم يدرك الإسلام، كان يكره عبادة الأوثان و لم يأكل مما ذبح على النصب، رحل إلى الشام باحثاً عن عبادات أهلها، و كان قد علم من أهل الكتاب بأخبار النبيّ صَلَّی اللهُ عَلَیْه وَ آله و سَلَّم و أنّه يبعث في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صفوان الرسّي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انبياء الجاهلية، كان في الفترة التي بين الميلاد و ظهور الإسلام، و هو من أصحاب الرس الوارد ذكرهم في القرآن، بعث لهدايتهم فكذبوه و قتلوه، و الرس ما بين نجران إلى اليمن، و من حضرموت إلى اليمامة،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بفلج اليمامة، و قيل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سنان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أنبياء العرب في الجاهلية، كان في أرض بني عبس، كان نبياً من ولد إسماعيل، و كان بعد المسيح بثلاث مئة سنة ،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 و من معجزاته أنّ ناراً ظهرت بأرض العرب فافتتنوا بها و كادوا يتمجسون، فأخذ خالد عصاه و دخلها حتّى توسطها ففرقها، و روي أن ابنته وفدت على رسول الله صَلَّی اللهُ عَلَیْه وَ آله و سَلَّم فبسط لها رداءه و أجلسها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نبى ضيعه أهله، و في حديث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بِابْنِ أَخِی، و روي أنّ خالداً كان إذا أراد أن يستسقي يدخل رأسه في جيبه فتمطر و لا يمسك المطر حتّى يرفعه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ما بين النبيين و كانت الفترة بين عيسى و محمد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عمرو بن نفيل المتقدّم ذكره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أمية بن أبي الصلت الثقفي، و قد تقدّمت ترجمته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 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 يألق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لمع و 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تألّق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هنا تعطيل الله سبحانه و تعالى عن صفاته و نيابة الذات عنها، و يتبنى هذا الرأي سواد المعتزلة هروباً من تعدد القدماء، و له معنى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تعطيل العقول عن المعرفة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تشبيه الخالق بالمخلوق بإثبات الجسمية و الجوارح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نور اليقين في أُصول الدين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لأعشى قيس من قصيدة مطلعها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اللينة السهلة الرخوة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الخرز،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الخرز اليماني، و هو الذي فيه بياض و سواد تشبه به الأعين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سوداء نخرة كأنّما أحرقت بالنار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عبد الله بن المقفّع صاحب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الكبير و الأدب الصغير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عبد الحميد بن يحيى الكاتب، صاحب الرسائل الأدبية المشهورة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آداب اللغة العربية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الصِّرف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حِدْثانه و نوائبه، 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الصَّرفة ناب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 بنت عمرو بن زيد بن لبيد بن خداش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نساء بني عدي بن النجار، و هي أُم عبد المطلب بن هاشم، خلف عليها هاشم بعد أُحيحة بن الجلاح، و كانت امرأة شريفة، و أمرها بيدها، تزوّجها هاشم عند خروجه إلى الشام، و شرط عليه أبوها أن لا تلد ولداً إلّا في أهلها، ذكر أبو الفرج قصة إنذارها لقومها عندما أراد زوجها أحيحة الإغارة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عتبة بن ربيعة بن عبد شمس، أُم معاوية و موقفها يوم أحد، و قصة أكلها لكبد حمزة عَلیْهِ السَّلام معروفة ، ذكرها أرباب السير و المغازي و التواريخ، توفيت في خلافة عمر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ترجمتها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هشام بن المغيرة المخزومي، أخو أبي جهل، و حمو أم هانيء، شهد بدراً مع المشركين، فانهزم فعيّره حسان بن ثابت، التجأ يوم الفتح إلى أُم هانئ فأجارته، ثمّ قبل جوارها رسول الله صَلَّی اللهُ عَلَیْه وَ آله و سَلَّم كان من المؤلفة قلوبهم و إليه انتهت سيادة بني مخزوم، خرج بأهله و ماله أيام عمر إلى الشام، و مات في طاعون عمواس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أبي بكر 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عبد الله بن الزبير و أخت عائشة، و كانت أكبر منها بعشر سنين، تزوجت الزبير بن العوام، و كان شديداً عليها فطلقها فعاشت مع ابنها عبد الله بمكّة، شهدت اليرموك مع ابنها عبد الله، توفيت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مقتل ابنها عبد الله و عمرها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ترجمتها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به و دفعته بقوة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ابن طيفور 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كلامها مع الحجاج ابن كثير في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ابن سعد فی الطبقات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من ضمن كلامها معه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ثقيف كذّاب ومبير، فأما الكذّاب فقد رأيناه، و أمّا المبير فلا أراك إلّا إيّاه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فعلاً في هذه الطبعة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من هذه الطبعة و اصبحت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يتفاهم بها أبناء سام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تصحيحها في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تصحيحها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ركنوا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عطاء 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 بني ضبّة أو بني مخزوم، رأس المعتزلة و من أئمة البلغاء و المتكلمين، سمي اصحابه بالمعتزلة لاعتزاله حلقة درس الحسن البصري، فقد روي أنّه سأل الحسن البصري عن مرتكب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مؤمن أم کافر؟ فتفكر الحسن قبل أن يجيب، قال 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لا أقول إنّ صاحب الكبيرة مؤمن مطلقاً و لا كافر مطلقاً بل هو منزلة بين المنزلتين، ثمّ قام و اعتزل إلى اسطوانة من اسطوانات المسجد يقرر ما أجاب به على جماعة من أصحاب الحسن، و هو الذي نشر مذهب الاعتزال، و كان يلثغ بالراء فيجعلها غيناً فتجنب الراء في خطابه، توفي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طبقات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أخرجها الحافظ الكنجي الشافعي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المتقي في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44234</w:t>
      </w:r>
      <w:r>
        <w:rPr>
          <w:rFonts w:ascii="IRNazanin" w:hAnsi="IRNazanin" w:eastAsia="IRNazanin"/>
          <w:b w:val="false"/>
          <w:b w:val="false"/>
          <w:bCs w:val="false"/>
          <w:i w:val="false"/>
          <w:i w:val="false"/>
          <w:iCs w:val="false"/>
          <w:color w:val="333333"/>
          <w:sz w:val="20"/>
          <w:sz w:val="20"/>
          <w:szCs w:val="20"/>
          <w:rtl w:val="true"/>
        </w:rPr>
        <w:t>، و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حمدت و عظمت من عظمت مننه، و سبغت نعمته و سبقت رحمته غضبه، و تمّت كلمته و نفذت مشيئته، و بلغت قضيته، حمدّته حمد عبد مقر بربوبيته، متخضع لعبوديته، متنصل لخطيئته، معترف بتوحيده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 ذكرها ابن شهر آشوب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ارتجل عَلیْهِ السَّلام خطبة أخرى من غير النقط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أهل الحمد و مأواه، و له أوكد الحمد و أملاه، و أسرع الحمد و اسراه، و أطهر الحمد و أسماه، و أكرم الحمد و أولاه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نقلها الكفعمي في المصباح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صححت في هذه الطبعة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في استعلام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ذلك الحارث بن عمرو ملك كندة في قصة 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مجمع الامثال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للشيئين يتفقان ، و فيه قصة 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اخر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للرجلين لهما فضل إلّا أنّ أحدهما أفضل، وصداء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للعرب ليس لهم أعذب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فرّط من الفعل ما لا سبيل إلى 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هو صدر بيت لمجنون ليلى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جئتكم بالليل لم أدرِ ماهيا، من قصيدة مطلعها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يجب ما كان قبله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اسقطت من هذه الطبعة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المنصور هدم ایوان کسرى ثمّ تركه لارتفاع التكاليف، و المأمون حاول حفر الاهرام للاطلاع و ليس للهدم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أنّ بعض ملوك الإسلام شرع في هدم بعضها فإذا خراج مصر و غيرها من الأرض لا يفي بقلعها،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فقد ذكر امتناع الرشيد من هدم الإيوان لما يلزم من هدمه أموال عظيمة لا تضبط كثرة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البسوس بنت منقذ التميمية، شاعرة جاهلية ، يضرب المثل بشؤمها، و هی خالة جساس بن مرة الشيباني، كانت لها ناقة رآها كليب وائل ترعى في حماه فرمی ضرعها بسهم فحزنت البسوس، و قالت شعراً أثار جساس بن مرة فقتل كليباً، فهاجت حرب بكر و تغلب ابني وائل بسببها أربعين سنة،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البسوس، و عرفت حرب البسوس باسمها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 بن ربيعة بن الحارث بن مرة التغلبي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الحيين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 و من الشجعان الأبطال، و أحد من تشبهوا بالملوك في امتداد السلطة، كانت منازله في نجد و أطرافها، و بلغ من هيبته أنّه كان يحمي مواقع السحاب، و هو خال امرؤ القيس بن حجر الكندي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جساس بن مرة بن ذهل بن شيبان من بني بكر بن وائل، شجاع شاعر من أمراء العرب في الجاهلية، قتل في أواخر حرب البسوس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في هذه الطبعة و جعل مهلهل بدل كليب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سبب تسميته بالمهلهل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اللسان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تاج العرس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عدي بن ربيعة بن مرة، أبو ليلى شاعر من أبطال العرب في الجاهلية، قيل لقب مهلهلاً لأنّه أول من هلهل نسج الشعر؛ أي رقّقه، و كان من أصبح الناس وجهاً و من أفصحهم لساناً، عكف في صباه على اللهو و التشبيب بالنساء فسماه أخوه كليب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لما قتل جساس بن مرة كليباً ثار المهلهل فانقطع عن الشراب و اللهو، و آل أن يثأر لأخيه، فكانت وقائع بكر و تغلب التي دامت أربعين سنة، و كانت للمهلهل فيها العجائب و الأخبار الكثيرة، أمّا شعره فعالي الطبقة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عباد بن قيس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جاهلي، كان شجاعاً من السادات شاعراً، انتهت إليه إمرة بني ضبيعة و هو شاب، و في أيّامه كانت حرب البسوس فاعتزل القتال و قال قولته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ناقة لي في هذا و لا جمل، فذهبت مثلاً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بالنزال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و هو صدر بيت لزهير و عجزه بيت يقال إذا أنشدّته صدقا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قد صحح في هذه الطبعة و هو عجز بيت لابن الدميّنة، و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إذا ما جئتُ بعلّة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قد صحح و هو صدر بيت لعنترة و عجزه قدح المكبّ على الزناد الاجذم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مصوتاً، صدر بيت لعنترة من معلقته المشهورة و هو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للفرزدق و قد تقدّم تخريجه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قد ورد عجز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تعرف من أنكرت و العجم،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حجّ هشام بن عبد الملك في أيّام أبيه طاف بالبيت و جهد أن يصل إلى الحجر الأسود ليتسلمه فلم يقدر على ذلك لكثرة الزحام فنصب له كرسي و جلس عليه ينظر إلى الناس، و معه جماعة من أعيان الشام، فبينما هو كذلك، إذ أقبل زين العابدين علي بن الحسين بن علي بن أبي طالب، فطاف بالبيت، فلمّا انتهى إلى الحجر تنحى له الناس حتّى استلم الحجر، فقال رجل من أهل الشام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ها به الناس هذه الهيبة؟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 مخافه أن يرغب فيه أهل الشام و كان الفرزدق حاضراً،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أعرفه، ثمّ اندفع فأنشد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الذي تعرف البطحاء و طأته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يعرفه و الحل و الحرم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فعاجوا فأثنوا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الأبيات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لركب صادرين لقيتهم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ذات أو شال و مولاك قاربُ</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زيد بن حماد بن زيد العبادي التميمي، صاحب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فصيحاً يحسن العربية و الفارسية، و هو أوّل من كتب بالعربية في ديوان كسرى، اتخذه في خاصّته و جعله ترجماناً بينه و بين العرب، و شى به أعداء له إلى النعمان بما أو غر صدره فسجنه و قتله في سجنه بالحيرة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رأوا ناراً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جمهرة أشعار العرب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يغوث بن صلاءة بن ربيعة من بني الحارث بن كعب من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جاهلي، كان فارساً سيد قومه من بني الحارث و قائدهم، و هو الذي طعن عامر بن الطفيل في عينه يوم فيف الريح، أسرته تميم و قتلته نحو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القصيدة و صحّة وزنها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قد صحح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قد صحح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قد صحح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هي معلقّة الحارث بن حلزة اليشكري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قد صحح البيت و هو لعنترة مطلع قصيدة يهدد بها عمارة و الربيع ابني زياد العبسي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للشريف الرضي، من اثنين و سبعين بيتاً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بالحب أرغب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 الشريف الرضي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جواهر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فقد نسبها للشريف الرضي أولاً،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لعنترة العبسي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فی الحب أرغب، ديوان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قد صحح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مراثيه في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المهلهل بن ربيعة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تصحح، و هو عبد يغوث بن صلاءة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البيت إلى لجيم بن صعب و قيل و سيم بن طارق،و حذام امرأته، و هو بیت مشهور من شواهد النحو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 في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ماوية زوجة حاتم الطائي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البردين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أحيمر بن بهدلة، و كان وفد على النعمان بن المنذر في وفود من العرب فأخرج إليهم بُرْدي عمرو بن هند عمّه،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ليقم أعزّ العرب قبيلة فيأخذهما فقام عامر هذا فأخذهما و لم ينازعه أحد من العرب، كما في شرح حماسة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للشنتمري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حماسة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للشنتمري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التبريزي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الطائي يخاطب امرأته ماوية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لقيس بن الخطيم من قصيدة قالها بعد أخذ ثأره من قاتل جدّه و قاتل أبيه، و قد ساعده خداش بن زهير، و القصة و الأبيات ذكرها أبو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القصيدة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يصحح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قد صحح في هذه الطبعة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السُرِّية و هي الجارية المتخذة للملك و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عبد الرحمن بن الأسود الخزاعي أبو صخر 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شاعر متيم مشهور من أهل المدينة، و أكثر إقامته في مصر، في نفسه شمم و ترفع، كان أشعر أهل الحجاز في الإسلام لا يقدِّمون عليه أحداً، و في المؤرخين من يذكر أنّه غلاة الشيعة، أخباره مع عزة بنت جميل المضرية كثيرة، و كان عفيفاً في حبّه،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نلت من عزّة شيئاً طول مدتك؟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إنّما كنت إذا اشتدّ بی الأمر أخذت يدها فإذا وضعتها على جبيني وجدت لذلك 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عبد الله بن معمّر العذري القضاعي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من عشاق العرب، افتتن ببثينة، من فتيات قومه، فتناقل الناس أخبارهما، شعره يذوب رقّة، أقل ما فيه المدح، و أكثره في النسيب و الغزل و الفخر، مات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أخباره مشهورة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لأعرابية سألها الأصمعي ما تعدّون العشق فيكم؟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الضمّة و الغمزة و القبلة، ثمّ أنشأت تقول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عَلَّمْناهُ الشِّعْرَ وَ ما يَنْبَغِي لَهُ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امرئ القيس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و البيت موجود في ديوان الإمام علي عَلیْهِ السَّلام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ينسب لأصرم ابن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البيت للحسن بن رجاء كما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هو موجود في ديوان الشافعي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و هو صدر بيت لسحيم مولى بني الحسحاس، و عجزه فكيف إذا سار المطيّ بنا شهرا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البيت مثل قول الشيخ قُدِّس سِرُّه و البيت لأوس بن حجر من أبيات يرثى بها فضالة الأسدي،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أيّتها النفس أجملي جزعاً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تحذرين قد وقعا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أصبحت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لكل قبيلة خطيب، أو أكثر، كما كان لها شاعر أو أكثر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الفراغ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جمعها الشريف المرتضى 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الحسبين أبو الحسن محمّد بن الحسين بن موسى الرضي العلوي الموسوي، ولد ببغداد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يقول الشعر بعد أن جاوز العشر سنين بقليل و هو اليوم أبدع أبناء الزمان و أنجب سادة العراق يتحلّى مع محتده الشريف، و مفخره المنيف، بأدب ظاهر و فضل باهر و حظّ من جميع المحاسن وافر ثمّ هو أشعر الطالبيين، من مضى منهم و من غبر على كثرة شعرائهم المفلقين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قلت أنّه أشعر قريش لم أبعد من الصدق، و أخباره مشهورة 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يتيمة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التحرّج؛ و هو الإثم و الضيق،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تحرّج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فعلاً يتحرّج به؛ أي يتأثم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يدخل نفسهُ في القوم ليس منهم و 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هبة الله بن محمّد بن الحسين بن أبي الحديد، أبو حامد، عز الدين، عالم بالأدب، من أعيان المعتزلة، له شعر جيد و اطلاع واسع على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المدائن عام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 انتقل إلى بغداد، و خدم في الدواوين السلطانية، و برع في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 الدائر على 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عام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ابن أبي الحديد في ذلك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للرضي و لغير الرضي هذا النفس و هذا الأسلوب، قد وقفنا على رسائل الرضي، و عرفنا طريقته وفنه في الكلام المنثور، و ما يقع مع هذا الكلام في خلٍٍٍٍّ و لا خمر،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وقفت على هذه الخطبة في كتب صنّفت قبل أن يخلق الرضي بمئتي سنة، و لقد وجدتها مسطورة بخطوط أعرفها، و أعرف خطوط من هو من العلماء و أهل الأدب قبل أن يخلق النقيب أبو أحمد والد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الأعور و عورت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بصرها،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 و عوير وكلُّ غيرُ خير، يُقال في الخصلتين المكروهتين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هادي بن الشيخ عباس بن الشيخ علي بن الشيخ جعفر كاشف الغطاء، المولود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أوجز الأنباء في مقتل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قد جمع ما استدركه على نهج البلاغة في ثلاثة أجزاء، توفّي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قد صححت العبارة، و معناها انتقال الصحف من عمر بن الخطاب إلى ابنته حفصة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العبارة باقية على حالها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الكلام المسعودي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عند ذكر مقتل عمار ابن ياسر، و أضاف، و تقدّم و هو يقول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على حالها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أردشير بن بابك أول ملوك الفرس المتمجسة، و كان ملكه باصطخر، حارب ملوك الطوائف الذين ملّكهم الاسكندر، و استولى على فارس و خراسان و أرمينية و أذربيجان و الجزيرة و غيرها، و سمّى شاهنشاه، و بنى بيت نار باردشیرخرّه، عقد لابنه سابور الملك بعده، و كان ملكه أربعة عشر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انوشروان بن قباذ بن فيروز، ملك ثمانياً و أربعين سنة، و هو الذي قتل مزدك و أصحابه غزا بلاد الشام، و حارب قيصر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أخباره في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الأصفهبذية أو ما يسمى بأنوار الأصفهبذية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النفوس الناطقة و التي تكون أعم من النفوس الناطقة الفلكية و الإنسانية المجردة، و النور الأصفهبذ هو مدير الأفلاك، و هو نفسه الناطقة، و يكون مجرد عن المادة ، و يعني باللسان الفهلوي زعيم الجيش و رأسه، و النفس الناطقة رئيس البدن و ما فيه من القوى، و لهذا كانت أسفهبذ البدن، و هو لا يتصرف إلّا بتوسط الروح، و هي حالة برزخية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الجمشيدية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فلسفي يفسر الكون بمبدأين مستقلين، و يؤكد على قدم الخير و الشر و تركز أيضاً على النور، و الظلمة كالزرادشتية، و جمشيد بطل أسطوري فارسي و يعني شعاع القمر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الزرادشتية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ديني أسّسه زرادشت نحو القرن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هو زعيم ديني فارسي ثمّ أضيفت إليه بعض الإضافات، و تركز فلسفة الزرادشتية على وجود الهين یزدان و هو إله الخير و النور، و أهريمن إله الشر و الظلمة، و يقدس أتباع الزرادشتية النار و يستعملونها في شعائرهم الدينية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حبش بن أميرك أبو الفتوح شهاب الدين السهروردي الشافعي، حكيم صوفي، متكلّم، فقيه،أصولي، أديب، شاعر، ناثر، ولد في سهرورد من قرى زنجان و نشأ بمراغة، و عاش بأصبهان، ثمّ ببغداد، ثمّ بحلب،نسب إليه انحلال العقيدة، و كان علمه أكثر من عقله كما يقول ابن خلكان، فأفتى العلماء بإباحة دمه، فسجنه الملك الظاهر غازي، ثمّ خنقه بإشارة والده السلطان صلاح الدين، و كان في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عمره ثمان و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التلويحات، هياكل النور، المشارع و المطارحات، التنقيحات، حكمة الإشراق و غيرها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أنس مالك الأصبحي، أبو عبد الله، أحد الأئمة الأربعة عند أهل السنّة و إليه تنسب المالكية، ولد في المدينة عام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ه و توفّي فيها سنة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تفسير غريب القرآن،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آداب اللغة العربية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رافع، ولد في عهد رسول الله صَلَّی اللهُ عَلَیْه وَ آله و سَلَّم و كان صَلَّی اللهُ عَلَیْه وَ آله و سَلَّم سماه عليّاً،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خيار الشيعة و كاتب أمير المؤمنين عَلیْهِ السَّلام حفظ كثيراً، و جمع كتاباً في فنون من الفقه، الوضوء، و الصلاة، و سائر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يعلمون هذا الكتاب، و قال السيد شرف الدين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الذي ألف كتاباً في الفقه على مذهب أهل البيت، و هو أوّل كتاب فقهي عمل في الإسلام بعد صحيفة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فهرست النجاشي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الفصول المهمة لشرف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فضل المدينة، و مواضع أُُخر من الصحيحين، و قد جمع أخبار هذه الصحيفة و رتبها الدكتور رفعت فوزي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القاهرة، و طبعت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علي بن أبي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قد صححت العبارة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حياك و بيّاك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ملّككَ و أبقاك، و قيل قرّبك، و قال خلف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بيّاك الله معناه بوّأك منزلاً إلّا أنّها لمّا جاءت مع حيّاك تركت همزتها و حوّلت و اوهُا ياءً؛ أي أسكنك منزلاً فى الجنّة و هيّأك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القاسم الزجّاج في كتاب الأمالي كما في 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العبارة في هذه الطبعة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صححت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عمال الأمويين أصحاب شعر و خيال و حس مثلهم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العبارة باقية على حالها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الضمير يرجع إلى يزيد بن معاوية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لم تصحح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صححت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خالف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النعمان بن بشير الانصاري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قد صحح و هو عجز بيت للأخطل و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خلّوا المكارم لستم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يهجو بها الأنصار بعد أن طلب منه معاوية ذلك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قد صحح، و هو عجز بيت للأخطل و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تموت و تحيا بالضجيع و تلتوي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من قصيدة مطلعُها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قد صحح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قد صحح، و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الضغط و المقاومة يظهران القوى الكامنة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قد صححت إلى الشبان و هو بيهس بن صهيب الجرمي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 كالشبّان، و هو عند سيبويه اسم جمع له، و قد ورد هذا الجمع في أشعار و خطب العرب الذين يستشهد بأقوالهم و أشعارهم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العبارة، و المعنيُّ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صاحبته عزة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هو عجز بيت للاحوص و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أزور البيوت اللاصقات ببيتها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الأغاني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من هذه الطبعة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تاريخ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المهيّأ، القريب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نزهة الألباء في طبقات الأدباء، و قد طبع على الحجر أوّل مرّة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بمصر، ثمّ طبع عدّة طبعات محقّقة بعد ذلك لأبي البركات كمال الدين عبد الرحمن بن محمّد بن عبيد الله الأنصاري الأنباري ت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علماء اللغة و الأدب و تاريخ الرجال،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xml:space="preserve">، و جامع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معجم الطبراني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عدّة، دلائل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ألفاظ، و راجع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القبطي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رسول الله صَلَّی اللهُ عَلَیْه وَ آله و سَلَّم و اسمه أسلم، كان للعباس بن عبد المطلب،فوهبه للنبيّ صَلَّی اللهُ عَلَیْه وَ آله و سَلَّم فلمّا بشر النبي بإسلام العباس أعتقه و أسلم أبو رافع قديماً بمكّة، و هاجر إلى المدينة، و شهد مع النبي صَلَّی اللهُ عَلَیْه وَ آله و سَلَّم مشاهده، ولزم أمير المؤمنين عَلیْهِ السَّلام من بعده، و كان من خيار الشيعة، و شهد معه حروبه، و كان صاحب بيت ماله بالكوفة، و ابناه عبيد الله و علي كاتبا أمير المؤمنين عَلیْهِ السَّلام و لأبي رافع كتاب السنن و الأحكام والقضايا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كاتباً لأمير المؤمنين عَلیْهِ السَّلام هو و أخوه، و قد أفرد كتاباً فيمن حضر صفين مع علي من الصحابة، و كان قد رجع مع الإمام الحسن إلى المدينة بعد استشهاد أمير المؤمنين، و لهُ ذرية صالحة في المدينة،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 كتابه كثيرون منهم ابن حجر فی الإصابة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النجاشي، و الطوسي، و معجم رجال الحديث</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عنها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بن زرارة بن عُدس الدارمي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 العرب في الجاهلية، كان رئيس تميم في عدّة مواطن، و هو الذي رهن قوسه عند كسرى على مال عظيم و وفی به، و حضر يوم شعب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 العرب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أدرك الإسلام، و أسلم و بعثه النبيّ صَلَّی اللهُ عَلَیْه وَ آله و سَلَّم على صدقات بني تميم فلم يلبث أن مات، و هناك من يشك في أنّ حاجباً أدرك الإسلام و إن ذكره ابن حجر في الإصابة، فحاجب عاش في الجاهلية و أسر يوم جبلة شيخاً قبل المولد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 ابنه عطارد هو الذي افتكّ قوسه المرهونة عند كسرى، و ذلك بعد وفاة أبيه، ثمّ وفد مع وجوه بني تميم فأهدى إلى النبي صَلَّی اللهُ عَلَیْه وَ آله و سَلَّم الحلّة التي كساه إياها كسرى، و لم يكن لحاجب ذكر مع ذلك الوفد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أكبر زعيم جاهلي، فكيف يخفى إسلامه و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صفوان بن أسيد، الأغاني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ظالم بن غيظ المري أبو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فتاك العرب في الجاهلية نشأ يتيماً قتل أبوه و هو طفل، و شب و في نفسه أشياء من قاتل أبيه، و آلت إليه سيادة غطفان بعد قتل زهير بن جذيمة، و وفد على النعمان بن المنذر فالتقى بقاتل أبيه خالد بن جعفر سيد بني عامر، فتنازعا بين يدي النعمان، فلمّا كان الليل أقبل الحارث على خالد و هو في مبيته فقتله، و علمت بذلك بنو عامر فجدت في طلب الحارث، فعاد إلى عشيرته من غطفان، فهابوا شر بني عامر فلم يحموه، فانصرف إلى حاجب بن زرارة فحماه مدّة ثمّ تجهم له فلحق بعروض اليمامة، و بلغه أنّ النعمان بعث إلى جارات له فسباهن، فأتى و أنقذهن من الأسر، و كانت له في كلّ يأوي إليه حادثة و شاع خبره في القبائل، فتحامت العرب شره، و نشبت من أجله معارك كثيرة، ثمّ لحق بملك من ملوك غسان إلى أن قتل بسجنه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خبره في الأغاني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مسعود بن قيس بن خالد بن عبد الله ذي الجدين، من بني ذهل بن شیبان، كان عاملاً لكسرى على طف العراقين و الأبلّة، و هو أبو الشاعر الفارس بسطام الشيباني، و كان قيس ضمن لكسرى على بكر بن وائل الّا يدخلوا السواد و لا يفسدوا فيه فأقطعه الأبلّة و ما والاها، فغارت بكر على السواد و عبثت بأصحاب كسرى، فلمّا بلغ كسرى ذلك و بلغه أنّ سلاح و دروع النعمان و ولده و أهله عند قومه اشتد حنقه على بكر بن وائل و كتب إلى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غررتني من قومك و زعمت أنك تكفيهم، و أمر به فحبس بساباط، و بدأ بتعبئة الجيوش لذي قار، فنظم قيس أبياتاً ينذر بها قومه، و يوصيهم بنبذ ما بينهم من خصومات و بقي في حبس كسرى إلى أن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الطفيل بن مالك بن جعفر العامري، من بني عامر بن صعصعة، فارس قومه، و أحد فتاك العرب و شعرائهم، و ساداتهم في الجاهلية، ولد و نشأ بنجد، و كان يأمر منادياً في عكاظ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راجل فنحمله، أو جائع فنطعمه أو خائف فنؤمنه؟ و خاض المعارك الكثيرة، و أدرك الإسلام شيخاً، فوفد على رسول الله صَلَّی اللهُ عَلَیْه وَ آله و سَلَّم و هو في المدينة بعد فتح مكّة، يريد الغدر به، فلم يجرؤ عليه، فدعاه إلى الإسلام، فاشترط أن يجعل له نصف ثمار المدينة، و أن يجعله ولي الأمر من بعده فردّه فعاد حنقاً و سمعه أحدهم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لأملأنّها خيلاً جرداً، و رجالاً مرداً، و لأربطنّ بكل نخلة فرساً، فمات في طريقه قبل أن يبلغ قومه، و هو ابن عم لبيد الشاعر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صاحب الاغاني 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في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 وادي القرى، قصبتها 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أبو الفرج في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ذكر أنّ النابغة مدح فيها عمرو بن الحارث و فضله على المنذر اللخمي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من الشعر و غيره، و الرطازات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الخرافات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بن صعب بن يشكر بن رهم القسري البجلي الأنماري الأزدي، كاهن جاهلي من عجائب المخلوقات ، و هو من معاصري سطيح، و كانا يستدعيان أحياناً للاستشارة أو تفسير بعض الأحلام، و عاش شق إلى ما بعد ولادة النبي صَلَّی اللهُ عَلَیْه وَ آله و سَلَّم فيما يقال وقد عمّر طويلاً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ربيعة بن مسعود بن عدي بن الذئب من بني مازن من الأزد ، كاهن جاهلي غساني من المعمرين يعرف بسطيح، كان العرب يحتكمون إليه و يرضون بقضائه حتى أنّ 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جلالة قدره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به حكماً بينه و بين جماعة من قيس عيلان في خلاف على ماء بالطائف، كانوا يقولون إنّه لهم، و كان يضرب المثل بجودة رأيه، و هو من أهل الجابية، من مشارف الشام، مات فيها بعد مولد النبي صَلَّی اللهُ عَلَیْه وَ آله و سَلَّم بقليل، و كان الناس يأتونه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جئناك بأمر فما هو؟ فيجيبهم على ما في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كهان العرب في الجاهلية ذكره الجاحظ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ذكره المسعودي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كهان العرب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عنز بن سلمة من الكهان العرب ذكره الجاحظ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تتعلق هذه الواقعة بهند بنت عتبة أُم معاوية و كانت تحت الفاكة بن المغيرة و أتهمها، فحاكمه أبوها إلى بعض كهان اليمن فخبأ له حبّة بر فأخبره بها، ذكر هذه الحادثة أبو الفرج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الأبشيهي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السطيح الكاهن قاله لعبد المسيح بن عمرو بن قيس بن حيان ابن بقيلة الغساني من أهل الحيرة و سطيح خاله، و كان قد ذهب إليه ليخبره عن رؤيا كسرى عند ولادة النبيّ صَلَّی اللهُ عَلَیْه وَ آله و سَلَّم من ارتجاج الإيوان و خمود النيران، و رؤيا الموبذان، فأخبره بتفسير ذلك و هو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يسيح، و الصحيح ما في البداية، قال في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سطيح على جمل مشيح، أي جاد مسرع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الله الخلق يَجبِِلهم و يجْبُلهم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و الحفرة تكون في الجبل و الصخور تمسك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للعرب كالجرة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أو بما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الگرامافون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يستخدم لسماع الأغاني و غيرها، و فيه اسطوانة، و قد استعيظ اليوم عنه بأجهزة التسجيل الحديثة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يصغر شأن العرب و لا يرى لهم فضلاً على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و يضرب مثلاً لمن يريك أنّه يعينك، و إنّما يجر النفع إلى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السعالي جمع السّعلاة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لواحدة من نساء الجنّ، تتغوّل لتفتن السّفارَ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الحيوان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الغول؛ و هو اسم لكلّ شيء من الجنّ، يعرض للسّفار، و تتلوّن في ضروب الصور و الثياب، ذكراً كان أو أنثى، إلّا أنّ الأكثر على أنّه أُُنثى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الحيوان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 يتعرّض للرجل يريه كهانة أو طبّاً، يقال مع فلان رئي، و 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تتراءى للإنسان تشبيهاً بالجنّي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كالاختصار، و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الفضول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افتحر الكلام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أتى به من قَصد نَفسه و لم يتابعه عليه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الهَوْجَل؛ و هو المفازة البعيدة التي لا علم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يربوع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 بن زيد بن مناة بن تيم، فارس الناس يوم أضاعي، و يقولون تزوج عمرو بن يربوع السعلاة، و قال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يربوع أخذ سعلاة فأولدها عسلاً و ضمضمات، ثمّ فرّت من عنده فمن ولد عسل صيفي وسمّوا بني السعلاة،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عمرو بن يربوع كان متولداً من السعلاة و الإنسان، و أنشد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سقط الزند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الأبرص بن عوف بن جشم الأسدی، من مضر من دهاة الجاهلیة و حکمائها ، و هو أحد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المعدودة طبقة ثانیة عن المعلقات، عاصر امرأ القیس، و له معه مناظرات و مناقضات، و عمّر طویلاً حتّی قتله النعمان ابن المنذر، و قد وفد علیه یوم بوءسه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عبید بن الأبرص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فی رکب معی نطلب الحجّ، فبینا نحن نسیر إذا بشجاع قد أدلی لسانه و هو یجود بنفسه من شدّة العطش، ثمّ دنوت منه فصبب الإداوة فی فیه حتّی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أو الذکر منها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أبوه یعلی فی مسنده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و أخرجه الهیثمی فی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رواه أبو داود و غیره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 أنّه سمع رسول الله صَلَّی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عَدْوَی و لا صَفَرَ و لا غَوَلَ، و مسلم في صحيحه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أبو يعلى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و ابن أبي شيبة في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عدّة طرق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أخرجه المتقي الهندي في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الجاحظ حديثاً يفيد في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خرافة رجل من عذرة، استهوته الشياطين، و أنّه تحدّث يوماً بحديث فقالت امرأة من نسائه هذا حديث خرافة،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خرافة حقّ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خبط 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للذي يعرض عن الأمر كأنّه لم يشعر به، و يضرب للمتهافت في الشيء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العتاهية من قصيدة يرثي بها صديقه عليّ بن ثابت لمّا دفن،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لي بأُنسك يا أخيّا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لي أبُثّك ما لديّا</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بن إياس الكناني 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شاعر من مخضرمي الدولتين الأموية و العباسية، كان ماجناً متهماً بالزندقة واللواطة و الابنة، مولده و منشؤه الكوفة، و أصل أبيه من فلسطين، مدح الوليد بن يزيد و نادمه في العصر الأموي، و انقطع فی الدولة العباسية إلى جعفر بن أبي جعفر المنصور فكان معه إلى أن مات، و كان صديقاً لحماد عجرد الشاعر، و حماد الراوية أقام ببغداد زمناً، و ولاه المهدي الصدقات بالبصرة فتوفي فيها و أخباره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عمر بن يونس بن كليب السواني، أبو عمرو المعروف بعجرد 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شاعر من الموالي من أهل الكوفة من مخضرمي الدولتين الأموية و العباسية ، و لم يشتهر إلّا في العباسية، نادم الوليد بن يزيد الأموي، رمي بالزندقة و حبس عليها، و كانت بينه و بين بشار بن برد أهاج فاحشة، و كان صديقاً لأبي حنيفة الفقيه، قتل غيلة بالأهواز، و يقال دفن إلى جانب قبر بشار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أخباره في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أكثم بن محمّد بن قطن التميمي الاسيدي المروزي 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ولد بمرو و اتصل بالمأمون أيّام مقامه بها فولاه قضاء البصرة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ه، ثمّ قاضي قضاة بغداد، فلمّا مات المأمون ولى للمعتصم، ثمّ عزله و أعاده المتوكل، رمي بحبّه للغلمان، و فيه يقول أحمد بن أبي نعيم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قلمه الشريف، إذ إنّ صاحب حبابة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يزيد بن عبد الملک بن مروان 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ولي الخلافة بعد وفاة عمر بن عبد العزيز بعهد من أخيه سليمان بن عبد الملك، كان مفرطاً في الانصراف إلى الملذات و المجون و الغناء و الشرب، و قد غلبت عليه حبابة و كانت مولّدة من مولدات المدينة، و سلامة جارية مصعب بن سهيل، خرج يوماً إلى الصلاة فتلقته حبابة بالعود و هي تغنى فعدل إليها و ترك الصلاة و أقام معها يشرب و تغنيه، و كانت حبابة تعزل الولاة و تولي و تقوم بالأمور الجسام مكان الخليفة، و عندما اعتلّت حبابة أقام يزيد أياماً لا يظهر للناس ثمّ ماتت فأقام أياماً لا يدفنها جزعاً عليها حتّى جيفت، ثمّ دفنها و أقام على قبرها ثمّ أقام بعدها أياماً قلائل و مات كمداً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ما بعدها و مواضع أخر في الأغاني،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 الأموي أخو عثمان لأمّه أسلم يوم الفتح، و هو الذي نزل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بِنَبَأٍ فَتَبَيَّنُوا،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الوليد ابن عقبة زانياً شريب خمر، و جلده أمير المؤمنين علي عَلیْهِ السَّلام الحد لشربه الخمر في خلافة عثمان، ولاه عمر بن الخطاب صدقات بني تغلب و هو الذي يقول يرثي عثمان و يحرض معاوية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 هذه الحادثة في 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،و أخرجها ابن الاثير و ابن عبد ربّه في العقد الفريد و آخرين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أحداث حصار مسلم بن عقبة المرّي لابن الزبير في الكعبة و ضربها بالمنجنيق و حرقها و هدمها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ورماها الحجاج مرة ثانية و أحرقها كما في المصادر المتقدّمة في أحداث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الواقعة قام مسلم بن عقبة المرّي بقتل خلق كثير من أهل المدينة من بني هاشم و قريش و الأنصار و غيرهم، أمثال عبد الله بن حنظلة غسيل الملائكة، و بايع الناس على أنّهم رقّ و عبيد ليزيد، و حبلت ألف إمرأة من أهل المدينة من غير زوج، و دخلت الخيل و الدواب في مسجد رسول الله صَلَّی اللهُ عَلَیْه وَ آله و سَلَّم و بالت وراثت فيه، و أباح حرم رسول الله صَلَّی اللهُ عَلَیْه وَ آله و سَلَّم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يزيد الحميري، أبو هاشم، الملقّب بالسيّد ت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بن رزين بن عثمان بن عبد الرحمن بن عبد الله بن بديل الخزاعي، شاعر متقدّم مطبوع هجّاء، لم يسلم من لسانه أحد من الخلفاء و الوزراء، ولد في الكوفة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دعبل من الشيعة المشهورين بالميل إلى علي صلوات الله عليه و قصيدته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آیات خلت من 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أحسن الشعر و فاخر المدائح المقولة في أهل البيت عَلیْهِم السَّلام، و قصد بها أبا الحسن علي بن موسى الرضا عَلیْهِ السَّلام بخراسان فأعطاه عشرة آلاف درهم ممّا ضرب باسمه، و خلع عليه من ثيابه، و بلغ أهل قم خبرها، فسألوه أن يبيعهم إيّاها بثلاثين ألف درهم، فلم يفعل فقطعوا عليه الطريق و أخذوها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و كتب قصيدته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يقال على ثوب و أحرم فيه و أمر أن يكون في أكفانه، و لم يزل مرهوب اللسان و خائفاً من هجائه للخلفاء فهو دهره كلّه هارب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الوليد الأنصاري بالولاء شاعر متقدّم من شعراء الدولة العباسية منشؤه و مولده الكوفة، و هو أوّل من قال الشعر المعروف بالبديع، و كان متفنناً متصرفاً في شعره، نزل بغداد، فأنشد للرشيد قصيدته التي آخرها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العباس بن جريح الشهير بابن الرومي، شاعر كبير، ولد في بغداد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بها مسموماً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دسّ لهُ السم القاسم بن عبيد الله وزير المعتضد، عدّه ابن الصباغ المالكي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الشبلنجي في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الإمام الحسن العسكري عَلیْهِ السَّلام، قال عنه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المشهور صاحب النظم العجيب و التوليد الغريب، يغوص على المعاني النادرة فيستخرجها من مكامنها، و يبرزها في أحسن صورة و لا يترك المعنى حتّى يستوفيه إلى آخره و لا يبقى فيه بقية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قصيدة طويلة يرثي بها يحيى بن عمر بن الحسين بن زيد بن علي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ديوانه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جرت بنشاط، و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و 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الضباء البيض باحمرار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كوفني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منسوباً إلى الكوفة، و نجري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أصلي، و القصيدة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مشهورة للبحتري و هي من عيون الشعر العربي في مدح الأمير محمّد بن يوسف وذكر أحد الخوارج على العباسييّن و تمام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خان عهداً أم أطاع شفيقا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فيها من أبيات يدلّل على تشيّعه، و هي مقصود الشيخ قُدِّس سِرُّه منها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على بن جبلّة بن مسلم الأنباري، أبو الحسن الشاعر المعروف بالعكوك، كان ضريراً، دقيق الفطنة ، مدّاحاً، و وصافاً،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أحسن خلق الله إنشاداً، و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شاعر مطبوع عذب اللفظ، استنفذ شعره في مدح أبي دلف القاسم بن عيسى، و أبي غانم الطوسي، طلبهُ المأمون فهرب و لم يزل متوارياً منه حتّى مات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 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عيسى بن إدريس بن معقل، من بني عجل بن لجيم بن صعب 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أبو دلف العجلي، و مَحلُُّهُ في الشجاعة و علوِّ المحل عند الخلفاء، و عظم الغَنَاء في المشاهد و حسن الأدب وجودة الشعر محلّ ليس لكبير أحد من نظرائه، كان سيد قومه و أحد الأمراء، شاعراً أديباً، و سمحاً جواداً، قلّده الرشيد أعمال الجبل، ثمّ كان من قادة المأمون، مدحه الشعراء و فيه يقول العكوك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الدنيا أبو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أخباره كثيرة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الزبرقان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شريك النمري من بني النمر بن قاسط، شاعر من أهل الجزيرة الفراتية، كان تلميذ كلثوم بن عمرو العتابي، مدح الرشيد وفاز بعطاياه، و كان النمري يظهر للرشيد أنّه عباسي إلى أن سعي به إلى الرشيد، و أنّه يتشيع للعلويين، و لهُ شعر في ذلك، فغضب الرشيد و أرسل من يجيئه برأسه من بلدته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الجزيرة، فوصل الرسول في اليوم الذي مات فيه النمري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البيت، و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بن إياس يمدح معن بن زائدة من قصيدة مطلعها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عبد القدوس البصري، مولى الازد، شاعر حكيم كان متكلماً يعظ الناس في البصرة، لهُ مع أبي الهذيل العلّاف مناظرات، و شعره كلّه أمثال و حكم و آداب، اتهمه المهدي بالزندقة فقتله ببغداد، و صلب على الجسر نحو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رؤي ابن عبد القدوس يصلي صلاة تامة الركوع و السجود فقيل لهُ ما هذا و مذهبك معروف؟ قال سنة البلد، و عادة الجسد، و سلامة الأهل و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معدي كرب الزبيدي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القصيدة موجودة في ديوانه المطبوع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تزوجها و أخبر باطلاً أنّ بها وضحاً فطلقها قبل أن يدخل بها، و قيل هی أخته،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أم دريد بن الصمّة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ضمّنه ابن الرومي في إحدى قصائده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يقول فيها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 الرئيس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لابن هرمة الفهري المدني يهجو فيها رجلاً من قريش لم يثبه و كان قد مدحه، كما في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ترجمتهما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 موضع بين الكوفة و واسط، و هو إلى الكوفة أقرب، و قالوا بين باخمرا و الكوفة سبعة عشر فرسخاً بها كانت الوقعة بين أصحاب أبي جعفر المنصور و إبراهيم بن عبد الله بن الحسن، فقتل إبراهيم هناك، فقبره به إلى الآن يزار، و إياها عنى دعبل بن علي بقوله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الفرج في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زَفَر بن الهذيل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حنيفة يجهر في أمر إبراهيم جهراً شديداً و يفتي الناس بالخروج، و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أبا حنيفة جعل من استشهد مع إبراهيم كشهداء بدر، و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أبا حنيفة كتب إلى إبراهيم أن يسير بسيرة علي عَلیْهِ السَّلام يوم صفين و ليس يوم الجمل لأنّ لهم فئة، و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تأييده لزيد بن علي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الوردية في أحوال الأئمة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حميد بن أحمد المحلي الهمداني، المعروف بالقاضي الشهيد، و هو مؤرخ فقيه زيدي يماني من من أهل صنعاء، كان من كبار أصحاب الإمام المهدي أحمد بن الحسين القاسمي، قتل في معركة الخصبات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الحدائق الوردية مخطوط توجد منه نسخة في مكتبة الجامع بصنعاء ، و المتحف البريطاني برقم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و جزءان مصوران في معهد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السنتان لهلك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التحفة الاثنا عشرية صفحة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يقصد بهما السنتين اللتين أخذ بهما العلم عن جعفر بن محمّد الصادق عَلیْهِ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ذكر صاحب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بأنّه أخذ عنه جماعة منهم الإمامان أبو حنيفة و مالك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ونص على ذلك أبو نعيم في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المزي في تهذيب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ابن حجر في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البخاري في التاريخ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ابن أبي حاتم في الجرح و التعديل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ابن حبّان في الثقات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عدد المسلمين اليوم يبلغ أكثر من مليار مسلم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العلاء المعري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بن يحيى بن زكريا اللؤلؤي البجلي مولاهم،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كان يسكنها تارة و البصرة تارة، و قد أخذ عنه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 بن المثنى و أبو عبد الله محمّد بن سلام، و أكثروا الحكاية عنه في أخبار الشعراء و النسب و الأيام، روى عن أبي عبد الله و أبي الحسن علیهِِمِا السَّلام، له كتاب حسن كبير، يجمع المبتدأ و المغازي و الوفاة و الردة، و أضاف الشيخ، كتاب المبعث، و السقيفة، و عدّه الكشي ممن أجمعت العصابة على تصحيح ما يصح عنهم و تصديقهم و الاقرار لهم بالفقه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بن الحارث الجعفي أبو عبد الله 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تابعي لقي أبا جعفر و أبا عبد الله علیهِِمِا السَّلام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الجواليقي الجعفي،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علیهِِِما السَّلام ثقة له كتاب يرويه جماعة، و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و عدّه الشيخ المفيد في رسالته العددية من الرؤساء و الأعلام المأخوذ منهم الحلال و الحرام و الفتيا و الأحكام الذين لا يطعن عليهم بشيء، و لا طريق إلى ذم واحد منهم، اتهم بالقول بالتجسيم و لم 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مصادر أخرى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الشيباني بالولاء ، ولد بالكوفة، و تحول إلى بغداد لقي الصادق و الكاظم علیهِِِما السَّلام، و كان ممن فتق الكلام في الإمامة و هذّب المذهب بالنظر، و كان حاذقاً بصناعة الكلام حاضر الجواب، رفعه الصادق علیْهِ السَّلام في الشيوخ و هو غلام، و هو القائل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فليكلم الناس،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ناصرنا بقلبه و لسانه و يده، و كان يحيى بن خالد بن برمك القيّم بمجالس كلامه و نظره، و ناظر يوماً عمرو بن عبيد فقطعه، صنّف كتباً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القدر، و الشيخ و الغلام، والدلالات على حدوث الأشياء، والرد على المعتزلة و غيرها، اتهم بالقول بالتجسيم و لم 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الشيباني بالولاء 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من أصحاب الباقر و الصادق علیهِِِِما السَّلام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إضافة إلى المتقدّمين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الطائفي الثقفي 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وجه أصحابنا بالكوفة، فقیه ورع، صحب أبا جعفر و أبا عبد الله علیهِِِِما السَّلام، و كان من أوثق الناس، عدّه الكشي ممن أجمعت العصابة على تصديقهم و الانقياد لهم بالفقه،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ثقه يحيى ابن معين و غيره، و قال معروف بن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سفيان الثوري بين يدي محمّد بن مسلم الطائفي يكتب، و ذكره عبد الرحمن بن مهدي،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صحاح روى عنه القعنبي، و يحيى بن يحيى وقتيبة، روى عنه مسلم في الصحيح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المرادي الكوفي أبو بصير، روى عن الصادق و الكاظم علیهِِِِما السَّلام، و ذكره البرقي في أصحاب الباقر علیْهِِِِ السَّلام و في رجال الكشي عدّه بعضهم ممن أجمعت العصابة على تصديقهم مكان أبي بصير الأسدي، و اسمهُ يحيى بن أبي القاسم و عدّه ابن شهر آشوب من الثقات الذين رووا النص الصريح على إمامة موسى بن جعفر علیْهِِِِ السَّلام من أبيه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 أبو القاسم العجلي، روى عن أبي جعفر و أبي عبد الله علیهِِِِما السَّلام، مات في حياة أبي عبد الله علیْهِِِِ السَّلام، وجه من وجوه أصحابنا، له محل عند الأئمة، و هو ممن أجمعت العصابة على تصديقهم، و الانقياد لهم بالفقه و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 و معروف ابن خربوذ، و أبو بصير الأسدي، و الفضيل بن يسار، و محمّد بن مسلم الطائفي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 وأفقه الستّة زرارة، و قال بعضهم مكان أبي بصير الأسدي أبو بصير 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صحيح عن إبراهيم بن عبد الحميد و غيره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زرارة بن أعين لو لا زرارة بن أعين و نظراؤه لاندرست أحاديث أبي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الكشي أيضاً بإسناد صحيح 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أحداً أحيى ذكرنا و أحاديث أبي عَلیْهِ السَّلام إلّا زرارة و أبو بصير ليث المرادي و محمد بن مسلم و بريد بن معاوية العجلي، و لولا هؤلاء ما كان أحد يستنبط هذا، هؤلاء حفاظ الدين و أمناء أبى عَلیْهِ السَّلام على حلال الله و حرامه، و هم السابقون إلينا في الدنيا و السابقون إلينا في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بإسناد صحيح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 بشر المخبتين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 العجلي و أبا بصير ليث بن البختري المرادي و محمّد بن مسلم و زرارة، أربعة نجباء أمناء الله على حلاله و حرامه، لو لا هؤلاء انقطعت آثار النبوّة و اندرست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للشريف الرضي و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نقلوا عني الذي لم أفُه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فراس الحمداني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البيت إلى لجيم بن صعب، و قيل و سيم أو ديسم بن طارق زوج حذام التي يقول بعده فيها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الحابل بالنابل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ناصب الحبالة بالرامي بالنبل، يضرب مثلاً اشتباك الأمر و ارتباكه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المستقصى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يجمع كلّ شيء و لا يميز الجيد من الرديء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أخبط من حاطب 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المستقصى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سير على غير 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الخبط الإصابة مرة، و الاخطاء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في أحوال العلماء و السادات للسيد محمّد باقر الخونساري المتوفّى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و هو كتاب كبير في التراجم طبع بعدّة مجلدات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و يعرف بكتاب الرجال الكبير للميرزا محمّد بن علي بن إبراهيم الاسترابادي ت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قسم المصنّف كتابه الكبير إلى ثلاثة أجزاء، و توجد تعليقة للوحيد البهبهاني على المنهج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عدّة كتب بهذا الاسم منها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كميل بن زياد بن نهيك النخعي، تابعي ثقة من أصحاب علي بن أبي طالب عَلیْهِ السَّلام، كان شريفاً مطاعاً في قومه، شهد صفين مع علي، و سكن الكوفة، و ذكره المدائني عبّاد الكوفة، و ثقه ابن معين و جماعة ، و قال ابن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رؤساء الشيعة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إدراك، قتله الحجاج صبراً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القرحة ينكوها نكأً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قشرها قبل أن تبرأ فنديت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عمرو بن العاص لمّا بلغه مقتل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عبد الله إذا نكأت نكأة قرحتها، قتلته و أنا بوادي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السباع في فلسطين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كان يحرض على عثمان و يشهر به و بأفعاله بعد أن عزله من ولاية مصر، فكان يلقى الراعي في الجبل فيحرضه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السنة الثالثة من مجلة لغة العرب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البخت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الفخر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فقد روى بإسناده عن محمّد بن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المشركون عمّار بن ياسر فعذّبوه حتّى باراهم في بعض ما أرادوا فشكا ذلك إلى النبي صَلَّی اللهُ عَلَیْه وَ آله و سَلَّم، فقال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تجد قلبك؟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مطمئناً بالإيمان، قال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عادوا فعد، و راجع 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أخرج القصّة عبد الرزاق و ابن سعد و ابن جرير و ابن أبي حاتم و ابن مردويه و الحاكم و صححه،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عبيدة محمّد بن عمّار كما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مكّة و بنيانها و بعدّة ألفاظ، و الخطاب في الحديث لعائشة ، و مسلم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الفاظ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الكعبة و بناؤها و مواضع أخرى من الصحيحين، و راجع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أخرج الطبراني نحوه في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و النسائي في سننه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الكعبة، و ابن كثير في 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ذلك ما رواه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عيوناً لمسيلمة أخذوا رجلين من المسلمين فأتوه بهما، فقال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 أنّ محمّداً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 أني رسول الله؟ فأهوى إلى أُُُذنيه،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أصمّ، فأمر به فقتل، و قال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 أن محمّداً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 أنّي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فأرسله فأتى النبيّ صَلَّی اللهُ عَلَیْه وَ آله و سَلَّم، فأخبره،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صاحبك فمضى على إيمانه، و أمّا أنت فأخذت بالرخصة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الحسن البصري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بلال مرداس بن حدير بن عامر بن عبيد بن كعب الحنظلي التميمي،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مرداس بن أدية، كانت الخوارج تعظمه، شهد صفين مع علي عَلیْهِ السَّلام و أنكر التحكيم و شهد النهروان و سجنه عبيد الله بن زياد، و نجا من السجن فجمع نحو أربعين رجلاً، و نزل بهم في آسك قرب الأهواز، و أذاع في الناس أنّه لم يخرج ليفسد في الأرض و لا ليروع أحداً، و لكن هرباً من الظلم، و أنّه لا يقاتل إلّا من يقاتله، و لا يأخذ من الفيء إلّا أعطياته و أعطيات أصحابه، فوجّه إليهم عبيد الله بن زياد جيشاً قوامه ألفي شخص بإمرة أسلم بن زرعة الكلابي فهزمهم أبو بلال شر هزيمة، و وجه جيشاً ثانياً يقوده عباد بن علقمة المازني فلمّا كان مرداس و أصحابه في صلاتهم أحاط بهم عباد فقتلهم عن آخرهم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كثير باصطخر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كامل المبرد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تاريخ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الشيء، و جذم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الجمع أجذام و جذوم، و جذمُ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امرأة من بني حرام بن يربوع بن حنظلة بن مالك بن زيد مناة بن تميم من رهط سجاح التي كانت قد تنبأت، فوجه إليها عبيد الله بن زياد فأتي بها فقطع يديها و رجليها و رمى بها في السوق، فمرّ أبو بلال و الناس مجتمعون،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البلجاء، فعرج إليها فنظر ثمّ عض على لحيته و قال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أطيب نفساً عن بقية الدنيا منك يا مرداس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 تمحو الجدْب، و أصبحت الأرض محوةً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تغطّى وجهها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مثل ويل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ويبكَ كما تقول ويلك، معناه ألزمك الله 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ويب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محنة القول بخلق القرآن و ما فعله المأمون و المعتصم و الواثق بمن لم يقل بخلق القرآن من ضرب و تعذيب و حبس و قتل و 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قتل الواثق لأحمد بن نصر الخزاعي و صلبه لعدم قوله بخلق القرآن، و مواضع أخر، و راجع تاريخ ابن كثير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ابن الأثير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كلّ من أرخ لسنة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 بعدها حتّى استلام المتوكل للخلافة،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المعتصم لم يقتل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أحمد بن حنبل قد قال بخلق القرآن بعد أن امتحنه المعتصم و ضُرب عدّة سياط، و امتحنه إسحاق بن إبراهيم و تولّى مناظرته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أقول بقول أمير المؤمنين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خلق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خلق القرآن فأشهد عليه و خلع عليه و أطلقه إلى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بن يحيى التمار الأسدي بالولاء الكوفي، من خواص أصحاب أمير المؤمنين عَلیْهِ السَّلام اقتله عبيد الله بن زياد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أن قطع يديه و رجليه و صلبه، و قطع لسانه كما أخبره به مولاه أمير المؤمنين عَلیْهِ السَّلام، له كتاب في التفسير فيه بعض ما تعلّمه من أمير المؤمنين أملاه على ابن عبّاس، و أخبره بكيفية قتله على يد ابن مرجانة فظنّ ابن عباس أنّها كهانة فأراد أن يخرق ما كتبه، فقال له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احتفظ بما سمعته منّي، فإن كان ما قلته حقّاً أمسكته، و إن يك باطلاً خرقته، و بعد مضي أيام وقع تمام ما أخبر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الهجري من خواص أصحاب أمير المؤمنين عَلیْهِ السَّلام و من السابقين المقرّبين منه، أرسل إليه عبيد الله بن زياد الدّعي فدعاه إلى البراءة من أمير المؤمنين عَلیْهِ السَّلام، فأبى أن يتبرأ منه، فقال له 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فبأي ميتة قال لك تموت؟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خليلي أنك تدعوني إلى البراءة منه فلا أبرأ؛ فتقدمني فتقطع يديّ و رجليّ و لساني،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لأكذبن قوله فيك فقدموه فقطعوا يديه و رجليه و تركوا لسانه ، فأخذ يحدث بما علمه به أمير المؤمنين عَلیْهِ السَّلام فأمر ابن زياد بقطع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الأعيان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بن جبلة الكندي، الملقب بحجر الخير، راهب أصحاب رسول الله، و من فضلائهم، وفد على رسول الله صَلَّی اللهُ عَلَیْه وَ آله و سَلَّم وشهد القادسية و فتوح الشام، و كان من خواص أصحاب أمير المؤمنين عَلیْهِ السَّلام، وشهد معه وقعتي الجمل و صفّين، و كان على كندة، أرسل في طلبه معاوية إلى أن وصل إلى مرج عذراء قرب دمشق، و كان هو الذي فتحها و أوّل من كبّر في نواحيها، فأمر به أن يُقتل أو يلعن علياً عَلیْهِ السَّلام و يتبرأ منه فلم يتبرأ، فصلى ركعتين و قدم فقتل صبراً و معه ابنه و أصحابه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الحسن البصري يعظم قتل حجر و أصحابه، و كان معاوية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 منك يا حجر طويل، قبره اليوم مبني و يزار في منطقة عذراء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صيفي بن فسيل من رؤوس أصحاب حجر، و قبيصة بن ضبيعة بن حرملة العبسي، و عبد الله بن خليفة الطائي، و عبد الرحمن بن حسّان العنزي، و كريم بن عفيف الخثعمي، و شريك بن شداد الحضرمي، و عاصم بن عوف، و الأرقم بن عبد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الدَّيماس؛ و هو الكِنّ أو السَّرَبُ المظلم، و دَمَسَ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 و المراد به هنا السجن المظلم على التشبيه، و الدّيماس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للحجّاج أيضاً؛ سُمّي بذلك تشبيهاً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قصة الحضارة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فقد ذكر فصلاً مفصلاً حول الموضوع و كيفية حفر الطرقات الطويلة تحت الأرض، ثمّ قال 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علا شأن المسيحية و انتصرت على أعدائها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أضحت الدياميس أماكن يحج إليها الناس، و قبل أن يحل القرن التاسع سدّت السراديب و نسيها الناس و لم تكتشف إلّا بطريق المصادفة عام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نيرون الذي أحرق روما، و فسبازيان، و دومتيان، كما تقول رسالة يوحنا الأولى و غيرهم من أباطرة الرومان أمثال دیسیوس، و أنطونينس، و أورليوس، و دقلديانوس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فلافيوس فليرموس قسطنطين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حياته ابناً غير شرعي لقسطنطيوس من محظيته الشرعية هلينا، و لم يتلق من العلم إلّا قليلاً، فقد انخرط في سلك الجندية في سن مبكرة و حتى أصبح امبراطوراً، ادعى أنّه رأى صليباً ملتهباً في السماء و به انتصر إحدى معاركه قرب روما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قسطنطين و محظية قسطنطيوس، و كانت خادمة في إحدى الحانات في أثينا، اعتنقت الدين المسيحي حين طلقها قسطنطيوس و لعلها أفضت إلى ولدها بفضائل المسيحية كما يقول ديورانت في قصة الحضارة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الأديب الشيخ أحمد رضا العاملي النبطي، المتوفّى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تاريخية أدبية صدرت في صيدا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تعطّلت مدّة الحرب العالمية الأولى،أنشأها أحمد عارف الزين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انتقاد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جمال الدين القاسمي الدمشقي طبع في صيدا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الصغيرة السنِِّ من الأنعام مؤنث الجِذع، فهي من المعز لسنة و الضأن لثمانية أشهر أو تسعة، و من الدوابِّ أوّل ما يستطاع ركوبها،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أعدت الأمر جذعاً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جديداً، و إذا أُطفئت حربٌ بين قوم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أعدناها جِذعة؛ أي أوّل ما يُبتدأ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 و هو الحيّة القاتلة لا تنفع معها الرُّقيّة على الاستعارة هنا لما تنفثه الأقلام من سموم الحقد و التعصّب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بن السيد هادي الصدر 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تلخيص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الكرام لفنون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أبان فيه عن تقدّم الشيعة في السبق إلى تأسيس العلوم و تدوينها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طبيب طبّ لنفسك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يدّعي العلم و هو جاهل أو ينتحل الصلاح و هو مفسد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 ضد الفتق، يقال لمن يفسد و يريد أن يصلح</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عبرانية معربة؛ و هي من اسماء مكّة، ذكرها في التوراة،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لجبال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جاء في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الاصحاح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التثنية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الربّ من سيناء و أشرق لهم من سعير و تلالاً من جبل فاران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كما ترى بشارة بنبينا محمّد صَلَّی اللهُ عَلَیْه وَ آله و سَلَّم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سلمان الفارسي، من الأربعة الذين أمر الله تعالى نبيّه الكريم بحبهم و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حاله في الولاء لأمير المؤمنين عَلیْهِ السَّلام مشهور، توفّي في المدائن و هو أمير عليها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جنادة، أبو ذر الغفاري خامس من أسلم، و أحد الأركان، قال فيه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 لا أقلت الغبراء من رجل أصدق لهجة من أبي ذر، و هو من الأربعة الذين أمر الله نبيّه بحبهم، و كان من المنقطعين إلى أمير المؤمنين عَلیْهِ السَّلام و لم تأخذه في الله لومة لائم، سيّره عثمان إلى الشام ثمّ أبعده إلى الربذة حيث مات فيها كما أخبر صَلَّی اللهُ عَلَیْه وَ آله و سَلَّم بقوله ليموتن رجل منكم بفلاة من الأرض تشهده عصابة من المؤمنين، دفنه مالك الأشتر جماعة من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الأركان، و أوّل من أظهر الإسلام في مكّة، فارس يوم بدر، ممّن أمر الله تعالى نبيّه صَلَّی اللهُ عَلَیْه وَ آله و سَلَّم بحبهم، الذي لم يشك طرفة عين في حق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المقامات المحمودة و منها يوم بدر و يوم السقيفة و يوم الشورى، لم تأخذه في الله لومة لائم ينتظر ما يأمره أمير المؤمنين فيفعل،زوجه رسول الله صَلَّی اللهُ عَلَیْه وَ آله و سَلَّم ضباعة بنت الزبير بن عبد المطلب، و كان مقامه في بني هاشم عظيم، و فضائله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أوائل رجال الكشي تجد الكثير الطيب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عمار بن ياسر أحد الأركان، جلدة ما بين عين و أنف رسول الله صَلَّی اللهُ عَلَیْه وَ آله و سَلَّم، دخل يوماً على رسول الله صَلَّی اللهُ عَلَیْه وَ آله و 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بالطيب المطيب، و قال فيه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مَعَ الْحَقِّ وَ الْحَقُّ مَعَ عَمَّار، و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يَسُبَّ عَمَّاراً يَسُبَّه الله و مَن يُعادِ عَمَّاراً يُعَادِهِ اللَّهُ، و قال فيه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 عَمَّارٍ تَقْتُلُهُ اَلْفِئَهُ اَلْبَاغِیَةُ، و غير ذلك من الكثير الطيب في حقّ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عمّار في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الأركان، صاحب سر رسول الله صَلَّی اللهُ عَلَیْه وَ آله و سَلَّم في المنافقين،من المنقطعين إلى على عَلیْهِ السَّلام و العارفين بحقه، ضمن له رسول الله صَلَّی اللهُ عَلَیْه وَ آله و سَلَّم الجنّة ليلة الخندق عندما بعثه ليتجسس أخبار المشركين وراء الخندق، و قد امتنع جميع المسلمين من الذهاب في قصة معروفة ، و روى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بلال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حذيفة الموت، و كان قد عاش بعد عثمان أربعين ليلة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 بتقوى الله و الطاعة لأمير المؤمنين على بن أبي طالب عَلیْهِ السَّلام و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صفوان و سعيد ابنا حذيفة بصفين، و كانا قد بايعا عليّاً بوصية أبيهما إياهما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الأنصاري، ذو الشهادتين، من السابقين الذين رجعوا إلى أمير المؤمنين عَلیْهِ السَّلام، شهد بدراً و ما بعدها، جعل رسول الله صَلَّی اللهُ عَلَیْه وَ آله و سَلَّم شهادته بشهادة رجلين، شهد الجمل و صفين و استشهد فيها و هو القائل يومئذ</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خالد بن زيد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السابقين الذين رجعوا إلى أمير المؤمنين عَلیْهِ السَّلام، شهد العقبة و بدراً و ما بعدها، نزل عليه رسول الله صَلَّی اللهُ عَلَیْه وَ آله و سَلَّم لمّا قدم المدينة، و كان أبو أيوب شهد مع عليّ عَلیْهِ السَّلام حروبه كلّها، ولزم الجهاد، توفّي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 بن دليم بن حارثة الأنصاري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كرام أصحاب رسول الله صَلَّی اللهُ عَلَیْه وَ آله و سَلَّم، و من عظماء الشيعة، و من أجواد العرب و أحد الدهاة، و كان أحد الأركان التي يعتمد عليها أمير المؤمنين و مواقفه مشهورة، ملأ معاوية يوم صفين رعباً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يفنينا سعد غداً إن لم يحبسه عنّا حابس، و استمر بعد استشهاد أمير المؤمنين في ولائه للإمام الحسن، و لم يبايع معاوية إلى أن قال له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حلّ من بيعتي، و أخبار جوده و شجاعته و دهائه مستفيضة في كتب التاريخ و السير و 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هؤلاء و أضعاف أضعافهم من أكابر الصحابة شيعة بالمعنى الأخص، أعني شيعة إمامية و إن أردت الحقائق الراهنة على ذلك، فارجع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علي خان صاحب السلافة فإنّه سوف لا يدع لك ريبة في ذلك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تداككتم عليّ تداكك الايل الهيم على حياضها أي ازدحمتم، و هو كلام مشهور عنه عَلیْهِ السَّلام حتّى استشهد به أهل اللغة كما في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 و رواه أحمد بن حنبل في الفضائل باسناده إلى ابن عباس كما في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 و الضبع و الثعلب و غيره، و الجمع أو جرة و وجر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و الحقد، و رجلٌ خبٌّ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مراوغ حَرب، و أضبّ الرجل على حقدٍ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ألضبّ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 البيت يَثُلّه 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 وثُلَّ عرش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وزال أمر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رمي الكعبة و هدمها من قبل مسلم بن عقبة المرّي و الحجاج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و ابن الأثير في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 أبو حاتم الرازي في أعلام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صلاح الصاوي، و ابن عساكر في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و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أبو جعفر الإسكافي في المعيار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التعاون في بناء المسجد،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طرق، و رواه أبو يعلى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 و رواه أحمد في مسنده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أبو حاتم الرازي في أعلام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كما رواه عبد الرزاق، و ابن سعد، و ابن هشام، و البزار، و الدارقطني، و الطبراني، و ابن عبد البر ، و آخرين، و طرقه كثيرة جداً تربو على حد التواتر فقد رواه أكثر من خمسة و عشرين صحابياً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بعض ذلك في ترجمة ميثم التمار، و رشيد الهجري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سبب هلاكه أنّ طاعونة خرجت فى أصبعه، فأراد قطعها فلمّا نظر إلى النار و المكاوي جزع و ترك ذلك، فتوفّي من أثرها و ذلك 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أبو الحسن المدائني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ابن أبي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الأفوه الأودي الشاعر، و اسمه صلاءة بن عمرو بن مالك، ينتهي نسبه إلى أود ابن سعد العشيرة بن مذحج، ذكره ابن دريد في الاشتقاق و نسب البيتين لهُ بسبب قتل عبد الله بن معدي كرب أخا عمرو بن سلمة و كان ذلك سبب خروج بني مازن ابن مالك من مذحج إلى بني تميم، و نسب صاحب العقد الفريد البيتين للأشعر بن أبي حمران الجعفي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يهوى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الاشتقاق لابن دريد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بحزنا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مازن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 القالي في الامالي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الصدائي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الزبير بن العوام يعد من الفقهاء السبعة بالمدينة، و أُمه أسماء بنت أبي بكر سمع من خالته عائشة، أصابته الأكلة في رجله و هو بالشام عند الوليد بن عبد الملك فقطعت رجله توفّي سنة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قيل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بن عبد ذي كبار الشعبى، ولد و نشأ بالكوفة، اتصل بعبد الملك ابن مروان، فكان نديمه و سميره و رسوله إلى ملك الروم، خرج مع عبد الرحمن بن الأشعث و عفا عنه الحجاج و كان منحرفاً عن علي عَلیْهِ السَّلام، مات فجأة بالكوفة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المدينة للسخاوي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أبغضناه كفرنا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معاوية لأهل الكوفة، و تاريخ ابن کثير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الخنزير،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خنانيص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خنص</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أبيات تمثل بها يزيد نسبها ابن طاووس في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بن الزبعرى، و أخرجه الخوارزمي في مقتل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ابن أبي الحديد و آخرين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حقّاً أن يطبع كتاب بعنوان حقائق عن أمير المؤمنين يزيد بن معاوية و يعتمد كنهج دراسي في بلد اسلامي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للشيخ محسن أبو 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تراث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عَلیْهِ السَّلام يعني بهم ذوبان الكوفة من أجناد بني أُُميّة، و 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عاسل؛ و هو الذئب، و كثيراً ما يجمع فاعل على فعلان؛ كراكب على ركبان؛ و فارس و فرسان، و المنصوص في اللغة أنّ جمع عاسل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عواسل و عُسل و لعلّ فعلان هو القياسي، و كلام الحسين عَلیْهِ السَّلام و هو سيد العرب و ابن ساداتها حجّة في اللّغة،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مقبرة عامّة للنصارى قبل الفتح الإسلامي، و تقع في أراضي ناحية الحسينية قرب نينوى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نوس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لأعرابي استشهد به أمير المؤمنين عَلیْهِ السَّلام في كتاب لهُ إلى معاوية كما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 للحارث بن عباد قالهُ حين قتل جساس كليباً و هاجت الحرب بينهما،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ناقتي في هذا و لا جملي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للشيء ينساه الإنسان و هو محتاج إليه، و فيه قصة ذكرها أبو هلال العسكري في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الميداني في 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ملخصها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حمل على رجل ليقتله و كان في يد المحمول عليه رمح فأنساه الدهش و الجزع ما في يده، فقال له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الرمح، فقال الآخر أنا رمحاً لا أشعر به؟ ذكر الطعن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للشيء ء يثبت و يتأكد أمره،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انتهى إلى بئر و علق رشاءه برشائها، ثمّ صار إلى صاحب البئر فادعى جواره، فقال له صاحب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سبب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رشائي برشائك</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لعمرو بن براق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من قصيدة مطلعها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بن نصر بن منصور الشاعر،المعروف بالبسامي 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من أعيان الشعراء و محاسن الظرفاء، لسناً مطبوعاً في الهجاء لم يسلم منه أمير و لا وزير و لا صغير و لا كبير، عالم بالأدب و الاخبار، نشأ فی بیت كتابة و تقلّد البريد و لمّا هدم المتوكل قبر الحسين عَلیْهِ السَّلام قال البسامي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اللمع في الرد على أهل الزيغ و البدع، كتاب في العقائد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الهذيل بن عبد الله بن مكحول العبدي، مولى عبد القيس، أبو الهذيل العلاف 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أئمة المعتزلة، ولد في البصرة و اشتهر بعلم الكلام، له مقالات في الاعتزال و مجالس و مناظرات، قطعه هشام بن الحكم في مناظرة مشهورة جرت بينهما، كفّ بصره في آخر عمره، و توفي بسامراء، له كتب كثيرة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أبو الحسن الأشعري 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جدّه التاسع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إمام الأشاعرة، كان في بداية أمره معتزلياً، ثمّ صعد يوماً المنبر في المسجد الجامع بالبصرة، و تبرأ من الاعتزال وردّ عليهم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أقول بخلق القرآن و إنّ الله لا تراه الأبصار، و أنّ أفعال الشر أنا أفعلها و أنا تائب مقلع، معتقد للرد على المعتزلة مخرج لفضائحهم و معايبهم، انتقل إلى أهل بغداد و تقرب من أهل الحديث، و أعلن أنّه يقول بقول الإمام أحمد بن حنبل، إلى أن استقلّ بآرائه، و كان يقول بقدم الصفات و يثبت بأنّ الله وجهاً و عيناً و يداً، و لكن يردفها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تبنّى نظرية الكسب التي قال بها النجّار،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خالق لفعل العبد و العبد 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 لا معنى محصل له و لا يخرجه عن دائرة الجبر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مصنفاته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مشترك بين محمّد بن سنان بن طريف، مولى بني هاشم أخو عبد الله بن سنان من أصحاب الصادق عَلیْهِ السَّلام، كما في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شهر آشوب أنّه كان على باب الإمام الصادق عَلیْهِ السَّلام، 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بين محمّد بن سنان أبو جعفر الزاهري الذي هو من أصحاب الإمام الكاظم و الرضا و الجواد، و قد ضعفه أصحابنا و الظاهر أنّ المقصود غيره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ترجمتهما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النعمان بن أبي طريفة، المعروف بمحمّد بن النعمان الأحول، أبو جعفر، من أصحاب الإمام جعفر الصادق عَلیْهِ السَّلام، وكان ثقة متكلماً حاذقاً حاضر الجواب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 الإناء بالماء رحضاً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 و 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الدّلو متحاً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مستقياً بها، و 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 من أعلى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قبل أن تُطوى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بن عمر الجعفي الكوفي عبّر عنه النجاشي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 المجلسي في البحار و طبع مستقلاً و شرحه غير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معن بن زائدة، زنديق مغتر و هو من أشهر الزنادقة، له مناظرات مع الإمام الصادق عَلیْهِ السَّلام فضحهُ فيها، ذكرها الكليني في الكافي و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عدي لمّا أخذ ليضرب عنقه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وضعت فيكم أربعة آلاف حديث أحرم فيها الحلال و أحلّ فيها الحرام، و في قول أفطرتكم في يوم صومكم وصوّمتكم في يوم فطركم، قتله محمّد بن سليمان العباسي على الزندقة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كلأَكَ الله كلأً و كِلاءةً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حفظك و حرسك، و المفعول منه مَكْلوءٌ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المشتهر بتوحيد المفضّل بن عمر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الإهليلجة في التوحيد، أدرجه المجلسي في البحار و طبع مستقلاً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المروي عن المفضّل في التوحيد، المشتهر بالإهليلجة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و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المفضل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زياد بن عيسى الأزدي 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لقي أبا الحسن موسیٰ عَلیْهِ السَّلام و سمع منه أحاديث كنّاه في بعضها،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أحمد، و روى عن الرضا عَلیْهِ السَّلام، كان جليل القدر عظيم المنزلة عندنا و عند المخالفين، و قال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أوثق الناس عند الخاصة و العامّة، و أنسكهم نسكاً، و أورعهم و أعبدهم، حبس في أيام الرشيد ليَليَ القضاء،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ولّي بعد ذلك،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ليدلَّ على مواضع الشيعة و أصحاب موسى بن جعفر عَلیْهِ السَّلام، و روي أنّه ضُرب أسواطاً بلغت منه، و كاد أن يقرّ لعظم الألم، فسمع محمّد بن يونس بن عبد الرحمن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محمّد بن أبي عمير فصبر ففرج الله عنه، و قيل إنّ اخته دفنت كتبه في حال استتارها و كونه في الحبس أربع سنين فهلكت الكتب،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تركتها في غرفة فسال عليها المطر، فحدّث من حفظه، و مما كان سلف له في أيدي الناس، فلهذا أصحابنا يسكنون إلى مراسيله، عدّه الكشي من العصابة التي أجمعت الطائفة على تصديقهم و تصحيح ما يصحّ عنهم، و عرف بأنّه لا يرسل إلّا عن ثقة، من تصانيفه الباقية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مواضع من رجال الكشي،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يقصد أصحاب الصحاح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الأصول بجزءين، و الفروع بخمسة أجزاء و الروضة بجزء عدّة طبعات، و له شروحات كثيرة و يحتوي على أكثر من ستة عشر ألف حديث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أربع طبعات و يحوي ما يقرب من ستّة آلاف حديث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التهذيب بعشرة أجزاء و يحتوي على أكثر من ثلاثة عشر ألف حديث، و طبع الاستبصار بأربعة أجزاء يحتوي على أكثر من خمسة آلاف حديث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الصفار، كان وجهاً في أصحابنا القمّيين، ثقة عظيم القدر، راجحاً، قليل السقط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طبعات كثيرة حديثة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الجنيد، أبو علي الكاتب الإسكافي، كان شيخ الإمامية، جيد التصنيف، وجهاً في أصحابنا، ثقة جليل القدر، صنّف فأكثر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و فقيهنا و وجه الطائفة بخراسان 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محمّد بن عياش السلمي السمرقندي، المعروف بالعياشي، ثقة صدوق ، عين من عيون الطائفة و كبيرها،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بني تميم، جليل القدر واسع الأخبار بصير بالرواية مضطلع بها، كان في أوّل عمره عامي المذهب، و سمع حديث العامّة و أكثر منه، ثمّ تبصر و عاد إلينا، أنفق على العلم تركة أبيه سائرها و كانت ثلاث مئة ألف دينار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عدّة طبعات حديثة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سعيد بن حمدان التغلبي، أبو فراس الحمداني 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أمير شاعر فارس، و هو ابن عم سيف الدولة الحمداني، كان الصاحب بن عباد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بُدىء الشعر بملك و ختم بملك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امرأ القيس و أبا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وقائع كثيرة قاتل بها بين يدي سيف الدولة، أسره الروم و بقي في القسطنطينية أعواماً ثمّ فداه سيف الدولة بأموال عظيمة، ترجم له صاحب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وافية، و صاحب الغدير في آخر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راجع نسمة السحر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بن الحسين بن السندي بن شاهك، أبو الفتح الرملي المعروف بكشاجم 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شاعر متفنن، أديب، من كتاب الإنشاء، كان أسلافه الأقربون في العراق، تنقل بين القدس و دمشق و حلب و بغداد وزار مصر أكثر من مرّة، و استقرّ بحلب، فكان من شعراء والد سيف الدولة ثمّ ابنه سيف الدولة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مطلع قصيدة يعارض بها ابن سكرة الهاشمی فی قصيدته التي يفتخر بها على الطالبيين و روايته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السري بن أحمد بن السري الكندي الموصلي الشاعر المشهور 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في صباه يرفو و يطرز في دكان بالموصل، و هو مع ذلك يتولع بالأدب و ينظم الشعر و لم يزل حتّى جاد شعره و مهر فيه، قصد سيف الدولة بحلب فمدحهُ، و أقام عنده مدّة ثمّ انتقل بعد وفاته إلى بغداد، كان شاعراً مطبوعاً عذب الألفاظ مليح المأخذ كثير الافتتان في التشبيهات و الأوصاف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الدارمي المصيصي المعروف بالنامي الشاعر المشهور 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أهل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ساحل البحر المتوسط قريبة من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الشعراء المفلقين، و من فحولة شعراء عصره، و خواص مداح سيف الدولة بن حمدان و كان عنده تلو المتنبي في المنزلة و الرتبة، و كان فاضلاً أديباً بارعاً عارفاً باللغة و الأدب كانت لهُ مع المتنبي معارضات اقتضاها اجتماعهما في حلب و قربهما من سيف الدولة مات في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مهيار بن مَرْزَويه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كبير، في معانيه ابتكار، و في أسلوبه قوّة، قال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مهيار بين فصاحة العرب و معاني العجم، و قال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زمانه، فارسي الأصل، من أهل بغداد أسلم و تخرّج على يد الشريف الرضي في الشعر و الأدب 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هاني بن محمّد بن سعدون الأزدي الأندلسي 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أشعر المغاربة على الإطلاق، و هو عندهم كالمتنبي عند أهل الشرق، و كانا متعاصرين، ولد بإشبيلية و حظي عند صاحبها و اتهمهُ أهلها بمذهب الفلاسفة، اتصل بالمعز العبيدي و أقام عنده في المنصورية بقرب القيروان مدّة قصيرة و رحل المعز إلى مصر بعد أن فتحها قائده جوهر الصقلِّي، فشيعه ابن هانئ و عاد إلى إشبيلية فأخذ عياله و قصد مصر لا حقاً بالمعز، فلمّا وصل برقة قتل فيها غيلة،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شعر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اللزوميات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النور و الذي رواه جمع من الصحابة، و أخرجه جمع من الحفاظ منهم أحمد بن حنبل، و أبو حاتم، و ابن مردويه، و أبو نعيم،و ابن عبد البر، و الخطيب البغدادي، و ابن المغازلي، و الديلمي، و آخرين، و أفرد لهُ صاحب عبقات الأنوار جزءاً ذكر فيه رواته و طرقه و بحثه مفصّلاً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سقط الزند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عليه جِروته أي نفسه، و يقال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وَطّن نفسه على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لذلك الأمر جِروته، أي صبر له و وَطّن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عنهما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قد صحّح اللّفظ في الطبعات الحديثة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الغساني الدمشقي، أبو الفرج، المعروف بالوأواء المتوفّى نحو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شاعر مطبوع، حلو الألفاظ، في معانيه رقّة، كان مبدأ أمره منادياً بدار البطيخ في دمشق، له 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على حالها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عباد بن العباس أبو القاسم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غلب عليه الأدب، فكان من نوادر الدهر علماً و فضلاً و تدبيراً وجودة رأي، استوزره مؤيد الدولة ابن بويه الديلمي، ثمّ أخوه فخر الدولة، و لقب بالصاحب لصحبته مؤيد الدولة من صباه فكان يدعوه بذلك، و كان يرى تفضيل العرب على العجم،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فضل العجم على العرب إلّا و فيه عرق من المجوسية، توفّي بالريّ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نقل إلى أصبهان فدفن فيها، له كتب كثيرة مخطوطة و مطبوعة و له ديوان شعر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ترجم له صاحب الأعيان ترجمة وافية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صرتم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إعادة القافية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بلفظها و معناها من غير فاصل بسبعة أبيات أو نحو ذلك، و كلّما قل الفاصل زاد الإيطاء قبحاً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شرح تحفة الخليل في العروض و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بغداد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أجيراننا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مطلع قصيدة كتب بها إلى الكافي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فيكم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نشدتك بالقرابة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سألتك بالمودّة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حيث تقطعه، وناحيتاه جزعاه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الأحجار الكريمة يتختم بها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الخَرز،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الخرز اليماني، و هو الذي فيه بياض و سواد تشبّه به الأعين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الخياط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زريق الكاتب البغدادي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الزريقي، شاعر معروف صاحب القصيدة العينية المعروفة و التي يقال لها قصيدة ابن زريق، و قالها نادماً على الإفراط فی طلب الدنيا، و كان قصد الأندلس في طلب الغنى فلم يرجع لبغداد، و مطلعها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العميد كما في 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اليتيمة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أبو القاسم علي بن الحسين بن موسى بن محمّد بن موسى ابن إبراهيم بن موسى الكاظم عَلیْهِ السَّلام،نقيب الطالبيين كان إماماً في علم الكلام و الأدب و الشعر، و الفقه، ذكره ابن بسام الأندلسي في أواخر كتاب الذخيرة،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الشريف إمام أئمة العراق بين الاختلاف و الاتفاق، إليه فزع علماؤها وعنهُ أخذ عظماؤها، صاحب مدارسها، و جماع شاردها و آنسها، ممن سارت أخباره و عرفت له أشعاره و حمدت في ذات الله مآثره و آثاره، إلى تواليفه في الدين و تصانيفه في أحكام المسلمين، مما يشهد أنّه فرع تلك الأصول و من أهل ذلك البيت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توفي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مصادر أخری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أنهى شروحات نهج البلاغة العلامّة الأميني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 كما في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بالسيد علي بن الناصر المعاصر للشريف الرضي، و أنّهاها صاحب الذريعة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 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في مجلة تراثنا 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شرحه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شق النواة، و به سميت فتيلة، و 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في ظهر النواة، و هذه الأشياء تضرب كلّها أمثالاً للشيء التافه الحقير 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أجزاء 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نصف عشره في أكثر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الشام يجعلونه جزءاً من أربعة و 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شرعي و هو ثلاثة أرباع الصيرفي و المثقال بين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غرامات باختلاف البلدان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لأبي الفتح البستي كما في 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نظن كلّ ما حواه من الخطب 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الجزء الثاني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الياء في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كونه مضافاً مذكّراً رأي معمول به عند النحاة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قد صححها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دار الفكر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كان له من الكتب ثمانون ألف مجلد، و من القرى ثمانون قرية يجبى إليه إيرادها، و كذلك من غيرهما حتّى أن مدّة عمره كانت ثمانين سنة و ثمانية أشهر و صنّف كتاباً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الثمانون، كما في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فيه على كتاب المغني للقاضي عبد الجبارت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الجزء المتعلق بالإمامة و هو 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عدّة طبعات هو و تلخيصهُ للشيخ الطوسي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 قد صححت العبارة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إصطلاح الفقهاء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يحيى القوامي الشيرازي، الملا صدر الدين المشهور بملّا صدرا من القائلين بوحدة الوجود ت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في التصوف لأبي القاسم عبد الكريم بن هوازن بن عبد الملك النيسابوري القشيري الشافعي 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هي على أربعة و خمسين باباً و ثلاثة فصول، و هي عمدة هذا الفن، و شرحها القاضي زكريّا بن محمّد الأنصاري ت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من شروحها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الدلالة على فوائد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لسديد الدين عبد المعطي اللخمي و شرحها علي القاري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أمر بترجمة الكتب اليونانية هو الخليفة المأمون كما هو مشهور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الحسن بن يسار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ولد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أبوه من سبي ميسان، و يقال إنّه ولد على الرق، سكن البصرة، و كان رئيس القدرية، استكتبه الربيع بن زياد و الي خراسان في عهد معاوية،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لم يشهد ابن سيرين جنازته لشيء كان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أُصولها و شروطها أحمد النقشبندي الخالدي في جامع الأُصول في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قال التمسك بعقائد أهل السنّة و ترك الرفض، و الأخذ بالعزائم، و دوام المراقبة و الإقبال على المولى و الإعراض عن زخارف الدنيا، بل و عن كلّ ما سوى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شريح بن يزيد بن مرة بن عمرو بن جابر بن يحيى بن الأصهب بن كعب ابن الحارث بن سعد بن عمرو بن ذهل بن مروان بن صيفي بن سعد العشيرة، و كان همام هذا من شيعة أمير المؤمنين عَلیْهِ السَّلام و أوليائه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خيثم بن عائذ بن عبد الله الثوري التميمي الكوفي 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ذكره الكشي في الزهاد الثمانية، و ذكر أنّه تخلّف عن قتال علي مع معاوية و شك في جواز ذلك، و عن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تجنب عن أن يذكر يزيد بسوء حينما بلغه قتل الحسين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إيابهم، و على الله حسابهم، فعدّه الأتقياء و من خواص أمير المؤمنين محل 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ترجمته في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بن حيان العبدي الأزدي، أحد الزهاد الثمانية، و عدّه صاحب القاموس صحابياً، ترجمه أبو نعيم في الحلية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أخرج عدّة أخبار في زهده و أخباره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أويس بن عامر بن جزء بن مالك القرني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حواري أمير المؤمنين عَلیْهِ السَّلام، و كان من الزهاد و ممن أبلته العبادة، و قال لهُ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أو دعني إليك رسالة، و هو يقرأ عليك السلام، و قد أخبرني أنك تشفع لمثل ربيعة و مضر، فخر ساجداً، و مكث طويلاً ما ترقا لهُ دمعة حتّى ظنوا أنّه قد مات،و إياه يعني دعبل بن علي الخزاعي في قصيدته التي مطلعها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عبد قيس أحد الزهاد الثمانية و هو من بني العنبر و أوّل من عرف بالنسك، و اشتهر، وقال الحافظ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عامر بن عبد القيس ممن تخرج على أبي موسى الأشعري في النسك و التعبد، و منه تلقن القرآن و عنه أخذ الطريقة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الثمانية 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فاجراً مرائياً، و كان صاحب معاوية، و هو الذي كان يحث الناس على قتال علي عَلیْهِ السَّلام، و قال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لنا الأنصار و المهاجرين حتّى نقتلهم بعثمان، فأبى على عَلیْهِ السَّلام ذلك، فقال أبو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طاب الضراب، إنمّا كان وضع فخّاً و مصيدة و مع هذا فقد كان ناسكاً عابداً تروى له الكرامات العجيبة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اختيار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لهُ أبو نعيم من الكرامات التي لم يحصل عليها الأنبياء و الأولياء، و أن التوراة بشرت به و أنّه رفيق عيسى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أصحاب أمير المؤمنين عَلیْهِ السَّلام عدّه الكشي من شرطة الخميس و من المتفانين في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اختيار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كما في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و مسلم، و ابن منيع، و الترمذي، و احمد، و الطبراني، و الخطيب البغدادي، و الديلمي في مسند الفردوس، و سعيد بن منصور في سننه و ابن عساكر و آخرين كما في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هريرة و البراء و أبي كبشة و ابن مسعود و غيرهم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فضائل أويس القرني،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الحاكم و آخرين من حديث </w:t>
      </w:r>
      <w:r>
        <w:rPr>
          <w:rFonts w:eastAsia="IRNazanin" w:cs="IRNazanin"/>
          <w:b w:val="false"/>
          <w:bCs w:val="false"/>
          <w:i w:val="false"/>
          <w:iCs w:val="false"/>
          <w:color w:val="333333"/>
          <w:sz w:val="20"/>
          <w:szCs w:val="20"/>
        </w:rPr>
        <w:t>34058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تراجم الزهاد الثمانية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إبراهيم بن أبي جمهور الإحسائي المتوفى نحو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من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و كان معاصراً للمحقق الكركي، قيل خلط في كتابه بين الغث و السمين، و له كتاب المجلي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عنه عَلیْهِ السَّلام و قد سئل عن معنى التصوف؟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التصوف مشتق من الصوف، و هو ثلاثة أحرف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صدق و صفاء،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و ورد، و وفاء،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فقر،و فرد و فناء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البيت للشافعي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ديوانه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الأسود الدؤلي كما في الأغاني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عجزه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يزيد بن معاوية بن أبي سفيان الأموي 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له اهتمام بالكيمياء و النجوم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الإمام الصادق لم يخرج إلى الشام إلّا مرّة واحدة مع أبيه الباقر عَلیْهِ السَّلام و في خلافة هشام بن عبد الملك الذي تسلم الملك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أي بعد وفاة خالد بعشرين عاماً على على أقل تقدير، العلم أنّ عمر الإمام عَلیْهِ السَّلام حين وفاة خالد بن يزيد لم يكن يزيد على سبعة أعوام حيث كانت ولادته عام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 فكيف يكون قد درس عنده و أخذ عنه الكيمياء؟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حيان بن عبد الله الطرسوسي الكوفي المعروف ب الصوفي 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 غير ذلك، كان حكيماً رياضياً فيلسوفاً عالماً بالنجوم طبيباً منطقياً رصدياً مؤلفاً مكثراً فى جميع هذه العلوم و غيرها، كالزهد و المواعظ، من أصحاب الإمام جعفر الصادق عَلیْهِ السَّلام و أحد أبوابه و من كبار الشيعة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 بن إسحاق بن الصباح الكندي، فيلسوف العرب و الإسلام في عصره، و أحد أبناء الملوك من كندة، نشأ في البصرة و انتقل إلى بغداد، فتعلم و اشتهر بالطب و الفلسفة و الهندسة و الفلك، و ترجم و شرح كتباً كثيرة، و ساعده التوفيق الإلهي على تحصيل الثقافة القرآنية الكاملة من الإمام الحسن العسكري ، عدّه ابن طاووس و صاحب الذريعة من علماء الشيعة، و لقي في حياته ما يلقاه أمثاله من فلاسفة الاُمم، فوشي به إلى المتوكل العباسي فضرب و أُخذت كتبه، ثمّ ردّت إليه،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يفلح الناس و عين تطرف رأت المتوكل،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اختيارات 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الأدوية 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 إلى اللاتينية و طبعت بها،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المعمور و خرائط و صور عن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المسعودي،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 و الجزر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غيرها ت نحو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الشيخ قُدِّس سِرُّه يقصد الكيمياء بمعناها العلمي المعروف اليوم و إلّا فهل يمكن عدّ شخص يدّعي بأنّ العلم خرافة عاقلاً و عالماً، بل من الواضح أنّه يقصد ما يعرف باصطلاح القدماء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تحويل المعادن الخسيسة إلى الذهب، حتّى إن الكندي نفسه وضع رسالة سماها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في بطلان دعوى المدعين صنعة الذهب و الفضة و خدعهم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مع مروان بن الحكم و كيف كان يشتمه أقبح شتم في أمّه و كان يصغّره حتى قتلته أُم خالد و كان قد تزوجها، خنقته تحت الوسادة مع جواريها، و كذلك اخباره مع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للحارث بن خالد المخزومي من أبيات ذكرها صاحب الأغاني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وسيلة النجاة للسهالوي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راجع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ما 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نسمة السحر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جامع کرامات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تراجمهم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علي بن عبد الله بن العباس الهاشمي، عم السفاح و المنصور و أوّل من ولي مصر من قبل الخلفاء العباسيين، و هو الذي تعقب مروان بن محمّد لمّا فرّ من الشام و قتله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الذي أنشأ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الأناضول، توفي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إرشاد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من النسب 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أخذك الشيء طريّاً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فصل الخطاب للخواجا بارساي البخاري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قريب بن علي بن أصمع الباهلي، أبو سعيد الأصمعي ت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ه، راوية العرب و أحد أئمة العلم باللغة و الشعر و البلدان، نسبته إلى جدّه أصمع، مولده و وفاته بالبصرة كان كثير التطواف في البوادي، يقتبس علومها و يتلقّى أخبارها و يتحف بها الخلفاء، فيكافاً عليها بالعطايا الوافرة، و كان الرشيد يسميه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اخباره كثيرة جداً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تطيره الريح من تراب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 و عُوْيرٌ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غير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يقال ذلك في الخصلتين المكروهتين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عَلیْهِ السَّلام أُم فروة بنت القاسم بن محمّد بن أبي بكر و أمها أسماء بنت عبد الرحمن ابن أبي بكر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بطرس البستاني في مقدّمة رسائلهم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تألفت هذه الجماعة في القرن الرابع الهجري، و كان موطنها البصرة، و لها فرع في بغداد و لم يعرف من أشخاصها إلّا خمسة، و هم كما في 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محمّد ابن نصر البستي المعروف بالمقدسي، و أبو الحسن علي بن هارون الزنجاني، و أبو أحمد النهرجوري، و العوفي، و زياد بن رفاعة، كلّهم حكماء اجتمعوا و صنفوا إحدى و خمسين رسالة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دار صادر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مقسمة على النحو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القسم الرياضي،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الجسمانيات الطبيعيات،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النفسيات العقليات،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فى العلوم الناموسية الإلهية و الشرعية، و الاخوان أنفسهم قسّموها هذا التقسيم في مقدّمة رسائلهم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موسیٰ بن شاكر، محمّد، و احمد، و الحسن، الاخوة الثلاثة الذين تنسب إليهم حيل بني موسى، و كانت لهم همّة عالية في تحصيل العلوم القديمة و كتب الأوائل، و أتعبوا أنفسهم في شأنها و أنفذوا إلى بلاد الروم من أخرجها لهم، فأظهروا عجائب الحكمة، و كان الغالب عليهم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الهندسة، و الحيل، و الحركات، و الموسيقى، و النجوم و هو الأقل، و لبني موسى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بني موسى في الفرسطون، كتاب الحيل لأحمد بن موسى، كتاب الشكل و المدور و المستطيل للحسن بن موسى، كتاب حركة الفلك الأُولى، مقالة لمحمد، كتاب المخروطات، كتاب ثلث لمحمّد، و كتب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 اسم فارسي لرجل فارسي اشتهر بعلم النجوم و عملها في أواخر الدولة الأموية و أوائل الدولة العباسية، عمّر أكثر من مئة سنة، فكان ينجم لخالد بن يزيد، ثمّ صحب المنصور فى الخلافة العباسية، و تولى معه بناء بغداد و هندسة رسومها و استخراج طوالعها و نجومها، و هو الذي عيّن ساعة الشروع في البناء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و كان قد أسلم على يد المنصور فسمّاه عبد الله و حسن إسلامه و إسلام ولده أبي سهل الذي قام مقام أبيه في التنجيم، و عمّر أبو سهل زهاء ثمانين سنة و أدرك سبعة من الخلفاء و توفي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عصر المأمون و خلف سهلاً، و سليمان، و إسحاق، و إسماعيل، و هارون، و محمّد، و عبيد الله و غيرهم، وكلٌ كامل غير خامل الذكر، لهم الشهرة الواسعة في علم النجوم و ترجمة أُصوله و فصوله إلى العربية، و استمر بنو نوبخت إلى القرن الخامس الهجري و بيدهم مقاليد أبواب الأفلاك و أرصاد النجوم، و صاروا عيوناً لمراقبة الكواكب و ضبط حركتها، و خزان بيوت الحكمة، و منهم الفلاسفة و المتكلمون و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فرق النوبختي بقلم هبة الدين الشهرستاني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الأعجم، أبو أُمامة العبدي مولى بني عبد القيس، من شعراء الدولة الأموية، جزل الشعر فصيح الألفاظ، كانت في لسانه عجمة فلقب بالأعجم، ولد و نشأ في أصفهان و انتقل إلى خراسان فسكنها و طال عمره و مات فيها نحو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عاصر المهلب بن أبي صفرة، و له فيه مدائح و مراث و كان هجاءً، و أكثر شعره في مدح أمراء عصره و هجاء بخلائهم، و امتدح عبد الله بن جعفر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لزهير بن أبي سلمى من معلقته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شرح المعلقات للزوزني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 للزوزني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في مقدمة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أرسل نسبته إرسال المسلّمات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هذه العبارة من هذه الطبعة و المفروض أن تكون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لمناسبتها للموضوع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ذكرها في تاريخ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 لم يشر إلى المصدر الذي أخذ عنه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بناء بغداد ابن الجوزي في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أحداث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بصورة مفصّلة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الخطيب البغدادي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أخرجها ابن الجوزي عن الخطيب في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أحداث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تفاصيل بناء بغداد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تاريخ بغداد بأربعة عشر جزءاً عدّة طبعات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اسحاق بن السكّيت 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قيل فيه ما عبر على جسر بغداد كتاب في اللغة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للبغداديين كتاباً أحسن من كتاب يعقوب بن السكّيت في المنطق، و 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أصحابنا أنّه لم يكن بعد ابن الأعرابي أعلم باللغة من ابن السكّيت،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متقدّماً عند أبي جعفر الثاني و أبي الحسن علیهِِِِما السَّلام، و كان وجهاً في علم العربية و اللغة، و قال الخطيب البغدادي، كان من أهل الفضل والدين، موثوقاً بروايته قتله المتوكل لأجل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ابن خلكان فى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لابن السكّيت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يُزنُّ بكذا و كذا، أي يُتهم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بأبي الحسن الأوّل عَلیْهِ السَّلام باصطلاح أهل الحديث و الرواية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بأبي الحسن الثاني حسب الاصطلاح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يعرف بأبي الحسن الثالث عَلیْهِ السَّلام و من الواضح أنّه هو المعني سلام الله عليه في هذه الرواية لأنّ وفاة الإمام الكاظم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ولادة ابن السكيّت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كذا لا يكون المعني الإمام الرضا عَلیْهِ السَّلام لأنّ عمره عند وفاته عَلیْهِ السَّلام حدود خمسة عشر عاماً و كان في خراسان، فالقدر المتيقن هو الإمام الهادي عَلیْهِ السَّلام فصحبته 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 هو الصحيح إن شاء الله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للحريري من أبيات في الحكم و المواعظ و الأخلاق يقول في مطلعها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صححت العبارة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من تاريخ آداب اللغة العربية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أغلبها في هذه الطبعة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هذه العبارة من هذه الطبعة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في الشدّة و الإلحاح على البخيل و أصله في الايل و معناه لا تخفف عن البعير إذا تلكاً عن السير، بل زده في ثقله، و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المستقصى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بأمر أشد مما مضى، و أصل 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 و يضرب مثلاً للأمور العظام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أرسل على غير روية، قال قيس بن الخطيم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للشيء الذي لا يعسر تناوله و يوصل إليه من غير مشقّة، و 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ضعيف سهل التناول يسد به خصاص البيوت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على حالها، و المعني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هولاكو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علي بن محمّد بن عثمان، أبو محمّد الحريري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الكبير صاحب المقامات الحريرية ت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أحد أئمة عصره، و رزق الحظوة التامّة في عمل المقامات، و اشتملت على شيء كثير من كلام العرب من لغاتها و أمثالها و رموز أسرار كلامها، كان دميم الصورة غزير العلم و نسبته إلى عمل الحرير، 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 الغواص في أوهام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حسن في ديوان،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أحمد 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الأديب البحاثة، ولد في قلقشندة قرب القاهرة، و نشأ وناب في الحكم و توفي في القاهرة سنة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من دار علم، أفضل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 الجمان في التعريف بقبائل عرب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الارب في معرفة أنساب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به العصر العباسي الرابع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العصر العباسي الثالث</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منير بن أحمد بن مفلح الطرابلسي، مهذب الدين عين الزمان، الشاعر المشهور من أهل طرابلس، ولد بها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قدم دمشق فسكنها، حفظ القرآن و تعلّم اللغة و الأدب، و أشعاره لطيفة فائقة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عبيد الله البغدادي، المعروف بابن التعاويذي ت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وقته، لم يكن فيه مثله جمع شعره بين جزالة الألفاظ و عذوبتها ورقة المعاني و دقتها و هو في غاية الحسن و الحلاوة، و فيما اعتقده لم يكن قبله بمئتي سنة من يضاهيه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 فخر الكتاب، أبو إسماعيل، الحسين بن علي بن محمّد بن عبد الصمد، الملقب مؤيد الدين، الأصبهاني المنشيء، المعروف بالطغرائي، كان غزير الفضل لطيف الطبع، فاق أهل عصره بصنعة النظم و النثر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محمّد بن أبي العباس أحمد بن محمّد القرشي الأموي الشاعر المشهور المعروف بالأبيوردي، كان من الأدباء المشاهير، راوية نسابة، و كان يكتب في نسبه المعاويّ نسبة إلى معاوية الأصغر، و كان فيه تيه و كبر معجباً بنفسه، و كان إذا صلّى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ملكني مشارق الأرض و مغاربها، و له قصيدة يرثي بها الحسين عَلیْهِ السَّلام و يقول فيها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سنجر بن بهرام الحاجري حسام الدين ت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شاعر رقيق الألفاظ حسن المعاني، تركي الأصل من أهل أربل ينسب إلى حاجر من بلاد الحجاز، و لم يكن منها، و إنّما أكثر من ذكرها في شعره، قتل غدراً باربل،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صاحبي و أنشدني كثيراً من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علي بن يحيى التغلبي، المعروف بابن الخياط الشاعر الدمشقي الكاتب ت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من الشعراء المجيدين، طاف البلاد و امتدح الناس، و دخل بلاد العجم، و أقام في حلب مدّة،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في عصره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الشاب الظريف، شمس الدين محمّد بن عفيف الدين سليمان بن علي بن عبد الله التلمساني، و يقال له ابن العفيف، ولد بالقاهرة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شاعراً مجيداً نظم الغزل الرقيق، و أولع بالبديع فأحسن استعماله، و كان من الكتاب البارزين و شعره في غاية الحسن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العشاق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دمشق سنة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الطيب المتنبي، و ابن هاني الأندلسي الذي يسمى بمتنبي المغرب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الشريف الرضي و المرتضى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الصاحب بن عباد و صاحبه ابن العميد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بكر محمّد و أبو عثمان سعيد ابنا هاشم المعروفان بالخالديين، الشاعران المشهوران، و أبو بكر أكبرهما، و قد وصلا إلى حضرة سيف الدولة و مدحاه فأنزلهما و قام بواجب حقّهما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الضغينة الموجوده في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فقد ذكر مدح النابغة للنعمان بن المنذر و أنّه أعطاه مئة ناقة سوداء، و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الأغاني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مدح زهير لهرم بن سنان و عطاءه 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تراجم أغلب هؤلاء و الباقي شهرته تغني عن ترجمته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رديف الملوك أي يردفه خلفه في ركوبه تعظيماً 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تراجمهم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الجزء الأوّل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جعفر بن سناء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السعيد، الشاعر المشهور من النبلاء، مصري المولد و الوفاة، كان وافر الفضل جيد الشعر بديع الإنشاء، تولى ديوان الإنشاء بمصر مدّة، و ولاه الملك الكامل ديوان الجيش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إسماعيل بن محمد تيمور، عالم بالأدب، باحث مؤرخ مصري من اعضاء المجمع العلمي العربي، مولده و وفاته بالقاهرة، كردي الأصل، مات أبوه و عمره ثلاثة أشهر، فربّته أخته عائشة تلقى مبادئ العلوم في مدرسة فرنسية، و أخذ الأدب عن علماء عصره و جمع مكتبة قيّمة، و له مصنّفات عديدة توفي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الصفحة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الاطواء في البطن من السمن،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تعكّن الشيء تعكّناً إذا ركم بعضه على بعض و انثنى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عمر بن محمّد بن نباتة التميمي السعدي، أبو نصر، من شعراء سيف الدولة، طاف البلاد و مدح الملوك، و اتصل بابن العميد، كان شاعراً مجيداً، جمع بين حسن السبك وجودة المعنى و معظم شعره جيد، 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غير ابن نباتة الخطيب عبد الرحمن بن محمّد ابن إسماعيل الفارقي صاحب الخطب المشهورة المتوفى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سرايا بن علي بن أبي القاسم الحلي الطائي السنبسي، ولد و نشأ فی الحلّة و توفي في بغداد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الطراز الأوّل من شعراء لغة الضاد، فاق شعره بجزالة اللفظ ورقّة المعنى، و أشف بحسن الأسلوب و الإنسجام، و قد تفنّن بمحاولة المحسنات اللفظية مع المحافظة على المزايا المعنوية، فجاء مقدّماً في فنون الشعر، إماماً من أئمة الأدب كما أنّه كان معدوداً من علماء الشيعة المشاركين في الفنون، و قال ابن حجر في الدرر الكامنة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تعانى الأدب فمهر في فنون الشعر كلّها و تعلم المعاني و البيان و صنّف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مصنفات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علي بن عبد الله الحموي الأزراري، تقي الدين ابن حجّة ت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إمام أهل الأدب في عصره، و كان شاعراً جيد الإنشاء من أهل حماة، ولد و نشأ و مات فيها، زار القاهرة و التقى بعلمائها و اتصل بملوكها، و كان طويل النفس في النظم و النثر، حسن الأخلاق و المروءة فيه شيء من الزهو و الإعجاب، اتخذ عمل الحرير و عقد الأزرار صناعة له في صباه فنسب إليها، مصنفاته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بديعية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في ترجمة ابن منير الطرابلسي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منير قد أرسل هدية مع مملوكه تتر إلى الشريف فحسب أنّه من جملة الهدية فعزّ ذلك على ابن منير، و كان يهواه فكتب قصيدته المشهورة و سميت التترية باسمه، ذكرها بطولها ابن حجّة الحموي في ثمرات الأوراق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المستطرف، و هي مئة و ستة أبيات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ثمرات 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علي بن عبيد الله الحسني، أبو الرضا، ضياء الدين الراوندي مفسر إمامي، كان فاضلاً جليلاً رئيساً أديباً مصنّفاً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مشايخ ابن شهر آشوب، من أهل قاشان، و راوند من قراها، توفي حدود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فترعوي عن جهلك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أبو الرضا العلوي القاساني لنفسه بقاسان و كتب لي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و راجع الأعيان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أحمد بن محمّد الشيباني، أبو الفضل بن الأخوة 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ناسخ من فقهاء الشافعية، أقام بأصفهان أربعين سنة، و كان سريع الكتابة و القراءة،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بخطي ألف مجلدة، و له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خريدة القصر، القسم العراقي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ديوان السيّد الراوندي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ثمرات الأوراق لابن حجّة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المستطرف، و 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الأنطاكي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كان نقيب الاشراف بالعراق و الشام و غالب الممالك و رئيس أهل هذا المذهب و غيرهم و كان بينه و بين مهذب الدين مودّة، و مهذب الدين هو أبو الحسن علي بن أبي الوفاء الموصلي الشاعر المقدّم توفي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الذي يظهر لي أنّه أحد أبناء أو أحفاد السيد عدنان بن الشريف الرضي 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الذي تولى نقابة الطالبيين بعد وفاة عمّه الشريف المرتضى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قد صحح في هذه الطبعة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سهل الإشبيلي الأندلسي، أبو اسحاق ت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شاعر غزل من الكتاب كان يهوديّاً و أسلم فتلقى الأدب و قال الشعر فأجاده، أصله من إشبيلية و سكن سبتة بالمغرب الأقصى، و كان مع ابن خلاص و الي سبتة في زورق فانقلب بهما فغرقا،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لعبد يغوث الحارثي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قُدِّس سِرُّه قافيتها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سهل الأندلسي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صححت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بن عبد الرحمن الجرجاني 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أبي بكر بن محمّد علي السكاكي 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مفتاح العلوم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الدنيوري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بن قدامة بن زياد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الفرج 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كاتب من البلغاء و الفصحاء المتقدمين في علم المنطق و الفلسفة، كان كتابيّاً فأسلم و صار شيعيّاً في عهد المكتفي العباسي، عاصر عبد الله بن المعتز العباسي الذي كتب في البديع و جمع سبعة عشر نوعاً منه، فجمع قدامة عشرين نوعاً، توارد مع ابن المعتز في سبعة منها ، فهما أوّل من كتب في البديع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الإعلام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عمر الكفر طابي، و يعرف بابن المنيرة، نزيل شيزر، أبو عبدالله ت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أديب نسبته إلى كفر طاب بين المعرّة و حلب، له شعر و صنّف كتباً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بالأدب و اللغة، من أهل أصبهان كان إسكافاً ثمّ خطيباً بالري، 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 في بعض ما يغلط به أهل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بن موسى الكاتب المرزباني المولود في بغداد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التصانيف المشهورة و المجاميع الغريبة، كان راوية للأدب، صاحب أخبار، و تواليفه كثيرة، و كان ثقة في الحديث و مائلاً إلى التشيّع في المذهب، له كتب عجيبة أتي على وصفها ابن النديم، توفّي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العميدي، أبو سعد 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أديب من الكتاب سكن مصر، و ولي ديوان الترتيب فيها ثمّ ديوان الإنشاء في أيام المستنصر 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مجلدات،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سرقات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الجود و الكرم و كثرة الأضياف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 و في حديث أُُُم 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زوجي طويل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طول قامته، فإنّها إذا طالت طال نجادهُ، و هو من أحسن الكنايات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الأغراب في جدل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للأوّل و هو للثاني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محمّد بن بشار، أبو بكر الأنباري صاحب شرح القصائد السبع الطوال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عبيد الله الأنباري، أبو البركات،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العربية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لميس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مثل يضرب لمن يرجع إلى عادة سوء تركها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ميثم بن علي بن ميثم البحراني، صاحب الشرح القيم لنهج البلاغة المتوفى سنة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ها هنا يستبين تفاوت مراتب الرجال، و اختلاف أقدارهم في نفوذ الخواطر و إصابة الحقائق، و لطائف القرائح، و قوة الحدس، و غزارة العلم و المعرفة و كبر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الأستاذ الشيخ محمّد عبدة الذي له اليد الطولى في توسيع انتشار هذا الأثر الجليل في بلادي مصر و سوريا، انظر إلى مقدّمته البديعة التي صدر بها تعاليقه على ذلك الكتاب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بحيث لو أنّ له شك أو ريبة بكلمة التوحيد لكان له شك أو ارتياب في أن هذا الكتاب من جمع الشريف الرضي ، و أنّ كل ما فيه لأمير المؤمنين عَلیْهِ السَّلام من غير لعثمة و لا تلكؤ ، أما حيث جاء دور الخلاط و الخباط و أمثالهما فهناك الخبط و الخلط و الشطط و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المصنّف قُدِّس سِرُّه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صبحي الصالح</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النجاشي، و فهرست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الشريف المرتضى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الأمّة محمّد بن محمد بن النعمان الحارثي البغدادي المتوفّى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جعفر بن موسى بن قولويه المتوّفى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بابويه القمّي 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بجمع أسانيد نهج البلاغة السيد عبد الزهراء الخطيب، و طبع في أربعة أجزاء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 و أسانيده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الأمر على حاله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سرت بليل في عراصك خِروع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العلويات السبع لابن أبي الحديد المطبوع مع هاشميات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معادن الجوهر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سعيد بن حمّاد الصنهاجي البوصيري المصري المتوفّى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شاعرحسن الديباجة، مليح المعاني نسبته إلى بوصير من أعمال بني سويف بمصر، أُمّه منها، و أصلهُ من المغرب، و وفاته بالاسكندرية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 شعره البردة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تذكر جيران بذي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شرحها و عارضها كثيرون، و الهمزية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ترقى رقيّك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يكذب في الأمر، يدل بعض أحواله الصدق فيه، و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 و أصله أن رجلاً ساوم رجلاً ببعیر و سأل عن سنّه فأخبره أنه بكر ففر عنه فوجده هرماً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بشر بن يحيى الآمدي أبو القاسم 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عالم بالأدب راوية من الكتاب، له شعر، أصله من آمد و مولده و وفاته بالبصرة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الشعراء و كناهم و ألقابهم و أنسابهم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الموازنة بين البحتري و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شعر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المنظوم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عبيد الله بن محمّد بن عمّار، أبو العباس الثقفي 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كاتب مؤرخ أديب شيعي من أهل الكوفة،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آل أبي طالب،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الوزراء،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حجر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ابن الرومي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بني هاشم و أوليائهم و ذم بني أميّة و أتباعهم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أبي العتاهية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عبد ابن معاوية بن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أحمد بن طباطبا الحسني العلوي أبو الحسن 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شاعر مفلق و عالم بالأدب مولده و وفاته بأصبهان 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عيار الشعر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لم يسبق إلى مثله، و أكثر شعره في الغزل و الآداب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إسحاق الزيادي الحضرمي 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نحوي من أهل البصرة، أخذ عنه كبار من النحاة كأبي عمرو بن العلاء، و عيسى بن عمر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والاخفش، فرّع النحو وقاسه، و كان أعلم البصريين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روايته هكذا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جلفه و سحته بمعنى استأصله و حقّه بمقتضى العطف أن يكون بالنصب و يمكن تخريج الدفع على بعض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قُدِّس سِرُّه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راجع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الشيء، و رسّ الحمّى و رسيسها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بدؤها و أول مسها، و رسّ الهوى في قلبه و السّقم في جسمه رسّاً و رسيساً دخل و 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 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 و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 إياه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الهلجة؛ و هي ما لم يوقَن به من الأخبار، و الهَلْج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تراه في نومك ممّا ليس برؤيا صادقة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يحمل صاحبه المكروه، ثمّ يزيده منه، و الإيالة و الأيبالة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من الحطب، و 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حشيش مختلطة الرطب باليابس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جمهرة جمهرة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للبوصيري من قصيدته المشهورة في مدح النبي صَلَّی اللهُ عَلَیْه وَ آله و سَلَّم كما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مطلعها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الحليم بن عبد السلام الحراني، المعروف بابن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بسجن قلعة دمشق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لآرائه و فتاواه التي شذّّ بها، سجن في الاسكندرية، و في دمشق، ثمّ أُطلق، ثمّ أعيد إلى أن مات، و أخباره مشهورة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المعروف بابن حزم الأندلسي الظاهري 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الذي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الحجاج و لسان ابن حزم شقيقان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الكلام على رُسَيْلاته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تهاونَ به، تصغير رَسَلات، و هي جمعُ رَسَل؛ بمعنى السلاسة و الاسترسال في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معناها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 و الإفساد بين الناس، و نزغه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أدنى حركة، و نزغ الشيطان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 و أفسدَ، و مراد الشيخ هنا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مالوا و ابتعدوا بما وسوس لهم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 إليك أيّها الناظر مثالاً من ذلك يكون شاهداً لك على ما قلناه، قال شيخنا العلّامة الطبرسي في مقدّمات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الذي هو المعتمد عليه عند الشيعة، و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عامّة كتب التفاسير تفسير اعلى منه لما كان ذلك بعيداً عن الحقيقة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منها المعجز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صحيفة الشاعر المتلمِّس التي كان فيها 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إلقائها في النهر في قصّة مشهورة، حيثُ وفد المتلمِّس مع ابن أخته الشاعر المشهور طرفة بن العبد البكري على الملك عمرو بن هند، فمدحاه ثمّ هجواه فكتب لكلّ واحد منهما كتاباً إلى عامله على البحرين ليأخذا الجائزة منه، فشكّ المتلمّس بالكتاب و أعطاه صبيّاً من أهل الحيرة يقرأه له، فعلم أنّ الملك أمر فيه عامله على البحرين بقطع يديه و رجليه و دفنه حيّاً، فألقى المتلمِّس الكتاب فى النهر و طلب من طرفة أن يفعل مثل فعله فأبى ذلك و ذهب إلى البحرين حيث قتله عاملها، و خرج المتلمِّس إلى الشام هارباً و نجا من القتل و أنشد أشعاراً في ذلك</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رَحَضَ يده و الإناء و الثوب و غيرها يرحضها رحضاً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شدّة العقل أيضاً، و رجلٌ مريرٌ؛ أي قويٌّ ذو مرّة، و أراد به الشيخ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و شدّة إنصاف الدّجوي، على الإستعارة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 الحلقة تشدّ بها الغنم الصّغار لئلا ترضع،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أرباق و رباق و رِِبق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جعفر بن الحسن بن أبي زكريا يحيى بن الحسن بن سعيد الهذلي الحلي 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المشتهر بلقب المحقق حتّى عادت هذه الكلمة وقفاً عليه، صاحب شرائع الإسلام الذي قال العلّامة الحلّي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أفضل أهل عصره في الفقه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المطهّر الحلّي ت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إمام المعقول و المنقول و العلّامة على الإطلاق و الذي شهد بفضله العام قبل الخاص، حتّى ابن تيمية نفسه عندما التقاه في الحج، و في مجمع البحرين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وجد بخطه خمس مئة مجلد من مصنفاته غير خط غيره من تصانيفه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كلام الشيخ قُدِّس سِرُّه له في رسالته للدجوي المتقدّم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أحمد بن نصر بن سويلم الدجوي المالكي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ناقد مشارك في بعض العلوم، مدرس من علماء الأزهر، ولد بقرية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مديرية القليوبية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كفّ بصره في طفولته بمرض الجدري و تعلم بالأزهر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بعزبة النخل من ضواحي القاهرة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في عين شمس، من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علم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الجواب المنيف في الردّ على مدّعي التحريف في الكتاب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السلام و رسل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يسأل عمّا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كتاب الإسلام و أصول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معجم المؤلفين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محمّد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سعيد بن قاسم القاسمي الحلاق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سلالة الإمام الحسين السبط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أصدرها محمّد رشيد رضا صاحب تفسير المنار، و جعل موضوعاتها الأولى الإصلاح الإسلامي و الإجتماعي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الرُّويد، و المراد به في كلام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 كتاب القاسمي بأناة و تركيز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مُعدّ، مهيّاً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 خليق، جدير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مالم يدبغ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و طرف اللّسان و السِّنان، و اليراعة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القصبة في الأصل، و سُمِّي القلم بها لذلك، و أسلة اليراعة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القلم التي يكتب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حطّان بن ضبيان السدوسي، أبو سمّاك 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رأس القعدة من الصفرية، و فقيههم، و خطيبهم، و شاعرهم، لحق بالشراة فطلبه الحجاج، فهرب إلى الشام، فطلبه عبد الملك بن مروان، فرحل إلى عمان فكتب الحجاج إلى أهلها بالقبض عليه، فلجأ إلى قوم من الأزد، فمات عندهم إباضياً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الحصين الأموي، مولاهم أبو سليمان المدني 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نخبة الفكر في مصطلحات أهل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أمير المؤمنين عليّ عَلیْهِ السَّلام، و عثمان بن عفّان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جاءَکُمْ فاسِقٌ بِنَبَإٍ فَتَبَیَّنُوا أَنْ تُصِیبُوا قَوْماً بِجَهالَةٍ فَتُصْبِحُوا عَلی ما فَعَلْتُمْ نادِمِینَ 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لحمل بن سعدانة بن حارثة بن معقل بن كعب بن عليم بن جناب الكلبي،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الموت إذا حان الأجل و قد تمثل به سعد بن معاذ يوم الخندق كما في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نسبه محمّد عبدة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بن بدر، و روى عجزه هكذا لا بأس بالموت إذا الموت نزل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اللُُّجِّة ؛ و هي عرض البحر حيثُ لا يُدرك قعرُه، على الاستعارة هنا، لعدم الوقوع في عويصات البحث و أغاليطه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القاري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 و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قفافها و صلابتها و ما غلظ منها و أشرف و ارتفع و 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شعفة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شعفة الجبل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 المكان المنخفض كانّه حفرة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فضائل الصحابة لأبي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فضائل الصحابة لأبي نعيم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السيوطي و حاشية السندي و السنن الكبرى له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الشفا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راجع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شأس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 مانعة من دخول الأغيار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 شاملة لجميع الأفراد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للمثقّب العبدي كما في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بصدق</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الأشعري في مقالات الإسلاميين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الخوارج على اکفار علي بن أبي طالب رضوان الله عليه، إن حكّم و هم مختلفون هل كفره شرك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سجلاً أو سجلين، و 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المملوءةُ ماءً، و منه المساجلة في الحرب و المفاخرة، و المساجلة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يستقي ساقيان فيخرج كلّ واحد منهما في سَجْله مثل ما يُخرج الآخر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جاء بالطّم و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جاء بالكثير و القليل، و الطّم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إلى المكان و 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 و استكت مسامعه إذا صم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مواضع أُخرى عديدة، و رواه في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 مواضع أُخرى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تثبيت الإمامة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في معرفة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 و في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الترمذي في سننه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 ابن ماجة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النسائي في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w:t>
      </w:r>
      <w:r>
        <w:rPr>
          <w:rFonts w:ascii="IRNazanin" w:hAnsi="IRNazanin" w:eastAsia="IRNazanin"/>
          <w:b w:val="false"/>
          <w:b w:val="false"/>
          <w:bCs w:val="false"/>
          <w:i w:val="false"/>
          <w:i w:val="false"/>
          <w:iCs w:val="false"/>
          <w:color w:val="333333"/>
          <w:sz w:val="20"/>
          <w:sz w:val="20"/>
          <w:szCs w:val="20"/>
          <w:rtl w:val="true"/>
        </w:rPr>
        <w:t xml:space="preserve">، و البخاري في تاريخه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عبد الرزاق في مصنّفه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ascii="IRNazanin" w:hAnsi="IRNazanin" w:eastAsia="IRNazanin"/>
          <w:b w:val="false"/>
          <w:b w:val="false"/>
          <w:bCs w:val="false"/>
          <w:i w:val="false"/>
          <w:i w:val="false"/>
          <w:iCs w:val="false"/>
          <w:color w:val="333333"/>
          <w:sz w:val="20"/>
          <w:sz w:val="20"/>
          <w:szCs w:val="20"/>
          <w:rtl w:val="true"/>
        </w:rPr>
        <w:t xml:space="preserve">، و ابن أبي شيبة في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 البزار في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 أبو يعلى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و الطبراني في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w:t>
      </w:r>
      <w:r>
        <w:rPr>
          <w:rFonts w:ascii="IRNazanin" w:hAnsi="IRNazanin" w:eastAsia="IRNazanin"/>
          <w:b w:val="false"/>
          <w:b w:val="false"/>
          <w:bCs w:val="false"/>
          <w:i w:val="false"/>
          <w:i w:val="false"/>
          <w:iCs w:val="false"/>
          <w:color w:val="333333"/>
          <w:sz w:val="20"/>
          <w:sz w:val="20"/>
          <w:szCs w:val="20"/>
          <w:rtl w:val="true"/>
        </w:rPr>
        <w:t xml:space="preserve">، و مواضع أخرى كثيرة و في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8434</w:t>
      </w:r>
      <w:r>
        <w:rPr>
          <w:rFonts w:ascii="IRNazanin" w:hAnsi="IRNazanin" w:eastAsia="IRNazanin"/>
          <w:b w:val="false"/>
          <w:b w:val="false"/>
          <w:bCs w:val="false"/>
          <w:i w:val="false"/>
          <w:i w:val="false"/>
          <w:iCs w:val="false"/>
          <w:color w:val="333333"/>
          <w:sz w:val="20"/>
          <w:sz w:val="20"/>
          <w:szCs w:val="20"/>
          <w:rtl w:val="true"/>
        </w:rPr>
        <w:t xml:space="preserve">، و في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ابن حبان في صحيحه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و ابن أبي عاصم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طرق عديدة، و عبد الله بن أحمد بن حنبل في زوائده على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الدولابي في الكنى و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الحكيم الترمذي في نوادر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الطحاوي في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و ابن عبد ربّه في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الشاشي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الدار قطني في العلل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الباقلاني في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و القاضي عبد الجبار في شرح الأصول الخمسة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الخطيب البغدادي في المتفق و المفترق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وفي موضح أوهام الجمع و التفريق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في الفصل للوصل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في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آخر، و البغوي في مصابيح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4767</w:t>
      </w:r>
      <w:r>
        <w:rPr>
          <w:rFonts w:ascii="IRNazanin" w:hAnsi="IRNazanin" w:eastAsia="IRNazanin"/>
          <w:b w:val="false"/>
          <w:b w:val="false"/>
          <w:bCs w:val="false"/>
          <w:i w:val="false"/>
          <w:i w:val="false"/>
          <w:iCs w:val="false"/>
          <w:color w:val="333333"/>
          <w:sz w:val="20"/>
          <w:sz w:val="20"/>
          <w:szCs w:val="20"/>
          <w:rtl w:val="true"/>
        </w:rPr>
        <w:t xml:space="preserve">، و انظر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طرق كثيرة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رضي الدين، أبو القاسم علي بن موسى بن جعفر بن محمّد بن أحمد ابن محمّد بن طاووس الحسني الحلّي المولود سنة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المتوفّى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صاحب المقامات السنيّة و الكرامات الباهرة، أبرز أعلام هذه الأسرة، و كان له ثلاثة أخوة شرف الدين أبو الفضل محمّد، و عز الدين الحسن، و جمال الدين أبو الفضائل أحمد، والد غياث الدين عبد الكريم و من مصنفاته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اقبال الأعمال، الدروع الواقية، فلاح السائل، فرج المهموم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مسعود بن ناصر بن أبي يزيد السجزي السجستاني 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حافظاً متقناً فاضلاً، رحل إلى خراسان و الجبال و العراقين و الحجاز، و أكثر من الحديث و جمع الجمع، قال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أجود إتقاناً و لا أحسن ضبطاً منه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حرقوص بن زهير السعدي، المعروف بذي الخويصرة و ذي الثدية، رأس الخوارج الذي خاطب رسول الله صَلَّی اللهُ عَلَیْه وَ آله و سَلَّم يوم توزيع غنائم معركة حنين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لم تعدل يا محمّد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حقّه رسول الله صَلَّی اللهُ عَلَیْه وَ آله و سَلَّم دعوه فإنّ له أصحاباً يمرقون من الدين كما يمرق السهم من الرمية، و أخبر بمقتله و مقتل أصحابه، قتل يوم النهروان كما أخبر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مذاهب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طرق هذا الحديث مستقصاة في كتاب دعاء الهداة إلى أداء حقّ الموالاة من تصنيفي في عشرة أجزاء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الكنجي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المناوي في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صنّف في حديث الغدير مضافاً إلى ما ذكر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الحاذق بالدلالة، كأنّه ينظر في خرت الإبرة ، أو الماهر الذي يهتدي لأخرات المفاوز ؛ و هي طرقها الخفيّة و مضايقها، على الاستعارة هنا للناقد المتضلّع البصير بدقائق العلوم، و هو مأخوذ من الخرت، و هو ثقب الإبرة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الميلاني إلى العربية، و طبع بأربعة أجزاء 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عبقات الأنوار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رواه الحاكم و صححه باسناده عن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يولد لأحد مولود إلّا أتي به النبيّ صَلَّی اللهُ عَلَیْه وَ آله و سَلَّم فدعا له، فأدخل عليه مروان بن الحكم،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الوزغ بن الوزغ الملعون بن الملعون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نزول الآية فى أهل البيت 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و مسلم في صحيحه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الترمذي في سننه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و النسائي في سننه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 و البخاري في تاريخه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الطيالسي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و ابن أبي شيبة في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عبد بن حميد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 ابن أبي عاصم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 البزار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 أبو يعلى في مسنده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و الطبراني في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و في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في صحيحه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الأئمة و الحفاظ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الترمذي في سننه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و النسائي في سننه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و الدارمي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و أحمد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مواضع أخرى، و البزار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أبو يعلى في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ابن خزيمة في صحيحه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و الطبراني في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و فى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 في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ابن أبي شيبة في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كثير من الأئمة و الحفاظ، و أخرجه السيوطي و الشيخ نوح الحنفي في رسالتيهما في الأحاديث المتواترة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المبرد في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وأبو الفرج في 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ابن عبد البر في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الشاعر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القاسم الطبري الفقيه الشافعي 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أصله من طبرستان، سكن بغداد و توفي بها، و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النظر، و هو أوّل كتاب صنّف في الخلاف المجرد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 و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عشرة أجزاء في فقه الشافعية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 اختلاف في بعض في بعض الألفاظ</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خبّاب بن الأرت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أوّل مولود في الإسلام، لقيه الخوارج و هو متوجه إلى علي عَلیْهِ السَّلام بالكوفة، فذبحوه فسال دمه في الماء و بقروا بطن زوجته و هي حامل متم، و كان من سادات المسلمين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تاريخ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امذقرّ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يختلط بالماء،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تفلق و تقطّع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ذمقر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الكامل في اللّغة و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قيس بن معدي كرب الكندي، أسلم سنة عشر من الهجرة ثمّ ارتد بعد وفاة النبيّ صَلَّی اللهُ عَلَیْه وَ آله و سَلَّم و أُسر فأحضر بين يدي أبي بكر فعفا عنه و زوّجه اخته، فولدت له ابنه محمّداً الذي شارك في قتل الإمام الحسين عَلیْهِ السَّلام، و ابنته جعدة سمّت الإمام الحسن عَلیْهِ السَّلام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توجر ماء أو دواء في وسط حلق صبي، و أوجره إيّاه الرُّمح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به في فيه، أو جرتُ فلاناً بالرمح إذا طعنته في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جوين العرني، و كنية حبّة أبو قدامة، و قيل ابن جوية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على عَلیْهِ السَّلام كما في رجال الشيخ، و من أصحاب الحسن عَلیْهِ السَّلام و عدّه البرقي في أصحاب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بين بغداد و واسط من الجانب الشرقي حدّها الأعلى متصل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 من الناس و الأوباش و الرعاع، واحدهم وِِشْب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رسول الله صَلَّی اللهُ عَلَیْه وَ آله و سَلَّم بالمارقين بقوله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تقاتل بعدي الناكثين و القاسطين، و المارقين كما في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و الخطيب البغدادي في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مواضع أخرى كثيرة،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مواضع أخرى،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من عدّة طرق،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 الظاهر أنّها زائدة لعدم استقامة الكلام لفظاً و معنىً معها، و لعلّها من زيادة الطبّاع سهواً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الرّصاف؛ و هي العقبة التي تكون فوق مدخل السهم إذا انكسر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و قيل هو السهم قبل أن ينصل إذا كان قدحاً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واحدة منها قذّة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 مادام في الكرش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فرث</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الفرث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سرعة السهم الذي شبّه به الخوارج في مروقهم من الدين بسرعته و نفوذه من الرّميّة، فلا يتلوّث بالفرث و الدّم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تتدحرج، تجيء و تذهب،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تَتَدردَرُ فحذف احدى التاءين تخفيفاً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رصّه يرصّهُ رصّاً فهو مرصوص و رصيص و كلّ ما أُُحكم و جمع و ضُمّ بعضه إلى بعض فقد 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رصص</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سكون النائم، و 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سنن النسائي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الفضائل،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و سنن النسائي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مصنّف 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هذا الحديث في الوسائل للشيخ الحر في القضاء، و في الفائدة السابعة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و راجع 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 من الخاتمة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الفاسد الكثير المضطرب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مقالات الاسلاميين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الفرق بين الفرق للبغدادي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يروي عمن لقيه أو عاصره ما لم يسمع منه على وجه يوهم أنّه سمع منه، أو يسقط شيخه الذي أخبره لكونه ضعيفاً أو صغير السن ليحسن الحديث بذلك، أو يروي عن شيخ و لا يحب معرفة ذلك الشيخ لغرض من الأغراض فيسميه أو يكنيه باسم أو كنية غير معروف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علوم الحديث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قواعد التحديث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سوء الحفظ طارئاً على الراوي، إمّا لكبره أو لذهاب بصره أو خرفه، و قيل الذي لا يبالي عمّن يروي و عمّن يأخذ، یجمع بين الغث و السمين و العاطل و الثمين، و قيل لفساد عقيدته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شرح 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شروط الأئمة الخمسة لأبي بكر محمّد بن موسى الحازمي المتوفي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شروط الأئمة الستّة للمقدسي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القدسي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شرح النخبة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حياة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الطيّب المتنبّي من أبيات ثلاثة قالها في هجاء القاضي الذهبي مطلعها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الإرجاء و هو التأخير، و هم الذين يقولون بأن الإيمان قولٌ بلا عمل، و أنّه لا يزيد و لا ينقص، و أنّ مرتكب الكبيرة مؤمن حقاً، لكفاية التصديق القلبي، و لا يخلد بالنار، و إن لم يتب، و الإيمان حسنة لا تضر معها معصية،و الكفر سيئة لا تنفع معها حسنة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هاشم بن البريد، هو أبو الحسن الكوفي الزبيدي الخزاز 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أصحاب الإمام الصادق عَلیْهِ السَّلام، و ثقه ابن معين،و أبو زرعة، و العجلي،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واضعاً له البخاري و مسلم و أصحاب السنن الأربعة إشارة لروايتهم عنه، و راجع 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إلّا أنّه ذكره في الثقات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البخاري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ترجمه البخاري و ذكر وفاته و لم يذكر هذه العبارة في كتبه الثلاثة هذه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له الذهبي رمز مسلم و الأربعة إشارة لروايتهم عنه في تهذيب الكمال كما تقدّم، 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رمز البخاري و مسلم و الأربعة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جهم بن صفوان ، الذي كان يقول بالجبر، و لا فعل و لا عمل لأحد غير الله تعالى، و إنما تنسب الاعمال الى المخلوقين على المجاز، و أنكر الاستطاعات كلّها، و زعم أنّ الإيمان هو المعرفة بالله تعالى فقط، و أنّ الجنّة و النار تبيدان و تفنيان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میزان الاعتدال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حياة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و تغيّر و أوعده، لأنّ النمر لا يُلقى أبداً إلّا مُتنكِّراً غضبان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 و 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 و العزم عليه، و الزميع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المقدام الذي لا ينثني عن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النّبيثة؛ و هي کناسة البئر في الأصل، على الاستعارة هنا لدخائل الأمور و ما خفي منها ممّا يثير التعادي و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 الأُمور و الأخبار المختلطة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 الشّر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 تفاقم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غبَّ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إلى آخره، و جئته غِبَّ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 و غَبّ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زائراً بعد أيّام،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غبّاً تزدد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لهدبة بن خشرم العذري و روايته هكذا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بعضها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 جملة من الأ حادیث عما لاقى أهل البيت علیهِِمُ السَّلام و شيعتهم من الاضطهاد و الجور و الابادة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للشاعر علي بن محمّد بن بسام، و قد تقدّم ذكره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للبحتري من قصيدة يمدح بها الفتح بن خاقان و ابنه ابو الفتح، و مطلعها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النزعة؛ و هی المرّة من النزع؛ و هو الطعن و الفساد، و المراد بها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 أقوال الذهبی عن الحقّ و طعنة فی رواة و علماء الشیعة بغیر وجه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موضع كلام الذهبي و إنّما هو علي بن هاشم الخزاز الكوفي و قد تقدّمت ترجمته في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أمّا هذا فهو علي بن ابراهيم بن هاشم القمي من مشايخ الكليني في الرواية و كان حيّاً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فهو متأخر عن البخاري و مسلم بكثير و لا يمكن روايتهم عنه، فلتقارب الاسمين اشتبه الأمر على الشيخ قُدِّس سِرُّه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الأعلى الذي يقتدح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بالبادية طيب الرائحة يستاك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و روايته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لعروة بن أُذينة كما في 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بأمير المؤمنين في الحديث و قبله كان سفيان الثوري يلقب بهذا اللقب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الضغينة و الموجدة في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ممنوعه و محظوره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و الجمع حزون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بن الأمير 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علي الطباطبائي الحائري المتوفى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بالمجاهد، و ذلك لأنّه نهض بالجهاد ضد روسيا عند اعتدائها على بعض حدود إيران الشمالية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الأعيان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القول للإمام الباقر عَلیْهِ السَّلام و قد تقدّم ذكره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الثقلين المتواتر و قد تقدّم تخريجه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الترمذي، و النسائي، و الدارمي، و أحمد، و البزار، و أبي يعلى، و غيرهم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أبو هريرة بشيخ المضيرة لأنّه كان يحبها، و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مريقة تطبخ باللبن و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تطبخ اللحم باللبن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من الإنسان، وكل ما تشد به وسطك لتشمر به ثيابك فهو حجاز، و هو كناية عن العلقة و الارتباط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الإيمان،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7737</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محمّد بن عقيل بن عبد الله بن عمر ابن يحيى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الثابت الذي قد لزم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النصائح الكافية من مصنّفات القاسمي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الشيخ محمّد بهجت البيطار الدمشقي أحد تلامذة القاسمي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عين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الشيخ منير عسيران العاملي رسالة محاكمة في التوفيق بين الردود التي جرت بين القاسمي و كاشف الغطاء، و البيطار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تعديل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صيدا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تقدّمت الإشارة إلى ذلك</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فعل أمر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آية قُلْ لاَ أَسْأَلُكُمْ عَلَيْهِ أَجْرا إِلاَّ الْمَوَدَّةَ فِي الْقُرْبَى التي ضرب فيها ذلك الكتاب اخماساً في أسداس و خلط أقوال الثقات بأقوال النواصب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المصنّف قُدِّس سِرُّه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القصيدة في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مع تقديم و تأخير و بعض الاختلاف اليسير، و الاغاني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قائله أبو بكر بن أحمد بن سعيد الطائي،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تذکاره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نسمة السحر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أبغضناه كفرنا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بن هلال الفزاري 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من المنحرفين عن علي عَلیْهِ السَّلام و كان أيام مسیر الحسين عَلیْهِ السَّلام إلى الكوفة على شرطة عبيد الله بن زياد و كان يحرض الناس على الخروج إلى الحسين عَلیْهِ السَّلام و قتاله، و ولي البصرة لزياد و قتل ثمانية آلاف من الناس و قتل في غداة سبعة و أربعين رجلاً قد جمع القرآن، و كانت له في زمن رسول الله صَلَّی اللهُ عَلَیْه وَ آله و سَلَّم عذق في حائط لرجل من الأنصار، و كان منزل الأنصاري في باب البستان، و كان يمر إلى النخلة و لا يستأذن فكلّمه الانصاري فأبى فشكاه إلى رسول الله صَلَّی اللهُ عَلَیْه وَ آله و سَلَّم فأرسل إليه صَلَّی اللهُ عَلَیْه وَ آله و سَلَّم و قال له ان اردت الدخول فاستأذن فأبى، فلمّا أبي ساومه حتّى بلغ من الثمن ما شاء الله، فأبى أن يبيع، فقال لك بها عذق يمد لك في الجنّة، فأبى أن يقبل، فقال رسول الله صَلَّی اللهُ عَلَیْه وَ آله و سَلَّم للأنصاري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فاقلعها و ارم بها إليه، فانه لا ضرر و لا ضرار، و كان يبيع الخمر و قد حرمها الله، و ضرب يوماً ناقة رسول الله صَلَّی اللهُ عَلَیْه وَ آله و سَلَّم القصواء فشج رأسها فخرجت إلى النبيّ صَلَّی اللهُ عَلَیْه وَ آله و سَلَّم فشكته، و هو آخر الثلاثة موتاً، و قد قال لهم رسول الله صَلَّی اللهُ عَلَیْه وَ آله و سَلَّم آخركم موتاً في النار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الحاضرة و شيء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 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للسيّد تاج الدين العاملي و قد أخذ معناها من قول الشافعي عندما قال في جواب من سأله 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في رجل أسرّ أولياءه مناقبه تقيّة و كتمها أعداؤه حنقاً و عداوة، و مع ذلك قد شاع ما ملأت الخافقين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روي عن أبي جعفر و أبي عبد الله علیهِِِِما السَّلام و أبي سعيد الخدري من ان الإسلام بني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الصلاة و الزكاة و الصوم و الحج و الولاية، و في لفظ شهادة أن لا إله إلّا الله و أن محمّداً رسول الله، و إقامة الصلاة و إيتاء الزكاة و حج البيت من استطاع إليه سبيلا وصوم شهر رمضان و الولاية كما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فضائل شاذان بن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أمالي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 صفصف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أرض قرعاء لا نبات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صفصف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بلوغ طرق الحديث عن الكثرة بحيث يمتنع عادة تواطئهم على الكذب أو تعمدهم أو وقوعه اتفاقاً من غير 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لامرؤ القيس كما في خزانة الأدب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شالت نعامتهم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تفرقوا و ذهبوا،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نعامتهم، يضرب مثلاً لسرعة إنهزام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المستقصى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حيث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قُدِّس سِرُّه عجز البيت المشهور الجاري على الألسنة كثيراً، و الذي يُتمثّل به عند عدم التأسف أو الدعاء على من لا يستحقّ الذكر،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حيث ألقت رحلها أُمُّ قشعم، و لم يذكره بتمامه جرياً على عادّة المتأدّبين في ذلك، و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فالكناية أبلغ من التصريح</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شعيب بن محمّد بن عبد الله بن عمرو بن العاص بن وائل السهمی، و روى عن أبيه و طاووس و غيرهم، و ثقه ابن معين، و ابن راهويه، و صالح بن جزرة، و الأوزاعي، توفي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ميزان الاعتدال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الغشّ و الريبة، و المراد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الدِّين و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غِرَ صَدْرَهُ و غراً فهو واغر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غيظاً و حِقداً، و 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توقّد الحرّ في الأصل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الضعيف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هو حديث نبوي استشهدت به الزهراء سلام الله عليها عند احتجاجها على أبي بكر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لزفر بن الحارث الكلابي كما في 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يندب بها قتلى يوم مرج راهط ابّان فتنة ابن الزبير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نعم، و 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 معناها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الدّلو متحاً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متسقياً بها، و 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 من أعلى البئر، على الاستعارة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لابن النبيه كما في ديوانه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تمامه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عنه صَلَّی اللهُ عَلَیْه وَ آله و سَلَّم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الخلافة بعده ثلاثون عاماً ثمّ ملكاً عضوضاً و قد تقدّم تخريجه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ديوان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مناقب الإمام الشافعي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شعر للنابغة الذبياني كما في ديوانه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مهيار الديلمي، كما في ديوانه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قصيدة في مدح اهل البيت عليهم السلام، و مطلعها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الشيء في استلال؛ كالملخ، و المالخ و الماخل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 و هو من الغريب الذي لم تتبسط في شرحه المعاجم اللّغويّة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الشلخ؛ و هو الأصل و العرق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بالأمور الدقيق النظر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الحرب 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أوّل ابتداء أمرها، و هذا الأمرُ 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فيه حديثاً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لرجل من بلعنبر بن عمرو بن تميم،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لأبي الغول الطهوي من أبيات مطلعها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 شروحات نهج البلاغة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بلغت أكثر من مئتي شرح</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دقائق أحسن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لنهج البلاغة للشيخ أبي الحسن محمّد بن الحسين بن الحسن البيهقي النيسابوري، المعروف بقطب الدين الكيدري، فرغ من تأليفه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مشتمل على نوادر اللغة و الأمثال و دقائق النحو و البلاغة و ملح التواريخ و غوامض علم الكلام و علوم الأوائل و أصول اللغة و آداب الشريعة و علم الأخلاق و الطب و الهيئة 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كمال الدين عبد الرحمن بن محمّد بن إبراهيم بن محمّد بن يوسف العتائقي الحلي، من أعلام القرن الثامن، كان حيّاً سنة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عالماً محققاً جامعاً للفنون، له شرحه الكبير في أربعة مجلدات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البقية اليسيرة تبقى في الاناء من الماء و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أطولُكّن 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بالعطاء و الصدقة؛ من الطَّوْلِ، و هو الفضل و العلوّ و السعةُ و الغنى، و كان أوّل نسائه لحوقاً به صَلَّی اللهُ عَلَیْه وَ آله و سَلَّم زینب بنت جحش؛ حيث كانت تعمل بيدها و تتصدّق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و البزار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 و راجع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كما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حد 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أبو يعلى في مسنده، و البزار في مسنده عن ابن مسعود كما في الاتحاف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الطبراني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كما في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راجع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فهرست الشيخ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كلهم عن الشيخ منتجب الدين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فهرست الشيخ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كلهم عن الفهرست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بن عبد الله الباغنوي المشتهر بملا ميرزا جان الشيرازي الأشعري الشافعي المتوفّى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عالم مشارك في أنواع من العلوم، و متكلم أصولي منطقي،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بشيراز ، و كان معاصراً لجلال الدين الدواني و له حاشية على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الواجب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أعلام الزركلي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هدية العارفين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معجم المؤلفين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و ايضاح المكنون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أعلام الزركلي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وفاته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الادباء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أعلام الزركلي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113763</Words>
  <Characters>442881</Characters>
  <CharactersWithSpaces>553192</CharactersWithSpaces>
  <Paragraphs>6009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2026-08-26T00:49:39Z</dcterms:created>
  <dc:creator>ghaemiyeh.com</dc:creator>
  <dc:description/>
  <dc:language>en-US</dc:language>
  <cp:lastModifiedBy/>
  <dcterms:modified xsi:type="dcterms:W3CDTF">2026-08-26T04:19:55Z</dcterms:modified>
  <cp:revision>1</cp:revision>
  <dc:subject/>
  <dc:title>المراجعات الریحانیة جلد 2</dc:title>
</cp:coreProperties>
</file>

<file path=docProps/custom.xml><?xml version="1.0" encoding="utf-8"?>
<Properties xmlns="http://schemas.openxmlformats.org/officeDocument/2006/custom-properties" xmlns:vt="http://schemas.openxmlformats.org/officeDocument/2006/docPropsVTypes"/>
</file>